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3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Profesional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62.4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bscript"/>
          <w:rtl w:val="0"/>
        </w:rPr>
        <w:t xml:space="preserve">alida fo. profeprofesional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bscript"/>
          <w:rtl w:val="0"/>
        </w:rPr>
        <w:t xml:space="preserve">sional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830.3999999999999" w:right="3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3.6000000000004" w:right="3220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SISTEMA DE GESTIÓN CLÍNICA salida cliente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6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" w:line="276" w:lineRule="auto"/>
        <w:ind w:left="-672" w:right="3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Proveedor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9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info. cliente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2.7999999999997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info. servicios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3.6000000000004" w:right="3220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SISTEMA DE GESTIÓN CLÍNICA salida cliente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6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931.2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perscript"/>
          <w:rtl w:val="0"/>
        </w:rPr>
        <w:t xml:space="preserve">fo. proveedor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852.7999999999997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611389160156"/>
          <w:szCs w:val="17.26261138916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018981933594"/>
          <w:szCs w:val="28.771018981933594"/>
          <w:u w:val="none"/>
          <w:shd w:fill="auto" w:val="clear"/>
          <w:vertAlign w:val="superscript"/>
          <w:rtl w:val="0"/>
        </w:rPr>
        <w:t xml:space="preserve">edido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