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hd w:fill="cc0000" w:val="clear"/>
        </w:rPr>
      </w:pPr>
      <w:r w:rsidDel="00000000" w:rsidR="00000000" w:rsidRPr="00000000">
        <w:rPr>
          <w:color w:val="ffffff"/>
          <w:shd w:fill="cc0000" w:val="clear"/>
          <w:rtl w:val="0"/>
        </w:rPr>
        <w:t xml:space="preserve">FUNCIONALIDAD EXCLUSIVA-(CRUD…)</w:t>
      </w:r>
    </w:p>
    <w:p w:rsidR="00000000" w:rsidDel="00000000" w:rsidP="00000000" w:rsidRDefault="00000000" w:rsidRPr="00000000" w14:paraId="00000003">
      <w:pPr>
        <w:rPr>
          <w:color w:val="ffffff"/>
          <w:shd w:fill="3c78d8" w:val="clear"/>
        </w:rPr>
      </w:pPr>
      <w:r w:rsidDel="00000000" w:rsidR="00000000" w:rsidRPr="00000000">
        <w:rPr>
          <w:color w:val="ffffff"/>
          <w:shd w:fill="3c78d8" w:val="clear"/>
          <w:rtl w:val="0"/>
        </w:rPr>
        <w:t xml:space="preserve">FUNCIONALIDAD COMPARTIDA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800"/>
        <w:gridCol w:w="1800"/>
        <w:gridCol w:w="1800"/>
        <w:gridCol w:w="1800"/>
        <w:tblGridChange w:id="0">
          <w:tblGrid>
            <w:gridCol w:w="1815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(no hace daño)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cc0000" w:val="clear"/>
              </w:rPr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hd w:fill="cc0000" w:val="clear"/>
              </w:rPr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3c78d8" w:val="clear"/>
              </w:rPr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3c78d8" w:val="clear"/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hd w:fill="3d85c6" w:val="clear"/>
              </w:rPr>
            </w:pPr>
            <w:r w:rsidDel="00000000" w:rsidR="00000000" w:rsidRPr="00000000">
              <w:rPr>
                <w:color w:val="ffffff"/>
                <w:shd w:fill="3d85c6" w:val="clear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