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Modelo entidad-relación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siguiente modelo de entidad-relación comienza con la entidad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Personas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cuales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Hacen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6b8a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Reservas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Compran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Boletas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Actores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Actúan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Películas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Dirige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Directores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Películas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Estudios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 Películas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Proyecta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Salas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Personas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Responsables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sus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Vehículos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de 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Ingreso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Parqueaderos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Entidad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Relación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