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DE58" w14:textId="6CCDFAF6" w:rsidR="00EE03ED" w:rsidRPr="00E7714D" w:rsidRDefault="00EE03ED" w:rsidP="00EE03ED">
      <w:pPr>
        <w:spacing w:before="120" w:after="120" w:line="360" w:lineRule="auto"/>
        <w:rPr>
          <w:rFonts w:asciiTheme="majorHAnsi" w:eastAsia="Times" w:hAnsiTheme="majorHAnsi" w:cstheme="majorHAnsi"/>
          <w:b/>
          <w:sz w:val="24"/>
          <w:szCs w:val="24"/>
        </w:rPr>
      </w:pPr>
      <w:r w:rsidRPr="00E7714D">
        <w:rPr>
          <w:rFonts w:asciiTheme="majorHAnsi" w:eastAsia="Times" w:hAnsiTheme="majorHAnsi" w:cstheme="majorHAnsi"/>
          <w:b/>
          <w:sz w:val="24"/>
          <w:szCs w:val="24"/>
        </w:rPr>
        <w:t>Supp</w:t>
      </w:r>
      <w:r w:rsidR="00743AA4" w:rsidRPr="00E7714D">
        <w:rPr>
          <w:rFonts w:asciiTheme="majorHAnsi" w:eastAsia="Times" w:hAnsiTheme="majorHAnsi" w:cstheme="majorHAnsi"/>
          <w:b/>
          <w:sz w:val="24"/>
          <w:szCs w:val="24"/>
        </w:rPr>
        <w:t>lementary</w:t>
      </w:r>
      <w:r w:rsidRPr="00E7714D">
        <w:rPr>
          <w:rFonts w:asciiTheme="majorHAnsi" w:eastAsia="Times" w:hAnsiTheme="majorHAnsi" w:cstheme="majorHAnsi"/>
          <w:b/>
          <w:sz w:val="24"/>
          <w:szCs w:val="24"/>
        </w:rPr>
        <w:t xml:space="preserve"> </w:t>
      </w:r>
      <w:r w:rsidR="00743AA4" w:rsidRPr="00E7714D">
        <w:rPr>
          <w:rFonts w:asciiTheme="majorHAnsi" w:eastAsia="Times" w:hAnsiTheme="majorHAnsi" w:cstheme="majorHAnsi"/>
          <w:b/>
          <w:sz w:val="24"/>
          <w:szCs w:val="24"/>
        </w:rPr>
        <w:t>I</w:t>
      </w:r>
      <w:r w:rsidRPr="00E7714D">
        <w:rPr>
          <w:rFonts w:asciiTheme="majorHAnsi" w:eastAsia="Times" w:hAnsiTheme="majorHAnsi" w:cstheme="majorHAnsi"/>
          <w:b/>
          <w:sz w:val="24"/>
          <w:szCs w:val="24"/>
        </w:rPr>
        <w:t>nformation</w:t>
      </w:r>
      <w:r w:rsidR="00E7714D">
        <w:rPr>
          <w:rFonts w:asciiTheme="majorHAnsi" w:eastAsia="Times" w:hAnsiTheme="majorHAnsi" w:cstheme="majorHAnsi"/>
          <w:b/>
          <w:sz w:val="24"/>
          <w:szCs w:val="24"/>
        </w:rPr>
        <w:t xml:space="preserve"> for:</w:t>
      </w:r>
    </w:p>
    <w:p w14:paraId="06811507" w14:textId="2E2E011A" w:rsidR="00EE03ED" w:rsidRPr="00E7714D" w:rsidRDefault="00EE03ED" w:rsidP="00EE03ED">
      <w:pPr>
        <w:pBdr>
          <w:top w:val="nil"/>
          <w:left w:val="nil"/>
          <w:bottom w:val="nil"/>
          <w:right w:val="nil"/>
          <w:between w:val="nil"/>
        </w:pBdr>
        <w:spacing w:before="240" w:after="0" w:line="360" w:lineRule="auto"/>
        <w:jc w:val="center"/>
        <w:rPr>
          <w:rFonts w:asciiTheme="majorHAnsi" w:eastAsia="Times" w:hAnsiTheme="majorHAnsi" w:cstheme="majorHAnsi"/>
          <w:b/>
          <w:color w:val="000000"/>
          <w:sz w:val="40"/>
          <w:szCs w:val="40"/>
        </w:rPr>
      </w:pPr>
      <w:r w:rsidRPr="00E7714D">
        <w:rPr>
          <w:rFonts w:asciiTheme="majorHAnsi" w:eastAsia="Times" w:hAnsiTheme="majorHAnsi" w:cstheme="majorHAnsi"/>
          <w:b/>
          <w:color w:val="000000"/>
          <w:sz w:val="40"/>
          <w:szCs w:val="40"/>
        </w:rPr>
        <w:t xml:space="preserve">Challenges on Optical Printing </w:t>
      </w:r>
      <w:r w:rsidR="009D04CF">
        <w:rPr>
          <w:rFonts w:asciiTheme="majorHAnsi" w:eastAsia="Times" w:hAnsiTheme="majorHAnsi" w:cstheme="majorHAnsi"/>
          <w:b/>
          <w:color w:val="000000"/>
          <w:sz w:val="40"/>
          <w:szCs w:val="40"/>
        </w:rPr>
        <w:t>of Colloidal Nanoparticles</w:t>
      </w:r>
    </w:p>
    <w:p w14:paraId="0D01F10A" w14:textId="5A44DFDE" w:rsidR="00AE11B6" w:rsidRPr="00AE11B6" w:rsidRDefault="00EE03ED" w:rsidP="00AE11B6">
      <w:pPr>
        <w:pBdr>
          <w:top w:val="nil"/>
          <w:left w:val="nil"/>
          <w:bottom w:val="nil"/>
          <w:right w:val="nil"/>
          <w:between w:val="nil"/>
        </w:pBdr>
        <w:spacing w:after="0" w:line="360" w:lineRule="auto"/>
        <w:jc w:val="center"/>
        <w:rPr>
          <w:rFonts w:asciiTheme="majorHAnsi" w:eastAsia="Times" w:hAnsiTheme="majorHAnsi" w:cstheme="majorHAnsi"/>
          <w:i/>
          <w:color w:val="000000"/>
          <w:sz w:val="24"/>
          <w:szCs w:val="24"/>
          <w:vertAlign w:val="superscript"/>
        </w:rPr>
      </w:pPr>
      <w:r w:rsidRPr="00AE11B6">
        <w:rPr>
          <w:rFonts w:asciiTheme="majorHAnsi" w:eastAsia="Times" w:hAnsiTheme="majorHAnsi" w:cstheme="majorHAnsi"/>
          <w:i/>
          <w:color w:val="000000"/>
          <w:sz w:val="24"/>
          <w:szCs w:val="24"/>
        </w:rPr>
        <w:t>Ianina L. Violi,</w:t>
      </w:r>
      <w:r w:rsidRPr="00AE11B6">
        <w:rPr>
          <w:rFonts w:asciiTheme="majorHAnsi" w:eastAsia="Times" w:hAnsiTheme="majorHAnsi" w:cstheme="majorHAnsi"/>
          <w:i/>
          <w:color w:val="000000"/>
          <w:sz w:val="24"/>
          <w:szCs w:val="24"/>
          <w:vertAlign w:val="superscript"/>
        </w:rPr>
        <w:t xml:space="preserve"> 1,2 </w:t>
      </w:r>
      <w:r w:rsidRPr="00AE11B6">
        <w:rPr>
          <w:rFonts w:asciiTheme="majorHAnsi" w:eastAsia="Times" w:hAnsiTheme="majorHAnsi" w:cstheme="majorHAnsi"/>
          <w:i/>
          <w:color w:val="000000"/>
          <w:sz w:val="24"/>
          <w:szCs w:val="24"/>
        </w:rPr>
        <w:t>* Luciana Martínez,</w:t>
      </w:r>
      <w:r w:rsidRPr="00AE11B6">
        <w:rPr>
          <w:rFonts w:asciiTheme="majorHAnsi" w:eastAsia="Times" w:hAnsiTheme="majorHAnsi" w:cstheme="majorHAnsi"/>
          <w:i/>
          <w:color w:val="000000"/>
          <w:sz w:val="24"/>
          <w:szCs w:val="24"/>
          <w:vertAlign w:val="superscript"/>
        </w:rPr>
        <w:t xml:space="preserve"> 1 </w:t>
      </w:r>
      <w:r w:rsidRPr="00AE11B6">
        <w:rPr>
          <w:rFonts w:asciiTheme="majorHAnsi" w:eastAsia="Times" w:hAnsiTheme="majorHAnsi" w:cstheme="majorHAnsi"/>
          <w:i/>
          <w:color w:val="000000"/>
          <w:sz w:val="24"/>
          <w:szCs w:val="24"/>
        </w:rPr>
        <w:t>Mariano Barella,</w:t>
      </w:r>
      <w:r w:rsidRPr="00AE11B6">
        <w:rPr>
          <w:rFonts w:asciiTheme="majorHAnsi" w:eastAsia="Times" w:hAnsiTheme="majorHAnsi" w:cstheme="majorHAnsi"/>
          <w:i/>
          <w:color w:val="000000"/>
          <w:sz w:val="24"/>
          <w:szCs w:val="24"/>
          <w:vertAlign w:val="superscript"/>
        </w:rPr>
        <w:t xml:space="preserve"> 1 </w:t>
      </w:r>
      <w:r w:rsidRPr="00AE11B6">
        <w:rPr>
          <w:rFonts w:asciiTheme="majorHAnsi" w:eastAsia="Times" w:hAnsiTheme="majorHAnsi" w:cstheme="majorHAnsi"/>
          <w:i/>
          <w:color w:val="000000"/>
          <w:sz w:val="24"/>
          <w:szCs w:val="24"/>
        </w:rPr>
        <w:t>Cecilia Zaza,</w:t>
      </w:r>
      <w:r w:rsidRPr="00AE11B6">
        <w:rPr>
          <w:rFonts w:asciiTheme="majorHAnsi" w:eastAsia="Times" w:hAnsiTheme="majorHAnsi" w:cstheme="majorHAnsi"/>
          <w:i/>
          <w:color w:val="000000"/>
          <w:sz w:val="24"/>
          <w:szCs w:val="24"/>
          <w:vertAlign w:val="superscript"/>
        </w:rPr>
        <w:t xml:space="preserve"> 1,3 </w:t>
      </w:r>
      <w:r w:rsidRPr="00AE11B6">
        <w:rPr>
          <w:rFonts w:asciiTheme="majorHAnsi" w:eastAsia="Times" w:hAnsiTheme="majorHAnsi" w:cstheme="majorHAnsi"/>
          <w:i/>
          <w:color w:val="000000"/>
          <w:sz w:val="24"/>
          <w:szCs w:val="24"/>
        </w:rPr>
        <w:t>Lukáš Chvátal,</w:t>
      </w:r>
      <w:r w:rsidRPr="00AE11B6">
        <w:rPr>
          <w:rFonts w:asciiTheme="majorHAnsi" w:eastAsia="Times" w:hAnsiTheme="majorHAnsi" w:cstheme="majorHAnsi"/>
          <w:i/>
          <w:color w:val="000000"/>
          <w:sz w:val="24"/>
          <w:szCs w:val="24"/>
          <w:vertAlign w:val="superscript"/>
        </w:rPr>
        <w:t>4</w:t>
      </w:r>
      <w:r w:rsidRPr="00AE11B6">
        <w:rPr>
          <w:rFonts w:asciiTheme="majorHAnsi" w:eastAsia="Times" w:hAnsiTheme="majorHAnsi" w:cstheme="majorHAnsi"/>
          <w:i/>
          <w:color w:val="000000"/>
          <w:sz w:val="24"/>
          <w:szCs w:val="24"/>
        </w:rPr>
        <w:t xml:space="preserve"> Pavel Zemánek,</w:t>
      </w:r>
      <w:r w:rsidRPr="00AE11B6">
        <w:rPr>
          <w:rFonts w:asciiTheme="majorHAnsi" w:eastAsia="Times" w:hAnsiTheme="majorHAnsi" w:cstheme="majorHAnsi"/>
          <w:i/>
          <w:color w:val="000000"/>
          <w:sz w:val="24"/>
          <w:szCs w:val="24"/>
          <w:vertAlign w:val="superscript"/>
        </w:rPr>
        <w:t>4</w:t>
      </w:r>
      <w:r w:rsidRPr="00AE11B6">
        <w:rPr>
          <w:rFonts w:asciiTheme="majorHAnsi" w:eastAsia="Times" w:hAnsiTheme="majorHAnsi" w:cstheme="majorHAnsi"/>
          <w:i/>
          <w:color w:val="000000"/>
          <w:sz w:val="24"/>
          <w:szCs w:val="24"/>
        </w:rPr>
        <w:t xml:space="preserve"> Marina </w:t>
      </w:r>
      <w:r w:rsidR="00AE11B6">
        <w:rPr>
          <w:rFonts w:asciiTheme="majorHAnsi" w:eastAsia="Times" w:hAnsiTheme="majorHAnsi" w:cstheme="majorHAnsi"/>
          <w:i/>
          <w:color w:val="000000"/>
          <w:sz w:val="24"/>
          <w:szCs w:val="24"/>
        </w:rPr>
        <w:t xml:space="preserve">V. </w:t>
      </w:r>
      <w:r w:rsidRPr="00AE11B6">
        <w:rPr>
          <w:rFonts w:asciiTheme="majorHAnsi" w:eastAsia="Times" w:hAnsiTheme="majorHAnsi" w:cstheme="majorHAnsi"/>
          <w:i/>
          <w:color w:val="000000"/>
          <w:sz w:val="24"/>
          <w:szCs w:val="24"/>
        </w:rPr>
        <w:t>Gutiérrez,</w:t>
      </w:r>
      <w:r w:rsidRPr="00AE11B6">
        <w:rPr>
          <w:rFonts w:asciiTheme="majorHAnsi" w:eastAsia="Times" w:hAnsiTheme="majorHAnsi" w:cstheme="majorHAnsi"/>
          <w:i/>
          <w:color w:val="000000"/>
          <w:sz w:val="24"/>
          <w:szCs w:val="24"/>
          <w:vertAlign w:val="superscript"/>
        </w:rPr>
        <w:t>5</w:t>
      </w:r>
      <w:r w:rsidRPr="00AE11B6">
        <w:rPr>
          <w:rFonts w:asciiTheme="majorHAnsi" w:eastAsia="Times" w:hAnsiTheme="majorHAnsi" w:cstheme="majorHAnsi"/>
          <w:i/>
          <w:color w:val="000000"/>
          <w:sz w:val="24"/>
          <w:szCs w:val="24"/>
        </w:rPr>
        <w:t xml:space="preserve"> </w:t>
      </w:r>
      <w:r w:rsidR="00AE11B6" w:rsidRPr="00AE11B6">
        <w:rPr>
          <w:rFonts w:asciiTheme="majorHAnsi" w:eastAsia="Times" w:hAnsiTheme="majorHAnsi" w:cstheme="majorHAnsi"/>
          <w:i/>
          <w:color w:val="000000"/>
          <w:sz w:val="24"/>
          <w:szCs w:val="24"/>
        </w:rPr>
        <w:t>María Y. Paredes,</w:t>
      </w:r>
      <w:r w:rsidR="00AE11B6" w:rsidRPr="00AE11B6">
        <w:rPr>
          <w:rFonts w:asciiTheme="majorHAnsi" w:eastAsia="Times" w:hAnsiTheme="majorHAnsi" w:cstheme="majorHAnsi"/>
          <w:i/>
          <w:color w:val="000000"/>
          <w:sz w:val="24"/>
          <w:szCs w:val="24"/>
          <w:vertAlign w:val="superscript"/>
        </w:rPr>
        <w:t xml:space="preserve"> 5</w:t>
      </w:r>
      <w:r w:rsidR="00AE11B6" w:rsidRPr="00AE11B6">
        <w:rPr>
          <w:rFonts w:asciiTheme="majorHAnsi" w:eastAsia="Times" w:hAnsiTheme="majorHAnsi" w:cstheme="majorHAnsi"/>
          <w:i/>
          <w:color w:val="000000"/>
          <w:sz w:val="24"/>
          <w:szCs w:val="24"/>
        </w:rPr>
        <w:t xml:space="preserve"> </w:t>
      </w:r>
      <w:r w:rsidRPr="00AE11B6">
        <w:rPr>
          <w:rFonts w:asciiTheme="majorHAnsi" w:eastAsia="Times" w:hAnsiTheme="majorHAnsi" w:cstheme="majorHAnsi"/>
          <w:i/>
          <w:color w:val="000000"/>
          <w:sz w:val="24"/>
          <w:szCs w:val="24"/>
        </w:rPr>
        <w:t xml:space="preserve">Alberto </w:t>
      </w:r>
      <w:r w:rsidR="00AE11B6">
        <w:rPr>
          <w:rFonts w:asciiTheme="majorHAnsi" w:eastAsia="Times" w:hAnsiTheme="majorHAnsi" w:cstheme="majorHAnsi"/>
          <w:i/>
          <w:color w:val="000000"/>
          <w:sz w:val="24"/>
          <w:szCs w:val="24"/>
        </w:rPr>
        <w:t xml:space="preserve">F. </w:t>
      </w:r>
      <w:r w:rsidRPr="00AE11B6">
        <w:rPr>
          <w:rFonts w:asciiTheme="majorHAnsi" w:eastAsia="Times" w:hAnsiTheme="majorHAnsi" w:cstheme="majorHAnsi"/>
          <w:i/>
          <w:color w:val="000000"/>
          <w:sz w:val="24"/>
          <w:szCs w:val="24"/>
        </w:rPr>
        <w:t>Scarpettini,</w:t>
      </w:r>
      <w:r w:rsidRPr="00AE11B6">
        <w:rPr>
          <w:rFonts w:asciiTheme="majorHAnsi" w:eastAsia="Times" w:hAnsiTheme="majorHAnsi" w:cstheme="majorHAnsi"/>
          <w:i/>
          <w:color w:val="000000"/>
          <w:sz w:val="24"/>
          <w:szCs w:val="24"/>
          <w:vertAlign w:val="superscript"/>
        </w:rPr>
        <w:t>5</w:t>
      </w:r>
      <w:r w:rsidRPr="00AE11B6">
        <w:rPr>
          <w:rFonts w:asciiTheme="majorHAnsi" w:eastAsia="Times" w:hAnsiTheme="majorHAnsi" w:cstheme="majorHAnsi"/>
          <w:i/>
          <w:color w:val="000000"/>
          <w:sz w:val="24"/>
          <w:szCs w:val="24"/>
        </w:rPr>
        <w:t xml:space="preserve"> Jorge Olmos-Trigo,</w:t>
      </w:r>
      <w:r w:rsidRPr="00AE11B6">
        <w:rPr>
          <w:rFonts w:asciiTheme="majorHAnsi" w:eastAsia="Times" w:hAnsiTheme="majorHAnsi" w:cstheme="majorHAnsi"/>
          <w:i/>
          <w:color w:val="000000"/>
          <w:sz w:val="24"/>
          <w:szCs w:val="24"/>
          <w:vertAlign w:val="superscript"/>
        </w:rPr>
        <w:t xml:space="preserve"> 6</w:t>
      </w:r>
      <w:r w:rsidRPr="00AE11B6">
        <w:rPr>
          <w:rFonts w:asciiTheme="majorHAnsi" w:eastAsia="Times" w:hAnsiTheme="majorHAnsi" w:cstheme="majorHAnsi"/>
          <w:i/>
          <w:color w:val="000000"/>
          <w:sz w:val="24"/>
          <w:szCs w:val="24"/>
        </w:rPr>
        <w:t xml:space="preserve"> </w:t>
      </w:r>
      <w:r w:rsidR="00AE11B6" w:rsidRPr="00AE11B6">
        <w:rPr>
          <w:rFonts w:asciiTheme="majorHAnsi" w:eastAsia="Times" w:hAnsiTheme="majorHAnsi" w:cstheme="majorHAnsi"/>
          <w:i/>
          <w:color w:val="000000"/>
          <w:sz w:val="24"/>
          <w:szCs w:val="24"/>
        </w:rPr>
        <w:t>Valeria R. Pais,</w:t>
      </w:r>
      <w:r w:rsidR="00AE11B6" w:rsidRPr="00AE11B6">
        <w:rPr>
          <w:rFonts w:asciiTheme="majorHAnsi" w:eastAsia="Times" w:hAnsiTheme="majorHAnsi" w:cstheme="majorHAnsi"/>
          <w:i/>
          <w:color w:val="000000"/>
          <w:sz w:val="24"/>
          <w:szCs w:val="24"/>
          <w:vertAlign w:val="superscript"/>
        </w:rPr>
        <w:t xml:space="preserve"> 3</w:t>
      </w:r>
      <w:r w:rsidR="00AE11B6" w:rsidRPr="00AE11B6">
        <w:rPr>
          <w:rFonts w:asciiTheme="majorHAnsi" w:eastAsia="Times" w:hAnsiTheme="majorHAnsi" w:cstheme="majorHAnsi"/>
          <w:i/>
          <w:color w:val="000000"/>
          <w:sz w:val="24"/>
          <w:szCs w:val="24"/>
        </w:rPr>
        <w:t xml:space="preserve"> Iván Díaz Nóblega,</w:t>
      </w:r>
      <w:r w:rsidR="00AE11B6" w:rsidRPr="00AE11B6">
        <w:rPr>
          <w:rFonts w:asciiTheme="majorHAnsi" w:eastAsia="Times" w:hAnsiTheme="majorHAnsi" w:cstheme="majorHAnsi"/>
          <w:i/>
          <w:color w:val="000000"/>
          <w:sz w:val="24"/>
          <w:szCs w:val="24"/>
          <w:vertAlign w:val="superscript"/>
        </w:rPr>
        <w:t>3</w:t>
      </w:r>
      <w:r w:rsidR="00AE11B6" w:rsidRPr="00AE11B6">
        <w:rPr>
          <w:rFonts w:asciiTheme="majorHAnsi" w:eastAsia="Times" w:hAnsiTheme="majorHAnsi" w:cstheme="majorHAnsi"/>
          <w:i/>
          <w:color w:val="000000"/>
          <w:sz w:val="24"/>
          <w:szCs w:val="24"/>
        </w:rPr>
        <w:t xml:space="preserve"> </w:t>
      </w:r>
      <w:r w:rsidRPr="00AE11B6">
        <w:rPr>
          <w:rFonts w:asciiTheme="majorHAnsi" w:eastAsia="Times" w:hAnsiTheme="majorHAnsi" w:cstheme="majorHAnsi"/>
          <w:i/>
          <w:color w:val="000000"/>
          <w:sz w:val="24"/>
          <w:szCs w:val="24"/>
        </w:rPr>
        <w:t>Emiliano Cortes,</w:t>
      </w:r>
      <w:r w:rsidRPr="00AE11B6">
        <w:rPr>
          <w:rFonts w:asciiTheme="majorHAnsi" w:eastAsia="Times" w:hAnsiTheme="majorHAnsi" w:cstheme="majorHAnsi"/>
          <w:i/>
          <w:color w:val="000000"/>
          <w:sz w:val="24"/>
          <w:szCs w:val="24"/>
          <w:vertAlign w:val="superscript"/>
        </w:rPr>
        <w:t>7</w:t>
      </w:r>
      <w:r w:rsidRPr="00AE11B6">
        <w:rPr>
          <w:rFonts w:asciiTheme="majorHAnsi" w:eastAsia="Times" w:hAnsiTheme="majorHAnsi" w:cstheme="majorHAnsi"/>
          <w:i/>
          <w:color w:val="000000"/>
          <w:sz w:val="24"/>
          <w:szCs w:val="24"/>
        </w:rPr>
        <w:t xml:space="preserve"> </w:t>
      </w:r>
      <w:r w:rsidR="00AE11B6" w:rsidRPr="00AE11B6">
        <w:rPr>
          <w:rFonts w:asciiTheme="majorHAnsi" w:eastAsia="Times" w:hAnsiTheme="majorHAnsi" w:cstheme="majorHAnsi"/>
          <w:i/>
          <w:color w:val="000000"/>
          <w:sz w:val="24"/>
          <w:szCs w:val="24"/>
        </w:rPr>
        <w:t xml:space="preserve">Juan José </w:t>
      </w:r>
      <w:proofErr w:type="spellStart"/>
      <w:r w:rsidR="00AE11B6" w:rsidRPr="00AE11B6">
        <w:rPr>
          <w:rFonts w:asciiTheme="majorHAnsi" w:eastAsia="Times" w:hAnsiTheme="majorHAnsi" w:cstheme="majorHAnsi"/>
          <w:i/>
          <w:color w:val="000000"/>
          <w:sz w:val="24"/>
          <w:szCs w:val="24"/>
        </w:rPr>
        <w:t>Sáenz</w:t>
      </w:r>
      <w:proofErr w:type="spellEnd"/>
      <w:r w:rsidR="00AE11B6" w:rsidRPr="00AE11B6">
        <w:rPr>
          <w:rFonts w:asciiTheme="majorHAnsi" w:eastAsia="Times" w:hAnsiTheme="majorHAnsi" w:cstheme="majorHAnsi"/>
          <w:i/>
          <w:color w:val="000000"/>
          <w:sz w:val="24"/>
          <w:szCs w:val="24"/>
        </w:rPr>
        <w:t>,</w:t>
      </w:r>
      <w:r w:rsidR="00AE11B6" w:rsidRPr="00AE11B6">
        <w:rPr>
          <w:rFonts w:asciiTheme="majorHAnsi" w:eastAsia="Times" w:hAnsiTheme="majorHAnsi" w:cstheme="majorHAnsi"/>
          <w:i/>
          <w:color w:val="000000"/>
          <w:sz w:val="24"/>
          <w:szCs w:val="24"/>
          <w:vertAlign w:val="superscript"/>
        </w:rPr>
        <w:t xml:space="preserve"> 6</w:t>
      </w:r>
      <w:r w:rsidR="00AE11B6" w:rsidRPr="00AE11B6">
        <w:rPr>
          <w:rFonts w:asciiTheme="majorHAnsi" w:eastAsia="Times" w:hAnsiTheme="majorHAnsi" w:cstheme="majorHAnsi"/>
          <w:i/>
          <w:color w:val="000000"/>
          <w:sz w:val="24"/>
          <w:szCs w:val="24"/>
        </w:rPr>
        <w:t xml:space="preserve"> Andrea</w:t>
      </w:r>
      <w:r w:rsidR="00AE11B6">
        <w:rPr>
          <w:rFonts w:asciiTheme="majorHAnsi" w:eastAsia="Times" w:hAnsiTheme="majorHAnsi" w:cstheme="majorHAnsi"/>
          <w:i/>
          <w:color w:val="000000"/>
          <w:sz w:val="24"/>
          <w:szCs w:val="24"/>
        </w:rPr>
        <w:t xml:space="preserve"> V.</w:t>
      </w:r>
      <w:r w:rsidR="00AE11B6" w:rsidRPr="00AE11B6">
        <w:rPr>
          <w:rFonts w:asciiTheme="majorHAnsi" w:eastAsia="Times" w:hAnsiTheme="majorHAnsi" w:cstheme="majorHAnsi"/>
          <w:i/>
          <w:color w:val="000000"/>
          <w:sz w:val="24"/>
          <w:szCs w:val="24"/>
        </w:rPr>
        <w:t xml:space="preserve"> Bragas</w:t>
      </w:r>
      <w:r w:rsidR="00AE11B6">
        <w:rPr>
          <w:rFonts w:asciiTheme="majorHAnsi" w:eastAsia="Times" w:hAnsiTheme="majorHAnsi" w:cstheme="majorHAnsi"/>
          <w:i/>
          <w:color w:val="000000"/>
          <w:sz w:val="24"/>
          <w:szCs w:val="24"/>
        </w:rPr>
        <w:t>,</w:t>
      </w:r>
      <w:r w:rsidR="00AE11B6" w:rsidRPr="00AE11B6">
        <w:rPr>
          <w:rFonts w:asciiTheme="majorHAnsi" w:eastAsia="Times" w:hAnsiTheme="majorHAnsi" w:cstheme="majorHAnsi"/>
          <w:i/>
          <w:color w:val="000000"/>
          <w:sz w:val="24"/>
          <w:szCs w:val="24"/>
          <w:vertAlign w:val="superscript"/>
        </w:rPr>
        <w:t>3</w:t>
      </w:r>
      <w:r w:rsidR="00AE11B6" w:rsidRPr="00AE11B6">
        <w:rPr>
          <w:rFonts w:asciiTheme="majorHAnsi" w:eastAsia="Times" w:hAnsiTheme="majorHAnsi" w:cstheme="majorHAnsi"/>
          <w:i/>
          <w:color w:val="000000"/>
          <w:sz w:val="24"/>
          <w:szCs w:val="24"/>
        </w:rPr>
        <w:t xml:space="preserve"> </w:t>
      </w:r>
      <w:r w:rsidRPr="00AE11B6">
        <w:rPr>
          <w:rFonts w:asciiTheme="majorHAnsi" w:eastAsia="Times" w:hAnsiTheme="majorHAnsi" w:cstheme="majorHAnsi"/>
          <w:i/>
          <w:color w:val="000000"/>
          <w:sz w:val="24"/>
          <w:szCs w:val="24"/>
        </w:rPr>
        <w:t>Julián Gargiulo,</w:t>
      </w:r>
      <w:r w:rsidR="004752E7" w:rsidRPr="004752E7">
        <w:rPr>
          <w:rFonts w:asciiTheme="majorHAnsi" w:eastAsia="Times" w:hAnsiTheme="majorHAnsi" w:cstheme="majorHAnsi"/>
          <w:i/>
          <w:color w:val="000000"/>
          <w:sz w:val="24"/>
          <w:szCs w:val="24"/>
          <w:vertAlign w:val="superscript"/>
        </w:rPr>
        <w:t>1</w:t>
      </w:r>
      <w:r w:rsidR="004752E7">
        <w:rPr>
          <w:rFonts w:asciiTheme="majorHAnsi" w:eastAsia="Times" w:hAnsiTheme="majorHAnsi" w:cstheme="majorHAnsi"/>
          <w:i/>
          <w:color w:val="000000"/>
          <w:sz w:val="24"/>
          <w:szCs w:val="24"/>
          <w:vertAlign w:val="superscript"/>
        </w:rPr>
        <w:t>,</w:t>
      </w:r>
      <w:r w:rsidRPr="00AE11B6">
        <w:rPr>
          <w:rFonts w:asciiTheme="majorHAnsi" w:eastAsia="Times" w:hAnsiTheme="majorHAnsi" w:cstheme="majorHAnsi"/>
          <w:i/>
          <w:color w:val="000000"/>
          <w:sz w:val="24"/>
          <w:szCs w:val="24"/>
          <w:vertAlign w:val="superscript"/>
        </w:rPr>
        <w:t xml:space="preserve"> 7</w:t>
      </w:r>
      <w:r w:rsidRPr="00AE11B6">
        <w:rPr>
          <w:rFonts w:asciiTheme="majorHAnsi" w:eastAsia="Times" w:hAnsiTheme="majorHAnsi" w:cstheme="majorHAnsi"/>
          <w:i/>
          <w:color w:val="000000"/>
          <w:sz w:val="24"/>
          <w:szCs w:val="24"/>
        </w:rPr>
        <w:t>*</w:t>
      </w:r>
      <w:r w:rsidR="00444604" w:rsidRPr="00AE11B6">
        <w:rPr>
          <w:rFonts w:asciiTheme="majorHAnsi" w:eastAsia="Times" w:hAnsiTheme="majorHAnsi" w:cstheme="majorHAnsi"/>
          <w:i/>
          <w:color w:val="000000"/>
          <w:sz w:val="24"/>
          <w:szCs w:val="24"/>
        </w:rPr>
        <w:t>and</w:t>
      </w:r>
      <w:r w:rsidRPr="00AE11B6">
        <w:rPr>
          <w:rFonts w:asciiTheme="majorHAnsi" w:eastAsia="Times" w:hAnsiTheme="majorHAnsi" w:cstheme="majorHAnsi"/>
          <w:i/>
          <w:color w:val="000000"/>
          <w:sz w:val="24"/>
          <w:szCs w:val="24"/>
        </w:rPr>
        <w:t xml:space="preserve"> Fernando D. Stefani</w:t>
      </w:r>
      <w:r w:rsidRPr="00AE11B6">
        <w:rPr>
          <w:rFonts w:asciiTheme="majorHAnsi" w:eastAsia="Times" w:hAnsiTheme="majorHAnsi" w:cstheme="majorHAnsi"/>
          <w:i/>
          <w:color w:val="000000"/>
          <w:sz w:val="24"/>
          <w:szCs w:val="24"/>
          <w:vertAlign w:val="superscript"/>
        </w:rPr>
        <w:t>1,3*</w:t>
      </w:r>
    </w:p>
    <w:p w14:paraId="01EAE511" w14:textId="77777777" w:rsidR="00AE11B6" w:rsidRPr="00AE11B6" w:rsidRDefault="00AE11B6" w:rsidP="00EE03ED">
      <w:pPr>
        <w:pBdr>
          <w:top w:val="nil"/>
          <w:left w:val="nil"/>
          <w:bottom w:val="nil"/>
          <w:right w:val="nil"/>
          <w:between w:val="nil"/>
        </w:pBdr>
        <w:spacing w:after="0" w:line="360" w:lineRule="auto"/>
        <w:rPr>
          <w:rFonts w:asciiTheme="majorHAnsi" w:eastAsia="Times" w:hAnsiTheme="majorHAnsi" w:cstheme="majorHAnsi"/>
          <w:i/>
          <w:color w:val="000000"/>
          <w:sz w:val="24"/>
          <w:szCs w:val="24"/>
        </w:rPr>
      </w:pPr>
    </w:p>
    <w:p w14:paraId="09538AFA" w14:textId="77777777" w:rsidR="00743AA4" w:rsidRPr="00E7714D"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s-AR"/>
        </w:rPr>
      </w:pPr>
      <w:r w:rsidRPr="00E7714D">
        <w:rPr>
          <w:rFonts w:asciiTheme="majorHAnsi" w:eastAsia="Times" w:hAnsiTheme="majorHAnsi" w:cstheme="majorHAnsi"/>
          <w:color w:val="000000"/>
          <w:lang w:val="es-AR"/>
        </w:rPr>
        <w:t xml:space="preserve">1. Centro de Investigaciones en Bionanociencias (CIBION), Consejo Nacional de Investigaciones Científicas y </w:t>
      </w:r>
      <w:proofErr w:type="spellStart"/>
      <w:r w:rsidRPr="00E7714D">
        <w:rPr>
          <w:rFonts w:asciiTheme="majorHAnsi" w:eastAsia="Times" w:hAnsiTheme="majorHAnsi" w:cstheme="majorHAnsi"/>
          <w:color w:val="000000"/>
          <w:lang w:val="es-AR"/>
        </w:rPr>
        <w:t>Técnicas</w:t>
      </w:r>
      <w:proofErr w:type="spellEnd"/>
      <w:r w:rsidRPr="00E7714D">
        <w:rPr>
          <w:rFonts w:asciiTheme="majorHAnsi" w:eastAsia="Times" w:hAnsiTheme="majorHAnsi" w:cstheme="majorHAnsi"/>
          <w:color w:val="000000"/>
          <w:lang w:val="es-AR"/>
        </w:rPr>
        <w:t xml:space="preserve"> (CONICET), Godoy Cruz 2390, CABA, Argentina</w:t>
      </w:r>
    </w:p>
    <w:p w14:paraId="650750B7" w14:textId="77777777" w:rsidR="00743AA4" w:rsidRPr="00E7714D"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s-AR"/>
        </w:rPr>
      </w:pPr>
      <w:r w:rsidRPr="00E7714D">
        <w:rPr>
          <w:rFonts w:asciiTheme="majorHAnsi" w:eastAsia="Times" w:hAnsiTheme="majorHAnsi" w:cstheme="majorHAnsi"/>
          <w:color w:val="000000"/>
          <w:lang w:val="es-AR"/>
        </w:rPr>
        <w:t xml:space="preserve">2. Instituto de Nanosistemas, UNSAM-CONICET, Av. 25 de </w:t>
      </w:r>
      <w:proofErr w:type="gramStart"/>
      <w:r w:rsidRPr="00E7714D">
        <w:rPr>
          <w:rFonts w:asciiTheme="majorHAnsi" w:eastAsia="Times" w:hAnsiTheme="majorHAnsi" w:cstheme="majorHAnsi"/>
          <w:color w:val="000000"/>
          <w:lang w:val="es-AR"/>
        </w:rPr>
        <w:t>Mayo</w:t>
      </w:r>
      <w:proofErr w:type="gramEnd"/>
      <w:r w:rsidRPr="00E7714D">
        <w:rPr>
          <w:rFonts w:asciiTheme="majorHAnsi" w:eastAsia="Times" w:hAnsiTheme="majorHAnsi" w:cstheme="majorHAnsi"/>
          <w:color w:val="000000"/>
          <w:lang w:val="es-AR"/>
        </w:rPr>
        <w:t xml:space="preserve"> 1021, San Martín 1650, Argentina.</w:t>
      </w:r>
    </w:p>
    <w:p w14:paraId="64B069A6" w14:textId="77777777" w:rsidR="00743AA4" w:rsidRPr="00E7714D"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s-AR"/>
        </w:rPr>
      </w:pPr>
      <w:r w:rsidRPr="00E7714D">
        <w:rPr>
          <w:rFonts w:asciiTheme="majorHAnsi" w:eastAsia="Times" w:hAnsiTheme="majorHAnsi" w:cstheme="majorHAnsi"/>
          <w:color w:val="000000"/>
          <w:lang w:val="es-AR"/>
        </w:rPr>
        <w:t>3. Departamento de Física, Facultad de Ciencias Exactas y Naturales, Universidad de Buenos Aires, Güiraldes 2620, CABA, Argentina</w:t>
      </w:r>
    </w:p>
    <w:p w14:paraId="5ED1F818" w14:textId="77777777" w:rsidR="00743AA4" w:rsidRPr="00E7714D" w:rsidRDefault="00743AA4" w:rsidP="003B4351">
      <w:pPr>
        <w:spacing w:after="0" w:line="360" w:lineRule="auto"/>
        <w:jc w:val="both"/>
        <w:rPr>
          <w:rFonts w:asciiTheme="majorHAnsi" w:eastAsia="Times" w:hAnsiTheme="majorHAnsi" w:cstheme="majorHAnsi"/>
          <w:color w:val="000000"/>
          <w:lang w:val="en-GB"/>
        </w:rPr>
      </w:pPr>
      <w:r w:rsidRPr="00E7714D">
        <w:rPr>
          <w:rFonts w:asciiTheme="majorHAnsi" w:eastAsia="Times" w:hAnsiTheme="majorHAnsi" w:cstheme="majorHAnsi"/>
          <w:color w:val="000000"/>
          <w:lang w:val="en-GB"/>
        </w:rPr>
        <w:t xml:space="preserve">4. Institute of Scientific Instruments of the Czech Academy of Sciences, </w:t>
      </w:r>
      <w:proofErr w:type="spellStart"/>
      <w:r w:rsidRPr="00E7714D">
        <w:rPr>
          <w:rFonts w:asciiTheme="majorHAnsi" w:eastAsia="Times" w:hAnsiTheme="majorHAnsi" w:cstheme="majorHAnsi"/>
          <w:color w:val="000000"/>
          <w:lang w:val="en-GB"/>
        </w:rPr>
        <w:t>v.v.i</w:t>
      </w:r>
      <w:proofErr w:type="spellEnd"/>
      <w:r w:rsidRPr="00E7714D">
        <w:rPr>
          <w:rFonts w:asciiTheme="majorHAnsi" w:eastAsia="Times" w:hAnsiTheme="majorHAnsi" w:cstheme="majorHAnsi"/>
          <w:color w:val="000000"/>
          <w:lang w:val="en-GB"/>
        </w:rPr>
        <w:t xml:space="preserve">., Czech Academy of Sciences, </w:t>
      </w:r>
      <w:proofErr w:type="spellStart"/>
      <w:r w:rsidRPr="00E7714D">
        <w:rPr>
          <w:rFonts w:asciiTheme="majorHAnsi" w:eastAsia="Times" w:hAnsiTheme="majorHAnsi" w:cstheme="majorHAnsi"/>
          <w:color w:val="000000"/>
          <w:lang w:val="en-GB"/>
        </w:rPr>
        <w:t>Královopolská</w:t>
      </w:r>
      <w:proofErr w:type="spellEnd"/>
      <w:r w:rsidRPr="00E7714D">
        <w:rPr>
          <w:rFonts w:asciiTheme="majorHAnsi" w:eastAsia="Times" w:hAnsiTheme="majorHAnsi" w:cstheme="majorHAnsi"/>
          <w:color w:val="000000"/>
          <w:lang w:val="en-GB"/>
        </w:rPr>
        <w:t xml:space="preserve"> 147, 612 64 Brno, Czech Republic</w:t>
      </w:r>
    </w:p>
    <w:p w14:paraId="3827950C" w14:textId="77777777" w:rsidR="00743AA4" w:rsidRPr="00E7714D"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s-AR"/>
        </w:rPr>
      </w:pPr>
      <w:r w:rsidRPr="00E7714D">
        <w:rPr>
          <w:rFonts w:asciiTheme="majorHAnsi" w:eastAsia="Times" w:hAnsiTheme="majorHAnsi" w:cstheme="majorHAnsi"/>
          <w:color w:val="000000"/>
          <w:lang w:val="es-AR"/>
        </w:rPr>
        <w:t>5.</w:t>
      </w:r>
      <w:r w:rsidRPr="00E7714D">
        <w:rPr>
          <w:rFonts w:asciiTheme="majorHAnsi" w:eastAsia="Times" w:hAnsiTheme="majorHAnsi" w:cstheme="majorHAnsi"/>
          <w:lang w:val="es-AR"/>
        </w:rPr>
        <w:t xml:space="preserve"> </w:t>
      </w:r>
      <w:r w:rsidRPr="00E7714D">
        <w:rPr>
          <w:rFonts w:asciiTheme="majorHAnsi" w:eastAsia="Times" w:hAnsiTheme="majorHAnsi" w:cstheme="majorHAnsi"/>
          <w:color w:val="000000"/>
          <w:lang w:val="es-AR"/>
        </w:rPr>
        <w:t>Grupo de Fotónica Aplicada, Facultad Regional Delta, Universidad Tecnológica Nacional, 2804 Campana, Argentina</w:t>
      </w:r>
    </w:p>
    <w:p w14:paraId="618DCF84" w14:textId="77777777" w:rsidR="00743AA4" w:rsidRPr="00701D52"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s-AR"/>
        </w:rPr>
      </w:pPr>
      <w:r w:rsidRPr="00701D52">
        <w:rPr>
          <w:rFonts w:asciiTheme="majorHAnsi" w:eastAsia="Times" w:hAnsiTheme="majorHAnsi" w:cstheme="majorHAnsi"/>
          <w:color w:val="000000"/>
          <w:lang w:val="es-AR"/>
        </w:rPr>
        <w:t xml:space="preserve">6. Donostia International </w:t>
      </w:r>
      <w:proofErr w:type="spellStart"/>
      <w:r w:rsidRPr="00701D52">
        <w:rPr>
          <w:rFonts w:asciiTheme="majorHAnsi" w:eastAsia="Times" w:hAnsiTheme="majorHAnsi" w:cstheme="majorHAnsi"/>
          <w:color w:val="000000"/>
          <w:lang w:val="es-AR"/>
        </w:rPr>
        <w:t>Physics</w:t>
      </w:r>
      <w:proofErr w:type="spellEnd"/>
      <w:r w:rsidRPr="00701D52">
        <w:rPr>
          <w:rFonts w:asciiTheme="majorHAnsi" w:eastAsia="Times" w:hAnsiTheme="majorHAnsi" w:cstheme="majorHAnsi"/>
          <w:color w:val="000000"/>
          <w:lang w:val="es-AR"/>
        </w:rPr>
        <w:t xml:space="preserve"> Center (DIPC), Donostia-San Sebastián, País Vasco, España</w:t>
      </w:r>
    </w:p>
    <w:p w14:paraId="185ED2D9" w14:textId="39B912AA" w:rsidR="00743AA4" w:rsidRDefault="00743AA4" w:rsidP="003B4351">
      <w:pPr>
        <w:pBdr>
          <w:top w:val="nil"/>
          <w:left w:val="nil"/>
          <w:bottom w:val="nil"/>
          <w:right w:val="nil"/>
          <w:between w:val="nil"/>
        </w:pBdr>
        <w:spacing w:after="0" w:line="360" w:lineRule="auto"/>
        <w:jc w:val="both"/>
        <w:rPr>
          <w:rFonts w:asciiTheme="majorHAnsi" w:eastAsia="Times" w:hAnsiTheme="majorHAnsi" w:cstheme="majorHAnsi"/>
          <w:color w:val="000000"/>
          <w:lang w:val="en-GB"/>
        </w:rPr>
      </w:pPr>
      <w:r w:rsidRPr="00E7714D">
        <w:rPr>
          <w:rFonts w:asciiTheme="majorHAnsi" w:eastAsia="Times" w:hAnsiTheme="majorHAnsi" w:cstheme="majorHAnsi"/>
          <w:color w:val="000000"/>
          <w:lang w:val="en-GB"/>
        </w:rPr>
        <w:t xml:space="preserve">7. Chair in Hybrid </w:t>
      </w:r>
      <w:proofErr w:type="spellStart"/>
      <w:r w:rsidRPr="00E7714D">
        <w:rPr>
          <w:rFonts w:asciiTheme="majorHAnsi" w:eastAsia="Times" w:hAnsiTheme="majorHAnsi" w:cstheme="majorHAnsi"/>
          <w:color w:val="000000"/>
          <w:lang w:val="en-GB"/>
        </w:rPr>
        <w:t>Nanosystems</w:t>
      </w:r>
      <w:proofErr w:type="spellEnd"/>
      <w:r w:rsidRPr="00E7714D">
        <w:rPr>
          <w:rFonts w:asciiTheme="majorHAnsi" w:eastAsia="Times" w:hAnsiTheme="majorHAnsi" w:cstheme="majorHAnsi"/>
          <w:color w:val="000000"/>
          <w:lang w:val="en-GB"/>
        </w:rPr>
        <w:t xml:space="preserve">, </w:t>
      </w:r>
      <w:proofErr w:type="spellStart"/>
      <w:r w:rsidRPr="00E7714D">
        <w:rPr>
          <w:rFonts w:asciiTheme="majorHAnsi" w:eastAsia="Times" w:hAnsiTheme="majorHAnsi" w:cstheme="majorHAnsi"/>
          <w:color w:val="000000"/>
          <w:lang w:val="en-GB"/>
        </w:rPr>
        <w:t>Nanoinstitute</w:t>
      </w:r>
      <w:proofErr w:type="spellEnd"/>
      <w:r w:rsidRPr="00E7714D">
        <w:rPr>
          <w:rFonts w:asciiTheme="majorHAnsi" w:eastAsia="Times" w:hAnsiTheme="majorHAnsi" w:cstheme="majorHAnsi"/>
          <w:color w:val="000000"/>
          <w:lang w:val="en-GB"/>
        </w:rPr>
        <w:t xml:space="preserve"> Munich, Faculty of Physics, Ludwig-Maximilians-Universität München, 80799 München, Germany</w:t>
      </w:r>
    </w:p>
    <w:sdt>
      <w:sdtPr>
        <w:rPr>
          <w:rFonts w:asciiTheme="majorHAnsi" w:hAnsiTheme="majorHAnsi" w:cstheme="majorHAnsi"/>
          <w:lang w:val="es-ES"/>
        </w:rPr>
        <w:id w:val="-1591143941"/>
        <w:docPartObj>
          <w:docPartGallery w:val="Table of Contents"/>
          <w:docPartUnique/>
        </w:docPartObj>
      </w:sdtPr>
      <w:sdtEndPr>
        <w:rPr>
          <w:b/>
          <w:bCs/>
        </w:rPr>
      </w:sdtEndPr>
      <w:sdtContent>
        <w:p w14:paraId="7A44B492" w14:textId="2467B5E0" w:rsidR="00743AA4" w:rsidRPr="00E7714D" w:rsidRDefault="00E7714D" w:rsidP="00E7714D">
          <w:pPr>
            <w:spacing w:before="120" w:after="120" w:line="360" w:lineRule="auto"/>
            <w:jc w:val="center"/>
            <w:rPr>
              <w:rFonts w:asciiTheme="majorHAnsi" w:eastAsia="Times" w:hAnsiTheme="majorHAnsi" w:cstheme="majorHAnsi"/>
              <w:b/>
              <w:sz w:val="24"/>
              <w:szCs w:val="24"/>
              <w:lang w:val="es-AR"/>
            </w:rPr>
          </w:pPr>
          <w:r w:rsidRPr="00E7714D">
            <w:rPr>
              <w:rFonts w:asciiTheme="majorHAnsi" w:eastAsia="Times" w:hAnsiTheme="majorHAnsi" w:cstheme="majorHAnsi"/>
              <w:b/>
              <w:sz w:val="24"/>
              <w:szCs w:val="24"/>
              <w:lang w:val="es-AR"/>
            </w:rPr>
            <w:t>INDEX</w:t>
          </w:r>
        </w:p>
        <w:p w14:paraId="2EF82D64" w14:textId="4709B402" w:rsidR="003B0262" w:rsidRDefault="00743AA4">
          <w:pPr>
            <w:pStyle w:val="Verzeichnis1"/>
            <w:tabs>
              <w:tab w:val="right" w:leader="dot" w:pos="8494"/>
            </w:tabs>
            <w:rPr>
              <w:rFonts w:asciiTheme="minorHAnsi" w:eastAsiaTheme="minorEastAsia" w:hAnsiTheme="minorHAnsi" w:cstheme="minorBidi"/>
              <w:noProof/>
              <w:lang w:val="es-AR" w:eastAsia="es-AR"/>
            </w:rPr>
          </w:pPr>
          <w:r w:rsidRPr="00E7714D">
            <w:rPr>
              <w:rFonts w:asciiTheme="majorHAnsi" w:hAnsiTheme="majorHAnsi" w:cstheme="majorHAnsi"/>
            </w:rPr>
            <w:fldChar w:fldCharType="begin"/>
          </w:r>
          <w:r w:rsidRPr="00E7714D">
            <w:rPr>
              <w:rFonts w:asciiTheme="majorHAnsi" w:hAnsiTheme="majorHAnsi" w:cstheme="majorHAnsi"/>
            </w:rPr>
            <w:instrText xml:space="preserve"> TOC \o "1-3" \h \z \u </w:instrText>
          </w:r>
          <w:r w:rsidRPr="00E7714D">
            <w:rPr>
              <w:rFonts w:asciiTheme="majorHAnsi" w:hAnsiTheme="majorHAnsi" w:cstheme="majorHAnsi"/>
            </w:rPr>
            <w:fldChar w:fldCharType="separate"/>
          </w:r>
          <w:hyperlink w:anchor="_Toc86318567" w:history="1">
            <w:r w:rsidR="003B0262" w:rsidRPr="00074BDA">
              <w:rPr>
                <w:rStyle w:val="Hyperlink"/>
                <w:rFonts w:asciiTheme="majorHAnsi" w:eastAsia="Times" w:hAnsiTheme="majorHAnsi" w:cstheme="majorHAnsi"/>
                <w:noProof/>
              </w:rPr>
              <w:t>S1. Aging of printed NPs arrays</w:t>
            </w:r>
            <w:r w:rsidR="003B0262">
              <w:rPr>
                <w:noProof/>
                <w:webHidden/>
              </w:rPr>
              <w:tab/>
            </w:r>
            <w:r w:rsidR="003B0262">
              <w:rPr>
                <w:noProof/>
                <w:webHidden/>
              </w:rPr>
              <w:fldChar w:fldCharType="begin"/>
            </w:r>
            <w:r w:rsidR="003B0262">
              <w:rPr>
                <w:noProof/>
                <w:webHidden/>
              </w:rPr>
              <w:instrText xml:space="preserve"> PAGEREF _Toc86318567 \h </w:instrText>
            </w:r>
            <w:r w:rsidR="003B0262">
              <w:rPr>
                <w:noProof/>
                <w:webHidden/>
              </w:rPr>
            </w:r>
            <w:r w:rsidR="003B0262">
              <w:rPr>
                <w:noProof/>
                <w:webHidden/>
              </w:rPr>
              <w:fldChar w:fldCharType="separate"/>
            </w:r>
            <w:r w:rsidR="00A266C1">
              <w:rPr>
                <w:noProof/>
                <w:webHidden/>
              </w:rPr>
              <w:t>2</w:t>
            </w:r>
            <w:r w:rsidR="003B0262">
              <w:rPr>
                <w:noProof/>
                <w:webHidden/>
              </w:rPr>
              <w:fldChar w:fldCharType="end"/>
            </w:r>
          </w:hyperlink>
        </w:p>
        <w:p w14:paraId="01F20EE1" w14:textId="5A15ACD1"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68" w:history="1">
            <w:r w:rsidR="003B0262" w:rsidRPr="00074BDA">
              <w:rPr>
                <w:rStyle w:val="Hyperlink"/>
                <w:rFonts w:asciiTheme="majorHAnsi" w:eastAsia="Times" w:hAnsiTheme="majorHAnsi" w:cstheme="majorHAnsi"/>
                <w:noProof/>
              </w:rPr>
              <w:t>S2. Extinction spectra of Ag and Au NPs</w:t>
            </w:r>
            <w:r w:rsidR="003B0262">
              <w:rPr>
                <w:noProof/>
                <w:webHidden/>
              </w:rPr>
              <w:tab/>
            </w:r>
            <w:r w:rsidR="003B0262">
              <w:rPr>
                <w:noProof/>
                <w:webHidden/>
              </w:rPr>
              <w:fldChar w:fldCharType="begin"/>
            </w:r>
            <w:r w:rsidR="003B0262">
              <w:rPr>
                <w:noProof/>
                <w:webHidden/>
              </w:rPr>
              <w:instrText xml:space="preserve"> PAGEREF _Toc86318568 \h </w:instrText>
            </w:r>
            <w:r w:rsidR="003B0262">
              <w:rPr>
                <w:noProof/>
                <w:webHidden/>
              </w:rPr>
            </w:r>
            <w:r w:rsidR="003B0262">
              <w:rPr>
                <w:noProof/>
                <w:webHidden/>
              </w:rPr>
              <w:fldChar w:fldCharType="separate"/>
            </w:r>
            <w:r w:rsidR="00A266C1">
              <w:rPr>
                <w:noProof/>
                <w:webHidden/>
              </w:rPr>
              <w:t>3</w:t>
            </w:r>
            <w:r w:rsidR="003B0262">
              <w:rPr>
                <w:noProof/>
                <w:webHidden/>
              </w:rPr>
              <w:fldChar w:fldCharType="end"/>
            </w:r>
          </w:hyperlink>
        </w:p>
        <w:p w14:paraId="3E316E08" w14:textId="18F0CC5C"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69" w:history="1">
            <w:r w:rsidR="003B0262" w:rsidRPr="00074BDA">
              <w:rPr>
                <w:rStyle w:val="Hyperlink"/>
                <w:rFonts w:asciiTheme="majorHAnsi" w:eastAsia="Times" w:hAnsiTheme="majorHAnsi" w:cstheme="majorHAnsi"/>
                <w:noProof/>
              </w:rPr>
              <w:t>S3. Calculations of optical forces</w:t>
            </w:r>
            <w:r w:rsidR="003B0262">
              <w:rPr>
                <w:noProof/>
                <w:webHidden/>
              </w:rPr>
              <w:tab/>
            </w:r>
            <w:r w:rsidR="003B0262">
              <w:rPr>
                <w:noProof/>
                <w:webHidden/>
              </w:rPr>
              <w:fldChar w:fldCharType="begin"/>
            </w:r>
            <w:r w:rsidR="003B0262">
              <w:rPr>
                <w:noProof/>
                <w:webHidden/>
              </w:rPr>
              <w:instrText xml:space="preserve"> PAGEREF _Toc86318569 \h </w:instrText>
            </w:r>
            <w:r w:rsidR="003B0262">
              <w:rPr>
                <w:noProof/>
                <w:webHidden/>
              </w:rPr>
            </w:r>
            <w:r w:rsidR="003B0262">
              <w:rPr>
                <w:noProof/>
                <w:webHidden/>
              </w:rPr>
              <w:fldChar w:fldCharType="separate"/>
            </w:r>
            <w:r w:rsidR="00A266C1">
              <w:rPr>
                <w:noProof/>
                <w:webHidden/>
              </w:rPr>
              <w:t>3</w:t>
            </w:r>
            <w:r w:rsidR="003B0262">
              <w:rPr>
                <w:noProof/>
                <w:webHidden/>
              </w:rPr>
              <w:fldChar w:fldCharType="end"/>
            </w:r>
          </w:hyperlink>
        </w:p>
        <w:p w14:paraId="09570DC4" w14:textId="72723AC2"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70" w:history="1">
            <w:r w:rsidR="003B0262" w:rsidRPr="00074BDA">
              <w:rPr>
                <w:rStyle w:val="Hyperlink"/>
                <w:rFonts w:asciiTheme="majorHAnsi" w:eastAsia="Times" w:hAnsiTheme="majorHAnsi" w:cstheme="majorHAnsi"/>
                <w:noProof/>
              </w:rPr>
              <w:t>S4. Power dependance of selectivity in the printing of Si NPs</w:t>
            </w:r>
            <w:r w:rsidR="003B0262">
              <w:rPr>
                <w:noProof/>
                <w:webHidden/>
              </w:rPr>
              <w:tab/>
            </w:r>
            <w:r w:rsidR="003B0262">
              <w:rPr>
                <w:noProof/>
                <w:webHidden/>
              </w:rPr>
              <w:fldChar w:fldCharType="begin"/>
            </w:r>
            <w:r w:rsidR="003B0262">
              <w:rPr>
                <w:noProof/>
                <w:webHidden/>
              </w:rPr>
              <w:instrText xml:space="preserve"> PAGEREF _Toc86318570 \h </w:instrText>
            </w:r>
            <w:r w:rsidR="003B0262">
              <w:rPr>
                <w:noProof/>
                <w:webHidden/>
              </w:rPr>
            </w:r>
            <w:r w:rsidR="003B0262">
              <w:rPr>
                <w:noProof/>
                <w:webHidden/>
              </w:rPr>
              <w:fldChar w:fldCharType="separate"/>
            </w:r>
            <w:r w:rsidR="00A266C1">
              <w:rPr>
                <w:noProof/>
                <w:webHidden/>
              </w:rPr>
              <w:t>5</w:t>
            </w:r>
            <w:r w:rsidR="003B0262">
              <w:rPr>
                <w:noProof/>
                <w:webHidden/>
              </w:rPr>
              <w:fldChar w:fldCharType="end"/>
            </w:r>
          </w:hyperlink>
        </w:p>
        <w:p w14:paraId="6BB7CF0C" w14:textId="2C69924F"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71" w:history="1">
            <w:r w:rsidR="003B0262" w:rsidRPr="00074BDA">
              <w:rPr>
                <w:rStyle w:val="Hyperlink"/>
                <w:rFonts w:asciiTheme="majorHAnsi" w:eastAsia="Times" w:hAnsiTheme="majorHAnsi" w:cstheme="majorHAnsi"/>
                <w:noProof/>
              </w:rPr>
              <w:t>S5. Reshaping of optically printed Au NRs</w:t>
            </w:r>
            <w:r w:rsidR="003B0262">
              <w:rPr>
                <w:noProof/>
                <w:webHidden/>
              </w:rPr>
              <w:tab/>
            </w:r>
            <w:r w:rsidR="003B0262">
              <w:rPr>
                <w:noProof/>
                <w:webHidden/>
              </w:rPr>
              <w:fldChar w:fldCharType="begin"/>
            </w:r>
            <w:r w:rsidR="003B0262">
              <w:rPr>
                <w:noProof/>
                <w:webHidden/>
              </w:rPr>
              <w:instrText xml:space="preserve"> PAGEREF _Toc86318571 \h </w:instrText>
            </w:r>
            <w:r w:rsidR="003B0262">
              <w:rPr>
                <w:noProof/>
                <w:webHidden/>
              </w:rPr>
            </w:r>
            <w:r w:rsidR="003B0262">
              <w:rPr>
                <w:noProof/>
                <w:webHidden/>
              </w:rPr>
              <w:fldChar w:fldCharType="separate"/>
            </w:r>
            <w:r w:rsidR="00A266C1">
              <w:rPr>
                <w:noProof/>
                <w:webHidden/>
              </w:rPr>
              <w:t>5</w:t>
            </w:r>
            <w:r w:rsidR="003B0262">
              <w:rPr>
                <w:noProof/>
                <w:webHidden/>
              </w:rPr>
              <w:fldChar w:fldCharType="end"/>
            </w:r>
          </w:hyperlink>
        </w:p>
        <w:p w14:paraId="058EFE11" w14:textId="5671E525"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72" w:history="1">
            <w:r w:rsidR="003B0262" w:rsidRPr="00074BDA">
              <w:rPr>
                <w:rStyle w:val="Hyperlink"/>
                <w:rFonts w:asciiTheme="majorHAnsi" w:eastAsia="Times" w:hAnsiTheme="majorHAnsi" w:cstheme="majorHAnsi"/>
                <w:noProof/>
              </w:rPr>
              <w:t>S6. SiO</w:t>
            </w:r>
            <w:r w:rsidR="003B0262" w:rsidRPr="00074BDA">
              <w:rPr>
                <w:rStyle w:val="Hyperlink"/>
                <w:rFonts w:asciiTheme="majorHAnsi" w:eastAsia="Times" w:hAnsiTheme="majorHAnsi" w:cstheme="majorHAnsi"/>
                <w:noProof/>
                <w:vertAlign w:val="subscript"/>
              </w:rPr>
              <w:t>2</w:t>
            </w:r>
            <w:r w:rsidR="003B0262" w:rsidRPr="00074BDA">
              <w:rPr>
                <w:rStyle w:val="Hyperlink"/>
                <w:rFonts w:asciiTheme="majorHAnsi" w:eastAsia="Times" w:hAnsiTheme="majorHAnsi" w:cstheme="majorHAnsi"/>
                <w:noProof/>
              </w:rPr>
              <w:t>@Au core-shell single particle scattering spectra</w:t>
            </w:r>
            <w:r w:rsidR="003B0262">
              <w:rPr>
                <w:noProof/>
                <w:webHidden/>
              </w:rPr>
              <w:tab/>
            </w:r>
            <w:r w:rsidR="003B0262">
              <w:rPr>
                <w:noProof/>
                <w:webHidden/>
              </w:rPr>
              <w:fldChar w:fldCharType="begin"/>
            </w:r>
            <w:r w:rsidR="003B0262">
              <w:rPr>
                <w:noProof/>
                <w:webHidden/>
              </w:rPr>
              <w:instrText xml:space="preserve"> PAGEREF _Toc86318572 \h </w:instrText>
            </w:r>
            <w:r w:rsidR="003B0262">
              <w:rPr>
                <w:noProof/>
                <w:webHidden/>
              </w:rPr>
            </w:r>
            <w:r w:rsidR="003B0262">
              <w:rPr>
                <w:noProof/>
                <w:webHidden/>
              </w:rPr>
              <w:fldChar w:fldCharType="separate"/>
            </w:r>
            <w:r w:rsidR="00A266C1">
              <w:rPr>
                <w:noProof/>
                <w:webHidden/>
              </w:rPr>
              <w:t>6</w:t>
            </w:r>
            <w:r w:rsidR="003B0262">
              <w:rPr>
                <w:noProof/>
                <w:webHidden/>
              </w:rPr>
              <w:fldChar w:fldCharType="end"/>
            </w:r>
          </w:hyperlink>
        </w:p>
        <w:p w14:paraId="59B58BA5" w14:textId="7FE84FCB"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73" w:history="1">
            <w:r w:rsidR="003B0262" w:rsidRPr="00074BDA">
              <w:rPr>
                <w:rStyle w:val="Hyperlink"/>
                <w:rFonts w:asciiTheme="majorHAnsi" w:hAnsiTheme="majorHAnsi" w:cstheme="majorHAnsi"/>
                <w:noProof/>
              </w:rPr>
              <w:t>S7. SiO</w:t>
            </w:r>
            <w:r w:rsidR="003B0262" w:rsidRPr="00074BDA">
              <w:rPr>
                <w:rStyle w:val="Hyperlink"/>
                <w:rFonts w:asciiTheme="majorHAnsi" w:hAnsiTheme="majorHAnsi" w:cstheme="majorHAnsi"/>
                <w:noProof/>
                <w:vertAlign w:val="subscript"/>
              </w:rPr>
              <w:t>2</w:t>
            </w:r>
            <w:r w:rsidR="003B0262" w:rsidRPr="00074BDA">
              <w:rPr>
                <w:rStyle w:val="Hyperlink"/>
                <w:rFonts w:asciiTheme="majorHAnsi" w:hAnsiTheme="majorHAnsi" w:cstheme="majorHAnsi"/>
                <w:noProof/>
              </w:rPr>
              <w:t xml:space="preserve">@Au core-shell </w:t>
            </w:r>
            <w:r w:rsidR="003B0262" w:rsidRPr="00074BDA">
              <w:rPr>
                <w:rStyle w:val="Hyperlink"/>
                <w:rFonts w:asciiTheme="majorHAnsi" w:hAnsiTheme="majorHAnsi" w:cstheme="majorHAnsi"/>
                <w:i/>
                <w:iCs/>
                <w:noProof/>
              </w:rPr>
              <w:t>Q</w:t>
            </w:r>
            <w:r w:rsidR="003B0262" w:rsidRPr="00074BDA">
              <w:rPr>
                <w:rStyle w:val="Hyperlink"/>
                <w:rFonts w:asciiTheme="majorHAnsi" w:hAnsiTheme="majorHAnsi" w:cstheme="majorHAnsi"/>
                <w:i/>
                <w:iCs/>
                <w:noProof/>
                <w:vertAlign w:val="subscript"/>
              </w:rPr>
              <w:t>pr</w:t>
            </w:r>
            <w:r w:rsidR="003B0262" w:rsidRPr="00074BDA">
              <w:rPr>
                <w:rStyle w:val="Hyperlink"/>
                <w:rFonts w:asciiTheme="majorHAnsi" w:hAnsiTheme="majorHAnsi" w:cstheme="majorHAnsi"/>
                <w:noProof/>
              </w:rPr>
              <w:t xml:space="preserve"> and </w:t>
            </w:r>
            <w:r w:rsidR="003B0262" w:rsidRPr="00074BDA">
              <w:rPr>
                <w:rStyle w:val="Hyperlink"/>
                <w:rFonts w:asciiTheme="majorHAnsi" w:hAnsiTheme="majorHAnsi" w:cstheme="majorHAnsi"/>
                <w:i/>
                <w:iCs/>
                <w:noProof/>
              </w:rPr>
              <w:t>Q</w:t>
            </w:r>
            <w:r w:rsidR="003B0262" w:rsidRPr="00074BDA">
              <w:rPr>
                <w:rStyle w:val="Hyperlink"/>
                <w:rFonts w:asciiTheme="majorHAnsi" w:hAnsiTheme="majorHAnsi" w:cstheme="majorHAnsi"/>
                <w:i/>
                <w:iCs/>
                <w:noProof/>
                <w:vertAlign w:val="subscript"/>
              </w:rPr>
              <w:t>abs</w:t>
            </w:r>
            <w:r w:rsidR="003B0262">
              <w:rPr>
                <w:noProof/>
                <w:webHidden/>
              </w:rPr>
              <w:tab/>
            </w:r>
            <w:r w:rsidR="003B0262">
              <w:rPr>
                <w:noProof/>
                <w:webHidden/>
              </w:rPr>
              <w:fldChar w:fldCharType="begin"/>
            </w:r>
            <w:r w:rsidR="003B0262">
              <w:rPr>
                <w:noProof/>
                <w:webHidden/>
              </w:rPr>
              <w:instrText xml:space="preserve"> PAGEREF _Toc86318573 \h </w:instrText>
            </w:r>
            <w:r w:rsidR="003B0262">
              <w:rPr>
                <w:noProof/>
                <w:webHidden/>
              </w:rPr>
            </w:r>
            <w:r w:rsidR="003B0262">
              <w:rPr>
                <w:noProof/>
                <w:webHidden/>
              </w:rPr>
              <w:fldChar w:fldCharType="separate"/>
            </w:r>
            <w:r w:rsidR="00A266C1">
              <w:rPr>
                <w:noProof/>
                <w:webHidden/>
              </w:rPr>
              <w:t>7</w:t>
            </w:r>
            <w:r w:rsidR="003B0262">
              <w:rPr>
                <w:noProof/>
                <w:webHidden/>
              </w:rPr>
              <w:fldChar w:fldCharType="end"/>
            </w:r>
          </w:hyperlink>
        </w:p>
        <w:p w14:paraId="24BB1EFF" w14:textId="4D023D0E" w:rsidR="003B0262" w:rsidRDefault="00B660E5">
          <w:pPr>
            <w:pStyle w:val="Verzeichnis1"/>
            <w:tabs>
              <w:tab w:val="right" w:leader="dot" w:pos="8494"/>
            </w:tabs>
            <w:rPr>
              <w:rFonts w:asciiTheme="minorHAnsi" w:eastAsiaTheme="minorEastAsia" w:hAnsiTheme="minorHAnsi" w:cstheme="minorBidi"/>
              <w:noProof/>
              <w:lang w:val="es-AR" w:eastAsia="es-AR"/>
            </w:rPr>
          </w:pPr>
          <w:hyperlink w:anchor="_Toc86318574" w:history="1">
            <w:r w:rsidR="003B0262" w:rsidRPr="00074BDA">
              <w:rPr>
                <w:rStyle w:val="Hyperlink"/>
                <w:rFonts w:asciiTheme="majorHAnsi" w:eastAsia="Times" w:hAnsiTheme="majorHAnsi" w:cstheme="majorHAnsi"/>
                <w:noProof/>
              </w:rPr>
              <w:t>REFERENCES</w:t>
            </w:r>
            <w:r w:rsidR="003B0262">
              <w:rPr>
                <w:noProof/>
                <w:webHidden/>
              </w:rPr>
              <w:tab/>
            </w:r>
            <w:r w:rsidR="003B0262">
              <w:rPr>
                <w:noProof/>
                <w:webHidden/>
              </w:rPr>
              <w:fldChar w:fldCharType="begin"/>
            </w:r>
            <w:r w:rsidR="003B0262">
              <w:rPr>
                <w:noProof/>
                <w:webHidden/>
              </w:rPr>
              <w:instrText xml:space="preserve"> PAGEREF _Toc86318574 \h </w:instrText>
            </w:r>
            <w:r w:rsidR="003B0262">
              <w:rPr>
                <w:noProof/>
                <w:webHidden/>
              </w:rPr>
            </w:r>
            <w:r w:rsidR="003B0262">
              <w:rPr>
                <w:noProof/>
                <w:webHidden/>
              </w:rPr>
              <w:fldChar w:fldCharType="separate"/>
            </w:r>
            <w:r w:rsidR="00A266C1">
              <w:rPr>
                <w:noProof/>
                <w:webHidden/>
              </w:rPr>
              <w:t>7</w:t>
            </w:r>
            <w:r w:rsidR="003B0262">
              <w:rPr>
                <w:noProof/>
                <w:webHidden/>
              </w:rPr>
              <w:fldChar w:fldCharType="end"/>
            </w:r>
          </w:hyperlink>
        </w:p>
        <w:p w14:paraId="38D04458" w14:textId="39A0DF40" w:rsidR="00743AA4" w:rsidRPr="00E7714D" w:rsidRDefault="00743AA4">
          <w:pPr>
            <w:rPr>
              <w:rFonts w:asciiTheme="majorHAnsi" w:hAnsiTheme="majorHAnsi" w:cstheme="majorHAnsi"/>
            </w:rPr>
          </w:pPr>
          <w:r w:rsidRPr="00E7714D">
            <w:rPr>
              <w:rFonts w:asciiTheme="majorHAnsi" w:hAnsiTheme="majorHAnsi" w:cstheme="majorHAnsi"/>
              <w:b/>
              <w:bCs/>
              <w:lang w:val="es-ES"/>
            </w:rPr>
            <w:fldChar w:fldCharType="end"/>
          </w:r>
        </w:p>
      </w:sdtContent>
    </w:sdt>
    <w:p w14:paraId="3F094B50" w14:textId="00E636D6" w:rsidR="007A0AEB" w:rsidRPr="00E7714D" w:rsidRDefault="009D04CF" w:rsidP="00743AA4">
      <w:pPr>
        <w:pStyle w:val="berschrift1"/>
        <w:rPr>
          <w:rFonts w:asciiTheme="majorHAnsi" w:eastAsia="Times" w:hAnsiTheme="majorHAnsi" w:cstheme="majorHAnsi"/>
        </w:rPr>
      </w:pPr>
      <w:bookmarkStart w:id="0" w:name="_Toc86318567"/>
      <w:r>
        <w:rPr>
          <w:rFonts w:asciiTheme="majorHAnsi" w:eastAsia="Times" w:hAnsiTheme="majorHAnsi" w:cstheme="majorHAnsi"/>
        </w:rPr>
        <w:lastRenderedPageBreak/>
        <w:t>S</w:t>
      </w:r>
      <w:r w:rsidR="007A0AEB" w:rsidRPr="00E7714D">
        <w:rPr>
          <w:rFonts w:asciiTheme="majorHAnsi" w:eastAsia="Times" w:hAnsiTheme="majorHAnsi" w:cstheme="majorHAnsi"/>
        </w:rPr>
        <w:t>1. Aging of printed NPs arrays</w:t>
      </w:r>
      <w:bookmarkEnd w:id="0"/>
    </w:p>
    <w:p w14:paraId="2C477286" w14:textId="58EBC6A0" w:rsidR="007A0AEB" w:rsidRPr="00E7714D" w:rsidRDefault="007A0AEB" w:rsidP="007A0AEB">
      <w:pPr>
        <w:spacing w:before="120" w:after="120" w:line="360" w:lineRule="auto"/>
        <w:jc w:val="both"/>
        <w:rPr>
          <w:rFonts w:asciiTheme="majorHAnsi" w:eastAsia="Times" w:hAnsiTheme="majorHAnsi" w:cstheme="majorHAnsi"/>
          <w:color w:val="000000"/>
          <w:sz w:val="24"/>
          <w:szCs w:val="24"/>
        </w:rPr>
      </w:pPr>
      <w:r w:rsidRPr="00E7714D">
        <w:rPr>
          <w:rFonts w:asciiTheme="majorHAnsi" w:eastAsia="Times" w:hAnsiTheme="majorHAnsi" w:cstheme="majorHAnsi"/>
          <w:color w:val="000000"/>
          <w:sz w:val="24"/>
          <w:szCs w:val="24"/>
        </w:rPr>
        <w:t>A very important thing to consider when analyzing the applicability and extent of a new method for generating nanoparticle arrays is the stability over time of the prepared samples, as well as their mechanical stability when transferring them to different laboratories. In the case of optical printing, the main concern is that the NPs detach from the substrate over time or due to the motion of the samples. When the COVID-19 pandemic forced us to stay home, many samples were left at the lab for more than a year. To have a brighter view of the stay-home requirement, we took the opportunity to analyze the aging of some of those samples</w:t>
      </w:r>
      <w:r w:rsidRPr="006C1CC3">
        <w:rPr>
          <w:rFonts w:asciiTheme="majorHAnsi" w:eastAsia="Times" w:hAnsiTheme="majorHAnsi" w:cstheme="majorHAnsi"/>
          <w:color w:val="000000"/>
          <w:sz w:val="24"/>
          <w:szCs w:val="24"/>
        </w:rPr>
        <w:t>. Figure S1 summarizes</w:t>
      </w:r>
      <w:r w:rsidRPr="00E7714D">
        <w:rPr>
          <w:rFonts w:asciiTheme="majorHAnsi" w:eastAsia="Times" w:hAnsiTheme="majorHAnsi" w:cstheme="majorHAnsi"/>
          <w:color w:val="000000"/>
          <w:sz w:val="24"/>
          <w:szCs w:val="24"/>
        </w:rPr>
        <w:t xml:space="preserve"> the obtained dark-field images of the samples as-prepared, and the same grids aged for different times. As one could conclude by simple inspection of the figures, almost no alteration occurred during times as long as three years. It should be noted that the eldest sample was also analyzed by </w:t>
      </w:r>
      <w:r w:rsidR="006C1CC3">
        <w:rPr>
          <w:rFonts w:asciiTheme="majorHAnsi" w:eastAsia="Times" w:hAnsiTheme="majorHAnsi" w:cstheme="majorHAnsi"/>
          <w:color w:val="000000"/>
          <w:sz w:val="24"/>
          <w:szCs w:val="24"/>
        </w:rPr>
        <w:t>scanning electron microscopy (SEM)</w:t>
      </w:r>
      <w:r w:rsidRPr="00E7714D">
        <w:rPr>
          <w:rFonts w:asciiTheme="majorHAnsi" w:eastAsia="Times" w:hAnsiTheme="majorHAnsi" w:cstheme="majorHAnsi"/>
          <w:color w:val="000000"/>
          <w:sz w:val="24"/>
          <w:szCs w:val="24"/>
        </w:rPr>
        <w:t xml:space="preserve"> in a different laboratory and then got back, transferring it from an aluminum holder with carbon</w:t>
      </w:r>
      <w:r w:rsidR="009B1776">
        <w:rPr>
          <w:rFonts w:asciiTheme="majorHAnsi" w:eastAsia="Times" w:hAnsiTheme="majorHAnsi" w:cstheme="majorHAnsi"/>
          <w:color w:val="000000"/>
          <w:sz w:val="24"/>
          <w:szCs w:val="24"/>
        </w:rPr>
        <w:t xml:space="preserve"> </w:t>
      </w:r>
      <w:r w:rsidRPr="00E7714D">
        <w:rPr>
          <w:rFonts w:asciiTheme="majorHAnsi" w:eastAsia="Times" w:hAnsiTheme="majorHAnsi" w:cstheme="majorHAnsi"/>
          <w:color w:val="000000"/>
          <w:sz w:val="24"/>
          <w:szCs w:val="24"/>
        </w:rPr>
        <w:t xml:space="preserve">tape, without any damage. These results show that the optically printed NPs do not age or detach over time. </w:t>
      </w:r>
    </w:p>
    <w:p w14:paraId="45976C92" w14:textId="77777777" w:rsidR="007A0AEB" w:rsidRPr="00E7714D" w:rsidRDefault="007A0AEB" w:rsidP="007A0AEB">
      <w:pPr>
        <w:spacing w:before="120" w:after="120" w:line="360" w:lineRule="auto"/>
        <w:jc w:val="both"/>
        <w:rPr>
          <w:rFonts w:asciiTheme="majorHAnsi" w:eastAsia="Times" w:hAnsiTheme="majorHAnsi" w:cstheme="majorHAnsi"/>
          <w:color w:val="000000"/>
          <w:sz w:val="24"/>
          <w:szCs w:val="24"/>
        </w:rPr>
      </w:pPr>
      <w:r w:rsidRPr="00E7714D">
        <w:rPr>
          <w:rFonts w:asciiTheme="majorHAnsi" w:eastAsia="Times" w:hAnsiTheme="majorHAnsi" w:cstheme="majorHAnsi"/>
          <w:noProof/>
          <w:color w:val="000000"/>
          <w:sz w:val="24"/>
          <w:szCs w:val="24"/>
          <w:lang w:val="en-GB"/>
        </w:rPr>
        <w:drawing>
          <wp:inline distT="0" distB="0" distL="0" distR="0" wp14:anchorId="1EF6FF35" wp14:editId="2C684559">
            <wp:extent cx="5428214" cy="2472156"/>
            <wp:effectExtent l="0" t="0" r="127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l="656" r="656"/>
                    <a:stretch>
                      <a:fillRect/>
                    </a:stretch>
                  </pic:blipFill>
                  <pic:spPr bwMode="auto">
                    <a:xfrm>
                      <a:off x="0" y="0"/>
                      <a:ext cx="5428214" cy="2472156"/>
                    </a:xfrm>
                    <a:prstGeom prst="rect">
                      <a:avLst/>
                    </a:prstGeom>
                    <a:noFill/>
                    <a:ln>
                      <a:noFill/>
                    </a:ln>
                    <a:extLst>
                      <a:ext uri="{53640926-AAD7-44D8-BBD7-CCE9431645EC}">
                        <a14:shadowObscured xmlns:a14="http://schemas.microsoft.com/office/drawing/2010/main"/>
                      </a:ext>
                    </a:extLst>
                  </pic:spPr>
                </pic:pic>
              </a:graphicData>
            </a:graphic>
          </wp:inline>
        </w:drawing>
      </w:r>
    </w:p>
    <w:p w14:paraId="5D2CE917" w14:textId="0C6A444F" w:rsidR="007A0AEB" w:rsidRPr="00CE4B6D" w:rsidRDefault="007A0AEB" w:rsidP="007A0AEB">
      <w:pPr>
        <w:spacing w:before="120" w:after="120" w:line="360" w:lineRule="auto"/>
        <w:jc w:val="both"/>
        <w:rPr>
          <w:rFonts w:asciiTheme="majorHAnsi" w:eastAsia="Times" w:hAnsiTheme="majorHAnsi" w:cstheme="majorHAnsi"/>
          <w:color w:val="000000"/>
        </w:rPr>
      </w:pPr>
      <w:r w:rsidRPr="00A85D03">
        <w:rPr>
          <w:rFonts w:asciiTheme="majorHAnsi" w:eastAsia="Times" w:hAnsiTheme="majorHAnsi" w:cstheme="majorHAnsi"/>
          <w:b/>
          <w:bCs/>
          <w:color w:val="000000"/>
        </w:rPr>
        <w:t>Figure S1.</w:t>
      </w:r>
      <w:r w:rsidRPr="00CE4B6D">
        <w:rPr>
          <w:rFonts w:asciiTheme="majorHAnsi" w:eastAsia="Times" w:hAnsiTheme="majorHAnsi" w:cstheme="majorHAnsi"/>
          <w:color w:val="000000"/>
        </w:rPr>
        <w:t xml:space="preserve"> Aging of </w:t>
      </w:r>
      <w:r w:rsidR="006C1CC3" w:rsidRPr="00CE4B6D">
        <w:rPr>
          <w:rFonts w:asciiTheme="majorHAnsi" w:eastAsia="Times" w:hAnsiTheme="majorHAnsi" w:cstheme="majorHAnsi"/>
          <w:color w:val="000000"/>
        </w:rPr>
        <w:t xml:space="preserve">optically </w:t>
      </w:r>
      <w:r w:rsidRPr="00CE4B6D">
        <w:rPr>
          <w:rFonts w:asciiTheme="majorHAnsi" w:eastAsia="Times" w:hAnsiTheme="majorHAnsi" w:cstheme="majorHAnsi"/>
          <w:color w:val="000000"/>
        </w:rPr>
        <w:t>printed grids</w:t>
      </w:r>
      <w:r w:rsidR="00D058A4">
        <w:rPr>
          <w:rFonts w:asciiTheme="majorHAnsi" w:eastAsia="Times" w:hAnsiTheme="majorHAnsi" w:cstheme="majorHAnsi"/>
          <w:color w:val="000000"/>
        </w:rPr>
        <w:t>.</w:t>
      </w:r>
      <w:r w:rsidRPr="00CE4B6D">
        <w:rPr>
          <w:rFonts w:asciiTheme="majorHAnsi" w:eastAsia="Times" w:hAnsiTheme="majorHAnsi" w:cstheme="majorHAnsi"/>
          <w:color w:val="000000"/>
        </w:rPr>
        <w:t xml:space="preserve"> (a) </w:t>
      </w:r>
      <w:r w:rsidR="006C1CC3" w:rsidRPr="00CE4B6D">
        <w:rPr>
          <w:rFonts w:asciiTheme="majorHAnsi" w:eastAsia="Times" w:hAnsiTheme="majorHAnsi" w:cstheme="majorHAnsi"/>
          <w:color w:val="000000"/>
        </w:rPr>
        <w:t>Dark-field images of two</w:t>
      </w:r>
      <w:r w:rsidRPr="00CE4B6D">
        <w:rPr>
          <w:rFonts w:asciiTheme="majorHAnsi" w:eastAsia="Times" w:hAnsiTheme="majorHAnsi" w:cstheme="majorHAnsi"/>
          <w:color w:val="000000"/>
        </w:rPr>
        <w:t xml:space="preserve"> </w:t>
      </w:r>
      <w:r w:rsidR="006C1CC3" w:rsidRPr="00CE4B6D">
        <w:rPr>
          <w:rFonts w:asciiTheme="majorHAnsi" w:eastAsia="Times" w:hAnsiTheme="majorHAnsi" w:cstheme="majorHAnsi"/>
          <w:color w:val="000000"/>
        </w:rPr>
        <w:t xml:space="preserve">different 60 nm Au NPs </w:t>
      </w:r>
      <w:r w:rsidRPr="00CE4B6D">
        <w:rPr>
          <w:rFonts w:asciiTheme="majorHAnsi" w:eastAsia="Times" w:hAnsiTheme="majorHAnsi" w:cstheme="majorHAnsi"/>
          <w:color w:val="000000"/>
        </w:rPr>
        <w:t xml:space="preserve">grids </w:t>
      </w:r>
      <w:r w:rsidR="00122683">
        <w:rPr>
          <w:rFonts w:asciiTheme="majorHAnsi" w:eastAsia="Times" w:hAnsiTheme="majorHAnsi" w:cstheme="majorHAnsi"/>
          <w:color w:val="000000"/>
        </w:rPr>
        <w:t>printed on-resonance over</w:t>
      </w:r>
      <w:r w:rsidRPr="00CE4B6D">
        <w:rPr>
          <w:rFonts w:asciiTheme="majorHAnsi" w:eastAsia="Times" w:hAnsiTheme="majorHAnsi" w:cstheme="majorHAnsi"/>
          <w:color w:val="000000"/>
        </w:rPr>
        <w:t xml:space="preserve"> graphene</w:t>
      </w:r>
      <w:r w:rsidR="00D058A4">
        <w:rPr>
          <w:rFonts w:asciiTheme="majorHAnsi" w:eastAsia="Times" w:hAnsiTheme="majorHAnsi" w:cstheme="majorHAnsi"/>
          <w:color w:val="000000"/>
        </w:rPr>
        <w:t>:</w:t>
      </w:r>
      <w:r w:rsidR="006C1CC3" w:rsidRPr="00CE4B6D">
        <w:rPr>
          <w:rFonts w:asciiTheme="majorHAnsi" w:eastAsia="Times" w:hAnsiTheme="majorHAnsi" w:cstheme="majorHAnsi"/>
          <w:color w:val="000000"/>
        </w:rPr>
        <w:t xml:space="preserve"> as printed </w:t>
      </w:r>
      <w:r w:rsidRPr="00CE4B6D">
        <w:rPr>
          <w:rFonts w:asciiTheme="majorHAnsi" w:eastAsia="Times" w:hAnsiTheme="majorHAnsi" w:cstheme="majorHAnsi"/>
          <w:color w:val="000000"/>
        </w:rPr>
        <w:t xml:space="preserve">and </w:t>
      </w:r>
      <w:r w:rsidR="00122683">
        <w:rPr>
          <w:rFonts w:asciiTheme="majorHAnsi" w:eastAsia="Times" w:hAnsiTheme="majorHAnsi" w:cstheme="majorHAnsi"/>
          <w:color w:val="000000"/>
        </w:rPr>
        <w:t xml:space="preserve">after </w:t>
      </w:r>
      <w:r w:rsidRPr="00CE4B6D">
        <w:rPr>
          <w:rFonts w:asciiTheme="majorHAnsi" w:eastAsia="Times" w:hAnsiTheme="majorHAnsi" w:cstheme="majorHAnsi"/>
          <w:color w:val="000000"/>
        </w:rPr>
        <w:t>11 month</w:t>
      </w:r>
      <w:r w:rsidR="009B1776">
        <w:rPr>
          <w:rFonts w:asciiTheme="majorHAnsi" w:eastAsia="Times" w:hAnsiTheme="majorHAnsi" w:cstheme="majorHAnsi"/>
          <w:color w:val="000000"/>
        </w:rPr>
        <w:t>s</w:t>
      </w:r>
      <w:r w:rsidR="00122683">
        <w:rPr>
          <w:rFonts w:asciiTheme="majorHAnsi" w:eastAsia="Times" w:hAnsiTheme="majorHAnsi" w:cstheme="majorHAnsi"/>
          <w:color w:val="000000"/>
        </w:rPr>
        <w:t xml:space="preserve"> at room temperature.</w:t>
      </w:r>
      <w:r w:rsidR="005602FC" w:rsidRPr="00D058A4">
        <w:rPr>
          <w:rFonts w:asciiTheme="majorHAnsi" w:eastAsia="Times" w:hAnsiTheme="majorHAnsi" w:cstheme="majorHAnsi"/>
          <w:color w:val="000000"/>
        </w:rPr>
        <w:t xml:space="preserve"> Scale-bar: 10</w:t>
      </w:r>
      <w:r w:rsidR="00122683">
        <w:rPr>
          <w:rFonts w:asciiTheme="majorHAnsi" w:eastAsia="Times" w:hAnsiTheme="majorHAnsi" w:cstheme="majorHAnsi"/>
          <w:color w:val="000000"/>
        </w:rPr>
        <w:t xml:space="preserve"> </w:t>
      </w:r>
      <w:r w:rsidR="005602FC" w:rsidRPr="00D058A4">
        <w:rPr>
          <w:rFonts w:ascii="Times New Roman" w:eastAsia="Times" w:hAnsi="Times New Roman" w:cs="Times New Roman"/>
          <w:color w:val="000000"/>
        </w:rPr>
        <w:t>µ</w:t>
      </w:r>
      <w:r w:rsidR="005602FC" w:rsidRPr="00D058A4">
        <w:rPr>
          <w:rFonts w:asciiTheme="majorHAnsi" w:eastAsia="Times" w:hAnsiTheme="majorHAnsi" w:cstheme="majorHAnsi"/>
          <w:color w:val="000000"/>
        </w:rPr>
        <w:t>m</w:t>
      </w:r>
      <w:r w:rsidR="00D058A4">
        <w:rPr>
          <w:rFonts w:asciiTheme="majorHAnsi" w:eastAsia="Times" w:hAnsiTheme="majorHAnsi" w:cstheme="majorHAnsi"/>
          <w:color w:val="000000"/>
        </w:rPr>
        <w:t>.</w:t>
      </w:r>
      <w:r w:rsidRPr="00CE4B6D">
        <w:rPr>
          <w:rFonts w:asciiTheme="majorHAnsi" w:eastAsia="Times" w:hAnsiTheme="majorHAnsi" w:cstheme="majorHAnsi"/>
          <w:color w:val="000000"/>
        </w:rPr>
        <w:t xml:space="preserve"> (b) Silicon nanoparticles printed with a 640 nm laser. On the </w:t>
      </w:r>
      <w:r w:rsidR="00D058A4">
        <w:rPr>
          <w:rFonts w:asciiTheme="majorHAnsi" w:eastAsia="Times" w:hAnsiTheme="majorHAnsi" w:cstheme="majorHAnsi"/>
          <w:color w:val="000000"/>
        </w:rPr>
        <w:t>left</w:t>
      </w:r>
      <w:r w:rsidRPr="00CE4B6D">
        <w:rPr>
          <w:rFonts w:asciiTheme="majorHAnsi" w:eastAsia="Times" w:hAnsiTheme="majorHAnsi" w:cstheme="majorHAnsi"/>
          <w:color w:val="000000"/>
        </w:rPr>
        <w:t xml:space="preserve">, the arrangement as they were at the time of printing. The size of the </w:t>
      </w:r>
      <w:r w:rsidRPr="00D058A4">
        <w:rPr>
          <w:rFonts w:asciiTheme="majorHAnsi" w:eastAsia="Times" w:hAnsiTheme="majorHAnsi" w:cstheme="majorHAnsi"/>
          <w:color w:val="000000"/>
        </w:rPr>
        <w:t xml:space="preserve">nanoparticles was then measured using SEM. On the </w:t>
      </w:r>
      <w:r w:rsidR="00D058A4" w:rsidRPr="00D058A4">
        <w:rPr>
          <w:rFonts w:asciiTheme="majorHAnsi" w:eastAsia="Times" w:hAnsiTheme="majorHAnsi" w:cstheme="majorHAnsi"/>
          <w:color w:val="000000"/>
        </w:rPr>
        <w:t>right</w:t>
      </w:r>
      <w:r w:rsidRPr="00D058A4">
        <w:rPr>
          <w:rFonts w:asciiTheme="majorHAnsi" w:eastAsia="Times" w:hAnsiTheme="majorHAnsi" w:cstheme="majorHAnsi"/>
          <w:color w:val="000000"/>
        </w:rPr>
        <w:t>, a dark</w:t>
      </w:r>
      <w:r w:rsidR="005602FC" w:rsidRPr="00D058A4">
        <w:rPr>
          <w:rFonts w:asciiTheme="majorHAnsi" w:eastAsia="Times" w:hAnsiTheme="majorHAnsi" w:cstheme="majorHAnsi"/>
          <w:color w:val="000000"/>
        </w:rPr>
        <w:t>-</w:t>
      </w:r>
      <w:r w:rsidRPr="00D058A4">
        <w:rPr>
          <w:rFonts w:asciiTheme="majorHAnsi" w:eastAsia="Times" w:hAnsiTheme="majorHAnsi" w:cstheme="majorHAnsi"/>
          <w:color w:val="000000"/>
        </w:rPr>
        <w:t>field image of the same sample 3 years later.</w:t>
      </w:r>
      <w:r w:rsidR="005602FC" w:rsidRPr="00D058A4">
        <w:rPr>
          <w:rFonts w:asciiTheme="majorHAnsi" w:eastAsia="Times" w:hAnsiTheme="majorHAnsi" w:cstheme="majorHAnsi"/>
          <w:color w:val="000000"/>
        </w:rPr>
        <w:t xml:space="preserve"> Scale-bar for dark-field images: </w:t>
      </w:r>
      <w:r w:rsidR="00D058A4" w:rsidRPr="00D058A4">
        <w:rPr>
          <w:rFonts w:asciiTheme="majorHAnsi" w:eastAsia="Times" w:hAnsiTheme="majorHAnsi" w:cstheme="majorHAnsi"/>
          <w:color w:val="000000"/>
        </w:rPr>
        <w:t xml:space="preserve">10 </w:t>
      </w:r>
      <w:r w:rsidR="005602FC" w:rsidRPr="00D058A4">
        <w:rPr>
          <w:rFonts w:ascii="Times New Roman" w:eastAsia="Times" w:hAnsi="Times New Roman" w:cs="Times New Roman"/>
          <w:color w:val="000000"/>
        </w:rPr>
        <w:t>µ</w:t>
      </w:r>
      <w:r w:rsidR="005602FC" w:rsidRPr="00D058A4">
        <w:rPr>
          <w:rFonts w:asciiTheme="majorHAnsi" w:eastAsia="Times" w:hAnsiTheme="majorHAnsi" w:cstheme="majorHAnsi"/>
          <w:color w:val="000000"/>
        </w:rPr>
        <w:t xml:space="preserve">m. For SEM images: </w:t>
      </w:r>
      <w:r w:rsidR="00D058A4" w:rsidRPr="00D058A4">
        <w:rPr>
          <w:rFonts w:asciiTheme="majorHAnsi" w:eastAsia="Times" w:hAnsiTheme="majorHAnsi" w:cstheme="majorHAnsi"/>
          <w:color w:val="000000"/>
        </w:rPr>
        <w:t>10</w:t>
      </w:r>
      <w:r w:rsidR="005602FC" w:rsidRPr="00D058A4">
        <w:rPr>
          <w:rFonts w:asciiTheme="majorHAnsi" w:eastAsia="Times" w:hAnsiTheme="majorHAnsi" w:cstheme="majorHAnsi"/>
          <w:color w:val="000000"/>
        </w:rPr>
        <w:t>0 nm.</w:t>
      </w:r>
    </w:p>
    <w:p w14:paraId="0B600556" w14:textId="2C06FD10" w:rsidR="007A0AEB" w:rsidRPr="00E7714D" w:rsidRDefault="009D04CF" w:rsidP="00743AA4">
      <w:pPr>
        <w:pStyle w:val="berschrift1"/>
        <w:rPr>
          <w:rFonts w:asciiTheme="majorHAnsi" w:eastAsia="Times" w:hAnsiTheme="majorHAnsi" w:cstheme="majorHAnsi"/>
        </w:rPr>
      </w:pPr>
      <w:bookmarkStart w:id="1" w:name="_Toc86318568"/>
      <w:r>
        <w:rPr>
          <w:rFonts w:asciiTheme="majorHAnsi" w:eastAsia="Times" w:hAnsiTheme="majorHAnsi" w:cstheme="majorHAnsi"/>
        </w:rPr>
        <w:lastRenderedPageBreak/>
        <w:t>S</w:t>
      </w:r>
      <w:r w:rsidR="007A0AEB" w:rsidRPr="00E7714D">
        <w:rPr>
          <w:rFonts w:asciiTheme="majorHAnsi" w:eastAsia="Times" w:hAnsiTheme="majorHAnsi" w:cstheme="majorHAnsi"/>
        </w:rPr>
        <w:t>2. Extinction spectra of Ag and Au NPs</w:t>
      </w:r>
      <w:bookmarkEnd w:id="1"/>
    </w:p>
    <w:p w14:paraId="671FB38D" w14:textId="2A8010EC" w:rsidR="007A0AEB" w:rsidRPr="00E7714D" w:rsidRDefault="007A0AEB" w:rsidP="00436460">
      <w:pPr>
        <w:spacing w:before="120" w:after="120" w:line="360" w:lineRule="auto"/>
        <w:jc w:val="center"/>
        <w:rPr>
          <w:rFonts w:asciiTheme="majorHAnsi" w:eastAsia="Times" w:hAnsiTheme="majorHAnsi" w:cstheme="majorHAnsi"/>
          <w:b/>
          <w:sz w:val="24"/>
          <w:szCs w:val="24"/>
        </w:rPr>
      </w:pPr>
      <w:r w:rsidRPr="00E7714D">
        <w:rPr>
          <w:rFonts w:asciiTheme="majorHAnsi" w:eastAsia="Times" w:hAnsiTheme="majorHAnsi" w:cstheme="majorHAnsi"/>
          <w:b/>
          <w:noProof/>
          <w:sz w:val="24"/>
          <w:szCs w:val="24"/>
        </w:rPr>
        <w:drawing>
          <wp:inline distT="0" distB="0" distL="0" distR="0" wp14:anchorId="07FE7509" wp14:editId="3FD1AD7A">
            <wp:extent cx="3939885" cy="3075438"/>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3939885" cy="3075438"/>
                    </a:xfrm>
                    <a:prstGeom prst="rect">
                      <a:avLst/>
                    </a:prstGeom>
                  </pic:spPr>
                </pic:pic>
              </a:graphicData>
            </a:graphic>
          </wp:inline>
        </w:drawing>
      </w:r>
    </w:p>
    <w:p w14:paraId="0B9ADEF0" w14:textId="63CB48E3" w:rsidR="007A0AEB" w:rsidRPr="00CE4B6D" w:rsidRDefault="007A0AEB" w:rsidP="007A0AEB">
      <w:pPr>
        <w:pBdr>
          <w:top w:val="nil"/>
          <w:left w:val="nil"/>
          <w:bottom w:val="nil"/>
          <w:right w:val="nil"/>
          <w:between w:val="nil"/>
        </w:pBdr>
        <w:spacing w:after="280" w:line="360" w:lineRule="auto"/>
        <w:jc w:val="both"/>
        <w:rPr>
          <w:rFonts w:asciiTheme="majorHAnsi" w:eastAsia="Times" w:hAnsiTheme="majorHAnsi" w:cstheme="majorHAnsi"/>
          <w:color w:val="000000"/>
        </w:rPr>
      </w:pPr>
      <w:r w:rsidRPr="005152B7">
        <w:rPr>
          <w:rFonts w:asciiTheme="majorHAnsi" w:eastAsia="Times" w:hAnsiTheme="majorHAnsi" w:cstheme="majorHAnsi"/>
          <w:b/>
          <w:bCs/>
          <w:color w:val="000000"/>
        </w:rPr>
        <w:t>Figure S2.</w:t>
      </w:r>
      <w:r w:rsidRPr="005152B7">
        <w:rPr>
          <w:rFonts w:asciiTheme="majorHAnsi" w:eastAsia="Times" w:hAnsiTheme="majorHAnsi" w:cstheme="majorHAnsi"/>
          <w:color w:val="000000"/>
        </w:rPr>
        <w:t xml:space="preserve"> Extinction</w:t>
      </w:r>
      <w:r w:rsidRPr="00CE4B6D">
        <w:rPr>
          <w:rFonts w:asciiTheme="majorHAnsi" w:eastAsia="Times" w:hAnsiTheme="majorHAnsi" w:cstheme="majorHAnsi"/>
          <w:color w:val="000000"/>
        </w:rPr>
        <w:t xml:space="preserve"> cross sections calculated using Mie theory for 60 nm Au (green) and Ag (blue) NPs in water. The vertical dashed lines indicate the wavelengths of the lasers used for printing in the experiments discussed in </w:t>
      </w:r>
      <w:r w:rsidR="009B1776">
        <w:rPr>
          <w:rFonts w:asciiTheme="majorHAnsi" w:eastAsia="Times" w:hAnsiTheme="majorHAnsi" w:cstheme="majorHAnsi"/>
          <w:color w:val="000000"/>
        </w:rPr>
        <w:t xml:space="preserve">the </w:t>
      </w:r>
      <w:r w:rsidRPr="00CE4B6D">
        <w:rPr>
          <w:rFonts w:asciiTheme="majorHAnsi" w:eastAsia="Times" w:hAnsiTheme="majorHAnsi" w:cstheme="majorHAnsi"/>
          <w:color w:val="000000"/>
        </w:rPr>
        <w:t>section “Challenge 2: Lateral resolution”</w:t>
      </w:r>
      <w:r w:rsidR="00F72116">
        <w:rPr>
          <w:rFonts w:asciiTheme="majorHAnsi" w:eastAsia="Times" w:hAnsiTheme="majorHAnsi" w:cstheme="majorHAnsi"/>
          <w:color w:val="000000"/>
        </w:rPr>
        <w:t>.</w:t>
      </w:r>
    </w:p>
    <w:p w14:paraId="0E15E9AE" w14:textId="4F67480C" w:rsidR="007A0AEB" w:rsidRPr="00E7714D" w:rsidRDefault="007A0AEB" w:rsidP="007A0AEB">
      <w:pPr>
        <w:spacing w:before="120" w:after="120" w:line="360" w:lineRule="auto"/>
        <w:jc w:val="both"/>
        <w:rPr>
          <w:rFonts w:asciiTheme="majorHAnsi" w:eastAsia="Times" w:hAnsiTheme="majorHAnsi" w:cstheme="majorHAnsi"/>
          <w:b/>
          <w:sz w:val="24"/>
          <w:szCs w:val="24"/>
          <w:lang w:val="en-GB"/>
        </w:rPr>
      </w:pPr>
    </w:p>
    <w:p w14:paraId="454FC1A8" w14:textId="15829E05" w:rsidR="00293847" w:rsidRPr="00E7714D" w:rsidRDefault="009D04CF" w:rsidP="00743AA4">
      <w:pPr>
        <w:pStyle w:val="berschrift1"/>
        <w:rPr>
          <w:rFonts w:asciiTheme="majorHAnsi" w:eastAsia="Times" w:hAnsiTheme="majorHAnsi" w:cstheme="majorHAnsi"/>
        </w:rPr>
      </w:pPr>
      <w:bookmarkStart w:id="2" w:name="_Toc86318569"/>
      <w:r>
        <w:rPr>
          <w:rFonts w:asciiTheme="majorHAnsi" w:eastAsia="Times" w:hAnsiTheme="majorHAnsi" w:cstheme="majorHAnsi"/>
        </w:rPr>
        <w:t>S</w:t>
      </w:r>
      <w:r w:rsidR="00293847" w:rsidRPr="00E7714D">
        <w:rPr>
          <w:rFonts w:asciiTheme="majorHAnsi" w:eastAsia="Times" w:hAnsiTheme="majorHAnsi" w:cstheme="majorHAnsi"/>
        </w:rPr>
        <w:t xml:space="preserve">3. </w:t>
      </w:r>
      <w:r w:rsidR="00514710" w:rsidRPr="00E7714D">
        <w:rPr>
          <w:rFonts w:asciiTheme="majorHAnsi" w:eastAsia="Times" w:hAnsiTheme="majorHAnsi" w:cstheme="majorHAnsi"/>
        </w:rPr>
        <w:t>Calculations of optical forces</w:t>
      </w:r>
      <w:bookmarkEnd w:id="2"/>
    </w:p>
    <w:p w14:paraId="7250F436" w14:textId="1B37BD93" w:rsidR="00514710" w:rsidRPr="00E7714D" w:rsidRDefault="00514710" w:rsidP="00514710">
      <w:pPr>
        <w:spacing w:before="120" w:after="120" w:line="360" w:lineRule="auto"/>
        <w:jc w:val="both"/>
        <w:rPr>
          <w:rFonts w:asciiTheme="majorHAnsi" w:eastAsia="Times" w:hAnsiTheme="majorHAnsi" w:cstheme="majorHAnsi"/>
          <w:sz w:val="24"/>
          <w:szCs w:val="24"/>
        </w:rPr>
      </w:pPr>
      <w:r w:rsidRPr="00E7714D">
        <w:rPr>
          <w:rFonts w:asciiTheme="majorHAnsi" w:eastAsia="Times" w:hAnsiTheme="majorHAnsi" w:cstheme="majorHAnsi"/>
          <w:sz w:val="24"/>
          <w:szCs w:val="24"/>
        </w:rPr>
        <w:t>Figure S3 shows the optical force fields in the presence of a fixed particle, using Generalized Lorenz–Mie theory with an extension to multiple spherical particles, as explained in</w:t>
      </w:r>
      <w:r w:rsidR="00436460">
        <w:rPr>
          <w:rFonts w:asciiTheme="majorHAnsi" w:eastAsia="Times" w:hAnsiTheme="majorHAnsi" w:cstheme="majorHAnsi"/>
          <w:sz w:val="24"/>
          <w:szCs w:val="24"/>
        </w:rPr>
        <w:t xml:space="preserve"> the work by</w:t>
      </w:r>
      <w:r w:rsidRPr="00E7714D">
        <w:rPr>
          <w:rFonts w:asciiTheme="majorHAnsi" w:eastAsia="Times" w:hAnsiTheme="majorHAnsi" w:cstheme="majorHAnsi"/>
          <w:sz w:val="24"/>
          <w:szCs w:val="24"/>
        </w:rPr>
        <w:t xml:space="preserve"> Chvátal </w:t>
      </w:r>
      <w:r w:rsidRPr="00436460">
        <w:rPr>
          <w:rFonts w:asciiTheme="majorHAnsi" w:eastAsia="Times" w:hAnsiTheme="majorHAnsi" w:cstheme="majorHAnsi"/>
          <w:i/>
          <w:iCs/>
          <w:sz w:val="24"/>
          <w:szCs w:val="24"/>
        </w:rPr>
        <w:t>et al</w:t>
      </w:r>
      <w:r w:rsidRPr="00E7714D">
        <w:rPr>
          <w:rFonts w:asciiTheme="majorHAnsi" w:eastAsia="Times" w:hAnsiTheme="majorHAnsi" w:cstheme="majorHAnsi"/>
          <w:sz w:val="24"/>
          <w:szCs w:val="24"/>
        </w:rPr>
        <w:t>.</w:t>
      </w:r>
      <w:r w:rsidR="00436460">
        <w:rPr>
          <w:rFonts w:asciiTheme="majorHAnsi" w:eastAsia="Times" w:hAnsiTheme="majorHAnsi" w:cstheme="majorHAnsi"/>
          <w:sz w:val="24"/>
          <w:szCs w:val="24"/>
        </w:rPr>
        <w:fldChar w:fldCharType="begin" w:fldLock="1"/>
      </w:r>
      <w:r w:rsidR="00D95F90">
        <w:rPr>
          <w:rFonts w:asciiTheme="majorHAnsi" w:eastAsia="Times" w:hAnsiTheme="majorHAnsi" w:cstheme="majorHAnsi"/>
          <w:sz w:val="24"/>
          <w:szCs w:val="24"/>
        </w:rPr>
        <w:instrText>ADDIN CSL_CITATION {"citationItems":[{"id":"ITEM-1","itemData":{"DOI":"10.1007/s10043-015-0027-3","ISSN":"13499432","abstract":"We present theoretical results related to the optical binding of two nanoparticles (NPs) in a standing wave created by a retro-reflected wide Gaussian beam. Recent experimental results demonstrated that this geometry enables easy confinement and spatial self-arrangement of NPs. Since the NPs are not usually of the same size, we investigate the influence of variations in NPs size on their stable spatial confinement in this type of optical trap.","author":[{"dropping-particle":"","family":"Chvátal","given":"Lukáš","non-dropping-particle":"","parse-names":false,"suffix":""},{"dropping-particle":"","family":"Brzobohatý","given":"Oto","non-dropping-particle":"","parse-names":false,"suffix":""},{"dropping-particle":"","family":"Zemánek","given":"Pavel","non-dropping-particle":"","parse-names":false,"suffix":""}],"container-title":"Optical Review","id":"ITEM-1","issue":"1","issued":{"date-parts":[["2015"]]},"page":"157-161","title":"Binding of a pair of Au nanoparticles in a wide Gaussian standing wave","type":"article-journal","volume":"22"},"uris":["http://www.mendeley.com/documents/?uuid=c26c5871-95fb-4cec-b89e-26747650f144"]}],"mendeley":{"formattedCitation":"&lt;sup&gt;1&lt;/sup&gt;","plainTextFormattedCitation":"1","previouslyFormattedCitation":"&lt;sup&gt;1&lt;/sup&gt;"},"properties":{"noteIndex":0},"schema":"https://github.com/citation-style-language/schema/raw/master/csl-citation.json"}</w:instrText>
      </w:r>
      <w:r w:rsidR="00436460">
        <w:rPr>
          <w:rFonts w:asciiTheme="majorHAnsi" w:eastAsia="Times" w:hAnsiTheme="majorHAnsi" w:cstheme="majorHAnsi"/>
          <w:sz w:val="24"/>
          <w:szCs w:val="24"/>
        </w:rPr>
        <w:fldChar w:fldCharType="separate"/>
      </w:r>
      <w:r w:rsidR="00436460" w:rsidRPr="00436460">
        <w:rPr>
          <w:rFonts w:asciiTheme="majorHAnsi" w:eastAsia="Times" w:hAnsiTheme="majorHAnsi" w:cstheme="majorHAnsi"/>
          <w:noProof/>
          <w:sz w:val="24"/>
          <w:szCs w:val="24"/>
          <w:vertAlign w:val="superscript"/>
        </w:rPr>
        <w:t>1</w:t>
      </w:r>
      <w:r w:rsidR="00436460">
        <w:rPr>
          <w:rFonts w:asciiTheme="majorHAnsi" w:eastAsia="Times" w:hAnsiTheme="majorHAnsi" w:cstheme="majorHAnsi"/>
          <w:sz w:val="24"/>
          <w:szCs w:val="24"/>
        </w:rPr>
        <w:fldChar w:fldCharType="end"/>
      </w:r>
      <w:r w:rsidRPr="00E7714D">
        <w:rPr>
          <w:rFonts w:asciiTheme="majorHAnsi" w:eastAsia="Times" w:hAnsiTheme="majorHAnsi" w:cstheme="majorHAnsi"/>
          <w:sz w:val="24"/>
          <w:szCs w:val="24"/>
        </w:rPr>
        <w:t xml:space="preserve"> </w:t>
      </w:r>
      <w:r w:rsidRPr="00E7714D">
        <w:rPr>
          <w:rFonts w:asciiTheme="majorHAnsi" w:hAnsiTheme="majorHAnsi" w:cstheme="majorHAnsi"/>
        </w:rPr>
        <w:t xml:space="preserve"> </w:t>
      </w:r>
      <w:r w:rsidRPr="00E7714D">
        <w:rPr>
          <w:rFonts w:asciiTheme="majorHAnsi" w:eastAsia="Times" w:hAnsiTheme="majorHAnsi" w:cstheme="majorHAnsi"/>
          <w:sz w:val="24"/>
          <w:szCs w:val="24"/>
        </w:rPr>
        <w:t>First, the force map in the absence of any fixed particle was calculated for Au 60 nm NPs. Figure S3</w:t>
      </w:r>
      <w:r w:rsidR="00D35DE3">
        <w:rPr>
          <w:rFonts w:asciiTheme="majorHAnsi" w:eastAsia="Times" w:hAnsiTheme="majorHAnsi" w:cstheme="majorHAnsi"/>
          <w:sz w:val="24"/>
          <w:szCs w:val="24"/>
        </w:rPr>
        <w:t>a</w:t>
      </w:r>
      <w:r w:rsidRPr="00E7714D">
        <w:rPr>
          <w:rFonts w:asciiTheme="majorHAnsi" w:eastAsia="Times" w:hAnsiTheme="majorHAnsi" w:cstheme="majorHAnsi"/>
          <w:sz w:val="24"/>
          <w:szCs w:val="24"/>
        </w:rPr>
        <w:t xml:space="preserve"> shows the total optical force field for a Gaussian beam of λ = 532 nm, with a waist of w</w:t>
      </w:r>
      <w:r w:rsidRPr="00F72116">
        <w:rPr>
          <w:rFonts w:asciiTheme="majorHAnsi" w:eastAsia="Times" w:hAnsiTheme="majorHAnsi" w:cstheme="majorHAnsi"/>
          <w:sz w:val="24"/>
          <w:szCs w:val="24"/>
          <w:vertAlign w:val="subscript"/>
        </w:rPr>
        <w:t>0</w:t>
      </w:r>
      <w:r w:rsidRPr="00E7714D">
        <w:rPr>
          <w:rFonts w:asciiTheme="majorHAnsi" w:eastAsia="Times" w:hAnsiTheme="majorHAnsi" w:cstheme="majorHAnsi"/>
          <w:sz w:val="24"/>
          <w:szCs w:val="24"/>
        </w:rPr>
        <w:t xml:space="preserve"> = 265 nm and power of P = 1</w:t>
      </w:r>
      <w:r w:rsidR="00F72116">
        <w:rPr>
          <w:rFonts w:asciiTheme="majorHAnsi" w:eastAsia="Times" w:hAnsiTheme="majorHAnsi" w:cstheme="majorHAnsi"/>
          <w:sz w:val="24"/>
          <w:szCs w:val="24"/>
        </w:rPr>
        <w:t>.</w:t>
      </w:r>
      <w:r w:rsidRPr="00E7714D">
        <w:rPr>
          <w:rFonts w:asciiTheme="majorHAnsi" w:eastAsia="Times" w:hAnsiTheme="majorHAnsi" w:cstheme="majorHAnsi"/>
          <w:sz w:val="24"/>
          <w:szCs w:val="24"/>
        </w:rPr>
        <w:t xml:space="preserve">2 </w:t>
      </w:r>
      <w:proofErr w:type="spellStart"/>
      <w:r w:rsidRPr="00E7714D">
        <w:rPr>
          <w:rFonts w:asciiTheme="majorHAnsi" w:eastAsia="Times" w:hAnsiTheme="majorHAnsi" w:cstheme="majorHAnsi"/>
          <w:sz w:val="24"/>
          <w:szCs w:val="24"/>
        </w:rPr>
        <w:t>mW</w:t>
      </w:r>
      <w:proofErr w:type="spellEnd"/>
      <w:r w:rsidRPr="00E7714D">
        <w:rPr>
          <w:rFonts w:asciiTheme="majorHAnsi" w:eastAsia="Times" w:hAnsiTheme="majorHAnsi" w:cstheme="majorHAnsi"/>
          <w:sz w:val="24"/>
          <w:szCs w:val="24"/>
        </w:rPr>
        <w:t xml:space="preserve"> exerted on </w:t>
      </w:r>
      <w:proofErr w:type="spellStart"/>
      <w:proofErr w:type="gramStart"/>
      <w:r w:rsidRPr="00E7714D">
        <w:rPr>
          <w:rFonts w:asciiTheme="majorHAnsi" w:eastAsia="Times" w:hAnsiTheme="majorHAnsi" w:cstheme="majorHAnsi"/>
          <w:sz w:val="24"/>
          <w:szCs w:val="24"/>
        </w:rPr>
        <w:t>a</w:t>
      </w:r>
      <w:proofErr w:type="spellEnd"/>
      <w:proofErr w:type="gramEnd"/>
      <w:r w:rsidRPr="00E7714D">
        <w:rPr>
          <w:rFonts w:asciiTheme="majorHAnsi" w:eastAsia="Times" w:hAnsiTheme="majorHAnsi" w:cstheme="majorHAnsi"/>
          <w:sz w:val="24"/>
          <w:szCs w:val="24"/>
        </w:rPr>
        <w:t xml:space="preserve"> Au 60 nm NP. Grey lines indicate force field lines. Then, the optical force fields in the presence of a fixed particle 200 nm away from the </w:t>
      </w:r>
      <w:r w:rsidR="00CE4B6D" w:rsidRPr="00E7714D">
        <w:rPr>
          <w:rFonts w:asciiTheme="majorHAnsi" w:eastAsia="Times" w:hAnsiTheme="majorHAnsi" w:cstheme="majorHAnsi"/>
          <w:sz w:val="24"/>
          <w:szCs w:val="24"/>
        </w:rPr>
        <w:t>center</w:t>
      </w:r>
      <w:r w:rsidRPr="00E7714D">
        <w:rPr>
          <w:rFonts w:asciiTheme="majorHAnsi" w:eastAsia="Times" w:hAnsiTheme="majorHAnsi" w:cstheme="majorHAnsi"/>
          <w:sz w:val="24"/>
          <w:szCs w:val="24"/>
        </w:rPr>
        <w:t xml:space="preserve"> of the beam were calculated for both polarizations, corresponding to an experimental configuration where it was impossible to print a second particle. </w:t>
      </w:r>
      <w:r w:rsidR="00CE4B6D">
        <w:rPr>
          <w:rFonts w:asciiTheme="majorHAnsi" w:eastAsia="Times" w:hAnsiTheme="majorHAnsi" w:cstheme="majorHAnsi"/>
          <w:sz w:val="24"/>
          <w:szCs w:val="24"/>
        </w:rPr>
        <w:t>F</w:t>
      </w:r>
      <w:r w:rsidRPr="00E7714D">
        <w:rPr>
          <w:rFonts w:asciiTheme="majorHAnsi" w:eastAsia="Times" w:hAnsiTheme="majorHAnsi" w:cstheme="majorHAnsi"/>
          <w:sz w:val="24"/>
          <w:szCs w:val="24"/>
        </w:rPr>
        <w:t>igures 5e and 5</w:t>
      </w:r>
      <w:r w:rsidR="00D35DE3">
        <w:rPr>
          <w:rFonts w:asciiTheme="majorHAnsi" w:eastAsia="Times" w:hAnsiTheme="majorHAnsi" w:cstheme="majorHAnsi"/>
          <w:sz w:val="24"/>
          <w:szCs w:val="24"/>
        </w:rPr>
        <w:t xml:space="preserve">f </w:t>
      </w:r>
      <w:r w:rsidRPr="00E7714D">
        <w:rPr>
          <w:rFonts w:asciiTheme="majorHAnsi" w:eastAsia="Times" w:hAnsiTheme="majorHAnsi" w:cstheme="majorHAnsi"/>
          <w:sz w:val="24"/>
          <w:szCs w:val="24"/>
        </w:rPr>
        <w:t>from the main manuscript</w:t>
      </w:r>
      <w:r w:rsidR="00D35DE3">
        <w:rPr>
          <w:rFonts w:asciiTheme="majorHAnsi" w:eastAsia="Times" w:hAnsiTheme="majorHAnsi" w:cstheme="majorHAnsi"/>
          <w:sz w:val="24"/>
          <w:szCs w:val="24"/>
        </w:rPr>
        <w:t xml:space="preserve"> </w:t>
      </w:r>
      <w:r w:rsidRPr="00E7714D">
        <w:rPr>
          <w:rFonts w:asciiTheme="majorHAnsi" w:eastAsia="Times" w:hAnsiTheme="majorHAnsi" w:cstheme="majorHAnsi"/>
          <w:sz w:val="24"/>
          <w:szCs w:val="24"/>
        </w:rPr>
        <w:t xml:space="preserve">show the calculated force field for perpendicular and parallel polarization, respectively. In both cases, there are many field lines (trajectories) that end in the substrate. For parallel polarization there are lines that end close to the fixed particle, indicating an attractive interaction between particles. The influence of the fixed particle in the optical </w:t>
      </w:r>
      <w:r w:rsidRPr="00E7714D">
        <w:rPr>
          <w:rFonts w:asciiTheme="majorHAnsi" w:eastAsia="Times" w:hAnsiTheme="majorHAnsi" w:cstheme="majorHAnsi"/>
          <w:sz w:val="24"/>
          <w:szCs w:val="24"/>
        </w:rPr>
        <w:lastRenderedPageBreak/>
        <w:t xml:space="preserve">field is therefore not strong enough to prevent the second particle from reaching the surface. To better visualize it, the difference between the force fields in the presence and the absence of a fixed sphere is calculated. The resulting subtraction can be interpreted as the distortion of the force field produced by the fixed sphere. This is shown in </w:t>
      </w:r>
      <w:r w:rsidR="00CE4B6D">
        <w:rPr>
          <w:rFonts w:asciiTheme="majorHAnsi" w:eastAsia="Times" w:hAnsiTheme="majorHAnsi" w:cstheme="majorHAnsi"/>
          <w:sz w:val="24"/>
          <w:szCs w:val="24"/>
        </w:rPr>
        <w:t>F</w:t>
      </w:r>
      <w:r w:rsidRPr="00E7714D">
        <w:rPr>
          <w:rFonts w:asciiTheme="majorHAnsi" w:eastAsia="Times" w:hAnsiTheme="majorHAnsi" w:cstheme="majorHAnsi"/>
          <w:sz w:val="24"/>
          <w:szCs w:val="24"/>
        </w:rPr>
        <w:t>igure S3</w:t>
      </w:r>
      <w:r w:rsidR="00D35DE3">
        <w:rPr>
          <w:rFonts w:asciiTheme="majorHAnsi" w:eastAsia="Times" w:hAnsiTheme="majorHAnsi" w:cstheme="majorHAnsi"/>
          <w:sz w:val="24"/>
          <w:szCs w:val="24"/>
        </w:rPr>
        <w:t>b</w:t>
      </w:r>
      <w:r w:rsidRPr="00E7714D">
        <w:rPr>
          <w:rFonts w:asciiTheme="majorHAnsi" w:eastAsia="Times" w:hAnsiTheme="majorHAnsi" w:cstheme="majorHAnsi"/>
          <w:sz w:val="24"/>
          <w:szCs w:val="24"/>
        </w:rPr>
        <w:t xml:space="preserve"> for perpendicular and </w:t>
      </w:r>
      <w:r w:rsidR="00CE4B6D">
        <w:rPr>
          <w:rFonts w:asciiTheme="majorHAnsi" w:eastAsia="Times" w:hAnsiTheme="majorHAnsi" w:cstheme="majorHAnsi"/>
          <w:sz w:val="24"/>
          <w:szCs w:val="24"/>
        </w:rPr>
        <w:t>S</w:t>
      </w:r>
      <w:r w:rsidR="00D35DE3">
        <w:rPr>
          <w:rFonts w:asciiTheme="majorHAnsi" w:eastAsia="Times" w:hAnsiTheme="majorHAnsi" w:cstheme="majorHAnsi"/>
          <w:sz w:val="24"/>
          <w:szCs w:val="24"/>
        </w:rPr>
        <w:t>3c</w:t>
      </w:r>
      <w:r w:rsidRPr="00E7714D">
        <w:rPr>
          <w:rFonts w:asciiTheme="majorHAnsi" w:eastAsia="Times" w:hAnsiTheme="majorHAnsi" w:cstheme="majorHAnsi"/>
          <w:sz w:val="24"/>
          <w:szCs w:val="24"/>
        </w:rPr>
        <w:t xml:space="preserve"> for parallel polarization. Oscillations in the sign of the force are typical of optical binding interactions. For both polarizations, the interaction force is at least one order of magnitude weaker than the optical force exerted by the laser beam.</w:t>
      </w:r>
    </w:p>
    <w:p w14:paraId="590238F4" w14:textId="4307E8DA" w:rsidR="00293847" w:rsidRPr="00E7714D" w:rsidRDefault="00D07FAB" w:rsidP="00EE03ED">
      <w:pPr>
        <w:spacing w:before="120" w:after="120" w:line="360" w:lineRule="auto"/>
        <w:rPr>
          <w:rFonts w:asciiTheme="majorHAnsi" w:eastAsia="Times" w:hAnsiTheme="majorHAnsi" w:cstheme="majorHAnsi"/>
          <w:b/>
          <w:sz w:val="24"/>
          <w:szCs w:val="24"/>
        </w:rPr>
      </w:pPr>
      <w:r w:rsidRPr="00D07FAB">
        <w:rPr>
          <w:noProof/>
        </w:rPr>
        <w:drawing>
          <wp:inline distT="0" distB="0" distL="0" distR="0" wp14:anchorId="292510DC" wp14:editId="62D0D555">
            <wp:extent cx="5431711" cy="2072874"/>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0" cstate="print">
                      <a:extLst>
                        <a:ext uri="{28A0092B-C50C-407E-A947-70E740481C1C}">
                          <a14:useLocalDpi xmlns:a14="http://schemas.microsoft.com/office/drawing/2010/main" val="0"/>
                        </a:ext>
                      </a:extLst>
                    </a:blip>
                    <a:srcRect l="5" r="5"/>
                    <a:stretch>
                      <a:fillRect/>
                    </a:stretch>
                  </pic:blipFill>
                  <pic:spPr bwMode="auto">
                    <a:xfrm>
                      <a:off x="0" y="0"/>
                      <a:ext cx="5431711" cy="2072874"/>
                    </a:xfrm>
                    <a:prstGeom prst="rect">
                      <a:avLst/>
                    </a:prstGeom>
                    <a:noFill/>
                    <a:ln>
                      <a:noFill/>
                    </a:ln>
                    <a:extLst>
                      <a:ext uri="{53640926-AAD7-44D8-BBD7-CCE9431645EC}">
                        <a14:shadowObscured xmlns:a14="http://schemas.microsoft.com/office/drawing/2010/main"/>
                      </a:ext>
                    </a:extLst>
                  </pic:spPr>
                </pic:pic>
              </a:graphicData>
            </a:graphic>
          </wp:inline>
        </w:drawing>
      </w:r>
    </w:p>
    <w:p w14:paraId="72EECB74" w14:textId="172217C9" w:rsidR="00CE4B6D" w:rsidRDefault="00514710" w:rsidP="00514710">
      <w:pPr>
        <w:pBdr>
          <w:top w:val="nil"/>
          <w:left w:val="nil"/>
          <w:bottom w:val="nil"/>
          <w:right w:val="nil"/>
          <w:between w:val="nil"/>
        </w:pBdr>
        <w:spacing w:after="280" w:line="360" w:lineRule="auto"/>
        <w:jc w:val="both"/>
        <w:rPr>
          <w:rFonts w:asciiTheme="majorHAnsi" w:eastAsia="Times" w:hAnsiTheme="majorHAnsi" w:cstheme="majorHAnsi"/>
          <w:color w:val="000000"/>
        </w:rPr>
      </w:pPr>
      <w:r w:rsidRPr="005152B7">
        <w:rPr>
          <w:rFonts w:asciiTheme="majorHAnsi" w:eastAsia="Times" w:hAnsiTheme="majorHAnsi" w:cstheme="majorHAnsi"/>
          <w:b/>
          <w:bCs/>
          <w:color w:val="000000"/>
        </w:rPr>
        <w:t>Figure S3.</w:t>
      </w:r>
      <w:r w:rsidRPr="00CE4B6D">
        <w:rPr>
          <w:rFonts w:asciiTheme="majorHAnsi" w:eastAsia="Times" w:hAnsiTheme="majorHAnsi" w:cstheme="majorHAnsi"/>
          <w:color w:val="000000"/>
        </w:rPr>
        <w:t xml:space="preserve"> Optical force maps. (a) Total Force in the absence of any fixed particle. (</w:t>
      </w:r>
      <w:r w:rsidR="00D07FAB">
        <w:rPr>
          <w:rFonts w:asciiTheme="majorHAnsi" w:eastAsia="Times" w:hAnsiTheme="majorHAnsi" w:cstheme="majorHAnsi"/>
          <w:color w:val="000000"/>
        </w:rPr>
        <w:t>b</w:t>
      </w:r>
      <w:r w:rsidRPr="00CE4B6D">
        <w:rPr>
          <w:rFonts w:asciiTheme="majorHAnsi" w:eastAsia="Times" w:hAnsiTheme="majorHAnsi" w:cstheme="majorHAnsi"/>
          <w:color w:val="000000"/>
        </w:rPr>
        <w:t xml:space="preserve">) Estimation of the forces caused by the fixed particle in a perpendicular polarized beam, obtained by subtracting </w:t>
      </w:r>
      <w:r w:rsidR="00D07FAB">
        <w:rPr>
          <w:rFonts w:asciiTheme="majorHAnsi" w:eastAsia="Times" w:hAnsiTheme="majorHAnsi" w:cstheme="majorHAnsi"/>
          <w:color w:val="000000"/>
        </w:rPr>
        <w:t>Fig. 5e and S3</w:t>
      </w:r>
      <w:r w:rsidRPr="00CE4B6D">
        <w:rPr>
          <w:rFonts w:asciiTheme="majorHAnsi" w:eastAsia="Times" w:hAnsiTheme="majorHAnsi" w:cstheme="majorHAnsi"/>
          <w:color w:val="000000"/>
        </w:rPr>
        <w:t>a. (</w:t>
      </w:r>
      <w:r w:rsidR="00D07FAB">
        <w:rPr>
          <w:rFonts w:asciiTheme="majorHAnsi" w:eastAsia="Times" w:hAnsiTheme="majorHAnsi" w:cstheme="majorHAnsi"/>
          <w:color w:val="000000"/>
        </w:rPr>
        <w:t>c</w:t>
      </w:r>
      <w:r w:rsidRPr="00CE4B6D">
        <w:rPr>
          <w:rFonts w:asciiTheme="majorHAnsi" w:eastAsia="Times" w:hAnsiTheme="majorHAnsi" w:cstheme="majorHAnsi"/>
          <w:color w:val="000000"/>
        </w:rPr>
        <w:t xml:space="preserve">) Estimation of the forces caused by the fixed particle in a parallel polarized beam, obtained by subtracting </w:t>
      </w:r>
      <w:r w:rsidR="00D07FAB">
        <w:rPr>
          <w:rFonts w:asciiTheme="majorHAnsi" w:eastAsia="Times" w:hAnsiTheme="majorHAnsi" w:cstheme="majorHAnsi"/>
          <w:color w:val="000000"/>
        </w:rPr>
        <w:t>Fig. 5</w:t>
      </w:r>
      <w:r w:rsidR="00D35DE3">
        <w:rPr>
          <w:rFonts w:asciiTheme="majorHAnsi" w:eastAsia="Times" w:hAnsiTheme="majorHAnsi" w:cstheme="majorHAnsi"/>
          <w:color w:val="000000"/>
        </w:rPr>
        <w:t>f</w:t>
      </w:r>
      <w:r w:rsidR="00D07FAB">
        <w:rPr>
          <w:rFonts w:asciiTheme="majorHAnsi" w:eastAsia="Times" w:hAnsiTheme="majorHAnsi" w:cstheme="majorHAnsi"/>
          <w:color w:val="000000"/>
        </w:rPr>
        <w:t xml:space="preserve"> and S3</w:t>
      </w:r>
      <w:r w:rsidR="00F72116">
        <w:rPr>
          <w:rFonts w:asciiTheme="majorHAnsi" w:eastAsia="Times" w:hAnsiTheme="majorHAnsi" w:cstheme="majorHAnsi"/>
          <w:color w:val="000000"/>
        </w:rPr>
        <w:t>a.</w:t>
      </w:r>
      <w:r w:rsidR="00D07FAB" w:rsidRPr="00CE4B6D">
        <w:rPr>
          <w:rFonts w:asciiTheme="majorHAnsi" w:eastAsia="Times" w:hAnsiTheme="majorHAnsi" w:cstheme="majorHAnsi"/>
          <w:color w:val="000000"/>
        </w:rPr>
        <w:t xml:space="preserve"> </w:t>
      </w:r>
      <w:bookmarkStart w:id="3" w:name="_Hlk86064399"/>
      <w:r w:rsidRPr="00CE4B6D">
        <w:rPr>
          <w:rFonts w:asciiTheme="majorHAnsi" w:eastAsia="Times" w:hAnsiTheme="majorHAnsi" w:cstheme="majorHAnsi"/>
          <w:color w:val="000000"/>
        </w:rPr>
        <w:t xml:space="preserve">White areas correspond to inter-penetrated particles and were excluded from the map. </w:t>
      </w:r>
      <w:bookmarkEnd w:id="3"/>
    </w:p>
    <w:p w14:paraId="2BDFF0FF" w14:textId="77777777" w:rsidR="005152B7" w:rsidRDefault="005152B7" w:rsidP="00743AA4">
      <w:pPr>
        <w:pStyle w:val="berschrift1"/>
        <w:rPr>
          <w:rFonts w:asciiTheme="majorHAnsi" w:eastAsia="Times" w:hAnsiTheme="majorHAnsi" w:cstheme="majorHAnsi"/>
        </w:rPr>
      </w:pPr>
    </w:p>
    <w:p w14:paraId="557351F5" w14:textId="77777777" w:rsidR="00F72116" w:rsidRDefault="00F72116">
      <w:pPr>
        <w:rPr>
          <w:rFonts w:asciiTheme="majorHAnsi" w:eastAsia="Times" w:hAnsiTheme="majorHAnsi" w:cstheme="majorHAnsi"/>
          <w:b/>
          <w:sz w:val="24"/>
          <w:szCs w:val="32"/>
        </w:rPr>
      </w:pPr>
      <w:r>
        <w:rPr>
          <w:rFonts w:asciiTheme="majorHAnsi" w:eastAsia="Times" w:hAnsiTheme="majorHAnsi" w:cstheme="majorHAnsi"/>
        </w:rPr>
        <w:br w:type="page"/>
      </w:r>
    </w:p>
    <w:p w14:paraId="4E8E6276" w14:textId="259CD472" w:rsidR="001844A4" w:rsidRDefault="009D04CF" w:rsidP="00F72116">
      <w:pPr>
        <w:pStyle w:val="berschrift1"/>
        <w:rPr>
          <w:rFonts w:asciiTheme="majorHAnsi" w:eastAsia="Times" w:hAnsiTheme="majorHAnsi" w:cstheme="majorHAnsi"/>
          <w:b w:val="0"/>
          <w:bCs/>
          <w:color w:val="000000"/>
        </w:rPr>
      </w:pPr>
      <w:bookmarkStart w:id="4" w:name="_Toc86318570"/>
      <w:r>
        <w:rPr>
          <w:rFonts w:asciiTheme="majorHAnsi" w:eastAsia="Times" w:hAnsiTheme="majorHAnsi" w:cstheme="majorHAnsi"/>
        </w:rPr>
        <w:lastRenderedPageBreak/>
        <w:t>S</w:t>
      </w:r>
      <w:r w:rsidR="00CB6190" w:rsidRPr="00E7714D">
        <w:rPr>
          <w:rFonts w:asciiTheme="majorHAnsi" w:eastAsia="Times" w:hAnsiTheme="majorHAnsi" w:cstheme="majorHAnsi"/>
        </w:rPr>
        <w:t>4. Power dependance of selectivity in the printing of Si NPs</w:t>
      </w:r>
      <w:bookmarkEnd w:id="4"/>
    </w:p>
    <w:p w14:paraId="3DBE9165" w14:textId="75669A54" w:rsidR="000E6122" w:rsidRDefault="000E6122" w:rsidP="00CB6190">
      <w:pPr>
        <w:spacing w:before="120" w:after="120" w:line="360" w:lineRule="auto"/>
        <w:jc w:val="both"/>
        <w:rPr>
          <w:rFonts w:asciiTheme="majorHAnsi" w:eastAsia="Times" w:hAnsiTheme="majorHAnsi" w:cstheme="majorHAnsi"/>
          <w:b/>
          <w:bCs/>
          <w:color w:val="000000"/>
        </w:rPr>
      </w:pPr>
      <w:r>
        <w:rPr>
          <w:rFonts w:asciiTheme="majorHAnsi" w:eastAsia="Times" w:hAnsiTheme="majorHAnsi" w:cstheme="majorHAnsi"/>
          <w:b/>
          <w:bCs/>
          <w:noProof/>
          <w:color w:val="000000"/>
        </w:rPr>
        <w:drawing>
          <wp:inline distT="0" distB="0" distL="0" distR="0" wp14:anchorId="7C3B8C76" wp14:editId="6BD6E03D">
            <wp:extent cx="5400040" cy="1341120"/>
            <wp:effectExtent l="0" t="0" r="0" b="0"/>
            <wp:docPr id="6" name="Imagen 6"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Histogram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341120"/>
                    </a:xfrm>
                    <a:prstGeom prst="rect">
                      <a:avLst/>
                    </a:prstGeom>
                  </pic:spPr>
                </pic:pic>
              </a:graphicData>
            </a:graphic>
          </wp:inline>
        </w:drawing>
      </w:r>
    </w:p>
    <w:p w14:paraId="2C3B3934" w14:textId="02F2F571" w:rsidR="00CB6190" w:rsidRDefault="00CB6190" w:rsidP="00CB6190">
      <w:pPr>
        <w:spacing w:before="120" w:after="120" w:line="360" w:lineRule="auto"/>
        <w:jc w:val="both"/>
        <w:rPr>
          <w:rFonts w:asciiTheme="majorHAnsi" w:eastAsia="Times" w:hAnsiTheme="majorHAnsi" w:cstheme="majorHAnsi"/>
          <w:color w:val="000000"/>
        </w:rPr>
      </w:pPr>
      <w:r w:rsidRPr="001844A4">
        <w:rPr>
          <w:rFonts w:asciiTheme="majorHAnsi" w:eastAsia="Times" w:hAnsiTheme="majorHAnsi" w:cstheme="majorHAnsi"/>
          <w:b/>
          <w:bCs/>
          <w:color w:val="000000"/>
        </w:rPr>
        <w:t>Figure S</w:t>
      </w:r>
      <w:r w:rsidR="0036797A" w:rsidRPr="001844A4">
        <w:rPr>
          <w:rFonts w:asciiTheme="majorHAnsi" w:eastAsia="Times" w:hAnsiTheme="majorHAnsi" w:cstheme="majorHAnsi"/>
          <w:b/>
          <w:bCs/>
          <w:color w:val="000000"/>
        </w:rPr>
        <w:t>4</w:t>
      </w:r>
      <w:r w:rsidRPr="001844A4">
        <w:rPr>
          <w:rFonts w:asciiTheme="majorHAnsi" w:eastAsia="Times" w:hAnsiTheme="majorHAnsi" w:cstheme="majorHAnsi"/>
          <w:b/>
          <w:bCs/>
          <w:color w:val="000000"/>
        </w:rPr>
        <w:t>.</w:t>
      </w:r>
      <w:r w:rsidRPr="001844A4">
        <w:rPr>
          <w:rFonts w:asciiTheme="majorHAnsi" w:eastAsia="Times" w:hAnsiTheme="majorHAnsi" w:cstheme="majorHAnsi"/>
          <w:color w:val="000000"/>
        </w:rPr>
        <w:t xml:space="preserve"> Size distribution of </w:t>
      </w:r>
      <w:r w:rsidR="00CE4B6D" w:rsidRPr="001844A4">
        <w:rPr>
          <w:rFonts w:asciiTheme="majorHAnsi" w:eastAsia="Times" w:hAnsiTheme="majorHAnsi" w:cstheme="majorHAnsi"/>
          <w:color w:val="000000"/>
        </w:rPr>
        <w:t>Si NPs</w:t>
      </w:r>
      <w:r w:rsidRPr="001844A4">
        <w:rPr>
          <w:rFonts w:asciiTheme="majorHAnsi" w:eastAsia="Times" w:hAnsiTheme="majorHAnsi" w:cstheme="majorHAnsi"/>
          <w:color w:val="000000"/>
        </w:rPr>
        <w:t xml:space="preserve"> printed</w:t>
      </w:r>
      <w:r w:rsidRPr="00570070">
        <w:rPr>
          <w:rFonts w:asciiTheme="majorHAnsi" w:eastAsia="Times" w:hAnsiTheme="majorHAnsi" w:cstheme="majorHAnsi"/>
          <w:color w:val="000000"/>
        </w:rPr>
        <w:t xml:space="preserve"> using 405 nm, 532 nm, and 640 nm lasers for </w:t>
      </w:r>
      <w:r w:rsidR="00570070" w:rsidRPr="00570070">
        <w:rPr>
          <w:rFonts w:asciiTheme="majorHAnsi" w:eastAsia="Times" w:hAnsiTheme="majorHAnsi" w:cstheme="majorHAnsi"/>
          <w:color w:val="000000"/>
        </w:rPr>
        <w:t xml:space="preserve">the </w:t>
      </w:r>
      <w:r w:rsidRPr="00570070">
        <w:rPr>
          <w:rFonts w:asciiTheme="majorHAnsi" w:eastAsia="Times" w:hAnsiTheme="majorHAnsi" w:cstheme="majorHAnsi"/>
          <w:color w:val="000000"/>
        </w:rPr>
        <w:t>minimum printing power and a higher power.</w:t>
      </w:r>
    </w:p>
    <w:p w14:paraId="75504376" w14:textId="77777777" w:rsidR="0082688E" w:rsidRPr="001844A4" w:rsidRDefault="0082688E" w:rsidP="00CB6190">
      <w:pPr>
        <w:spacing w:before="120" w:after="120" w:line="360" w:lineRule="auto"/>
        <w:jc w:val="both"/>
        <w:rPr>
          <w:rFonts w:asciiTheme="majorHAnsi" w:eastAsia="Times" w:hAnsiTheme="majorHAnsi" w:cstheme="majorHAnsi"/>
          <w:b/>
          <w:bCs/>
          <w:color w:val="000000"/>
        </w:rPr>
      </w:pPr>
    </w:p>
    <w:p w14:paraId="6CBA82A3" w14:textId="7E16E21D" w:rsidR="007A0AEB" w:rsidRPr="00E7714D" w:rsidRDefault="009D04CF" w:rsidP="00743AA4">
      <w:pPr>
        <w:pStyle w:val="berschrift1"/>
        <w:rPr>
          <w:rFonts w:asciiTheme="majorHAnsi" w:eastAsia="Times" w:hAnsiTheme="majorHAnsi" w:cstheme="majorHAnsi"/>
        </w:rPr>
      </w:pPr>
      <w:bookmarkStart w:id="5" w:name="_Toc86318571"/>
      <w:r>
        <w:rPr>
          <w:rFonts w:asciiTheme="majorHAnsi" w:eastAsia="Times" w:hAnsiTheme="majorHAnsi" w:cstheme="majorHAnsi"/>
        </w:rPr>
        <w:t>S</w:t>
      </w:r>
      <w:r w:rsidR="008C402F" w:rsidRPr="00E7714D">
        <w:rPr>
          <w:rFonts w:asciiTheme="majorHAnsi" w:eastAsia="Times" w:hAnsiTheme="majorHAnsi" w:cstheme="majorHAnsi"/>
        </w:rPr>
        <w:t>5</w:t>
      </w:r>
      <w:r w:rsidR="00EE03ED" w:rsidRPr="00E7714D">
        <w:rPr>
          <w:rFonts w:asciiTheme="majorHAnsi" w:eastAsia="Times" w:hAnsiTheme="majorHAnsi" w:cstheme="majorHAnsi"/>
        </w:rPr>
        <w:t>. Reshaping of optically printed Au NRs</w:t>
      </w:r>
      <w:bookmarkEnd w:id="5"/>
    </w:p>
    <w:p w14:paraId="2D7233E7" w14:textId="273E7A34" w:rsidR="00EE03ED" w:rsidRPr="00E7714D" w:rsidRDefault="00EE03ED" w:rsidP="00EE03ED">
      <w:pPr>
        <w:spacing w:before="120" w:after="120" w:line="360" w:lineRule="auto"/>
        <w:jc w:val="both"/>
        <w:rPr>
          <w:rFonts w:asciiTheme="majorHAnsi" w:eastAsia="Times" w:hAnsiTheme="majorHAnsi" w:cstheme="majorHAnsi"/>
          <w:sz w:val="24"/>
          <w:szCs w:val="24"/>
        </w:rPr>
      </w:pPr>
      <w:r w:rsidRPr="00E7714D">
        <w:rPr>
          <w:rFonts w:asciiTheme="majorHAnsi" w:eastAsia="Times" w:hAnsiTheme="majorHAnsi" w:cstheme="majorHAnsi"/>
          <w:sz w:val="24"/>
          <w:szCs w:val="24"/>
        </w:rPr>
        <w:t xml:space="preserve">CTAB-capped </w:t>
      </w:r>
      <w:r w:rsidR="00D95F90">
        <w:rPr>
          <w:rFonts w:asciiTheme="majorHAnsi" w:eastAsia="Times" w:hAnsiTheme="majorHAnsi" w:cstheme="majorHAnsi"/>
          <w:sz w:val="24"/>
          <w:szCs w:val="24"/>
        </w:rPr>
        <w:t>Au</w:t>
      </w:r>
      <w:r w:rsidRPr="00E7714D">
        <w:rPr>
          <w:rFonts w:asciiTheme="majorHAnsi" w:eastAsia="Times" w:hAnsiTheme="majorHAnsi" w:cstheme="majorHAnsi"/>
          <w:sz w:val="24"/>
          <w:szCs w:val="24"/>
        </w:rPr>
        <w:t xml:space="preserve"> nanorods</w:t>
      </w:r>
      <w:r w:rsidR="00D95F90">
        <w:rPr>
          <w:rFonts w:asciiTheme="majorHAnsi" w:eastAsia="Times" w:hAnsiTheme="majorHAnsi" w:cstheme="majorHAnsi"/>
          <w:sz w:val="24"/>
          <w:szCs w:val="24"/>
        </w:rPr>
        <w:t xml:space="preserve"> (Au NRs)</w:t>
      </w:r>
      <w:r w:rsidRPr="00E7714D">
        <w:rPr>
          <w:rFonts w:asciiTheme="majorHAnsi" w:eastAsia="Times" w:hAnsiTheme="majorHAnsi" w:cstheme="majorHAnsi"/>
          <w:sz w:val="24"/>
          <w:szCs w:val="24"/>
        </w:rPr>
        <w:t xml:space="preserve"> were synthesized as reported by Gutiérrez </w:t>
      </w:r>
      <w:r w:rsidRPr="00E7714D">
        <w:rPr>
          <w:rFonts w:asciiTheme="majorHAnsi" w:eastAsia="Times" w:hAnsiTheme="majorHAnsi" w:cstheme="majorHAnsi"/>
          <w:i/>
          <w:sz w:val="24"/>
          <w:szCs w:val="24"/>
        </w:rPr>
        <w:t>et al.</w:t>
      </w:r>
      <w:r w:rsidR="00D95F90">
        <w:rPr>
          <w:rFonts w:asciiTheme="majorHAnsi" w:eastAsia="Times" w:hAnsiTheme="majorHAnsi" w:cstheme="majorHAnsi"/>
          <w:i/>
          <w:sz w:val="24"/>
          <w:szCs w:val="24"/>
        </w:rPr>
        <w:fldChar w:fldCharType="begin" w:fldLock="1"/>
      </w:r>
      <w:r w:rsidR="00D95F90">
        <w:rPr>
          <w:rFonts w:asciiTheme="majorHAnsi" w:eastAsia="Times" w:hAnsiTheme="majorHAnsi" w:cstheme="majorHAnsi"/>
          <w:i/>
          <w:sz w:val="24"/>
          <w:szCs w:val="24"/>
        </w:rPr>
        <w:instrText>ADDIN CSL_CITATION {"citationItems":[{"id":"ITEM-1","itemData":{"DOI":"10.1590/S1517-707620150003.0077","ISSN":"15177076","abstract":"Monodispersed gold nanorods were synthesized with efficiency above 80% of all nanoparticles, characterized by longitudinal plasmon resonance around 800 nm. Glass substrates were surface modified and covered with the synthesized nanorods with control of surface density. Coverage dynamics was monitored through extinction spectra, and a saturation maximum density was observed, given by electrostatic repulsion, and a characteristic time of the process. A widening of the resonance towards the infrared is observed after reaching the saturation of nanorods per unit area, due to interactions between nanorods on account of surface aggregation. These results have immediate application in the design and manufacture of plasmonic devices, for example in molecular sensing.","author":[{"dropping-particle":"","family":"Gutiérrez","given":"Marina Verónica","non-dropping-particle":"","parse-names":false,"suffix":""},{"dropping-particle":"","family":"Paredes","given":"María Yanela","non-dropping-particle":"","parse-names":false,"suffix":""},{"dropping-particle":"","family":"Scarpettini","given":"Alberto Franco","non-dropping-particle":"","parse-names":false,"suffix":""}],"container-title":"Revista Materia","id":"ITEM-1","issue":"3","issued":{"date-parts":[["2015"]]},"page":"731-738","title":"Recubrimiento controlado de sustratos de vidrio con nanobastones metálicos","type":"article-journal","volume":"20"},"uris":["http://www.mendeley.com/documents/?uuid=665df88f-11c8-40bd-8538-d32b7bbb8ba5"]}],"mendeley":{"formattedCitation":"&lt;sup&gt;2&lt;/sup&gt;","plainTextFormattedCitation":"2","previouslyFormattedCitation":"&lt;sup&gt;2&lt;/sup&gt;"},"properties":{"noteIndex":0},"schema":"https://github.com/citation-style-language/schema/raw/master/csl-citation.json"}</w:instrText>
      </w:r>
      <w:r w:rsidR="00D95F90">
        <w:rPr>
          <w:rFonts w:asciiTheme="majorHAnsi" w:eastAsia="Times" w:hAnsiTheme="majorHAnsi" w:cstheme="majorHAnsi"/>
          <w:i/>
          <w:sz w:val="24"/>
          <w:szCs w:val="24"/>
        </w:rPr>
        <w:fldChar w:fldCharType="separate"/>
      </w:r>
      <w:r w:rsidR="00D95F90" w:rsidRPr="00D95F90">
        <w:rPr>
          <w:rFonts w:asciiTheme="majorHAnsi" w:eastAsia="Times" w:hAnsiTheme="majorHAnsi" w:cstheme="majorHAnsi"/>
          <w:noProof/>
          <w:sz w:val="24"/>
          <w:szCs w:val="24"/>
          <w:vertAlign w:val="superscript"/>
        </w:rPr>
        <w:t>2</w:t>
      </w:r>
      <w:r w:rsidR="00D95F90">
        <w:rPr>
          <w:rFonts w:asciiTheme="majorHAnsi" w:eastAsia="Times" w:hAnsiTheme="majorHAnsi" w:cstheme="majorHAnsi"/>
          <w:i/>
          <w:sz w:val="24"/>
          <w:szCs w:val="24"/>
        </w:rPr>
        <w:fldChar w:fldCharType="end"/>
      </w:r>
      <w:r w:rsidRPr="00E7714D">
        <w:rPr>
          <w:rFonts w:asciiTheme="majorHAnsi" w:eastAsia="Times" w:hAnsiTheme="majorHAnsi" w:cstheme="majorHAnsi"/>
          <w:sz w:val="24"/>
          <w:szCs w:val="24"/>
        </w:rPr>
        <w:t xml:space="preserve"> </w:t>
      </w:r>
      <w:r w:rsidR="00D95F90">
        <w:rPr>
          <w:rFonts w:asciiTheme="majorHAnsi" w:eastAsia="Times" w:hAnsiTheme="majorHAnsi" w:cstheme="majorHAnsi"/>
          <w:sz w:val="24"/>
          <w:szCs w:val="24"/>
        </w:rPr>
        <w:t xml:space="preserve"> </w:t>
      </w:r>
      <w:r w:rsidRPr="00E7714D">
        <w:rPr>
          <w:rFonts w:asciiTheme="majorHAnsi" w:eastAsia="Times" w:hAnsiTheme="majorHAnsi" w:cstheme="majorHAnsi"/>
          <w:sz w:val="24"/>
          <w:szCs w:val="24"/>
        </w:rPr>
        <w:t>Printing was performed over fused</w:t>
      </w:r>
      <w:r w:rsidR="009B1776">
        <w:rPr>
          <w:rFonts w:asciiTheme="majorHAnsi" w:eastAsia="Times" w:hAnsiTheme="majorHAnsi" w:cstheme="majorHAnsi"/>
          <w:sz w:val="24"/>
          <w:szCs w:val="24"/>
        </w:rPr>
        <w:t xml:space="preserve"> </w:t>
      </w:r>
      <w:r w:rsidRPr="00E7714D">
        <w:rPr>
          <w:rFonts w:asciiTheme="majorHAnsi" w:eastAsia="Times" w:hAnsiTheme="majorHAnsi" w:cstheme="majorHAnsi"/>
          <w:sz w:val="24"/>
          <w:szCs w:val="24"/>
        </w:rPr>
        <w:t xml:space="preserve">silica with a highly focused 808 nm laser beam at 6.2 </w:t>
      </w:r>
      <w:proofErr w:type="spellStart"/>
      <w:r w:rsidRPr="00E7714D">
        <w:rPr>
          <w:rFonts w:asciiTheme="majorHAnsi" w:eastAsia="Times" w:hAnsiTheme="majorHAnsi" w:cstheme="majorHAnsi"/>
          <w:sz w:val="24"/>
          <w:szCs w:val="24"/>
        </w:rPr>
        <w:t>mW</w:t>
      </w:r>
      <w:proofErr w:type="spellEnd"/>
      <w:r w:rsidRPr="00E7714D">
        <w:rPr>
          <w:rFonts w:asciiTheme="majorHAnsi" w:eastAsia="Times" w:hAnsiTheme="majorHAnsi" w:cstheme="majorHAnsi"/>
          <w:sz w:val="24"/>
          <w:szCs w:val="24"/>
        </w:rPr>
        <w:t>/µm</w:t>
      </w:r>
      <w:r w:rsidRPr="00E7714D">
        <w:rPr>
          <w:rFonts w:asciiTheme="majorHAnsi" w:eastAsia="Times" w:hAnsiTheme="majorHAnsi" w:cstheme="majorHAnsi"/>
          <w:sz w:val="24"/>
          <w:szCs w:val="24"/>
          <w:vertAlign w:val="superscript"/>
        </w:rPr>
        <w:t>2</w:t>
      </w:r>
      <w:r w:rsidRPr="00E7714D">
        <w:rPr>
          <w:rFonts w:asciiTheme="majorHAnsi" w:eastAsia="Times" w:hAnsiTheme="majorHAnsi" w:cstheme="majorHAnsi"/>
          <w:sz w:val="24"/>
          <w:szCs w:val="24"/>
        </w:rPr>
        <w:t xml:space="preserve"> to ensure 100% printing success (lower power leads to a lower success rate). </w:t>
      </w:r>
    </w:p>
    <w:p w14:paraId="113DFAF0" w14:textId="4665ED8F" w:rsidR="00EE03ED" w:rsidRPr="00E7714D" w:rsidRDefault="002A14AF" w:rsidP="00EE03ED">
      <w:pPr>
        <w:spacing w:before="120" w:after="120" w:line="360" w:lineRule="auto"/>
        <w:jc w:val="both"/>
        <w:rPr>
          <w:rFonts w:asciiTheme="majorHAnsi" w:eastAsia="Times" w:hAnsiTheme="majorHAnsi" w:cstheme="majorHAnsi"/>
          <w:sz w:val="24"/>
          <w:szCs w:val="24"/>
        </w:rPr>
      </w:pPr>
      <w:r>
        <w:rPr>
          <w:rFonts w:asciiTheme="majorHAnsi" w:eastAsia="Times" w:hAnsiTheme="majorHAnsi" w:cstheme="majorHAnsi"/>
          <w:sz w:val="24"/>
          <w:szCs w:val="24"/>
        </w:rPr>
        <w:t>Dimensions estimated from SEM images: for</w:t>
      </w:r>
      <w:r w:rsidR="00D95F90">
        <w:rPr>
          <w:rFonts w:asciiTheme="majorHAnsi" w:eastAsia="Times" w:hAnsiTheme="majorHAnsi" w:cstheme="majorHAnsi"/>
          <w:sz w:val="24"/>
          <w:szCs w:val="24"/>
        </w:rPr>
        <w:t xml:space="preserve"> 133 as prepared </w:t>
      </w:r>
      <w:r w:rsidR="00EE03ED" w:rsidRPr="00E7714D">
        <w:rPr>
          <w:rFonts w:asciiTheme="majorHAnsi" w:eastAsia="Times" w:hAnsiTheme="majorHAnsi" w:cstheme="majorHAnsi"/>
          <w:sz w:val="24"/>
          <w:szCs w:val="24"/>
        </w:rPr>
        <w:t>Au NRs</w:t>
      </w:r>
      <w:r w:rsidR="00D95F90">
        <w:rPr>
          <w:rFonts w:asciiTheme="majorHAnsi" w:eastAsia="Times" w:hAnsiTheme="majorHAnsi" w:cstheme="majorHAnsi"/>
          <w:sz w:val="24"/>
          <w:szCs w:val="24"/>
        </w:rPr>
        <w:t>, their</w:t>
      </w:r>
      <w:r w:rsidR="00EE03ED" w:rsidRPr="00E7714D">
        <w:rPr>
          <w:rFonts w:asciiTheme="majorHAnsi" w:eastAsia="Times" w:hAnsiTheme="majorHAnsi" w:cstheme="majorHAnsi"/>
          <w:sz w:val="24"/>
          <w:szCs w:val="24"/>
        </w:rPr>
        <w:t xml:space="preserve"> average dimensions were (121 ± 9) nm </w:t>
      </w:r>
      <w:r>
        <w:rPr>
          <w:rFonts w:asciiTheme="majorHAnsi" w:eastAsia="Times" w:hAnsiTheme="majorHAnsi" w:cstheme="majorHAnsi"/>
          <w:sz w:val="24"/>
          <w:szCs w:val="24"/>
        </w:rPr>
        <w:t>in length</w:t>
      </w:r>
      <w:r w:rsidR="00EE03ED" w:rsidRPr="00E7714D">
        <w:rPr>
          <w:rFonts w:asciiTheme="majorHAnsi" w:eastAsia="Times" w:hAnsiTheme="majorHAnsi" w:cstheme="majorHAnsi"/>
          <w:sz w:val="24"/>
          <w:szCs w:val="24"/>
        </w:rPr>
        <w:t xml:space="preserve"> and (27 ± 3) nm</w:t>
      </w:r>
      <w:r>
        <w:rPr>
          <w:rFonts w:asciiTheme="majorHAnsi" w:eastAsia="Times" w:hAnsiTheme="majorHAnsi" w:cstheme="majorHAnsi"/>
          <w:sz w:val="24"/>
          <w:szCs w:val="24"/>
        </w:rPr>
        <w:t xml:space="preserve"> in width</w:t>
      </w:r>
      <w:r w:rsidR="00D95F90">
        <w:rPr>
          <w:rFonts w:asciiTheme="majorHAnsi" w:eastAsia="Times" w:hAnsiTheme="majorHAnsi" w:cstheme="majorHAnsi"/>
          <w:sz w:val="24"/>
          <w:szCs w:val="24"/>
        </w:rPr>
        <w:t>, meaning an aspect</w:t>
      </w:r>
      <w:r w:rsidR="00EE03ED" w:rsidRPr="00E7714D">
        <w:rPr>
          <w:rFonts w:asciiTheme="majorHAnsi" w:eastAsia="Times" w:hAnsiTheme="majorHAnsi" w:cstheme="majorHAnsi"/>
          <w:sz w:val="24"/>
          <w:szCs w:val="24"/>
        </w:rPr>
        <w:t xml:space="preserve"> ratio</w:t>
      </w:r>
      <w:r w:rsidR="00D95F90">
        <w:rPr>
          <w:rFonts w:asciiTheme="majorHAnsi" w:eastAsia="Times" w:hAnsiTheme="majorHAnsi" w:cstheme="majorHAnsi"/>
          <w:sz w:val="24"/>
          <w:szCs w:val="24"/>
        </w:rPr>
        <w:t xml:space="preserve"> of</w:t>
      </w:r>
      <w:r w:rsidR="00EE03ED" w:rsidRPr="00E7714D">
        <w:rPr>
          <w:rFonts w:asciiTheme="majorHAnsi" w:eastAsia="Times" w:hAnsiTheme="majorHAnsi" w:cstheme="majorHAnsi"/>
          <w:sz w:val="24"/>
          <w:szCs w:val="24"/>
        </w:rPr>
        <w:t xml:space="preserve"> ~4.4. For 23 optically printed Au NRs</w:t>
      </w:r>
      <w:r w:rsidR="00D95F90">
        <w:rPr>
          <w:rFonts w:asciiTheme="majorHAnsi" w:eastAsia="Times" w:hAnsiTheme="majorHAnsi" w:cstheme="majorHAnsi"/>
          <w:sz w:val="24"/>
          <w:szCs w:val="24"/>
        </w:rPr>
        <w:t xml:space="preserve">, the </w:t>
      </w:r>
      <w:r w:rsidR="00EE03ED" w:rsidRPr="00E7714D">
        <w:rPr>
          <w:rFonts w:asciiTheme="majorHAnsi" w:eastAsia="Times" w:hAnsiTheme="majorHAnsi" w:cstheme="majorHAnsi"/>
          <w:sz w:val="24"/>
          <w:szCs w:val="24"/>
        </w:rPr>
        <w:t xml:space="preserve">average dimensions were (86 ± 6) nm in length and (28 ± 4) nm in </w:t>
      </w:r>
      <w:r>
        <w:rPr>
          <w:rFonts w:asciiTheme="majorHAnsi" w:eastAsia="Times" w:hAnsiTheme="majorHAnsi" w:cstheme="majorHAnsi"/>
          <w:sz w:val="24"/>
          <w:szCs w:val="24"/>
        </w:rPr>
        <w:t>width</w:t>
      </w:r>
      <w:r w:rsidR="00D95F90">
        <w:rPr>
          <w:rFonts w:asciiTheme="majorHAnsi" w:eastAsia="Times" w:hAnsiTheme="majorHAnsi" w:cstheme="majorHAnsi"/>
          <w:sz w:val="24"/>
          <w:szCs w:val="24"/>
        </w:rPr>
        <w:t xml:space="preserve"> (a</w:t>
      </w:r>
      <w:r w:rsidR="00EE03ED" w:rsidRPr="00E7714D">
        <w:rPr>
          <w:rFonts w:asciiTheme="majorHAnsi" w:eastAsia="Times" w:hAnsiTheme="majorHAnsi" w:cstheme="majorHAnsi"/>
          <w:sz w:val="24"/>
          <w:szCs w:val="24"/>
        </w:rPr>
        <w:t>spect ratio ~3.2</w:t>
      </w:r>
      <w:r w:rsidR="00D95F90">
        <w:rPr>
          <w:rFonts w:asciiTheme="majorHAnsi" w:eastAsia="Times" w:hAnsiTheme="majorHAnsi" w:cstheme="majorHAnsi"/>
          <w:sz w:val="24"/>
          <w:szCs w:val="24"/>
        </w:rPr>
        <w:t>).</w:t>
      </w:r>
    </w:p>
    <w:p w14:paraId="0D7CB211" w14:textId="35F44758" w:rsidR="0036797A" w:rsidRDefault="0036797A" w:rsidP="00EE03ED">
      <w:pPr>
        <w:spacing w:before="120" w:after="120" w:line="360" w:lineRule="auto"/>
        <w:jc w:val="both"/>
        <w:rPr>
          <w:rFonts w:asciiTheme="majorHAnsi" w:eastAsia="Times" w:hAnsiTheme="majorHAnsi" w:cstheme="majorHAnsi"/>
          <w:sz w:val="24"/>
          <w:szCs w:val="24"/>
        </w:rPr>
      </w:pPr>
      <w:r>
        <w:rPr>
          <w:rFonts w:asciiTheme="majorHAnsi" w:eastAsia="Times" w:hAnsiTheme="majorHAnsi" w:cstheme="majorHAnsi"/>
          <w:sz w:val="24"/>
          <w:szCs w:val="24"/>
        </w:rPr>
        <w:t xml:space="preserve">The </w:t>
      </w:r>
      <w:r w:rsidR="00EE03ED" w:rsidRPr="00E7714D">
        <w:rPr>
          <w:rFonts w:asciiTheme="majorHAnsi" w:eastAsia="Times" w:hAnsiTheme="majorHAnsi" w:cstheme="majorHAnsi"/>
          <w:sz w:val="24"/>
          <w:szCs w:val="24"/>
        </w:rPr>
        <w:t>temperature increase during printing</w:t>
      </w:r>
      <w:r>
        <w:rPr>
          <w:rFonts w:asciiTheme="majorHAnsi" w:eastAsia="Times" w:hAnsiTheme="majorHAnsi" w:cstheme="majorHAnsi"/>
          <w:sz w:val="24"/>
          <w:szCs w:val="24"/>
        </w:rPr>
        <w:t xml:space="preserve"> for a nanorod</w:t>
      </w:r>
      <w:r w:rsidR="00EE03ED" w:rsidRPr="00E7714D">
        <w:rPr>
          <w:rFonts w:asciiTheme="majorHAnsi" w:eastAsia="Times" w:hAnsiTheme="majorHAnsi" w:cstheme="majorHAnsi"/>
          <w:sz w:val="24"/>
          <w:szCs w:val="24"/>
        </w:rPr>
        <w:t xml:space="preserve"> can be estimated using the theory developed by </w:t>
      </w:r>
      <w:proofErr w:type="spellStart"/>
      <w:r w:rsidR="00EE03ED" w:rsidRPr="00E7714D">
        <w:rPr>
          <w:rFonts w:asciiTheme="majorHAnsi" w:eastAsia="Times" w:hAnsiTheme="majorHAnsi" w:cstheme="majorHAnsi"/>
          <w:sz w:val="24"/>
          <w:szCs w:val="24"/>
        </w:rPr>
        <w:t>Baffou</w:t>
      </w:r>
      <w:proofErr w:type="spellEnd"/>
      <w:r w:rsidR="00EE03ED" w:rsidRPr="00E7714D">
        <w:rPr>
          <w:rFonts w:asciiTheme="majorHAnsi" w:eastAsia="Times" w:hAnsiTheme="majorHAnsi" w:cstheme="majorHAnsi"/>
          <w:sz w:val="24"/>
          <w:szCs w:val="24"/>
        </w:rPr>
        <w:t xml:space="preserve"> </w:t>
      </w:r>
      <w:r w:rsidR="00EE03ED" w:rsidRPr="00E7714D">
        <w:rPr>
          <w:rFonts w:asciiTheme="majorHAnsi" w:eastAsia="Times" w:hAnsiTheme="majorHAnsi" w:cstheme="majorHAnsi"/>
          <w:i/>
          <w:sz w:val="24"/>
          <w:szCs w:val="24"/>
        </w:rPr>
        <w:t>et al.</w:t>
      </w:r>
      <w:r w:rsidR="00D95F90">
        <w:rPr>
          <w:rFonts w:asciiTheme="majorHAnsi" w:eastAsia="Times" w:hAnsiTheme="majorHAnsi" w:cstheme="majorHAnsi"/>
          <w:i/>
          <w:sz w:val="24"/>
          <w:szCs w:val="24"/>
        </w:rPr>
        <w:fldChar w:fldCharType="begin" w:fldLock="1"/>
      </w:r>
      <w:r>
        <w:rPr>
          <w:rFonts w:asciiTheme="majorHAnsi" w:eastAsia="Times" w:hAnsiTheme="majorHAnsi" w:cstheme="majorHAnsi"/>
          <w:i/>
          <w:sz w:val="24"/>
          <w:szCs w:val="24"/>
        </w:rPr>
        <w:instrText>ADDIN CSL_CITATION {"citationItems":[{"id":"ITEM-1","itemData":{"DOI":"10.1021/nn901144d","ISSN":"19360851","abstract":"We introduce a numerical technique to investigate the temperature distribution in arbitrarily complex plasmonic systems subject to external illumination. We perform both electromagnetic and thermodynamic calculations based upon a time-efficient boundary element method. Two kinds of plasmonic systems are investigated in order to illustrate the potential of such a technique. First, we focus on individual particles with various morphologies. In analogy with electrostatics, we introduce the concept of thermal capacitance. This geometry-dependent quantity allows us to assess the temperature increase inside a plasmonic particle from the sole knowledge of its absorption cross section. We present universal thermal-capacitance curves for ellipsoids, rods, disks, and rings. Additionally, we investigate assemblies of nanoparticles in close proximity and show that, despite its diffusive nature, the temperature distribution can be made highly non-uniform even at the nanoscale using plasmonic systems. A significant degree of nanoscale control over the individual temperatures of neighboring particles is demonstrated, depending on the external light wavelength and direction of incidence. We illustrate this concept with simulations of gold sphere dimers and chains in water. Our work opens new possibilities for selectively controlling processes such as local melting for dynamic patterning of textured materials, chemical and metabolic thermal activation, and heat delivery for producing mechanical motion with spatial precision in the nanoscale. © 2010 American Chemical Society.","author":[{"dropping-particle":"","family":"Baffou","given":"Guillaume","non-dropping-particle":"","parse-names":false,"suffix":""},{"dropping-particle":"","family":"Quidant","given":"Romain","non-dropping-particle":"","parse-names":false,"suffix":""},{"dropping-particle":"","family":"García De Abajo","given":"F. Javier","non-dropping-particle":"","parse-names":false,"suffix":""}],"container-title":"ACS Nano","id":"ITEM-1","issue":"2","issued":{"date-parts":[["2010","2","23"]]},"page":"709-716","publisher":"American Chemical Society","title":"Nanoscale control of optical heating in complex plasmonic systems","type":"article-journal","volume":"4"},"uris":["http://www.mendeley.com/documents/?uuid=9f7fd785-c5e0-4f1a-9f0d-8716b1564df9"]}],"mendeley":{"formattedCitation":"&lt;sup&gt;3&lt;/sup&gt;","plainTextFormattedCitation":"3","previouslyFormattedCitation":"&lt;sup&gt;3&lt;/sup&gt;"},"properties":{"noteIndex":0},"schema":"https://github.com/citation-style-language/schema/raw/master/csl-citation.json"}</w:instrText>
      </w:r>
      <w:r w:rsidR="00D95F90">
        <w:rPr>
          <w:rFonts w:asciiTheme="majorHAnsi" w:eastAsia="Times" w:hAnsiTheme="majorHAnsi" w:cstheme="majorHAnsi"/>
          <w:i/>
          <w:sz w:val="24"/>
          <w:szCs w:val="24"/>
        </w:rPr>
        <w:fldChar w:fldCharType="separate"/>
      </w:r>
      <w:r w:rsidR="00D95F90" w:rsidRPr="00D95F90">
        <w:rPr>
          <w:rFonts w:asciiTheme="majorHAnsi" w:eastAsia="Times" w:hAnsiTheme="majorHAnsi" w:cstheme="majorHAnsi"/>
          <w:noProof/>
          <w:sz w:val="24"/>
          <w:szCs w:val="24"/>
          <w:vertAlign w:val="superscript"/>
        </w:rPr>
        <w:t>3</w:t>
      </w:r>
      <w:r w:rsidR="00D95F90">
        <w:rPr>
          <w:rFonts w:asciiTheme="majorHAnsi" w:eastAsia="Times" w:hAnsiTheme="majorHAnsi" w:cstheme="majorHAnsi"/>
          <w:i/>
          <w:sz w:val="24"/>
          <w:szCs w:val="24"/>
        </w:rPr>
        <w:fldChar w:fldCharType="end"/>
      </w:r>
      <w:r w:rsidR="00EE03ED" w:rsidRPr="00E7714D">
        <w:rPr>
          <w:rFonts w:asciiTheme="majorHAnsi" w:eastAsia="Times" w:hAnsiTheme="majorHAnsi" w:cstheme="majorHAnsi"/>
          <w:sz w:val="24"/>
          <w:szCs w:val="24"/>
        </w:rPr>
        <w:t xml:space="preserve"> There, the authors introduce a dimensionless thermal-capacitance coefficient in the temperature increase calculation for arbitrarily shaped NPs. In addition, it</w:t>
      </w:r>
      <w:r w:rsidR="00D95F90">
        <w:rPr>
          <w:rFonts w:asciiTheme="majorHAnsi" w:eastAsia="Times" w:hAnsiTheme="majorHAnsi" w:cstheme="majorHAnsi"/>
          <w:sz w:val="24"/>
          <w:szCs w:val="24"/>
        </w:rPr>
        <w:t xml:space="preserve"> i</w:t>
      </w:r>
      <w:r w:rsidR="00EE03ED" w:rsidRPr="00E7714D">
        <w:rPr>
          <w:rFonts w:asciiTheme="majorHAnsi" w:eastAsia="Times" w:hAnsiTheme="majorHAnsi" w:cstheme="majorHAnsi"/>
          <w:sz w:val="24"/>
          <w:szCs w:val="24"/>
        </w:rPr>
        <w:t>s possible to consider the interfacial thermal resistance</w:t>
      </w:r>
      <w:r w:rsidR="00D95F90">
        <w:rPr>
          <w:rFonts w:asciiTheme="majorHAnsi" w:eastAsia="Times" w:hAnsiTheme="majorHAnsi" w:cstheme="majorHAnsi"/>
          <w:sz w:val="24"/>
          <w:szCs w:val="24"/>
        </w:rPr>
        <w:fldChar w:fldCharType="begin" w:fldLock="1"/>
      </w:r>
      <w:r>
        <w:rPr>
          <w:rFonts w:asciiTheme="majorHAnsi" w:eastAsia="Times" w:hAnsiTheme="majorHAnsi" w:cstheme="majorHAnsi"/>
          <w:sz w:val="24"/>
          <w:szCs w:val="24"/>
        </w:rPr>
        <w:instrText>ADDIN CSL_CITATION {"citationItems":[{"id":"ITEM-1","itemData":{"DOI":"10.1002/lpor.201200003","ISBN":"1863-8899","ISSN":"18638880","abstract":"Recent years have seen a growing interest in using metal nanostructures to control temperature on the nanoscale. Under illumination at its plasmonic resonance, a metal nanoparticle features enhanced light absorption, turning it into an ideal nano-source of heat, remotely controllable using light. Such a powerful and flexible photothermal scheme is the basis of thermo-plasmonics. Here, the recent progress of this emerging and fast-growing field is reviewed. First, the physics of heat generation in metal nanoparticles is described, under both continuous and pulsed illumination. The second part is dedicated to numerical and experimental methods that have been developed to further understand and engineer plasmonic-assisted heating processes on the nanoscale. Finally, some of the most recent applications based on the heat generated by gold nanoparticles are surveyed, namely photothermal cancer therapy, nano-surgery, drug delivery, photothermal imaging, protein tracking, photoacoustic imaging, nano-chemistry and optofluidics.","author":[{"dropping-particle":"","family":"Baffou","given":"Guillaume","non-dropping-particle":"","parse-names":false,"suffix":""},{"dropping-particle":"","family":"Quidant","given":"Romain","non-dropping-particle":"","parse-names":false,"suffix":""}],"container-title":"Laser and Photonics Reviews","id":"ITEM-1","issue":"2","issued":{"date-parts":[["2013"]]},"page":"171-187","title":"Thermo-plasmonics: Using metallic nanostructures as nano-sources of heat","type":"article-journal","volume":"7"},"uris":["http://www.mendeley.com/documents/?uuid=5b5284d5-dc52-41da-9115-989a16a96b2e"]}],"mendeley":{"formattedCitation":"&lt;sup&gt;4&lt;/sup&gt;","plainTextFormattedCitation":"4","previouslyFormattedCitation":"&lt;sup&gt;4&lt;/sup&gt;"},"properties":{"noteIndex":0},"schema":"https://github.com/citation-style-language/schema/raw/master/csl-citation.json"}</w:instrText>
      </w:r>
      <w:r w:rsidR="00D95F90">
        <w:rPr>
          <w:rFonts w:asciiTheme="majorHAnsi" w:eastAsia="Times" w:hAnsiTheme="majorHAnsi" w:cstheme="majorHAnsi"/>
          <w:sz w:val="24"/>
          <w:szCs w:val="24"/>
        </w:rPr>
        <w:fldChar w:fldCharType="separate"/>
      </w:r>
      <w:r w:rsidR="00D95F90" w:rsidRPr="00D95F90">
        <w:rPr>
          <w:rFonts w:asciiTheme="majorHAnsi" w:eastAsia="Times" w:hAnsiTheme="majorHAnsi" w:cstheme="majorHAnsi"/>
          <w:noProof/>
          <w:sz w:val="24"/>
          <w:szCs w:val="24"/>
          <w:vertAlign w:val="superscript"/>
        </w:rPr>
        <w:t>4</w:t>
      </w:r>
      <w:r w:rsidR="00D95F90">
        <w:rPr>
          <w:rFonts w:asciiTheme="majorHAnsi" w:eastAsia="Times" w:hAnsiTheme="majorHAnsi" w:cstheme="majorHAnsi"/>
          <w:sz w:val="24"/>
          <w:szCs w:val="24"/>
        </w:rPr>
        <w:fldChar w:fldCharType="end"/>
      </w:r>
      <w:r w:rsidR="00D95F90">
        <w:rPr>
          <w:rFonts w:asciiTheme="majorHAnsi" w:eastAsia="Times" w:hAnsiTheme="majorHAnsi" w:cstheme="majorHAnsi"/>
          <w:sz w:val="24"/>
          <w:szCs w:val="24"/>
        </w:rPr>
        <w:t xml:space="preserve"> </w:t>
      </w:r>
      <w:r w:rsidR="00EE03ED" w:rsidRPr="00E7714D">
        <w:rPr>
          <w:rFonts w:asciiTheme="majorHAnsi" w:eastAsia="Times" w:hAnsiTheme="majorHAnsi" w:cstheme="majorHAnsi"/>
          <w:sz w:val="24"/>
          <w:szCs w:val="24"/>
        </w:rPr>
        <w:t>of the CTAB coated gold-water surface</w:t>
      </w:r>
      <w:r>
        <w:rPr>
          <w:rFonts w:asciiTheme="majorHAnsi" w:eastAsia="Times" w:hAnsiTheme="majorHAnsi" w:cstheme="majorHAnsi"/>
          <w:sz w:val="24"/>
          <w:szCs w:val="24"/>
        </w:rPr>
        <w:fldChar w:fldCharType="begin" w:fldLock="1"/>
      </w:r>
      <w:r>
        <w:rPr>
          <w:rFonts w:asciiTheme="majorHAnsi" w:eastAsia="Times" w:hAnsiTheme="majorHAnsi" w:cstheme="majorHAnsi"/>
          <w:sz w:val="24"/>
          <w:szCs w:val="24"/>
        </w:rPr>
        <w:instrText xml:space="preserve">ADDIN CSL_CITATION {"citationItems":[{"id":"ITEM-1","itemData":{"DOI":"10.1021/jp8051888","ISSN":"19327447","abstract":"Thermal transport between CTAB passivated gold nanorods and solvent is studied by an optical pumpprobe technique. Increasing the free CTAB concentration from 1 mM to 10 mM causes a </w:instrText>
      </w:r>
      <w:r>
        <w:rPr>
          <w:rFonts w:ascii="Cambria Math" w:eastAsia="Times" w:hAnsi="Cambria Math" w:cs="Cambria Math"/>
          <w:sz w:val="24"/>
          <w:szCs w:val="24"/>
        </w:rPr>
        <w:instrText>∼</w:instrText>
      </w:r>
      <w:r>
        <w:rPr>
          <w:rFonts w:asciiTheme="majorHAnsi" w:eastAsia="Times" w:hAnsiTheme="majorHAnsi" w:cstheme="majorHAnsi"/>
          <w:sz w:val="24"/>
          <w:szCs w:val="24"/>
        </w:rPr>
        <w:instrText xml:space="preserve">3 </w:instrText>
      </w:r>
      <w:r>
        <w:rPr>
          <w:rFonts w:ascii="Calibri Light" w:eastAsia="Times" w:hAnsi="Calibri Light" w:cs="Calibri Light"/>
          <w:sz w:val="24"/>
          <w:szCs w:val="24"/>
        </w:rPr>
        <w:instrText>×</w:instrText>
      </w:r>
      <w:r>
        <w:rPr>
          <w:rFonts w:asciiTheme="majorHAnsi" w:eastAsia="Times" w:hAnsiTheme="majorHAnsi" w:cstheme="majorHAnsi"/>
          <w:sz w:val="24"/>
          <w:szCs w:val="24"/>
        </w:rPr>
        <w:instrText xml:space="preserve"> increase in the CTAB layer's effective thermal interface conductance and a corresponding shift in the longitudinal surface plasmon resonance. The transition occurs near the CTAB critical micelle concentration, revealing the importance of the role of free ligand on thermal transport. © 2008 American Chemical Society.","author":[{"dropping-particle":"","family":"Schmidt","given":"Aaron J.","non-dropping-particle":"","parse-names":false,"suffix":""},{"dropping-particle":"","family":"Alper","given":"Joshua D.","non-dropping-particle":"","parse-names":false,"suffix":""},{"dropping-particle":"","family":"Chiesa","given":"Matteo","non-dropping-particle":"","parse-names":false,"suffix":""},{"dropping-particle":"","family":"Chen","given":"Gang","non-dropping-particle":"","parse-names":false,"suffix":""},{"dropping-particle":"","family":"Das","given":"Sarit K.","non-dropping-particle":"","parse-names":false,"suffix":""},{"dropping-particle":"","family":"Hamad-Schifferli","given":"Kimberly","non-dropping-particle":"","parse-names":false,"suffix":""}],"container-title":"Journal of Physical Chemistry C","id":"ITEM-1","issue":"35","issued":{"date-parts":[["2008","9","4"]]},"page":"13320-13323","publisher":" American Chemical Society","title":"Probing the gold nanorod-ligand-solvent interface by plasmonic absorption and thermal decay","type":"article-journal","volume":"112"},"uris":["http://www.mendeley.com/documents/?uuid=43f1d0ef-ab35-4101-a50e-beb172e44b8f"]}],"mendeley":{"formattedCitation":"&lt;sup&gt;5&lt;/sup&gt;","plainTextFormattedCitation":"5","previouslyFormattedCitation":"&lt;sup&gt;5&lt;/sup&gt;"},"properties":{"noteIndex":0},"schema":"https://github.com/citation-style-language/schema/raw/master/csl-citation.json"}</w:instrText>
      </w:r>
      <w:r>
        <w:rPr>
          <w:rFonts w:asciiTheme="majorHAnsi" w:eastAsia="Times" w:hAnsiTheme="majorHAnsi" w:cstheme="majorHAnsi"/>
          <w:sz w:val="24"/>
          <w:szCs w:val="24"/>
        </w:rPr>
        <w:fldChar w:fldCharType="separate"/>
      </w:r>
      <w:r w:rsidRPr="0036797A">
        <w:rPr>
          <w:rFonts w:asciiTheme="majorHAnsi" w:eastAsia="Times" w:hAnsiTheme="majorHAnsi" w:cstheme="majorHAnsi"/>
          <w:noProof/>
          <w:sz w:val="24"/>
          <w:szCs w:val="24"/>
          <w:vertAlign w:val="superscript"/>
        </w:rPr>
        <w:t>5</w:t>
      </w:r>
      <w:r>
        <w:rPr>
          <w:rFonts w:asciiTheme="majorHAnsi" w:eastAsia="Times" w:hAnsiTheme="majorHAnsi" w:cstheme="majorHAnsi"/>
          <w:sz w:val="24"/>
          <w:szCs w:val="24"/>
        </w:rPr>
        <w:fldChar w:fldCharType="end"/>
      </w:r>
      <w:r>
        <w:rPr>
          <w:rFonts w:asciiTheme="majorHAnsi" w:eastAsia="Times" w:hAnsiTheme="majorHAnsi" w:cstheme="majorHAnsi"/>
          <w:sz w:val="24"/>
          <w:szCs w:val="24"/>
        </w:rPr>
        <w:t xml:space="preserve"> </w:t>
      </w:r>
      <w:r w:rsidR="00EE03ED" w:rsidRPr="00E7714D">
        <w:rPr>
          <w:rFonts w:asciiTheme="majorHAnsi" w:eastAsia="Times" w:hAnsiTheme="majorHAnsi" w:cstheme="majorHAnsi"/>
          <w:sz w:val="24"/>
          <w:szCs w:val="24"/>
        </w:rPr>
        <w:t>taken as 450 MW/m</w:t>
      </w:r>
      <w:r w:rsidR="00EE03ED" w:rsidRPr="00E7714D">
        <w:rPr>
          <w:rFonts w:asciiTheme="majorHAnsi" w:eastAsia="Times" w:hAnsiTheme="majorHAnsi" w:cstheme="majorHAnsi"/>
          <w:sz w:val="24"/>
          <w:szCs w:val="24"/>
          <w:vertAlign w:val="superscript"/>
        </w:rPr>
        <w:t>2</w:t>
      </w:r>
      <w:r w:rsidR="00EE03ED" w:rsidRPr="00E7714D">
        <w:rPr>
          <w:rFonts w:asciiTheme="majorHAnsi" w:eastAsia="Times" w:hAnsiTheme="majorHAnsi" w:cstheme="majorHAnsi"/>
          <w:sz w:val="24"/>
          <w:szCs w:val="24"/>
        </w:rPr>
        <w:t>K</w:t>
      </w:r>
      <w:r>
        <w:rPr>
          <w:rFonts w:asciiTheme="majorHAnsi" w:eastAsia="Times" w:hAnsiTheme="majorHAnsi" w:cstheme="majorHAnsi"/>
          <w:sz w:val="24"/>
          <w:szCs w:val="24"/>
        </w:rPr>
        <w:t xml:space="preserve">. </w:t>
      </w:r>
      <w:r w:rsidR="00EE03ED" w:rsidRPr="00E7714D">
        <w:rPr>
          <w:rFonts w:asciiTheme="majorHAnsi" w:eastAsia="Times" w:hAnsiTheme="majorHAnsi" w:cstheme="majorHAnsi"/>
          <w:sz w:val="24"/>
          <w:szCs w:val="24"/>
        </w:rPr>
        <w:t>Using the thermal conductivity of water</w:t>
      </w:r>
      <w:r>
        <w:rPr>
          <w:rFonts w:asciiTheme="majorHAnsi" w:eastAsia="Times" w:hAnsiTheme="majorHAnsi" w:cstheme="majorHAnsi"/>
          <w:sz w:val="24"/>
          <w:szCs w:val="24"/>
        </w:rPr>
        <w:t xml:space="preserve"> (</w:t>
      </w:r>
      <w:r w:rsidR="00EE03ED" w:rsidRPr="00E7714D">
        <w:rPr>
          <w:rFonts w:asciiTheme="majorHAnsi" w:eastAsia="Times" w:hAnsiTheme="majorHAnsi" w:cstheme="majorHAnsi"/>
          <w:sz w:val="24"/>
          <w:szCs w:val="24"/>
        </w:rPr>
        <w:t>0.6 W/</w:t>
      </w:r>
      <w:proofErr w:type="spellStart"/>
      <w:r w:rsidR="00EE03ED" w:rsidRPr="00E7714D">
        <w:rPr>
          <w:rFonts w:asciiTheme="majorHAnsi" w:eastAsia="Times" w:hAnsiTheme="majorHAnsi" w:cstheme="majorHAnsi"/>
          <w:sz w:val="24"/>
          <w:szCs w:val="24"/>
        </w:rPr>
        <w:t>K</w:t>
      </w:r>
      <w:r>
        <w:rPr>
          <w:rFonts w:asciiTheme="majorHAnsi" w:eastAsia="Times" w:hAnsiTheme="majorHAnsi" w:cstheme="majorHAnsi"/>
          <w:sz w:val="24"/>
          <w:szCs w:val="24"/>
        </w:rPr>
        <w:t>.</w:t>
      </w:r>
      <w:r w:rsidR="00EE03ED" w:rsidRPr="00E7714D">
        <w:rPr>
          <w:rFonts w:asciiTheme="majorHAnsi" w:eastAsia="Times" w:hAnsiTheme="majorHAnsi" w:cstheme="majorHAnsi"/>
          <w:sz w:val="24"/>
          <w:szCs w:val="24"/>
        </w:rPr>
        <w:t>m</w:t>
      </w:r>
      <w:proofErr w:type="spellEnd"/>
      <w:r>
        <w:rPr>
          <w:rFonts w:asciiTheme="majorHAnsi" w:eastAsia="Times" w:hAnsiTheme="majorHAnsi" w:cstheme="majorHAnsi"/>
          <w:sz w:val="24"/>
          <w:szCs w:val="24"/>
        </w:rPr>
        <w:t>)</w:t>
      </w:r>
      <w:r w:rsidR="00EE03ED" w:rsidRPr="00E7714D">
        <w:rPr>
          <w:rFonts w:asciiTheme="majorHAnsi" w:eastAsia="Times" w:hAnsiTheme="majorHAnsi" w:cstheme="majorHAnsi"/>
          <w:sz w:val="24"/>
          <w:szCs w:val="24"/>
        </w:rPr>
        <w:t xml:space="preserve"> and the absorption cross-section at 808 nm</w:t>
      </w:r>
      <w:r>
        <w:rPr>
          <w:rFonts w:asciiTheme="majorHAnsi" w:eastAsia="Times" w:hAnsiTheme="majorHAnsi" w:cstheme="majorHAnsi"/>
          <w:sz w:val="24"/>
          <w:szCs w:val="24"/>
        </w:rPr>
        <w:t xml:space="preserve"> (</w:t>
      </w:r>
      <w:r w:rsidRPr="00E7714D">
        <w:rPr>
          <w:rFonts w:asciiTheme="majorHAnsi" w:eastAsia="Times" w:hAnsiTheme="majorHAnsi" w:cstheme="majorHAnsi"/>
          <w:sz w:val="24"/>
          <w:szCs w:val="24"/>
        </w:rPr>
        <w:t>11000 nm</w:t>
      </w:r>
      <w:r w:rsidRPr="00E7714D">
        <w:rPr>
          <w:rFonts w:asciiTheme="majorHAnsi" w:eastAsia="Times" w:hAnsiTheme="majorHAnsi" w:cstheme="majorHAnsi"/>
          <w:sz w:val="24"/>
          <w:szCs w:val="24"/>
          <w:vertAlign w:val="superscript"/>
        </w:rPr>
        <w:t>2</w:t>
      </w:r>
      <w:r>
        <w:rPr>
          <w:rFonts w:asciiTheme="majorHAnsi" w:eastAsia="Times" w:hAnsiTheme="majorHAnsi" w:cstheme="majorHAnsi"/>
          <w:sz w:val="24"/>
          <w:szCs w:val="24"/>
        </w:rPr>
        <w:t>)</w:t>
      </w:r>
      <w:r w:rsidR="00EE03ED" w:rsidRPr="00E7714D">
        <w:rPr>
          <w:rFonts w:asciiTheme="majorHAnsi" w:eastAsia="Times" w:hAnsiTheme="majorHAnsi" w:cstheme="majorHAnsi"/>
          <w:sz w:val="24"/>
          <w:szCs w:val="24"/>
        </w:rPr>
        <w:t>, the temperature increase of a Au NR during printing is ~232 °C.</w:t>
      </w:r>
    </w:p>
    <w:p w14:paraId="4B932F0B" w14:textId="77777777" w:rsidR="00AF583A" w:rsidRPr="00AF583A" w:rsidRDefault="00AF583A" w:rsidP="00EE03ED">
      <w:pPr>
        <w:spacing w:before="120" w:after="120" w:line="360" w:lineRule="auto"/>
        <w:jc w:val="both"/>
        <w:rPr>
          <w:rFonts w:asciiTheme="majorHAnsi" w:eastAsia="Times" w:hAnsiTheme="majorHAnsi" w:cstheme="majorHAnsi"/>
          <w:sz w:val="24"/>
          <w:szCs w:val="24"/>
        </w:rPr>
      </w:pPr>
    </w:p>
    <w:p w14:paraId="60E61FB4" w14:textId="77777777" w:rsidR="0036797A" w:rsidRDefault="0036797A" w:rsidP="0036797A">
      <w:pPr>
        <w:spacing w:before="120" w:after="120" w:line="360" w:lineRule="auto"/>
        <w:jc w:val="center"/>
        <w:rPr>
          <w:rFonts w:asciiTheme="majorHAnsi" w:eastAsia="Times" w:hAnsiTheme="majorHAnsi" w:cstheme="majorHAnsi"/>
          <w:sz w:val="24"/>
          <w:szCs w:val="24"/>
        </w:rPr>
      </w:pPr>
      <w:r w:rsidRPr="0036797A">
        <w:rPr>
          <w:noProof/>
        </w:rPr>
        <w:lastRenderedPageBreak/>
        <w:drawing>
          <wp:inline distT="0" distB="0" distL="0" distR="0" wp14:anchorId="72C87F6C" wp14:editId="7FA802C3">
            <wp:extent cx="5419778" cy="2436752"/>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19778" cy="2436752"/>
                    </a:xfrm>
                    <a:prstGeom prst="rect">
                      <a:avLst/>
                    </a:prstGeom>
                    <a:noFill/>
                    <a:ln>
                      <a:noFill/>
                    </a:ln>
                  </pic:spPr>
                </pic:pic>
              </a:graphicData>
            </a:graphic>
          </wp:inline>
        </w:drawing>
      </w:r>
    </w:p>
    <w:p w14:paraId="27864151" w14:textId="37409907" w:rsidR="00EE03ED" w:rsidRPr="0036797A" w:rsidRDefault="00EE03ED" w:rsidP="00EE03ED">
      <w:pPr>
        <w:spacing w:before="120" w:after="120" w:line="360" w:lineRule="auto"/>
        <w:jc w:val="both"/>
        <w:rPr>
          <w:rFonts w:asciiTheme="majorHAnsi" w:eastAsia="Times" w:hAnsiTheme="majorHAnsi" w:cstheme="majorHAnsi"/>
        </w:rPr>
      </w:pPr>
      <w:r w:rsidRPr="0036797A">
        <w:rPr>
          <w:rFonts w:asciiTheme="majorHAnsi" w:eastAsia="Times" w:hAnsiTheme="majorHAnsi" w:cstheme="majorHAnsi"/>
          <w:b/>
          <w:bCs/>
        </w:rPr>
        <w:t>Figure S</w:t>
      </w:r>
      <w:r w:rsidR="0036797A">
        <w:rPr>
          <w:rFonts w:asciiTheme="majorHAnsi" w:eastAsia="Times" w:hAnsiTheme="majorHAnsi" w:cstheme="majorHAnsi"/>
          <w:b/>
          <w:bCs/>
        </w:rPr>
        <w:t>5</w:t>
      </w:r>
      <w:r w:rsidRPr="0036797A">
        <w:rPr>
          <w:rFonts w:asciiTheme="majorHAnsi" w:eastAsia="Times" w:hAnsiTheme="majorHAnsi" w:cstheme="majorHAnsi"/>
          <w:b/>
          <w:bCs/>
        </w:rPr>
        <w:t>:</w:t>
      </w:r>
      <w:r w:rsidRPr="0036797A">
        <w:rPr>
          <w:rFonts w:asciiTheme="majorHAnsi" w:eastAsia="Times" w:hAnsiTheme="majorHAnsi" w:cstheme="majorHAnsi"/>
        </w:rPr>
        <w:t xml:space="preserve"> Extinction spectrum of the Au NRs colloid</w:t>
      </w:r>
      <w:r w:rsidR="005D1938">
        <w:rPr>
          <w:rFonts w:asciiTheme="majorHAnsi" w:eastAsia="Times" w:hAnsiTheme="majorHAnsi" w:cstheme="majorHAnsi"/>
        </w:rPr>
        <w:t>. Longitudinal and transverse plasmon peaks are indicated</w:t>
      </w:r>
      <w:r w:rsidR="0036797A" w:rsidRPr="0036797A">
        <w:rPr>
          <w:rFonts w:asciiTheme="majorHAnsi" w:eastAsia="Times" w:hAnsiTheme="majorHAnsi" w:cstheme="majorHAnsi"/>
        </w:rPr>
        <w:t>. Inset:</w:t>
      </w:r>
      <w:r w:rsidRPr="0036797A">
        <w:rPr>
          <w:rFonts w:asciiTheme="majorHAnsi" w:eastAsia="Times" w:hAnsiTheme="majorHAnsi" w:cstheme="majorHAnsi"/>
        </w:rPr>
        <w:t xml:space="preserve"> </w:t>
      </w:r>
      <w:r w:rsidR="009B1776">
        <w:rPr>
          <w:rFonts w:asciiTheme="majorHAnsi" w:eastAsia="Times" w:hAnsiTheme="majorHAnsi" w:cstheme="majorHAnsi"/>
        </w:rPr>
        <w:t xml:space="preserve">a </w:t>
      </w:r>
      <w:r w:rsidR="0036797A" w:rsidRPr="0036797A">
        <w:rPr>
          <w:rFonts w:asciiTheme="majorHAnsi" w:eastAsia="Times" w:hAnsiTheme="majorHAnsi" w:cstheme="majorHAnsi"/>
        </w:rPr>
        <w:t>d</w:t>
      </w:r>
      <w:r w:rsidRPr="0036797A">
        <w:rPr>
          <w:rFonts w:asciiTheme="majorHAnsi" w:eastAsia="Times" w:hAnsiTheme="majorHAnsi" w:cstheme="majorHAnsi"/>
        </w:rPr>
        <w:t>ark-field image of the</w:t>
      </w:r>
      <w:r w:rsidR="0036797A" w:rsidRPr="0036797A">
        <w:rPr>
          <w:rFonts w:asciiTheme="majorHAnsi" w:eastAsia="Times" w:hAnsiTheme="majorHAnsi" w:cstheme="majorHAnsi"/>
        </w:rPr>
        <w:t xml:space="preserve"> optically printed</w:t>
      </w:r>
      <w:r w:rsidRPr="0036797A">
        <w:rPr>
          <w:rFonts w:asciiTheme="majorHAnsi" w:eastAsia="Times" w:hAnsiTheme="majorHAnsi" w:cstheme="majorHAnsi"/>
        </w:rPr>
        <w:t xml:space="preserve"> Au NRs</w:t>
      </w:r>
      <w:r w:rsidR="0036797A" w:rsidRPr="0036797A">
        <w:rPr>
          <w:rFonts w:asciiTheme="majorHAnsi" w:eastAsia="Times" w:hAnsiTheme="majorHAnsi" w:cstheme="majorHAnsi"/>
        </w:rPr>
        <w:t xml:space="preserve"> in water</w:t>
      </w:r>
      <w:r w:rsidR="005D1938">
        <w:rPr>
          <w:rFonts w:asciiTheme="majorHAnsi" w:eastAsia="Times" w:hAnsiTheme="majorHAnsi" w:cstheme="majorHAnsi"/>
        </w:rPr>
        <w:t xml:space="preserve"> </w:t>
      </w:r>
      <w:r w:rsidR="009B1776">
        <w:rPr>
          <w:rFonts w:asciiTheme="majorHAnsi" w:eastAsia="Times" w:hAnsiTheme="majorHAnsi" w:cstheme="majorHAnsi"/>
        </w:rPr>
        <w:t>on a</w:t>
      </w:r>
      <w:r w:rsidR="005D1938">
        <w:rPr>
          <w:rFonts w:asciiTheme="majorHAnsi" w:eastAsia="Times" w:hAnsiTheme="majorHAnsi" w:cstheme="majorHAnsi"/>
        </w:rPr>
        <w:t xml:space="preserve"> glass </w:t>
      </w:r>
      <w:r w:rsidR="009B1776">
        <w:rPr>
          <w:rFonts w:asciiTheme="majorHAnsi" w:eastAsia="Times" w:hAnsiTheme="majorHAnsi" w:cstheme="majorHAnsi"/>
        </w:rPr>
        <w:t xml:space="preserve">substrate </w:t>
      </w:r>
      <w:r w:rsidR="005D1938">
        <w:rPr>
          <w:rFonts w:asciiTheme="majorHAnsi" w:eastAsia="Times" w:hAnsiTheme="majorHAnsi" w:cstheme="majorHAnsi"/>
        </w:rPr>
        <w:t>with a 640 nm l</w:t>
      </w:r>
      <w:r w:rsidR="00B73672">
        <w:rPr>
          <w:rFonts w:asciiTheme="majorHAnsi" w:eastAsia="Times" w:hAnsiTheme="majorHAnsi" w:cstheme="majorHAnsi"/>
        </w:rPr>
        <w:t>a</w:t>
      </w:r>
      <w:r w:rsidR="005D1938">
        <w:rPr>
          <w:rFonts w:asciiTheme="majorHAnsi" w:eastAsia="Times" w:hAnsiTheme="majorHAnsi" w:cstheme="majorHAnsi"/>
        </w:rPr>
        <w:t>ser beam</w:t>
      </w:r>
      <w:r w:rsidRPr="0036797A">
        <w:rPr>
          <w:rFonts w:asciiTheme="majorHAnsi" w:eastAsia="Times" w:hAnsiTheme="majorHAnsi" w:cstheme="majorHAnsi"/>
        </w:rPr>
        <w:t>. Scale bar</w:t>
      </w:r>
      <w:r w:rsidR="005D1938">
        <w:rPr>
          <w:rFonts w:asciiTheme="majorHAnsi" w:eastAsia="Times" w:hAnsiTheme="majorHAnsi" w:cstheme="majorHAnsi"/>
        </w:rPr>
        <w:t>:</w:t>
      </w:r>
      <w:r w:rsidRPr="0036797A">
        <w:rPr>
          <w:rFonts w:asciiTheme="majorHAnsi" w:eastAsia="Times" w:hAnsiTheme="majorHAnsi" w:cstheme="majorHAnsi"/>
        </w:rPr>
        <w:t xml:space="preserve"> 1 um.</w:t>
      </w:r>
    </w:p>
    <w:p w14:paraId="64847E3D" w14:textId="77777777" w:rsidR="00EE03ED" w:rsidRPr="00E7714D" w:rsidRDefault="00EE03ED" w:rsidP="00EE03ED">
      <w:pPr>
        <w:spacing w:before="120" w:after="120" w:line="360" w:lineRule="auto"/>
        <w:rPr>
          <w:rFonts w:asciiTheme="majorHAnsi" w:eastAsia="Times" w:hAnsiTheme="majorHAnsi" w:cstheme="majorHAnsi"/>
          <w:b/>
          <w:sz w:val="24"/>
          <w:szCs w:val="24"/>
        </w:rPr>
      </w:pPr>
    </w:p>
    <w:p w14:paraId="49EBE4BE" w14:textId="39F06527" w:rsidR="00EE03ED" w:rsidRPr="00E7714D" w:rsidRDefault="009D04CF" w:rsidP="00743AA4">
      <w:pPr>
        <w:pStyle w:val="berschrift1"/>
        <w:rPr>
          <w:rFonts w:asciiTheme="majorHAnsi" w:eastAsia="Times" w:hAnsiTheme="majorHAnsi" w:cstheme="majorHAnsi"/>
        </w:rPr>
      </w:pPr>
      <w:bookmarkStart w:id="6" w:name="_Toc86318572"/>
      <w:r>
        <w:rPr>
          <w:rFonts w:asciiTheme="majorHAnsi" w:eastAsia="Times" w:hAnsiTheme="majorHAnsi" w:cstheme="majorHAnsi"/>
        </w:rPr>
        <w:t>S</w:t>
      </w:r>
      <w:r w:rsidR="00CD6CFA">
        <w:rPr>
          <w:rFonts w:asciiTheme="majorHAnsi" w:eastAsia="Times" w:hAnsiTheme="majorHAnsi" w:cstheme="majorHAnsi"/>
        </w:rPr>
        <w:t>6</w:t>
      </w:r>
      <w:r w:rsidR="00EE03ED" w:rsidRPr="00E7714D">
        <w:rPr>
          <w:rFonts w:asciiTheme="majorHAnsi" w:eastAsia="Times" w:hAnsiTheme="majorHAnsi" w:cstheme="majorHAnsi"/>
        </w:rPr>
        <w:t>. SiO</w:t>
      </w:r>
      <w:r w:rsidR="00EE03ED" w:rsidRPr="00E7714D">
        <w:rPr>
          <w:rFonts w:asciiTheme="majorHAnsi" w:eastAsia="Times" w:hAnsiTheme="majorHAnsi" w:cstheme="majorHAnsi"/>
          <w:vertAlign w:val="subscript"/>
        </w:rPr>
        <w:t>2</w:t>
      </w:r>
      <w:r w:rsidR="00EE03ED" w:rsidRPr="00E7714D">
        <w:rPr>
          <w:rFonts w:asciiTheme="majorHAnsi" w:eastAsia="Times" w:hAnsiTheme="majorHAnsi" w:cstheme="majorHAnsi"/>
        </w:rPr>
        <w:t>@Au core-shell single</w:t>
      </w:r>
      <w:r w:rsidR="009B1776">
        <w:rPr>
          <w:rFonts w:asciiTheme="majorHAnsi" w:eastAsia="Times" w:hAnsiTheme="majorHAnsi" w:cstheme="majorHAnsi"/>
        </w:rPr>
        <w:t>-</w:t>
      </w:r>
      <w:r w:rsidR="00EE03ED" w:rsidRPr="00E7714D">
        <w:rPr>
          <w:rFonts w:asciiTheme="majorHAnsi" w:eastAsia="Times" w:hAnsiTheme="majorHAnsi" w:cstheme="majorHAnsi"/>
        </w:rPr>
        <w:t>particle scattering spectra</w:t>
      </w:r>
      <w:bookmarkEnd w:id="6"/>
    </w:p>
    <w:p w14:paraId="79B32D27" w14:textId="77777777" w:rsidR="00EE03ED" w:rsidRPr="00E7714D" w:rsidRDefault="00EE03ED" w:rsidP="00EE03ED">
      <w:pPr>
        <w:spacing w:before="120" w:after="120" w:line="360" w:lineRule="auto"/>
        <w:rPr>
          <w:rFonts w:asciiTheme="majorHAnsi" w:eastAsia="Times" w:hAnsiTheme="majorHAnsi" w:cstheme="majorHAnsi"/>
          <w:b/>
          <w:sz w:val="24"/>
          <w:szCs w:val="24"/>
        </w:rPr>
      </w:pPr>
    </w:p>
    <w:p w14:paraId="69D83317" w14:textId="77777777" w:rsidR="00EE03ED" w:rsidRPr="00E7714D" w:rsidRDefault="00EE03ED" w:rsidP="00EE03ED">
      <w:pPr>
        <w:spacing w:before="120" w:after="120" w:line="360" w:lineRule="auto"/>
        <w:jc w:val="center"/>
        <w:rPr>
          <w:rFonts w:asciiTheme="majorHAnsi" w:eastAsia="Times" w:hAnsiTheme="majorHAnsi" w:cstheme="majorHAnsi"/>
          <w:sz w:val="24"/>
          <w:szCs w:val="24"/>
        </w:rPr>
      </w:pPr>
      <w:r w:rsidRPr="00E7714D">
        <w:rPr>
          <w:rFonts w:asciiTheme="majorHAnsi" w:eastAsia="Times" w:hAnsiTheme="majorHAnsi" w:cstheme="majorHAnsi"/>
          <w:noProof/>
          <w:sz w:val="24"/>
          <w:szCs w:val="24"/>
          <w:lang w:val="en-GB"/>
        </w:rPr>
        <w:drawing>
          <wp:inline distT="0" distB="0" distL="0" distR="0" wp14:anchorId="6B5EE076" wp14:editId="0C65826C">
            <wp:extent cx="4220262" cy="3079651"/>
            <wp:effectExtent l="0" t="0" r="0" b="6985"/>
            <wp:docPr id="44" name="image2.png"/>
            <wp:cNvGraphicFramePr/>
            <a:graphic xmlns:a="http://schemas.openxmlformats.org/drawingml/2006/main">
              <a:graphicData uri="http://schemas.openxmlformats.org/drawingml/2006/picture">
                <pic:pic xmlns:pic="http://schemas.openxmlformats.org/drawingml/2006/picture">
                  <pic:nvPicPr>
                    <pic:cNvPr id="44"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4220262" cy="3079651"/>
                    </a:xfrm>
                    <a:prstGeom prst="rect">
                      <a:avLst/>
                    </a:prstGeom>
                    <a:ln/>
                  </pic:spPr>
                </pic:pic>
              </a:graphicData>
            </a:graphic>
          </wp:inline>
        </w:drawing>
      </w:r>
    </w:p>
    <w:p w14:paraId="262CF85C" w14:textId="6828A1D4" w:rsidR="00EE03ED" w:rsidRDefault="00EE03ED" w:rsidP="00EE03ED">
      <w:pPr>
        <w:spacing w:before="120" w:after="120" w:line="360" w:lineRule="auto"/>
        <w:rPr>
          <w:rFonts w:asciiTheme="majorHAnsi" w:eastAsia="Times" w:hAnsiTheme="majorHAnsi" w:cstheme="majorHAnsi"/>
        </w:rPr>
      </w:pPr>
      <w:r w:rsidRPr="0036797A">
        <w:rPr>
          <w:rFonts w:asciiTheme="majorHAnsi" w:eastAsia="Times" w:hAnsiTheme="majorHAnsi" w:cstheme="majorHAnsi"/>
          <w:b/>
          <w:bCs/>
        </w:rPr>
        <w:t>Figure S</w:t>
      </w:r>
      <w:r w:rsidR="0036797A" w:rsidRPr="0036797A">
        <w:rPr>
          <w:rFonts w:asciiTheme="majorHAnsi" w:eastAsia="Times" w:hAnsiTheme="majorHAnsi" w:cstheme="majorHAnsi"/>
          <w:b/>
          <w:bCs/>
        </w:rPr>
        <w:t>6</w:t>
      </w:r>
      <w:r w:rsidRPr="0036797A">
        <w:rPr>
          <w:rFonts w:asciiTheme="majorHAnsi" w:eastAsia="Times" w:hAnsiTheme="majorHAnsi" w:cstheme="majorHAnsi"/>
          <w:b/>
          <w:bCs/>
        </w:rPr>
        <w:t>:</w:t>
      </w:r>
      <w:r w:rsidRPr="0036797A">
        <w:rPr>
          <w:rFonts w:asciiTheme="majorHAnsi" w:eastAsia="Times" w:hAnsiTheme="majorHAnsi" w:cstheme="majorHAnsi"/>
        </w:rPr>
        <w:t xml:space="preserve"> Scattering spectra of nine SiO</w:t>
      </w:r>
      <w:r w:rsidRPr="0036797A">
        <w:rPr>
          <w:rFonts w:asciiTheme="majorHAnsi" w:eastAsia="Times" w:hAnsiTheme="majorHAnsi" w:cstheme="majorHAnsi"/>
          <w:vertAlign w:val="subscript"/>
        </w:rPr>
        <w:t>2</w:t>
      </w:r>
      <w:r w:rsidRPr="0036797A">
        <w:rPr>
          <w:rFonts w:asciiTheme="majorHAnsi" w:eastAsia="Times" w:hAnsiTheme="majorHAnsi" w:cstheme="majorHAnsi"/>
        </w:rPr>
        <w:t xml:space="preserve">@Au NPs immobilized </w:t>
      </w:r>
      <w:r w:rsidR="009B1776">
        <w:rPr>
          <w:rFonts w:asciiTheme="majorHAnsi" w:eastAsia="Times" w:hAnsiTheme="majorHAnsi" w:cstheme="majorHAnsi"/>
        </w:rPr>
        <w:t>on</w:t>
      </w:r>
      <w:r w:rsidRPr="0036797A">
        <w:rPr>
          <w:rFonts w:asciiTheme="majorHAnsi" w:eastAsia="Times" w:hAnsiTheme="majorHAnsi" w:cstheme="majorHAnsi"/>
        </w:rPr>
        <w:t xml:space="preserve"> glass, </w:t>
      </w:r>
      <w:r w:rsidR="009B1776">
        <w:rPr>
          <w:rFonts w:asciiTheme="majorHAnsi" w:eastAsia="Times" w:hAnsiTheme="majorHAnsi" w:cstheme="majorHAnsi"/>
        </w:rPr>
        <w:t>in</w:t>
      </w:r>
      <w:r w:rsidRPr="0036797A">
        <w:rPr>
          <w:rFonts w:asciiTheme="majorHAnsi" w:eastAsia="Times" w:hAnsiTheme="majorHAnsi" w:cstheme="majorHAnsi"/>
        </w:rPr>
        <w:t xml:space="preserve"> water (solid line) and Mie-simulated spectrum of a 150</w:t>
      </w:r>
      <w:r w:rsidR="00AF583A">
        <w:rPr>
          <w:rFonts w:asciiTheme="majorHAnsi" w:eastAsia="Times" w:hAnsiTheme="majorHAnsi" w:cstheme="majorHAnsi"/>
        </w:rPr>
        <w:t xml:space="preserve"> </w:t>
      </w:r>
      <w:r w:rsidRPr="0036797A">
        <w:rPr>
          <w:rFonts w:asciiTheme="majorHAnsi" w:eastAsia="Times" w:hAnsiTheme="majorHAnsi" w:cstheme="majorHAnsi"/>
        </w:rPr>
        <w:t>nm</w:t>
      </w:r>
      <w:r w:rsidR="00AF583A">
        <w:rPr>
          <w:rFonts w:asciiTheme="majorHAnsi" w:eastAsia="Times" w:hAnsiTheme="majorHAnsi" w:cstheme="majorHAnsi"/>
        </w:rPr>
        <w:t xml:space="preserve"> </w:t>
      </w:r>
      <w:r w:rsidR="00AF583A" w:rsidRPr="0036797A">
        <w:rPr>
          <w:rFonts w:asciiTheme="majorHAnsi" w:eastAsia="Times" w:hAnsiTheme="majorHAnsi" w:cstheme="majorHAnsi"/>
        </w:rPr>
        <w:t>SiO</w:t>
      </w:r>
      <w:r w:rsidR="00AF583A" w:rsidRPr="0036797A">
        <w:rPr>
          <w:rFonts w:asciiTheme="majorHAnsi" w:eastAsia="Times" w:hAnsiTheme="majorHAnsi" w:cstheme="majorHAnsi"/>
          <w:vertAlign w:val="subscript"/>
        </w:rPr>
        <w:t>2</w:t>
      </w:r>
      <w:r w:rsidR="00AF583A">
        <w:rPr>
          <w:rFonts w:asciiTheme="majorHAnsi" w:eastAsia="Times" w:hAnsiTheme="majorHAnsi" w:cstheme="majorHAnsi"/>
          <w:vertAlign w:val="subscript"/>
        </w:rPr>
        <w:t xml:space="preserve"> </w:t>
      </w:r>
      <w:r w:rsidR="00AF583A">
        <w:rPr>
          <w:rFonts w:asciiTheme="majorHAnsi" w:eastAsia="Times" w:hAnsiTheme="majorHAnsi" w:cstheme="majorHAnsi"/>
        </w:rPr>
        <w:t>core</w:t>
      </w:r>
      <w:r w:rsidRPr="0036797A">
        <w:rPr>
          <w:rFonts w:asciiTheme="majorHAnsi" w:eastAsia="Times" w:hAnsiTheme="majorHAnsi" w:cstheme="majorHAnsi"/>
        </w:rPr>
        <w:t>/20</w:t>
      </w:r>
      <w:r w:rsidR="00AF583A">
        <w:rPr>
          <w:rFonts w:asciiTheme="majorHAnsi" w:eastAsia="Times" w:hAnsiTheme="majorHAnsi" w:cstheme="majorHAnsi"/>
        </w:rPr>
        <w:t xml:space="preserve"> </w:t>
      </w:r>
      <w:r w:rsidRPr="0036797A">
        <w:rPr>
          <w:rFonts w:asciiTheme="majorHAnsi" w:eastAsia="Times" w:hAnsiTheme="majorHAnsi" w:cstheme="majorHAnsi"/>
        </w:rPr>
        <w:t xml:space="preserve">nm </w:t>
      </w:r>
      <w:r w:rsidR="00AF583A">
        <w:rPr>
          <w:rFonts w:asciiTheme="majorHAnsi" w:eastAsia="Times" w:hAnsiTheme="majorHAnsi" w:cstheme="majorHAnsi"/>
        </w:rPr>
        <w:t xml:space="preserve">Au </w:t>
      </w:r>
      <w:r w:rsidRPr="0036797A">
        <w:rPr>
          <w:rFonts w:asciiTheme="majorHAnsi" w:eastAsia="Times" w:hAnsiTheme="majorHAnsi" w:cstheme="majorHAnsi"/>
        </w:rPr>
        <w:t xml:space="preserve">shell NP in water (dashed line). Mean </w:t>
      </w:r>
      <w:proofErr w:type="spellStart"/>
      <w:r w:rsidRPr="0036797A">
        <w:rPr>
          <w:rFonts w:asciiTheme="majorHAnsi" w:eastAsia="Times" w:hAnsiTheme="majorHAnsi" w:cstheme="majorHAnsi"/>
        </w:rPr>
        <w:t>λ</w:t>
      </w:r>
      <w:r w:rsidRPr="0036797A">
        <w:rPr>
          <w:rFonts w:asciiTheme="majorHAnsi" w:eastAsia="Times" w:hAnsiTheme="majorHAnsi" w:cstheme="majorHAnsi"/>
          <w:vertAlign w:val="subscript"/>
        </w:rPr>
        <w:t>max</w:t>
      </w:r>
      <w:proofErr w:type="spellEnd"/>
      <w:r w:rsidRPr="0036797A">
        <w:rPr>
          <w:rFonts w:asciiTheme="majorHAnsi" w:eastAsia="Times" w:hAnsiTheme="majorHAnsi" w:cstheme="majorHAnsi"/>
        </w:rPr>
        <w:t xml:space="preserve"> = (787 ± 7) nm. Mean FWHM = (336 ± 6) nm. Mean diameter </w:t>
      </w:r>
      <w:r w:rsidR="004363C1">
        <w:rPr>
          <w:rFonts w:asciiTheme="majorHAnsi" w:eastAsia="Times" w:hAnsiTheme="majorHAnsi" w:cstheme="majorHAnsi"/>
        </w:rPr>
        <w:t xml:space="preserve">estimated from SEM images </w:t>
      </w:r>
      <w:r w:rsidRPr="0036797A">
        <w:rPr>
          <w:rFonts w:asciiTheme="majorHAnsi" w:eastAsia="Times" w:hAnsiTheme="majorHAnsi" w:cstheme="majorHAnsi"/>
        </w:rPr>
        <w:t>= (193 ± 2) nm.</w:t>
      </w:r>
    </w:p>
    <w:p w14:paraId="624064EB" w14:textId="494378E6" w:rsidR="0082688E" w:rsidRDefault="0082688E" w:rsidP="00EE03ED">
      <w:pPr>
        <w:spacing w:before="120" w:after="120" w:line="360" w:lineRule="auto"/>
        <w:rPr>
          <w:rFonts w:asciiTheme="majorHAnsi" w:eastAsia="Times" w:hAnsiTheme="majorHAnsi" w:cstheme="majorHAnsi"/>
        </w:rPr>
      </w:pPr>
    </w:p>
    <w:p w14:paraId="60002C8F" w14:textId="6007A637" w:rsidR="00956A42" w:rsidRPr="003B4351" w:rsidRDefault="00956A42" w:rsidP="003B4351">
      <w:pPr>
        <w:pStyle w:val="berschrift1"/>
        <w:rPr>
          <w:rFonts w:asciiTheme="majorHAnsi" w:hAnsiTheme="majorHAnsi" w:cstheme="majorHAnsi"/>
        </w:rPr>
      </w:pPr>
      <w:bookmarkStart w:id="7" w:name="_Toc86318573"/>
      <w:r w:rsidRPr="004363C1">
        <w:rPr>
          <w:rFonts w:asciiTheme="majorHAnsi" w:hAnsiTheme="majorHAnsi" w:cstheme="majorHAnsi"/>
        </w:rPr>
        <w:t>S7. SiO</w:t>
      </w:r>
      <w:r w:rsidRPr="00701D52">
        <w:rPr>
          <w:rFonts w:asciiTheme="majorHAnsi" w:hAnsiTheme="majorHAnsi" w:cstheme="majorHAnsi"/>
          <w:vertAlign w:val="subscript"/>
        </w:rPr>
        <w:t>2</w:t>
      </w:r>
      <w:r w:rsidRPr="004363C1">
        <w:rPr>
          <w:rFonts w:asciiTheme="majorHAnsi" w:hAnsiTheme="majorHAnsi" w:cstheme="majorHAnsi"/>
        </w:rPr>
        <w:t xml:space="preserve">@Au core-shell </w:t>
      </w:r>
      <w:proofErr w:type="spellStart"/>
      <w:r w:rsidRPr="004363C1">
        <w:rPr>
          <w:rFonts w:asciiTheme="majorHAnsi" w:hAnsiTheme="majorHAnsi" w:cstheme="majorHAnsi"/>
          <w:i/>
          <w:iCs/>
        </w:rPr>
        <w:t>Q</w:t>
      </w:r>
      <w:r w:rsidRPr="004363C1">
        <w:rPr>
          <w:rFonts w:asciiTheme="majorHAnsi" w:hAnsiTheme="majorHAnsi" w:cstheme="majorHAnsi"/>
          <w:i/>
          <w:iCs/>
          <w:vertAlign w:val="subscript"/>
        </w:rPr>
        <w:t>pr</w:t>
      </w:r>
      <w:proofErr w:type="spellEnd"/>
      <w:r w:rsidRPr="004363C1">
        <w:rPr>
          <w:rFonts w:asciiTheme="majorHAnsi" w:hAnsiTheme="majorHAnsi" w:cstheme="majorHAnsi"/>
        </w:rPr>
        <w:t xml:space="preserve"> and </w:t>
      </w:r>
      <w:proofErr w:type="spellStart"/>
      <w:r w:rsidRPr="004363C1">
        <w:rPr>
          <w:rFonts w:asciiTheme="majorHAnsi" w:hAnsiTheme="majorHAnsi" w:cstheme="majorHAnsi"/>
          <w:i/>
          <w:iCs/>
        </w:rPr>
        <w:t>Q</w:t>
      </w:r>
      <w:r w:rsidRPr="004363C1">
        <w:rPr>
          <w:rFonts w:asciiTheme="majorHAnsi" w:hAnsiTheme="majorHAnsi" w:cstheme="majorHAnsi"/>
          <w:i/>
          <w:iCs/>
          <w:vertAlign w:val="subscript"/>
        </w:rPr>
        <w:t>abs</w:t>
      </w:r>
      <w:bookmarkEnd w:id="7"/>
      <w:proofErr w:type="spellEnd"/>
      <w:r w:rsidRPr="004363C1">
        <w:rPr>
          <w:rFonts w:asciiTheme="majorHAnsi" w:hAnsiTheme="majorHAnsi" w:cstheme="majorHAnsi"/>
        </w:rPr>
        <w:t xml:space="preserve"> </w:t>
      </w:r>
    </w:p>
    <w:p w14:paraId="629B1CC7" w14:textId="36F8D383" w:rsidR="00802C7D" w:rsidRDefault="00C16D29" w:rsidP="00802C7D">
      <w:r>
        <w:rPr>
          <w:noProof/>
        </w:rPr>
        <w:drawing>
          <wp:inline distT="0" distB="0" distL="0" distR="0" wp14:anchorId="1596FFE6" wp14:editId="2D29B94D">
            <wp:extent cx="5391150" cy="3799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91150" cy="3799159"/>
                    </a:xfrm>
                    <a:prstGeom prst="rect">
                      <a:avLst/>
                    </a:prstGeom>
                    <a:noFill/>
                    <a:ln>
                      <a:noFill/>
                    </a:ln>
                  </pic:spPr>
                </pic:pic>
              </a:graphicData>
            </a:graphic>
          </wp:inline>
        </w:drawing>
      </w:r>
    </w:p>
    <w:p w14:paraId="22576950" w14:textId="49DE6A8D" w:rsidR="00802C7D" w:rsidRPr="00802C7D" w:rsidRDefault="00802C7D" w:rsidP="00802C7D">
      <w:pPr>
        <w:rPr>
          <w:rFonts w:asciiTheme="majorHAnsi" w:hAnsiTheme="majorHAnsi" w:cstheme="majorHAnsi"/>
        </w:rPr>
      </w:pPr>
      <w:r w:rsidRPr="00802C7D">
        <w:rPr>
          <w:rFonts w:asciiTheme="majorHAnsi" w:eastAsia="Times" w:hAnsiTheme="majorHAnsi" w:cstheme="majorHAnsi"/>
          <w:b/>
          <w:bCs/>
        </w:rPr>
        <w:t>Figure S7:</w:t>
      </w:r>
      <w:r w:rsidRPr="00802C7D">
        <w:rPr>
          <w:rFonts w:asciiTheme="majorHAnsi" w:eastAsia="Times" w:hAnsiTheme="majorHAnsi" w:cstheme="majorHAnsi"/>
        </w:rPr>
        <w:t xml:space="preserve"> Absorption and radiation pressure efficiency calculated for </w:t>
      </w:r>
      <w:r w:rsidR="00C16D29">
        <w:rPr>
          <w:rFonts w:asciiTheme="majorHAnsi" w:eastAsia="Times" w:hAnsiTheme="majorHAnsi" w:cstheme="majorHAnsi"/>
        </w:rPr>
        <w:t xml:space="preserve">a </w:t>
      </w:r>
      <w:r w:rsidR="004363C1">
        <w:rPr>
          <w:rFonts w:asciiTheme="majorHAnsi" w:eastAsia="Times" w:hAnsiTheme="majorHAnsi" w:cstheme="majorHAnsi"/>
        </w:rPr>
        <w:t xml:space="preserve">core-shell NP in water with a </w:t>
      </w:r>
      <w:r w:rsidR="004363C1" w:rsidRPr="00802C7D">
        <w:rPr>
          <w:rFonts w:asciiTheme="majorHAnsi" w:eastAsia="Times" w:hAnsiTheme="majorHAnsi" w:cstheme="majorHAnsi"/>
        </w:rPr>
        <w:t xml:space="preserve">150 nm diameter </w:t>
      </w:r>
      <w:r w:rsidR="004363C1">
        <w:rPr>
          <w:rFonts w:asciiTheme="majorHAnsi" w:eastAsia="Times" w:hAnsiTheme="majorHAnsi" w:cstheme="majorHAnsi"/>
        </w:rPr>
        <w:t xml:space="preserve">silica core and </w:t>
      </w:r>
      <w:r w:rsidR="00C16D29">
        <w:rPr>
          <w:rFonts w:asciiTheme="majorHAnsi" w:eastAsia="Times" w:hAnsiTheme="majorHAnsi" w:cstheme="majorHAnsi"/>
        </w:rPr>
        <w:t>20 nm</w:t>
      </w:r>
      <w:r w:rsidR="004363C1" w:rsidRPr="00802C7D">
        <w:rPr>
          <w:rFonts w:asciiTheme="majorHAnsi" w:eastAsia="Times" w:hAnsiTheme="majorHAnsi" w:cstheme="majorHAnsi"/>
        </w:rPr>
        <w:t xml:space="preserve"> gold shell thickness</w:t>
      </w:r>
      <w:r w:rsidR="004363C1">
        <w:rPr>
          <w:rFonts w:asciiTheme="majorHAnsi" w:eastAsia="Times" w:hAnsiTheme="majorHAnsi" w:cstheme="majorHAnsi"/>
        </w:rPr>
        <w:t>.</w:t>
      </w:r>
    </w:p>
    <w:p w14:paraId="3C81F0D0" w14:textId="77777777" w:rsidR="00956A42" w:rsidRPr="0036797A" w:rsidRDefault="00956A42" w:rsidP="00EE03ED">
      <w:pPr>
        <w:spacing w:before="120" w:after="120" w:line="360" w:lineRule="auto"/>
        <w:rPr>
          <w:rFonts w:asciiTheme="majorHAnsi" w:eastAsia="Times" w:hAnsiTheme="majorHAnsi" w:cstheme="majorHAnsi"/>
        </w:rPr>
      </w:pPr>
    </w:p>
    <w:p w14:paraId="5B1D19D3" w14:textId="50ECC17A" w:rsidR="00436460" w:rsidRPr="00436460" w:rsidRDefault="00436460" w:rsidP="00436460">
      <w:pPr>
        <w:pStyle w:val="berschrift1"/>
        <w:rPr>
          <w:rFonts w:asciiTheme="majorHAnsi" w:eastAsia="Times" w:hAnsiTheme="majorHAnsi" w:cstheme="majorHAnsi"/>
        </w:rPr>
      </w:pPr>
      <w:bookmarkStart w:id="8" w:name="_Toc86318574"/>
      <w:r w:rsidRPr="00436460">
        <w:rPr>
          <w:rFonts w:asciiTheme="majorHAnsi" w:eastAsia="Times" w:hAnsiTheme="majorHAnsi" w:cstheme="majorHAnsi"/>
        </w:rPr>
        <w:t>REFERENCES</w:t>
      </w:r>
      <w:bookmarkEnd w:id="8"/>
    </w:p>
    <w:p w14:paraId="5AC71F8A" w14:textId="77777777" w:rsidR="00EE03ED" w:rsidRDefault="00EE03ED" w:rsidP="00EE03ED">
      <w:pPr>
        <w:pBdr>
          <w:top w:val="nil"/>
          <w:left w:val="nil"/>
          <w:bottom w:val="nil"/>
          <w:right w:val="nil"/>
          <w:between w:val="nil"/>
        </w:pBdr>
        <w:spacing w:after="0" w:line="240" w:lineRule="auto"/>
        <w:rPr>
          <w:rFonts w:ascii="Times" w:eastAsia="Times" w:hAnsi="Times" w:cs="Times"/>
          <w:color w:val="000000"/>
          <w:sz w:val="24"/>
          <w:szCs w:val="24"/>
          <w:highlight w:val="yellow"/>
        </w:rPr>
      </w:pPr>
    </w:p>
    <w:p w14:paraId="0969BC7E" w14:textId="379E6916" w:rsidR="0036797A" w:rsidRPr="0036797A" w:rsidRDefault="00436460" w:rsidP="0036797A">
      <w:pPr>
        <w:widowControl w:val="0"/>
        <w:autoSpaceDE w:val="0"/>
        <w:autoSpaceDN w:val="0"/>
        <w:adjustRightInd w:val="0"/>
        <w:spacing w:line="240" w:lineRule="auto"/>
        <w:rPr>
          <w:rFonts w:ascii="Calibri Light" w:hAnsi="Calibri Light" w:cs="Calibri Light"/>
          <w:noProof/>
          <w:sz w:val="20"/>
          <w:szCs w:val="24"/>
        </w:rPr>
      </w:pPr>
      <w:r w:rsidRPr="00436460">
        <w:rPr>
          <w:rFonts w:asciiTheme="majorHAnsi" w:hAnsiTheme="majorHAnsi" w:cstheme="majorHAnsi"/>
          <w:sz w:val="20"/>
          <w:szCs w:val="20"/>
        </w:rPr>
        <w:fldChar w:fldCharType="begin" w:fldLock="1"/>
      </w:r>
      <w:r w:rsidRPr="00436460">
        <w:rPr>
          <w:rFonts w:asciiTheme="majorHAnsi" w:hAnsiTheme="majorHAnsi" w:cstheme="majorHAnsi"/>
          <w:sz w:val="20"/>
          <w:szCs w:val="20"/>
        </w:rPr>
        <w:instrText xml:space="preserve">ADDIN Mendeley Bibliography CSL_BIBLIOGRAPHY </w:instrText>
      </w:r>
      <w:r w:rsidRPr="00436460">
        <w:rPr>
          <w:rFonts w:asciiTheme="majorHAnsi" w:hAnsiTheme="majorHAnsi" w:cstheme="majorHAnsi"/>
          <w:sz w:val="20"/>
          <w:szCs w:val="20"/>
        </w:rPr>
        <w:fldChar w:fldCharType="separate"/>
      </w:r>
      <w:r w:rsidR="0036797A" w:rsidRPr="0036797A">
        <w:rPr>
          <w:rFonts w:ascii="Calibri Light" w:hAnsi="Calibri Light" w:cs="Calibri Light"/>
          <w:noProof/>
          <w:sz w:val="20"/>
          <w:szCs w:val="24"/>
          <w:vertAlign w:val="superscript"/>
        </w:rPr>
        <w:t>1</w:t>
      </w:r>
      <w:r w:rsidR="0036797A" w:rsidRPr="0036797A">
        <w:rPr>
          <w:rFonts w:ascii="Calibri Light" w:hAnsi="Calibri Light" w:cs="Calibri Light"/>
          <w:noProof/>
          <w:sz w:val="20"/>
          <w:szCs w:val="24"/>
        </w:rPr>
        <w:t xml:space="preserve"> L. Chvátal, O. Brzobohatý, and P. Zemánek, Opt. Rev. </w:t>
      </w:r>
      <w:r w:rsidR="0036797A" w:rsidRPr="0036797A">
        <w:rPr>
          <w:rFonts w:ascii="Calibri Light" w:hAnsi="Calibri Light" w:cs="Calibri Light"/>
          <w:b/>
          <w:bCs/>
          <w:noProof/>
          <w:sz w:val="20"/>
          <w:szCs w:val="24"/>
        </w:rPr>
        <w:t>22</w:t>
      </w:r>
      <w:r w:rsidR="0036797A" w:rsidRPr="0036797A">
        <w:rPr>
          <w:rFonts w:ascii="Calibri Light" w:hAnsi="Calibri Light" w:cs="Calibri Light"/>
          <w:noProof/>
          <w:sz w:val="20"/>
          <w:szCs w:val="24"/>
        </w:rPr>
        <w:t>, 157 (2015).</w:t>
      </w:r>
    </w:p>
    <w:p w14:paraId="3870DBC8" w14:textId="77777777" w:rsidR="0036797A" w:rsidRPr="00412B26" w:rsidRDefault="0036797A" w:rsidP="0036797A">
      <w:pPr>
        <w:widowControl w:val="0"/>
        <w:autoSpaceDE w:val="0"/>
        <w:autoSpaceDN w:val="0"/>
        <w:adjustRightInd w:val="0"/>
        <w:spacing w:line="240" w:lineRule="auto"/>
        <w:rPr>
          <w:rFonts w:ascii="Calibri Light" w:hAnsi="Calibri Light" w:cs="Calibri Light"/>
          <w:noProof/>
          <w:sz w:val="20"/>
          <w:szCs w:val="24"/>
          <w:lang w:val="es-AR"/>
        </w:rPr>
      </w:pPr>
      <w:r w:rsidRPr="0036797A">
        <w:rPr>
          <w:rFonts w:ascii="Calibri Light" w:hAnsi="Calibri Light" w:cs="Calibri Light"/>
          <w:noProof/>
          <w:sz w:val="20"/>
          <w:szCs w:val="24"/>
          <w:vertAlign w:val="superscript"/>
        </w:rPr>
        <w:t>2</w:t>
      </w:r>
      <w:r w:rsidRPr="0036797A">
        <w:rPr>
          <w:rFonts w:ascii="Calibri Light" w:hAnsi="Calibri Light" w:cs="Calibri Light"/>
          <w:noProof/>
          <w:sz w:val="20"/>
          <w:szCs w:val="24"/>
        </w:rPr>
        <w:t xml:space="preserve"> M.V. Gutiérrez, M.Y. Paredes, and A.F. Scarpettini, Rev. Mater. </w:t>
      </w:r>
      <w:r w:rsidRPr="00412B26">
        <w:rPr>
          <w:rFonts w:ascii="Calibri Light" w:hAnsi="Calibri Light" w:cs="Calibri Light"/>
          <w:b/>
          <w:bCs/>
          <w:noProof/>
          <w:sz w:val="20"/>
          <w:szCs w:val="24"/>
          <w:lang w:val="es-AR"/>
        </w:rPr>
        <w:t>20</w:t>
      </w:r>
      <w:r w:rsidRPr="00412B26">
        <w:rPr>
          <w:rFonts w:ascii="Calibri Light" w:hAnsi="Calibri Light" w:cs="Calibri Light"/>
          <w:noProof/>
          <w:sz w:val="20"/>
          <w:szCs w:val="24"/>
          <w:lang w:val="es-AR"/>
        </w:rPr>
        <w:t>, 731 (2015).</w:t>
      </w:r>
    </w:p>
    <w:p w14:paraId="5CAC4F5C" w14:textId="77777777" w:rsidR="0036797A" w:rsidRPr="00412B26" w:rsidRDefault="0036797A" w:rsidP="0036797A">
      <w:pPr>
        <w:widowControl w:val="0"/>
        <w:autoSpaceDE w:val="0"/>
        <w:autoSpaceDN w:val="0"/>
        <w:adjustRightInd w:val="0"/>
        <w:spacing w:line="240" w:lineRule="auto"/>
        <w:rPr>
          <w:rFonts w:ascii="Calibri Light" w:hAnsi="Calibri Light" w:cs="Calibri Light"/>
          <w:noProof/>
          <w:sz w:val="20"/>
          <w:szCs w:val="24"/>
          <w:lang w:val="es-AR"/>
        </w:rPr>
      </w:pPr>
      <w:r w:rsidRPr="00412B26">
        <w:rPr>
          <w:rFonts w:ascii="Calibri Light" w:hAnsi="Calibri Light" w:cs="Calibri Light"/>
          <w:noProof/>
          <w:sz w:val="20"/>
          <w:szCs w:val="24"/>
          <w:vertAlign w:val="superscript"/>
          <w:lang w:val="es-AR"/>
        </w:rPr>
        <w:t>3</w:t>
      </w:r>
      <w:r w:rsidRPr="00412B26">
        <w:rPr>
          <w:rFonts w:ascii="Calibri Light" w:hAnsi="Calibri Light" w:cs="Calibri Light"/>
          <w:noProof/>
          <w:sz w:val="20"/>
          <w:szCs w:val="24"/>
          <w:lang w:val="es-AR"/>
        </w:rPr>
        <w:t xml:space="preserve"> G. Baffou, R. Quidant, and F.J. García De Abajo, ACS Nano </w:t>
      </w:r>
      <w:r w:rsidRPr="00412B26">
        <w:rPr>
          <w:rFonts w:ascii="Calibri Light" w:hAnsi="Calibri Light" w:cs="Calibri Light"/>
          <w:b/>
          <w:bCs/>
          <w:noProof/>
          <w:sz w:val="20"/>
          <w:szCs w:val="24"/>
          <w:lang w:val="es-AR"/>
        </w:rPr>
        <w:t>4</w:t>
      </w:r>
      <w:r w:rsidRPr="00412B26">
        <w:rPr>
          <w:rFonts w:ascii="Calibri Light" w:hAnsi="Calibri Light" w:cs="Calibri Light"/>
          <w:noProof/>
          <w:sz w:val="20"/>
          <w:szCs w:val="24"/>
          <w:lang w:val="es-AR"/>
        </w:rPr>
        <w:t>, 709 (2010).</w:t>
      </w:r>
    </w:p>
    <w:p w14:paraId="596D761B" w14:textId="77777777" w:rsidR="0036797A" w:rsidRPr="0036797A" w:rsidRDefault="0036797A" w:rsidP="0036797A">
      <w:pPr>
        <w:widowControl w:val="0"/>
        <w:autoSpaceDE w:val="0"/>
        <w:autoSpaceDN w:val="0"/>
        <w:adjustRightInd w:val="0"/>
        <w:spacing w:line="240" w:lineRule="auto"/>
        <w:rPr>
          <w:rFonts w:ascii="Calibri Light" w:hAnsi="Calibri Light" w:cs="Calibri Light"/>
          <w:noProof/>
          <w:sz w:val="20"/>
          <w:szCs w:val="24"/>
        </w:rPr>
      </w:pPr>
      <w:r w:rsidRPr="0036797A">
        <w:rPr>
          <w:rFonts w:ascii="Calibri Light" w:hAnsi="Calibri Light" w:cs="Calibri Light"/>
          <w:noProof/>
          <w:sz w:val="20"/>
          <w:szCs w:val="24"/>
          <w:vertAlign w:val="superscript"/>
        </w:rPr>
        <w:t>4</w:t>
      </w:r>
      <w:r w:rsidRPr="0036797A">
        <w:rPr>
          <w:rFonts w:ascii="Calibri Light" w:hAnsi="Calibri Light" w:cs="Calibri Light"/>
          <w:noProof/>
          <w:sz w:val="20"/>
          <w:szCs w:val="24"/>
        </w:rPr>
        <w:t xml:space="preserve"> G. Baffou and R. Quidant, Laser Photonics Rev. </w:t>
      </w:r>
      <w:r w:rsidRPr="0036797A">
        <w:rPr>
          <w:rFonts w:ascii="Calibri Light" w:hAnsi="Calibri Light" w:cs="Calibri Light"/>
          <w:b/>
          <w:bCs/>
          <w:noProof/>
          <w:sz w:val="20"/>
          <w:szCs w:val="24"/>
        </w:rPr>
        <w:t>7</w:t>
      </w:r>
      <w:r w:rsidRPr="0036797A">
        <w:rPr>
          <w:rFonts w:ascii="Calibri Light" w:hAnsi="Calibri Light" w:cs="Calibri Light"/>
          <w:noProof/>
          <w:sz w:val="20"/>
          <w:szCs w:val="24"/>
        </w:rPr>
        <w:t>, 171 (2013).</w:t>
      </w:r>
    </w:p>
    <w:p w14:paraId="5758C30C" w14:textId="77777777" w:rsidR="0036797A" w:rsidRPr="0036797A" w:rsidRDefault="0036797A" w:rsidP="0036797A">
      <w:pPr>
        <w:widowControl w:val="0"/>
        <w:autoSpaceDE w:val="0"/>
        <w:autoSpaceDN w:val="0"/>
        <w:adjustRightInd w:val="0"/>
        <w:spacing w:line="240" w:lineRule="auto"/>
        <w:rPr>
          <w:rFonts w:ascii="Calibri Light" w:hAnsi="Calibri Light" w:cs="Calibri Light"/>
          <w:noProof/>
          <w:sz w:val="20"/>
        </w:rPr>
      </w:pPr>
      <w:r w:rsidRPr="000E6122">
        <w:rPr>
          <w:rFonts w:ascii="Calibri Light" w:hAnsi="Calibri Light" w:cs="Calibri Light"/>
          <w:noProof/>
          <w:sz w:val="20"/>
          <w:szCs w:val="24"/>
          <w:vertAlign w:val="superscript"/>
          <w:lang w:val="de-DE"/>
        </w:rPr>
        <w:t>5</w:t>
      </w:r>
      <w:r w:rsidRPr="000E6122">
        <w:rPr>
          <w:rFonts w:ascii="Calibri Light" w:hAnsi="Calibri Light" w:cs="Calibri Light"/>
          <w:noProof/>
          <w:sz w:val="20"/>
          <w:szCs w:val="24"/>
          <w:lang w:val="de-DE"/>
        </w:rPr>
        <w:t xml:space="preserve"> A.J. Schmidt, J.D. Alper, M. Chiesa, G. Chen, S.K. Das, and K. Hamad-Schifferli, J. Phys. </w:t>
      </w:r>
      <w:r w:rsidRPr="0036797A">
        <w:rPr>
          <w:rFonts w:ascii="Calibri Light" w:hAnsi="Calibri Light" w:cs="Calibri Light"/>
          <w:noProof/>
          <w:sz w:val="20"/>
          <w:szCs w:val="24"/>
        </w:rPr>
        <w:t xml:space="preserve">Chem. C </w:t>
      </w:r>
      <w:r w:rsidRPr="0036797A">
        <w:rPr>
          <w:rFonts w:ascii="Calibri Light" w:hAnsi="Calibri Light" w:cs="Calibri Light"/>
          <w:b/>
          <w:bCs/>
          <w:noProof/>
          <w:sz w:val="20"/>
          <w:szCs w:val="24"/>
        </w:rPr>
        <w:t>112</w:t>
      </w:r>
      <w:r w:rsidRPr="0036797A">
        <w:rPr>
          <w:rFonts w:ascii="Calibri Light" w:hAnsi="Calibri Light" w:cs="Calibri Light"/>
          <w:noProof/>
          <w:sz w:val="20"/>
          <w:szCs w:val="24"/>
        </w:rPr>
        <w:t>, 13320 (2008).</w:t>
      </w:r>
    </w:p>
    <w:p w14:paraId="17DD2A98" w14:textId="3C049926" w:rsidR="00EE1101" w:rsidRDefault="00436460">
      <w:r w:rsidRPr="00436460">
        <w:rPr>
          <w:rFonts w:asciiTheme="majorHAnsi" w:hAnsiTheme="majorHAnsi" w:cstheme="majorHAnsi"/>
          <w:sz w:val="20"/>
          <w:szCs w:val="20"/>
        </w:rPr>
        <w:fldChar w:fldCharType="end"/>
      </w:r>
    </w:p>
    <w:sectPr w:rsidR="00EE1101">
      <w:foot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4C998" w14:textId="77777777" w:rsidR="00B660E5" w:rsidRDefault="00B660E5" w:rsidP="00412B26">
      <w:pPr>
        <w:spacing w:after="0" w:line="240" w:lineRule="auto"/>
      </w:pPr>
      <w:r>
        <w:separator/>
      </w:r>
    </w:p>
  </w:endnote>
  <w:endnote w:type="continuationSeparator" w:id="0">
    <w:p w14:paraId="5269E836" w14:textId="77777777" w:rsidR="00B660E5" w:rsidRDefault="00B660E5" w:rsidP="0041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
    <w:altName w:val="﷽﷽﷽﷽﷽﷽﷽﷽㪠뫝"/>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597625"/>
      <w:docPartObj>
        <w:docPartGallery w:val="Page Numbers (Bottom of Page)"/>
        <w:docPartUnique/>
      </w:docPartObj>
    </w:sdtPr>
    <w:sdtEndPr>
      <w:rPr>
        <w:noProof/>
      </w:rPr>
    </w:sdtEndPr>
    <w:sdtContent>
      <w:p w14:paraId="54D4E74D" w14:textId="332981D9" w:rsidR="00412B26" w:rsidRDefault="00412B26">
        <w:pPr>
          <w:pStyle w:val="Fuzeile"/>
          <w:jc w:val="right"/>
        </w:pPr>
        <w:r>
          <w:fldChar w:fldCharType="begin"/>
        </w:r>
        <w:r>
          <w:instrText xml:space="preserve"> PAGE   \* MERGEFORMAT </w:instrText>
        </w:r>
        <w:r>
          <w:fldChar w:fldCharType="separate"/>
        </w:r>
        <w:r>
          <w:rPr>
            <w:noProof/>
          </w:rPr>
          <w:t>2</w:t>
        </w:r>
        <w:r>
          <w:rPr>
            <w:noProof/>
          </w:rPr>
          <w:fldChar w:fldCharType="end"/>
        </w:r>
      </w:p>
    </w:sdtContent>
  </w:sdt>
  <w:p w14:paraId="6AB4601F" w14:textId="77777777" w:rsidR="00412B26" w:rsidRDefault="00412B2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A7A77" w14:textId="77777777" w:rsidR="00B660E5" w:rsidRDefault="00B660E5" w:rsidP="00412B26">
      <w:pPr>
        <w:spacing w:after="0" w:line="240" w:lineRule="auto"/>
      </w:pPr>
      <w:r>
        <w:separator/>
      </w:r>
    </w:p>
  </w:footnote>
  <w:footnote w:type="continuationSeparator" w:id="0">
    <w:p w14:paraId="0E2A2485" w14:textId="77777777" w:rsidR="00B660E5" w:rsidRDefault="00B660E5" w:rsidP="00412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5261"/>
    <w:multiLevelType w:val="multilevel"/>
    <w:tmpl w:val="19EA6A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zN7E0MrQwMzQxsDRS0lEKTi0uzszPAykwrAUAQ4rhlSwAAAA="/>
  </w:docVars>
  <w:rsids>
    <w:rsidRoot w:val="00EE03ED"/>
    <w:rsid w:val="000E6122"/>
    <w:rsid w:val="00103268"/>
    <w:rsid w:val="00122683"/>
    <w:rsid w:val="00181AFD"/>
    <w:rsid w:val="001844A4"/>
    <w:rsid w:val="001E6DEC"/>
    <w:rsid w:val="00276C38"/>
    <w:rsid w:val="00293847"/>
    <w:rsid w:val="002A14AF"/>
    <w:rsid w:val="0036797A"/>
    <w:rsid w:val="003B0262"/>
    <w:rsid w:val="003B4351"/>
    <w:rsid w:val="003C02AA"/>
    <w:rsid w:val="00412B26"/>
    <w:rsid w:val="004363C1"/>
    <w:rsid w:val="00436460"/>
    <w:rsid w:val="00444604"/>
    <w:rsid w:val="0045569E"/>
    <w:rsid w:val="004752E7"/>
    <w:rsid w:val="004D08EE"/>
    <w:rsid w:val="00514710"/>
    <w:rsid w:val="005152B7"/>
    <w:rsid w:val="005602FC"/>
    <w:rsid w:val="00570070"/>
    <w:rsid w:val="005704C4"/>
    <w:rsid w:val="005D1938"/>
    <w:rsid w:val="00635E57"/>
    <w:rsid w:val="006C1CC3"/>
    <w:rsid w:val="00701D52"/>
    <w:rsid w:val="00743AA4"/>
    <w:rsid w:val="007524D4"/>
    <w:rsid w:val="007A0AEB"/>
    <w:rsid w:val="00802C7D"/>
    <w:rsid w:val="0082688E"/>
    <w:rsid w:val="00832502"/>
    <w:rsid w:val="0085409F"/>
    <w:rsid w:val="008A0AEE"/>
    <w:rsid w:val="008C402F"/>
    <w:rsid w:val="00956A42"/>
    <w:rsid w:val="009B1776"/>
    <w:rsid w:val="009D04CF"/>
    <w:rsid w:val="00A146CD"/>
    <w:rsid w:val="00A266C1"/>
    <w:rsid w:val="00A85D03"/>
    <w:rsid w:val="00A91120"/>
    <w:rsid w:val="00AA5C03"/>
    <w:rsid w:val="00AE11B6"/>
    <w:rsid w:val="00AF583A"/>
    <w:rsid w:val="00B660E5"/>
    <w:rsid w:val="00B73672"/>
    <w:rsid w:val="00C16D29"/>
    <w:rsid w:val="00C2268A"/>
    <w:rsid w:val="00C24E4B"/>
    <w:rsid w:val="00CB6190"/>
    <w:rsid w:val="00CD6CFA"/>
    <w:rsid w:val="00CE4B6D"/>
    <w:rsid w:val="00D058A4"/>
    <w:rsid w:val="00D07FAB"/>
    <w:rsid w:val="00D35DE3"/>
    <w:rsid w:val="00D418A1"/>
    <w:rsid w:val="00D95F90"/>
    <w:rsid w:val="00E7714D"/>
    <w:rsid w:val="00EA663E"/>
    <w:rsid w:val="00EE03ED"/>
    <w:rsid w:val="00EE1101"/>
    <w:rsid w:val="00F72116"/>
    <w:rsid w:val="00F90E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230FE"/>
  <w15:docId w15:val="{9A18F1BE-6602-4C38-A4A6-8D544ECE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03ED"/>
    <w:rPr>
      <w:rFonts w:ascii="Calibri" w:eastAsia="Calibri" w:hAnsi="Calibri" w:cs="Calibri"/>
      <w:lang w:val="en-US" w:eastAsia="en-GB"/>
    </w:rPr>
  </w:style>
  <w:style w:type="paragraph" w:styleId="berschrift1">
    <w:name w:val="heading 1"/>
    <w:basedOn w:val="Standard"/>
    <w:next w:val="Standard"/>
    <w:link w:val="berschrift1Zchn"/>
    <w:uiPriority w:val="9"/>
    <w:qFormat/>
    <w:rsid w:val="00743AA4"/>
    <w:pPr>
      <w:keepNext/>
      <w:keepLines/>
      <w:spacing w:before="240" w:after="0"/>
      <w:outlineLvl w:val="0"/>
    </w:pPr>
    <w:rPr>
      <w:rFonts w:ascii="Times New Roman" w:eastAsiaTheme="majorEastAsia" w:hAnsi="Times New Roman" w:cstheme="majorBidi"/>
      <w:b/>
      <w:sz w:val="24"/>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5409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5409F"/>
    <w:rPr>
      <w:rFonts w:ascii="Tahoma" w:eastAsia="Calibri" w:hAnsi="Tahoma" w:cs="Tahoma"/>
      <w:sz w:val="16"/>
      <w:szCs w:val="16"/>
      <w:lang w:val="en-US" w:eastAsia="en-GB"/>
    </w:rPr>
  </w:style>
  <w:style w:type="character" w:styleId="Kommentarzeichen">
    <w:name w:val="annotation reference"/>
    <w:basedOn w:val="Absatz-Standardschriftart"/>
    <w:uiPriority w:val="99"/>
    <w:semiHidden/>
    <w:unhideWhenUsed/>
    <w:rsid w:val="00C2268A"/>
    <w:rPr>
      <w:sz w:val="16"/>
      <w:szCs w:val="16"/>
    </w:rPr>
  </w:style>
  <w:style w:type="paragraph" w:styleId="Kommentartext">
    <w:name w:val="annotation text"/>
    <w:basedOn w:val="Standard"/>
    <w:link w:val="KommentartextZchn"/>
    <w:uiPriority w:val="99"/>
    <w:unhideWhenUsed/>
    <w:rsid w:val="00C2268A"/>
    <w:pPr>
      <w:spacing w:line="240" w:lineRule="auto"/>
    </w:pPr>
    <w:rPr>
      <w:sz w:val="20"/>
      <w:szCs w:val="20"/>
    </w:rPr>
  </w:style>
  <w:style w:type="character" w:customStyle="1" w:styleId="KommentartextZchn">
    <w:name w:val="Kommentartext Zchn"/>
    <w:basedOn w:val="Absatz-Standardschriftart"/>
    <w:link w:val="Kommentartext"/>
    <w:uiPriority w:val="99"/>
    <w:rsid w:val="00C2268A"/>
    <w:rPr>
      <w:rFonts w:ascii="Calibri" w:eastAsia="Calibri" w:hAnsi="Calibri" w:cs="Calibri"/>
      <w:sz w:val="20"/>
      <w:szCs w:val="20"/>
      <w:lang w:val="en-US" w:eastAsia="en-GB"/>
    </w:rPr>
  </w:style>
  <w:style w:type="paragraph" w:styleId="Listenabsatz">
    <w:name w:val="List Paragraph"/>
    <w:basedOn w:val="Standard"/>
    <w:uiPriority w:val="34"/>
    <w:qFormat/>
    <w:rsid w:val="007A0AEB"/>
    <w:pPr>
      <w:ind w:left="720"/>
      <w:contextualSpacing/>
    </w:pPr>
  </w:style>
  <w:style w:type="paragraph" w:styleId="Kommentarthema">
    <w:name w:val="annotation subject"/>
    <w:basedOn w:val="Kommentartext"/>
    <w:next w:val="Kommentartext"/>
    <w:link w:val="KommentarthemaZchn"/>
    <w:uiPriority w:val="99"/>
    <w:semiHidden/>
    <w:unhideWhenUsed/>
    <w:rsid w:val="00514710"/>
    <w:rPr>
      <w:b/>
      <w:bCs/>
    </w:rPr>
  </w:style>
  <w:style w:type="character" w:customStyle="1" w:styleId="KommentarthemaZchn">
    <w:name w:val="Kommentarthema Zchn"/>
    <w:basedOn w:val="KommentartextZchn"/>
    <w:link w:val="Kommentarthema"/>
    <w:uiPriority w:val="99"/>
    <w:semiHidden/>
    <w:rsid w:val="00514710"/>
    <w:rPr>
      <w:rFonts w:ascii="Calibri" w:eastAsia="Calibri" w:hAnsi="Calibri" w:cs="Calibri"/>
      <w:b/>
      <w:bCs/>
      <w:sz w:val="20"/>
      <w:szCs w:val="20"/>
      <w:lang w:val="en-US" w:eastAsia="en-GB"/>
    </w:rPr>
  </w:style>
  <w:style w:type="character" w:customStyle="1" w:styleId="berschrift1Zchn">
    <w:name w:val="Überschrift 1 Zchn"/>
    <w:basedOn w:val="Absatz-Standardschriftart"/>
    <w:link w:val="berschrift1"/>
    <w:uiPriority w:val="9"/>
    <w:rsid w:val="00743AA4"/>
    <w:rPr>
      <w:rFonts w:ascii="Times New Roman" w:eastAsiaTheme="majorEastAsia" w:hAnsi="Times New Roman" w:cstheme="majorBidi"/>
      <w:b/>
      <w:sz w:val="24"/>
      <w:szCs w:val="32"/>
      <w:lang w:val="en-US" w:eastAsia="en-GB"/>
    </w:rPr>
  </w:style>
  <w:style w:type="paragraph" w:styleId="Inhaltsverzeichnisberschrift">
    <w:name w:val="TOC Heading"/>
    <w:basedOn w:val="berschrift1"/>
    <w:next w:val="Standard"/>
    <w:uiPriority w:val="39"/>
    <w:unhideWhenUsed/>
    <w:qFormat/>
    <w:rsid w:val="00743AA4"/>
    <w:pPr>
      <w:outlineLvl w:val="9"/>
    </w:pPr>
    <w:rPr>
      <w:rFonts w:asciiTheme="majorHAnsi" w:hAnsiTheme="majorHAnsi"/>
      <w:b w:val="0"/>
      <w:color w:val="2F5496" w:themeColor="accent1" w:themeShade="BF"/>
      <w:sz w:val="32"/>
      <w:lang w:val="es-AR" w:eastAsia="es-AR"/>
    </w:rPr>
  </w:style>
  <w:style w:type="paragraph" w:styleId="Verzeichnis1">
    <w:name w:val="toc 1"/>
    <w:basedOn w:val="Standard"/>
    <w:next w:val="Standard"/>
    <w:autoRedefine/>
    <w:uiPriority w:val="39"/>
    <w:unhideWhenUsed/>
    <w:rsid w:val="00743AA4"/>
    <w:pPr>
      <w:spacing w:after="100"/>
    </w:pPr>
  </w:style>
  <w:style w:type="character" w:styleId="Hyperlink">
    <w:name w:val="Hyperlink"/>
    <w:basedOn w:val="Absatz-Standardschriftart"/>
    <w:uiPriority w:val="99"/>
    <w:unhideWhenUsed/>
    <w:rsid w:val="00743AA4"/>
    <w:rPr>
      <w:color w:val="0563C1" w:themeColor="hyperlink"/>
      <w:u w:val="single"/>
    </w:rPr>
  </w:style>
  <w:style w:type="paragraph" w:styleId="Kopfzeile">
    <w:name w:val="header"/>
    <w:basedOn w:val="Standard"/>
    <w:link w:val="KopfzeileZchn"/>
    <w:uiPriority w:val="99"/>
    <w:unhideWhenUsed/>
    <w:rsid w:val="00412B26"/>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412B26"/>
    <w:rPr>
      <w:rFonts w:ascii="Calibri" w:eastAsia="Calibri" w:hAnsi="Calibri" w:cs="Calibri"/>
      <w:lang w:val="en-US" w:eastAsia="en-GB"/>
    </w:rPr>
  </w:style>
  <w:style w:type="paragraph" w:styleId="Fuzeile">
    <w:name w:val="footer"/>
    <w:basedOn w:val="Standard"/>
    <w:link w:val="FuzeileZchn"/>
    <w:uiPriority w:val="99"/>
    <w:unhideWhenUsed/>
    <w:rsid w:val="00412B26"/>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412B26"/>
    <w:rPr>
      <w:rFonts w:ascii="Calibri" w:eastAsia="Calibri" w:hAnsi="Calibri" w:cs="Calibri"/>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250F8-FAC0-4846-9CE4-0E77083E6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2970</Words>
  <Characters>16339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Ianina Lucila Violi</dc:creator>
  <cp:keywords/>
  <dc:description/>
  <cp:lastModifiedBy>Fernando Stefani</cp:lastModifiedBy>
  <cp:revision>31</cp:revision>
  <cp:lastPrinted>2021-11-12T14:37:00Z</cp:lastPrinted>
  <dcterms:created xsi:type="dcterms:W3CDTF">2021-10-27T14:38:00Z</dcterms:created>
  <dcterms:modified xsi:type="dcterms:W3CDTF">2021-12-23T11:49:00Z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http://www.zotero.org/styles/acs-applied-materials-and-interfaces</vt:lpwstr>
  </property>
  <property fmtid="{D5CDD505-2E9C-101B-9397-08002B2CF9AE}" pid="3" name="Mendeley Recent Style Name 0_1">
    <vt:lpwstr>ACS Applied Materials &amp; Interfaces</vt:lpwstr>
  </property>
  <property fmtid="{D5CDD505-2E9C-101B-9397-08002B2CF9AE}" pid="4" name="Mendeley Recent Style Id 1_1">
    <vt:lpwstr>http://www.zotero.org/styles/advanced-materials</vt:lpwstr>
  </property>
  <property fmtid="{D5CDD505-2E9C-101B-9397-08002B2CF9AE}" pid="5" name="Mendeley Recent Style Name 1_1">
    <vt:lpwstr>Advanced Materials</vt:lpwstr>
  </property>
  <property fmtid="{D5CDD505-2E9C-101B-9397-08002B2CF9AE}" pid="6" name="Mendeley Recent Style Id 2_1">
    <vt:lpwstr>http://www.zotero.org/styles/american-medical-association</vt:lpwstr>
  </property>
  <property fmtid="{D5CDD505-2E9C-101B-9397-08002B2CF9AE}" pid="7" name="Mendeley Recent Style Name 2_1">
    <vt:lpwstr>American Medical Association 11th edition</vt:lpwstr>
  </property>
  <property fmtid="{D5CDD505-2E9C-101B-9397-08002B2CF9AE}" pid="8" name="Mendeley Recent Style Id 3_1">
    <vt:lpwstr>http://www.zotero.org/styles/american-political-science-association</vt:lpwstr>
  </property>
  <property fmtid="{D5CDD505-2E9C-101B-9397-08002B2CF9AE}" pid="9" name="Mendeley Recent Style Name 3_1">
    <vt:lpwstr>American Political Science Association</vt:lpwstr>
  </property>
  <property fmtid="{D5CDD505-2E9C-101B-9397-08002B2CF9AE}" pid="10" name="Mendeley Recent Style Id 4_1">
    <vt:lpwstr>http://www.zotero.org/styles/apa</vt:lpwstr>
  </property>
  <property fmtid="{D5CDD505-2E9C-101B-9397-08002B2CF9AE}" pid="11" name="Mendeley Recent Style Name 4_1">
    <vt:lpwstr>American Psychological Association 7th edition</vt:lpwstr>
  </property>
  <property fmtid="{D5CDD505-2E9C-101B-9397-08002B2CF9AE}" pid="12" name="Mendeley Recent Style Id 5_1">
    <vt:lpwstr>http://www.zotero.org/styles/american-sociological-association</vt:lpwstr>
  </property>
  <property fmtid="{D5CDD505-2E9C-101B-9397-08002B2CF9AE}" pid="13" name="Mendeley Recent Style Name 5_1">
    <vt:lpwstr>American Sociological Association 6th edition</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https://csl.mendeley.com/styles/1797561/ILVshort</vt:lpwstr>
  </property>
  <property fmtid="{D5CDD505-2E9C-101B-9397-08002B2CF9AE}" pid="19" name="Mendeley Recent Style Name 8_1">
    <vt:lpwstr>Nature - Ianina Lucila Violi</vt:lpwstr>
  </property>
  <property fmtid="{D5CDD505-2E9C-101B-9397-08002B2CF9AE}" pid="20" name="Mendeley Recent Style Id 9_1">
    <vt:lpwstr>http://www.zotero.org/styles/the-journal-of-chemical-physics</vt:lpwstr>
  </property>
  <property fmtid="{D5CDD505-2E9C-101B-9397-08002B2CF9AE}" pid="21" name="Mendeley Recent Style Name 9_1">
    <vt:lpwstr>The Journal of Chemical Physics</vt:lpwstr>
  </property>
  <property fmtid="{D5CDD505-2E9C-101B-9397-08002B2CF9AE}" pid="22" name="Mendeley Document_1">
    <vt:lpwstr>True</vt:lpwstr>
  </property>
  <property fmtid="{D5CDD505-2E9C-101B-9397-08002B2CF9AE}" pid="23" name="Mendeley Unique User Id_1">
    <vt:lpwstr>72721b53-f586-3764-a6db-fdb129e588a7</vt:lpwstr>
  </property>
  <property fmtid="{D5CDD505-2E9C-101B-9397-08002B2CF9AE}" pid="24" name="Mendeley Citation Style_1">
    <vt:lpwstr>http://www.zotero.org/styles/the-journal-of-chemical-physics</vt:lpwstr>
  </property>
</Properties>
</file>