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Integrantes do grupo: </w:t>
      </w:r>
    </w:p>
    <w:p>
      <w:r>
        <w:t xml:space="preserve">A avaliação será realizada da seguinte maneira: 0.7 trabalho escrito + 0.3 apresentação.</w:t>
      </w:r>
    </w:p>
    <w:tbl>
      <w:tr>
        <w:tc>
          <w:tcPr>
            <w:tcW w:w="2500" w:type="dxa"/>
          </w:tcPr>
          <w:p>
            <w:r>
              <w:t xml:space="preserve">Termo de abertura do projeto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Planejamento do escopo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>Existem itens da EAP com um unico pacote de trabalho</w:t>
            </w:r>
          </w:p>
        </w:tc>
      </w:tr>
      <w:tr>
        <w:tc>
          <w:tcPr>
            <w:tcW w:w="2500" w:type="dxa"/>
          </w:tcPr>
          <w:p>
            <w:r>
              <w:t xml:space="preserve">Planejamento de tempo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Planejamento de custo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>Talvez estejam ausentes despesas tipicas de projetos de TCC</w:t>
            </w:r>
          </w:p>
        </w:tc>
      </w:tr>
      <w:tr>
        <w:tc>
          <w:tcPr>
            <w:tcW w:w="2500" w:type="dxa"/>
          </w:tcPr>
          <w:p>
            <w:r>
              <w:t xml:space="preserve">Planejamento da qualidade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Planejamento de RH e comunicação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>; </w:t>
            </w:r>
          </w:p>
        </w:tc>
      </w:tr>
      <w:tr>
        <w:tc>
          <w:tcPr>
            <w:tcW w:w="2500" w:type="dxa"/>
          </w:tcPr>
          <w:p>
            <w:r>
              <w:t xml:space="preserve">Planejamento de aquisições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Planejamento de riscos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Planejamento de stakeholders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t xml:space="preserve">Nota do trabalho escrito: </w:t>
      </w:r>
    </w:p>
    <w:p>
      <w:r>
        <w:t xml:space="preserve">Avaliação da apresentação</w:t>
      </w:r>
    </w:p>
    <w:tbl>
      <w:tr>
        <w:tc>
          <w:tcPr>
            <w:tcW w:w="2500" w:type="dxa"/>
          </w:tcPr>
          <w:p>
            <w:r>
              <w:t xml:space="preserve">Preparação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Organização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Uso de linguagem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Perguntas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Duração da apresentação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6500" w:type="dxa"/>
          </w:tcPr>
          <w:p>
            <w:r>
              <w:t xml:space="preserve"/>
            </w:r>
          </w:p>
        </w:tc>
      </w:tr>
    </w:tbl>
    <w:p>
      <w:r>
        <w:t xml:space="preserve">Nota da apresentação: </w:t>
      </w:r>
    </w:p>
    <w:p>
      <w:r>
        <w:t xml:space="preserve">Nota do trabalho A1: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2017-09-07T13:15:31+02:00</dcterms:created>
  <dcterms:modified xsi:type="dcterms:W3CDTF">2017-09-07T13:15:31+02:00</dcterms:modified>
  <dc:title/>
  <dc:description/>
  <dc:subject/>
  <cp:keywords/>
  <cp:category/>
</cp:coreProperties>
</file>