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FFF" w:rsidRDefault="00FE4FFF" w:rsidP="00FE4FFF">
      <w:pPr>
        <w:pStyle w:val="Ttulo1"/>
      </w:pPr>
      <w:r>
        <w:t xml:space="preserve">Post-Mortem: Incidente en el </w:t>
      </w:r>
      <w:proofErr w:type="spellStart"/>
      <w:r>
        <w:t>microservicio</w:t>
      </w:r>
      <w:proofErr w:type="spellEnd"/>
      <w:r>
        <w:t xml:space="preserve"> `ms-compras`</w:t>
      </w:r>
    </w:p>
    <w:p w:rsidR="00FE4FFF" w:rsidRDefault="00FE4FFF" w:rsidP="00FE4FFF"/>
    <w:p w:rsidR="00FE4FFF" w:rsidRDefault="00FE4FFF" w:rsidP="00FE4FFF">
      <w:r>
        <w:t xml:space="preserve">Fecha del </w:t>
      </w:r>
      <w:r w:rsidR="009C68F5">
        <w:t xml:space="preserve">incidente: </w:t>
      </w:r>
      <w:r>
        <w:t xml:space="preserve">09/05/2025  </w:t>
      </w:r>
    </w:p>
    <w:p w:rsidR="00FE4FFF" w:rsidRDefault="00FE4FFF" w:rsidP="00FE4FFF">
      <w:r>
        <w:t xml:space="preserve">Duración del </w:t>
      </w:r>
      <w:r w:rsidR="009C68F5">
        <w:t xml:space="preserve">incidente: </w:t>
      </w:r>
      <w:r>
        <w:t xml:space="preserve">36 minutos  </w:t>
      </w:r>
    </w:p>
    <w:p w:rsidR="00FE4FFF" w:rsidRDefault="00FE4FFF" w:rsidP="00FE4FFF">
      <w:r>
        <w:t xml:space="preserve">Detectado </w:t>
      </w:r>
      <w:r w:rsidR="009C68F5">
        <w:t xml:space="preserve">por: </w:t>
      </w:r>
      <w:r>
        <w:t xml:space="preserve">Alerta </w:t>
      </w:r>
      <w:proofErr w:type="spellStart"/>
      <w:r>
        <w:t>Prometheus</w:t>
      </w:r>
      <w:proofErr w:type="spellEnd"/>
      <w:r>
        <w:t xml:space="preserve"> - `/api/compras` con latencia &gt; 1s  </w:t>
      </w:r>
    </w:p>
    <w:p w:rsidR="00FE4FFF" w:rsidRDefault="009C68F5" w:rsidP="00FE4FFF">
      <w:r>
        <w:t xml:space="preserve">Responsables del análisis: </w:t>
      </w:r>
      <w:r w:rsidR="00FE4FFF">
        <w:t xml:space="preserve">Equipo SRE + Equipo </w:t>
      </w:r>
      <w:proofErr w:type="spellStart"/>
      <w:r w:rsidR="00FE4FFF">
        <w:t>Dev</w:t>
      </w:r>
      <w:proofErr w:type="spellEnd"/>
      <w:r w:rsidR="00FE4FFF">
        <w:t xml:space="preserve"> de `ms-compras`</w:t>
      </w:r>
    </w:p>
    <w:p w:rsidR="00FE4FFF" w:rsidRDefault="00FE4FFF" w:rsidP="00FE4FFF">
      <w:pPr>
        <w:pStyle w:val="Ttulo2"/>
      </w:pPr>
      <w:r>
        <w:t>1. Descripción del incidente</w:t>
      </w:r>
    </w:p>
    <w:p w:rsidR="00FE4FFF" w:rsidRDefault="00FE4FFF" w:rsidP="00FE4FFF">
      <w:r>
        <w:t xml:space="preserve">Durante una implementación de una nueva funcionalidad de descuentos, el </w:t>
      </w:r>
      <w:proofErr w:type="spellStart"/>
      <w:r>
        <w:t>microservicio</w:t>
      </w:r>
      <w:proofErr w:type="spellEnd"/>
      <w:r>
        <w:t xml:space="preserve"> `ms-compras` comenzó a responder con errores 500 y tiempos de respuesta superiores a 1s, afectando el 30% de las solicitudes de compra.</w:t>
      </w:r>
    </w:p>
    <w:p w:rsidR="00FE4FFF" w:rsidRDefault="00FE4FFF" w:rsidP="00FE4FFF">
      <w:pPr>
        <w:pStyle w:val="Ttulo2"/>
      </w:pPr>
      <w:r>
        <w:t>2. Impacto del incidente</w:t>
      </w:r>
    </w:p>
    <w:p w:rsidR="00FE4FFF" w:rsidRDefault="00FE4FFF" w:rsidP="00FE4FFF">
      <w:r>
        <w:t>- 2000 transacciones fallidas (~12% del volumen del día).</w:t>
      </w:r>
    </w:p>
    <w:p w:rsidR="00FE4FFF" w:rsidRDefault="00FE4FFF" w:rsidP="00FE4FFF">
      <w:r>
        <w:t xml:space="preserve">- Reclamos en el </w:t>
      </w:r>
      <w:proofErr w:type="spellStart"/>
      <w:r>
        <w:t>call</w:t>
      </w:r>
      <w:proofErr w:type="spellEnd"/>
      <w:r>
        <w:t xml:space="preserve"> center y caída temporal en ventas.</w:t>
      </w:r>
    </w:p>
    <w:p w:rsidR="00FE4FFF" w:rsidRDefault="00FE4FFF" w:rsidP="00FE4FFF">
      <w:r>
        <w:t>- SLO de latencia no cumplido (99.9% de respuestas &lt; 500ms).</w:t>
      </w:r>
    </w:p>
    <w:p w:rsidR="00FE4FFF" w:rsidRDefault="00FE4FFF" w:rsidP="00FE4FFF">
      <w:pPr>
        <w:pStyle w:val="Ttulo2"/>
      </w:pPr>
      <w:r>
        <w:t>3. Línea de tiempo (</w:t>
      </w:r>
      <w:proofErr w:type="spellStart"/>
      <w:r>
        <w:t>Timeline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4FFF" w:rsidTr="00FE4FFF">
        <w:tc>
          <w:tcPr>
            <w:tcW w:w="4414" w:type="dxa"/>
          </w:tcPr>
          <w:p w:rsidR="00FE4FFF" w:rsidRDefault="00FE4FFF" w:rsidP="00FE4FFF">
            <w:r>
              <w:t xml:space="preserve">Hora         </w:t>
            </w:r>
          </w:p>
        </w:tc>
        <w:tc>
          <w:tcPr>
            <w:tcW w:w="4414" w:type="dxa"/>
          </w:tcPr>
          <w:p w:rsidR="00FE4FFF" w:rsidRDefault="00FE4FFF" w:rsidP="00FE4FFF">
            <w:r>
              <w:t xml:space="preserve">Evento                                   </w:t>
            </w:r>
          </w:p>
        </w:tc>
      </w:tr>
      <w:tr w:rsidR="00FE4FFF" w:rsidTr="00FE4FFF">
        <w:tc>
          <w:tcPr>
            <w:tcW w:w="4414" w:type="dxa"/>
          </w:tcPr>
          <w:p w:rsidR="00FE4FFF" w:rsidRDefault="00FE4FFF" w:rsidP="00FE4FFF">
            <w:r>
              <w:t xml:space="preserve">11:03 </w:t>
            </w:r>
            <w:proofErr w:type="spellStart"/>
            <w:r>
              <w:t>a.m</w:t>
            </w:r>
            <w:proofErr w:type="spellEnd"/>
          </w:p>
        </w:tc>
        <w:tc>
          <w:tcPr>
            <w:tcW w:w="4414" w:type="dxa"/>
          </w:tcPr>
          <w:p w:rsidR="00FE4FFF" w:rsidRDefault="00FE4FFF" w:rsidP="00FE4FFF">
            <w:r>
              <w:t>Se despliega nueva versión</w:t>
            </w:r>
          </w:p>
        </w:tc>
      </w:tr>
      <w:tr w:rsidR="00FE4FFF" w:rsidTr="00FE4FFF">
        <w:tc>
          <w:tcPr>
            <w:tcW w:w="4414" w:type="dxa"/>
          </w:tcPr>
          <w:p w:rsidR="00FE4FFF" w:rsidRDefault="00FE4FFF" w:rsidP="00FE4FFF">
            <w:r>
              <w:t>11:05 a.m.</w:t>
            </w:r>
          </w:p>
        </w:tc>
        <w:tc>
          <w:tcPr>
            <w:tcW w:w="4414" w:type="dxa"/>
          </w:tcPr>
          <w:p w:rsidR="00FE4FFF" w:rsidRDefault="00FE4FFF" w:rsidP="00FE4FFF">
            <w:r>
              <w:t>Alertas por latencia en `/api/compras</w:t>
            </w:r>
          </w:p>
        </w:tc>
      </w:tr>
      <w:tr w:rsidR="00FE4FFF" w:rsidTr="00FE4FFF">
        <w:tc>
          <w:tcPr>
            <w:tcW w:w="4414" w:type="dxa"/>
          </w:tcPr>
          <w:p w:rsidR="00FE4FFF" w:rsidRDefault="00FE4FFF" w:rsidP="00FE4FFF">
            <w:r w:rsidRPr="00FE4FFF">
              <w:rPr>
                <w:lang w:val="en-US"/>
              </w:rPr>
              <w:t>11:08 a.m</w:t>
            </w:r>
            <w:r>
              <w:rPr>
                <w:lang w:val="en-US"/>
              </w:rPr>
              <w:t>.</w:t>
            </w:r>
          </w:p>
        </w:tc>
        <w:tc>
          <w:tcPr>
            <w:tcW w:w="4414" w:type="dxa"/>
          </w:tcPr>
          <w:p w:rsidR="00FE4FFF" w:rsidRDefault="00FE4FFF" w:rsidP="00FE4FFF">
            <w:r w:rsidRPr="00FE4FFF">
              <w:rPr>
                <w:lang w:val="en-US"/>
              </w:rPr>
              <w:t xml:space="preserve">Se </w:t>
            </w:r>
            <w:proofErr w:type="spellStart"/>
            <w:r w:rsidRPr="00FE4FFF">
              <w:rPr>
                <w:lang w:val="en-US"/>
              </w:rPr>
              <w:t>activa</w:t>
            </w:r>
            <w:proofErr w:type="spellEnd"/>
            <w:r w:rsidRPr="00FE4FFF">
              <w:rPr>
                <w:lang w:val="en-US"/>
              </w:rPr>
              <w:t xml:space="preserve"> </w:t>
            </w:r>
            <w:r>
              <w:rPr>
                <w:lang w:val="en-US"/>
              </w:rPr>
              <w:t>rollback</w:t>
            </w:r>
          </w:p>
        </w:tc>
      </w:tr>
      <w:tr w:rsidR="00FE4FFF" w:rsidTr="00FE4FFF">
        <w:tc>
          <w:tcPr>
            <w:tcW w:w="4414" w:type="dxa"/>
          </w:tcPr>
          <w:p w:rsidR="00FE4FFF" w:rsidRDefault="00FE4FFF" w:rsidP="00FE4FFF">
            <w:r>
              <w:rPr>
                <w:lang w:val="en-US"/>
              </w:rPr>
              <w:t>11:30 a.m.</w:t>
            </w:r>
          </w:p>
        </w:tc>
        <w:tc>
          <w:tcPr>
            <w:tcW w:w="4414" w:type="dxa"/>
          </w:tcPr>
          <w:p w:rsidR="00FE4FFF" w:rsidRDefault="00FE4FFF" w:rsidP="00FE4FFF">
            <w:r>
              <w:t>Servicio estable</w:t>
            </w:r>
            <w:bookmarkStart w:id="0" w:name="_GoBack"/>
            <w:bookmarkEnd w:id="0"/>
          </w:p>
        </w:tc>
      </w:tr>
      <w:tr w:rsidR="00FE4FFF" w:rsidTr="00FE4FFF">
        <w:tc>
          <w:tcPr>
            <w:tcW w:w="4414" w:type="dxa"/>
          </w:tcPr>
          <w:p w:rsidR="00FE4FFF" w:rsidRDefault="00FE4FFF" w:rsidP="00FE4FFF"/>
        </w:tc>
        <w:tc>
          <w:tcPr>
            <w:tcW w:w="4414" w:type="dxa"/>
          </w:tcPr>
          <w:p w:rsidR="00FE4FFF" w:rsidRDefault="00FE4FFF" w:rsidP="00FE4FFF"/>
        </w:tc>
      </w:tr>
    </w:tbl>
    <w:p w:rsidR="00FE4FFF" w:rsidRDefault="00FE4FFF" w:rsidP="00FE4FFF"/>
    <w:p w:rsidR="00FE4FFF" w:rsidRDefault="00FE4FFF" w:rsidP="00FE4FFF">
      <w:pPr>
        <w:pStyle w:val="Ttulo2"/>
      </w:pPr>
      <w:r>
        <w:t>4. Causa raíz</w:t>
      </w:r>
    </w:p>
    <w:p w:rsidR="00FE4FFF" w:rsidRDefault="00FE4FFF" w:rsidP="00FE4FFF">
      <w:r>
        <w:t>Una nueva validación introducida en la lógica de descuentos realizaba múltiples consultas a la base de datos sin usar índices.</w:t>
      </w:r>
    </w:p>
    <w:p w:rsidR="00FE4FFF" w:rsidRDefault="00FE4FFF" w:rsidP="00FE4FFF">
      <w:pPr>
        <w:pStyle w:val="Ttulo2"/>
      </w:pPr>
      <w:r>
        <w:t>5. Acciones correctivas (ya implementadas)</w:t>
      </w:r>
    </w:p>
    <w:p w:rsidR="00FE4FFF" w:rsidRDefault="00FE4FFF" w:rsidP="00FE4FFF">
      <w:r>
        <w:t xml:space="preserve">- </w:t>
      </w:r>
      <w:proofErr w:type="spellStart"/>
      <w:r>
        <w:t>Rollback</w:t>
      </w:r>
      <w:proofErr w:type="spellEnd"/>
      <w:r>
        <w:t xml:space="preserve"> de la versión.</w:t>
      </w:r>
    </w:p>
    <w:p w:rsidR="00FE4FFF" w:rsidRDefault="00FE4FFF" w:rsidP="00FE4FFF">
      <w:r>
        <w:t>- Indexado de la columna `</w:t>
      </w:r>
      <w:proofErr w:type="spellStart"/>
      <w:r>
        <w:t>tipo_descuento</w:t>
      </w:r>
      <w:proofErr w:type="spellEnd"/>
      <w:r>
        <w:t>`.</w:t>
      </w:r>
    </w:p>
    <w:p w:rsidR="00FE4FFF" w:rsidRDefault="00FE4FFF" w:rsidP="00FE4FFF">
      <w:pPr>
        <w:pStyle w:val="Ttulo2"/>
      </w:pPr>
      <w:r>
        <w:t>6. Acciones preventivas (a implementar)</w:t>
      </w:r>
    </w:p>
    <w:p w:rsidR="00FE4FFF" w:rsidRDefault="00FE4FFF" w:rsidP="00FE4FFF">
      <w:r>
        <w:t>- Análisis de rendimiento obligatorio antes de cada despliegue.</w:t>
      </w:r>
    </w:p>
    <w:p w:rsidR="00FE4FFF" w:rsidRDefault="00FE4FFF" w:rsidP="00FE4FFF">
      <w:r>
        <w:t xml:space="preserve">- Alertas por degradación de rendimiento en entornos de </w:t>
      </w:r>
      <w:proofErr w:type="spellStart"/>
      <w:r>
        <w:t>staging</w:t>
      </w:r>
      <w:proofErr w:type="spellEnd"/>
      <w:r>
        <w:t>.</w:t>
      </w:r>
    </w:p>
    <w:p w:rsidR="00FE4FFF" w:rsidRDefault="00FE4FFF" w:rsidP="00FE4FFF">
      <w:r>
        <w:t>- Crear test de carga automatizado para `/api/compras`.</w:t>
      </w:r>
    </w:p>
    <w:p w:rsidR="00FE4FFF" w:rsidRDefault="00FE4FFF" w:rsidP="00FE4FFF"/>
    <w:p w:rsidR="00FE4FFF" w:rsidRDefault="00FE4FFF" w:rsidP="00FE4FFF">
      <w:pPr>
        <w:pStyle w:val="Ttulo2"/>
      </w:pPr>
      <w:r>
        <w:lastRenderedPageBreak/>
        <w:t>7. Lecciones aprendidas</w:t>
      </w:r>
    </w:p>
    <w:p w:rsidR="00FE4FFF" w:rsidRDefault="00FE4FFF" w:rsidP="00FE4FFF">
      <w:r>
        <w:t>- Tener visibilidad temprana del impacto de cambios en rendimiento es clave.</w:t>
      </w:r>
    </w:p>
    <w:p w:rsidR="00FE4FFF" w:rsidRDefault="00FE4FFF" w:rsidP="00FE4FFF">
      <w:r>
        <w:t xml:space="preserve">- El equipo aprendió a actuar más rápido gracias a los </w:t>
      </w:r>
      <w:proofErr w:type="spellStart"/>
      <w:r>
        <w:t>dashboards</w:t>
      </w:r>
      <w:proofErr w:type="spellEnd"/>
      <w:r>
        <w:t xml:space="preserve"> de SRE.</w:t>
      </w:r>
    </w:p>
    <w:p w:rsidR="00FE4FFF" w:rsidRDefault="00FE4FFF" w:rsidP="00FE4FFF">
      <w:pPr>
        <w:pStyle w:val="Ttulo2"/>
      </w:pPr>
      <w:r>
        <w:t>8. Estado de cierre</w:t>
      </w:r>
    </w:p>
    <w:p w:rsidR="00CE110F" w:rsidRDefault="00FE4FFF" w:rsidP="00FE4FFF">
      <w:r>
        <w:t>Cerrado el 10</w:t>
      </w:r>
      <w:r w:rsidR="00D6173A">
        <w:t xml:space="preserve">/05/2025 — seguimiento en Jira </w:t>
      </w:r>
      <w:r>
        <w:t>SRE-152</w:t>
      </w:r>
    </w:p>
    <w:sectPr w:rsidR="00CE110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C385D"/>
    <w:multiLevelType w:val="hybridMultilevel"/>
    <w:tmpl w:val="EEBC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B3DF9"/>
    <w:multiLevelType w:val="hybridMultilevel"/>
    <w:tmpl w:val="996EB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FF"/>
    <w:rsid w:val="009C68F5"/>
    <w:rsid w:val="00CE110F"/>
    <w:rsid w:val="00D6173A"/>
    <w:rsid w:val="00DA1C11"/>
    <w:rsid w:val="00FE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65CD0-7228-43F6-9150-80B6A674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E4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4F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/>
    </w:rPr>
  </w:style>
  <w:style w:type="paragraph" w:styleId="Prrafodelista">
    <w:name w:val="List Paragraph"/>
    <w:basedOn w:val="Normal"/>
    <w:uiPriority w:val="34"/>
    <w:qFormat/>
    <w:rsid w:val="00FE4FF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E4FF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table" w:styleId="Tablaconcuadrcula">
    <w:name w:val="Table Grid"/>
    <w:basedOn w:val="Tablanormal"/>
    <w:uiPriority w:val="39"/>
    <w:rsid w:val="00FE4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hernan liza garavito</dc:creator>
  <cp:keywords/>
  <dc:description/>
  <cp:lastModifiedBy>jose hernan liza garavito</cp:lastModifiedBy>
  <cp:revision>2</cp:revision>
  <dcterms:created xsi:type="dcterms:W3CDTF">2025-05-11T03:22:00Z</dcterms:created>
  <dcterms:modified xsi:type="dcterms:W3CDTF">2025-05-11T03:22:00Z</dcterms:modified>
</cp:coreProperties>
</file>