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6EAEB" w14:textId="5E8D8A95" w:rsidR="004C50C7" w:rsidRPr="00804C25" w:rsidRDefault="00451A48" w:rsidP="00AD52EB">
      <w:pPr>
        <w:jc w:val="center"/>
        <w:rPr>
          <w:b/>
          <w:bCs/>
          <w:sz w:val="28"/>
          <w:szCs w:val="28"/>
        </w:rPr>
      </w:pPr>
      <w:r w:rsidRPr="00804C25">
        <w:rPr>
          <w:b/>
          <w:bCs/>
          <w:sz w:val="28"/>
          <w:szCs w:val="28"/>
        </w:rPr>
        <w:t>Supplementary Information</w:t>
      </w:r>
    </w:p>
    <w:p w14:paraId="770A52AA" w14:textId="54BA191E" w:rsidR="00AD52EB" w:rsidRDefault="00AD52EB" w:rsidP="00AD52EB">
      <w:pPr>
        <w:pStyle w:val="Heading1"/>
      </w:pPr>
      <w:r>
        <w:t>Files in Folder</w:t>
      </w:r>
    </w:p>
    <w:p w14:paraId="02627349" w14:textId="23D854A5" w:rsidR="00AD52EB" w:rsidRDefault="00E366FE" w:rsidP="00856DEA">
      <w:r w:rsidRPr="00E366FE">
        <w:t>all_data_noCB.csv</w:t>
      </w:r>
      <w:r w:rsidR="00C75DD0">
        <w:t xml:space="preserve"> –literature dataset file </w:t>
      </w:r>
      <w:r w:rsidR="0019792A">
        <w:t xml:space="preserve">formatted and </w:t>
      </w:r>
      <w:r w:rsidR="00C75DD0">
        <w:t>used for training and testing</w:t>
      </w:r>
      <w:r w:rsidR="0019792A">
        <w:t>; carbon and boron compositions were removed.</w:t>
      </w:r>
      <w:r w:rsidR="00856DEA">
        <w:t xml:space="preserve"> </w:t>
      </w:r>
      <w:r w:rsidR="00856DEA">
        <w:t>This dataset has 4 repeat entries that were not discovered until after all experiments were done. This original</w:t>
      </w:r>
      <w:r w:rsidR="00856DEA">
        <w:t xml:space="preserve"> </w:t>
      </w:r>
      <w:r w:rsidR="00856DEA">
        <w:t xml:space="preserve">data file </w:t>
      </w:r>
      <w:r w:rsidR="00856DEA">
        <w:t>is</w:t>
      </w:r>
      <w:r w:rsidR="00856DEA">
        <w:t xml:space="preserve"> kep</w:t>
      </w:r>
      <w:r w:rsidR="00856DEA">
        <w:t>t</w:t>
      </w:r>
      <w:r w:rsidR="00856DEA">
        <w:t xml:space="preserve"> to account for </w:t>
      </w:r>
      <w:r w:rsidR="00856DEA">
        <w:t xml:space="preserve">how the </w:t>
      </w:r>
      <w:r w:rsidR="00856DEA">
        <w:t>current model used</w:t>
      </w:r>
      <w:r w:rsidR="00856DEA">
        <w:t xml:space="preserve"> was created.</w:t>
      </w:r>
    </w:p>
    <w:p w14:paraId="54FA0371" w14:textId="5D1A386D" w:rsidR="00E366FE" w:rsidRDefault="00E366FE" w:rsidP="00AD52EB">
      <w:r w:rsidRPr="00E366FE">
        <w:t>final_TPOT_model.py</w:t>
      </w:r>
      <w:r w:rsidR="00C75DD0">
        <w:t xml:space="preserve"> – model output from TPOT run after 50 generations</w:t>
      </w:r>
    </w:p>
    <w:p w14:paraId="109D276F" w14:textId="2115E428" w:rsidR="00C75DD0" w:rsidRDefault="00BF4A3D" w:rsidP="00C75DD0">
      <w:r>
        <w:t xml:space="preserve">SI </w:t>
      </w:r>
      <w:r w:rsidR="00C75DD0" w:rsidRPr="00E366FE">
        <w:t xml:space="preserve">TPOT Regression </w:t>
      </w:r>
      <w:proofErr w:type="spellStart"/>
      <w:r w:rsidR="00C75DD0" w:rsidRPr="00E366FE">
        <w:t>Model.ipynb</w:t>
      </w:r>
      <w:proofErr w:type="spellEnd"/>
      <w:r w:rsidR="00C75DD0">
        <w:t xml:space="preserve"> – </w:t>
      </w:r>
      <w:proofErr w:type="spellStart"/>
      <w:r w:rsidR="00C75DD0">
        <w:t>jupyter</w:t>
      </w:r>
      <w:proofErr w:type="spellEnd"/>
      <w:r w:rsidR="00C75DD0">
        <w:t xml:space="preserve"> notebook used to create </w:t>
      </w:r>
      <w:r w:rsidR="00C75DD0" w:rsidRPr="00E366FE">
        <w:t>final_TPOT_model.py</w:t>
      </w:r>
      <w:r w:rsidR="00C75DD0">
        <w:t xml:space="preserve"> and to plot parity plot</w:t>
      </w:r>
    </w:p>
    <w:p w14:paraId="76463A8E" w14:textId="66FCD362" w:rsidR="00E366FE" w:rsidRDefault="00E366FE" w:rsidP="00AD52EB">
      <w:r w:rsidRPr="00E366FE">
        <w:t>interactive_visualization.html</w:t>
      </w:r>
      <w:r w:rsidR="00C75DD0">
        <w:t xml:space="preserve"> – UMAP interactive visualization of literature dataset, all simulated compositions, and final chosen compositions.</w:t>
      </w:r>
    </w:p>
    <w:p w14:paraId="0C463923" w14:textId="5D6665D6" w:rsidR="00BF4A3D" w:rsidRDefault="00AF27C2" w:rsidP="00AD52EB">
      <w:proofErr w:type="spellStart"/>
      <w:r>
        <w:t>i</w:t>
      </w:r>
      <w:r w:rsidR="00BF4A3D">
        <w:t>nteractive_visualization.ipynb</w:t>
      </w:r>
      <w:proofErr w:type="spellEnd"/>
      <w:r w:rsidR="00BF4A3D">
        <w:t xml:space="preserve"> – </w:t>
      </w:r>
      <w:proofErr w:type="spellStart"/>
      <w:r w:rsidR="00BF4A3D">
        <w:t>jupyter</w:t>
      </w:r>
      <w:proofErr w:type="spellEnd"/>
      <w:r w:rsidR="00BF4A3D">
        <w:t xml:space="preserve"> notebook used to create UMAP plot</w:t>
      </w:r>
    </w:p>
    <w:p w14:paraId="315404B9" w14:textId="1CF31879" w:rsidR="00E366FE" w:rsidRDefault="00E366FE" w:rsidP="00AD52EB">
      <w:r w:rsidRPr="00E366FE">
        <w:t>Table_S1.csv</w:t>
      </w:r>
      <w:r w:rsidR="00C75DD0">
        <w:t xml:space="preserve"> </w:t>
      </w:r>
      <w:r w:rsidR="0019792A">
        <w:t>–</w:t>
      </w:r>
      <w:r w:rsidR="00C75DD0">
        <w:t xml:space="preserve"> </w:t>
      </w:r>
      <w:r w:rsidR="0019792A">
        <w:t xml:space="preserve">literature dataset with </w:t>
      </w:r>
      <w:r w:rsidR="00804C25">
        <w:t xml:space="preserve">a </w:t>
      </w:r>
      <w:r w:rsidR="0019792A">
        <w:t>reference to each entry</w:t>
      </w:r>
    </w:p>
    <w:p w14:paraId="5C1BEC5E" w14:textId="5FDEA3AD" w:rsidR="00E366FE" w:rsidRDefault="00E366FE" w:rsidP="00AD52EB">
      <w:r w:rsidRPr="00E366FE">
        <w:t>Table_S</w:t>
      </w:r>
      <w:r>
        <w:t>2</w:t>
      </w:r>
      <w:r w:rsidRPr="00E366FE">
        <w:t>.csv</w:t>
      </w:r>
      <w:r w:rsidR="0019792A">
        <w:t xml:space="preserve"> – data simulated with Thermo-Calc and ML model for all new compositions</w:t>
      </w:r>
    </w:p>
    <w:p w14:paraId="7B3A192F" w14:textId="560E05A0" w:rsidR="00BF4A3D" w:rsidRDefault="00BF4A3D" w:rsidP="00AD52EB">
      <w:proofErr w:type="spellStart"/>
      <w:r>
        <w:t>additional_figures.ipynb</w:t>
      </w:r>
      <w:proofErr w:type="spellEnd"/>
      <w:r>
        <w:t xml:space="preserve"> – </w:t>
      </w:r>
      <w:proofErr w:type="spellStart"/>
      <w:r>
        <w:t>jupyter</w:t>
      </w:r>
      <w:proofErr w:type="spellEnd"/>
      <w:r>
        <w:t xml:space="preserve"> notebook used to create remaining plots</w:t>
      </w:r>
    </w:p>
    <w:p w14:paraId="19D41E0C" w14:textId="77777777" w:rsidR="0014447F" w:rsidRDefault="0014447F" w:rsidP="00AD52EB"/>
    <w:p w14:paraId="7D17E244" w14:textId="72A73E5F" w:rsidR="00F878CD" w:rsidRDefault="00F878CD" w:rsidP="00F878CD">
      <w:pPr>
        <w:pStyle w:val="Heading1"/>
      </w:pPr>
      <w:r>
        <w:t>UMAP Visualization</w:t>
      </w:r>
    </w:p>
    <w:p w14:paraId="30FFA026" w14:textId="0EDA4E00" w:rsidR="00E449FF" w:rsidRDefault="00F878CD" w:rsidP="00451A48">
      <w:r>
        <w:t xml:space="preserve">To visualize the spread of sampled compositions, we use a dimensionality reduction technique known as </w:t>
      </w:r>
      <w:r w:rsidRPr="00CB4559">
        <w:t>Uniform Manifold Approximation and Projection</w:t>
      </w:r>
      <w:r>
        <w:t xml:space="preserve"> (UMAP) to reduce the space of sampled compositions to two dimensions. </w:t>
      </w:r>
      <w:r w:rsidR="00061441">
        <w:t xml:space="preserve">A full interactive visualization can be opened from </w:t>
      </w:r>
      <w:r w:rsidR="00061441" w:rsidRPr="00804C25">
        <w:t>interactive_visualization.html</w:t>
      </w:r>
      <w:r w:rsidR="00061441">
        <w:t xml:space="preserve">. </w:t>
      </w:r>
      <w:r>
        <w:t>While performing this reduction, we scale up the mole fraction of aluminum and nickel by 5x and 10x, respectively, so that the sample compositions and the literature data compositions separate out into discernible clusters. The resultant projection shows all the literature data points used in training and testing of the regression model, as represented by crosses. The color bar represents the log</w:t>
      </w:r>
      <w:r w:rsidRPr="00BE5492">
        <w:rPr>
          <w:vertAlign w:val="subscript"/>
        </w:rPr>
        <w:t>10</w:t>
      </w:r>
      <m:oMath>
        <m:r>
          <w:rPr>
            <w:rFonts w:ascii="Cambria Math" w:hAnsi="Cambria Math"/>
          </w:rPr>
          <m:t>(</m:t>
        </m:r>
        <m:r>
          <m:rPr>
            <m:sty m:val="p"/>
          </m:rPr>
          <w:rPr>
            <w:rFonts w:ascii="Cambria Math" w:hAnsi="Cambria Math" w:cs="Calibri"/>
          </w:rPr>
          <m:t>Δ</m:t>
        </m:r>
        <m:r>
          <w:rPr>
            <w:rFonts w:ascii="Cambria Math" w:hAnsi="Cambria Math" w:cs="Calibri"/>
          </w:rPr>
          <m:t>m/A)</m:t>
        </m:r>
      </m:oMath>
      <w:r>
        <w:t xml:space="preserve"> of each point. The labeled ovals highlight distinguishing characteristics of each cluster. </w:t>
      </w:r>
      <w:r w:rsidR="004B1199">
        <w:t>A</w:t>
      </w:r>
      <w:r>
        <w:t xml:space="preserve">ll the successfully simulated randomly sampled compositions </w:t>
      </w:r>
      <w:r w:rsidR="004B1199">
        <w:t xml:space="preserve">are </w:t>
      </w:r>
      <w:r>
        <w:t xml:space="preserve">in the same space. Clusters with high amounts of Al and Ni are distinctly greener in color, which is indicative of lower mass change values compared to alloy clusters with low or no Al and Ni. </w:t>
      </w:r>
      <w:r w:rsidR="00744D9C">
        <w:t xml:space="preserve">The set of allows that passed through each screening step is also plotted. </w:t>
      </w:r>
      <w:r>
        <w:t>The final seven alloys selected are</w:t>
      </w:r>
      <w:r w:rsidR="00804C25">
        <w:t xml:space="preserve"> also represented as circles</w:t>
      </w:r>
      <w:r>
        <w:t xml:space="preserve">. </w:t>
      </w:r>
      <w:r w:rsidR="004B1199">
        <w:t>In the plot, the legend can be clicked to toggle a legend item on or off.</w:t>
      </w:r>
    </w:p>
    <w:p w14:paraId="75C42580" w14:textId="77777777" w:rsidR="0014447F" w:rsidRPr="0014447F" w:rsidRDefault="0014447F" w:rsidP="00451A48"/>
    <w:p w14:paraId="4075EBDA" w14:textId="5449C57A" w:rsidR="00E449FF" w:rsidRPr="00C009A3" w:rsidRDefault="00E449FF" w:rsidP="00C009A3">
      <w:pPr>
        <w:pStyle w:val="Heading1"/>
      </w:pPr>
      <w:r>
        <w:t>Pre-Oxidation Microstructure</w:t>
      </w:r>
      <w:r w:rsidR="00C009A3">
        <w:t xml:space="preserve"> and Thermo-Calc Comparisons </w:t>
      </w:r>
    </w:p>
    <w:p w14:paraId="1E769D93" w14:textId="77777777" w:rsidR="00E449FF" w:rsidRPr="002E1DE3" w:rsidRDefault="00E449FF" w:rsidP="00C009A3">
      <w:pPr>
        <w:pStyle w:val="Heading2"/>
        <w:rPr>
          <w:b/>
        </w:rPr>
      </w:pPr>
      <w:r w:rsidRPr="00C009A3">
        <w:rPr>
          <w:rStyle w:val="Heading3Char"/>
          <w:i/>
          <w:iCs/>
        </w:rPr>
        <w:t>LM1</w:t>
      </w:r>
      <w:r w:rsidRPr="00FD3EC4">
        <w:rPr>
          <w:rStyle w:val="Heading3Char"/>
        </w:rPr>
        <w:t xml:space="preserve"> –</w:t>
      </w:r>
      <w:r w:rsidRPr="002E1DE3">
        <w:rPr>
          <w:b/>
        </w:rPr>
        <w:t xml:space="preserve"> </w:t>
      </w:r>
      <w:r w:rsidRPr="00FD3EC4">
        <w:t>Al</w:t>
      </w:r>
      <w:r w:rsidRPr="00FD3EC4">
        <w:rPr>
          <w:vertAlign w:val="subscript"/>
        </w:rPr>
        <w:t>35</w:t>
      </w:r>
      <w:r w:rsidRPr="00FD3EC4">
        <w:t>Cr</w:t>
      </w:r>
      <w:r w:rsidRPr="00FD3EC4">
        <w:rPr>
          <w:vertAlign w:val="subscript"/>
        </w:rPr>
        <w:t>15</w:t>
      </w:r>
      <w:r w:rsidRPr="00FD3EC4">
        <w:t>Fe</w:t>
      </w:r>
      <w:r w:rsidRPr="00FD3EC4">
        <w:rPr>
          <w:vertAlign w:val="subscript"/>
        </w:rPr>
        <w:t>30</w:t>
      </w:r>
      <w:r w:rsidRPr="00FD3EC4">
        <w:t>Mn</w:t>
      </w:r>
      <w:r w:rsidRPr="00FD3EC4">
        <w:rPr>
          <w:vertAlign w:val="subscript"/>
        </w:rPr>
        <w:t>10</w:t>
      </w:r>
      <w:r w:rsidRPr="00FD3EC4">
        <w:t>Nb</w:t>
      </w:r>
      <w:r w:rsidRPr="00FD3EC4">
        <w:rPr>
          <w:vertAlign w:val="subscript"/>
        </w:rPr>
        <w:t>10</w:t>
      </w:r>
    </w:p>
    <w:p w14:paraId="4254F3AA" w14:textId="70D016D1" w:rsidR="00E449FF" w:rsidRDefault="00E449FF" w:rsidP="00E449FF">
      <w:r>
        <w:lastRenderedPageBreak/>
        <w:t xml:space="preserve">For the alloy LM1, a Thermo-Calc simulation shown in </w:t>
      </w:r>
      <w:r w:rsidRPr="0003207D">
        <w:rPr>
          <w:b/>
          <w:bCs/>
        </w:rPr>
        <w:t xml:space="preserve">Figure </w:t>
      </w:r>
      <w:r w:rsidR="00696583">
        <w:rPr>
          <w:b/>
          <w:bCs/>
        </w:rPr>
        <w:t>1</w:t>
      </w:r>
      <w:r>
        <w:rPr>
          <w:b/>
          <w:bCs/>
        </w:rPr>
        <w:t>a</w:t>
      </w:r>
      <w:r>
        <w:t xml:space="preserve"> predicts that the equilibrium alloy is a two-phase system. This correlates with what is observed in the BSE SEM image</w:t>
      </w:r>
      <w:r w:rsidRPr="0015065C">
        <w:t xml:space="preserve"> </w:t>
      </w:r>
      <w:r>
        <w:t xml:space="preserve">in </w:t>
      </w:r>
      <w:r w:rsidRPr="005D3DBD">
        <w:rPr>
          <w:b/>
          <w:bCs/>
        </w:rPr>
        <w:t xml:space="preserve">Figure </w:t>
      </w:r>
      <w:r w:rsidR="00696583">
        <w:rPr>
          <w:b/>
          <w:bCs/>
        </w:rPr>
        <w:t>1</w:t>
      </w:r>
      <w:r>
        <w:rPr>
          <w:b/>
          <w:bCs/>
        </w:rPr>
        <w:t>b</w:t>
      </w:r>
      <w:r>
        <w:t>. There are two distinct regions: the dark matrix and the brighter particles. The dark matrix regions show some slight inhomogeneity, but it is unclear whether this is due to the need for a longer homogenization treatment. The higher magnification BSE image also more clearly distinguishes some of the oxide inclusions within the larger particles regions.</w:t>
      </w:r>
    </w:p>
    <w:p w14:paraId="501493B4" w14:textId="2C896D37" w:rsidR="00E449FF" w:rsidRDefault="00E449FF" w:rsidP="00E449FF">
      <w:r w:rsidRPr="0003207D">
        <w:rPr>
          <w:b/>
          <w:bCs/>
        </w:rPr>
        <w:t xml:space="preserve">Table </w:t>
      </w:r>
      <w:r w:rsidR="00696583">
        <w:rPr>
          <w:b/>
          <w:bCs/>
        </w:rPr>
        <w:t>1</w:t>
      </w:r>
      <w:r>
        <w:t xml:space="preserve"> compares the composition of the Thermo-Calc simulation to the composition measured with EDX. The dark matrix composition resembles the BCC B2 composition since they are both Fe and Al rich with low amounts of Nb. The brighter particle composition resembles the C14 Laves phase since they are both Nb rich.   </w:t>
      </w:r>
    </w:p>
    <w:p w14:paraId="40733D27" w14:textId="77777777" w:rsidR="00E449FF" w:rsidRPr="008B73C9" w:rsidRDefault="00E449FF" w:rsidP="00C009A3">
      <w:pPr>
        <w:pStyle w:val="Heading2"/>
      </w:pPr>
      <w:r>
        <w:t>LM2</w:t>
      </w:r>
      <w:r w:rsidRPr="008B73C9">
        <w:t xml:space="preserve"> – Al</w:t>
      </w:r>
      <w:r w:rsidRPr="008B73C9">
        <w:rPr>
          <w:vertAlign w:val="subscript"/>
        </w:rPr>
        <w:t>40</w:t>
      </w:r>
      <w:r w:rsidRPr="008B73C9">
        <w:t>Co</w:t>
      </w:r>
      <w:r w:rsidRPr="008B73C9">
        <w:rPr>
          <w:vertAlign w:val="subscript"/>
        </w:rPr>
        <w:t>15</w:t>
      </w:r>
      <w:r w:rsidRPr="008B73C9">
        <w:t>Cr</w:t>
      </w:r>
      <w:r w:rsidRPr="008B73C9">
        <w:rPr>
          <w:vertAlign w:val="subscript"/>
        </w:rPr>
        <w:t>20</w:t>
      </w:r>
      <w:r w:rsidRPr="008B73C9">
        <w:t>Fe</w:t>
      </w:r>
      <w:r w:rsidRPr="008B73C9">
        <w:rPr>
          <w:vertAlign w:val="subscript"/>
        </w:rPr>
        <w:t>25</w:t>
      </w:r>
    </w:p>
    <w:p w14:paraId="1FFDD610" w14:textId="52E7423D" w:rsidR="00E449FF" w:rsidRDefault="00E449FF" w:rsidP="00E449FF">
      <w:r w:rsidRPr="0003207D">
        <w:rPr>
          <w:b/>
          <w:bCs/>
        </w:rPr>
        <w:t xml:space="preserve">Figure </w:t>
      </w:r>
      <w:r w:rsidR="00696583">
        <w:rPr>
          <w:b/>
          <w:bCs/>
        </w:rPr>
        <w:t>2</w:t>
      </w:r>
      <w:r>
        <w:t xml:space="preserve"> shows that LM2 is predicted to be single phase system from ~1350 °C down to just below 1000 °C. The BSE image shows that the homogenized alloy is single phase. The light difference in contrast is not distinguished to be different compositions when analyzed with EDX. The light contrast may be due to another phase or polishing scratches.</w:t>
      </w:r>
    </w:p>
    <w:p w14:paraId="6809F5EF" w14:textId="77777777" w:rsidR="00E449FF" w:rsidRPr="008B73C9" w:rsidRDefault="00E449FF" w:rsidP="00C009A3">
      <w:pPr>
        <w:pStyle w:val="Heading2"/>
      </w:pPr>
      <w:r>
        <w:t>LM3</w:t>
      </w:r>
      <w:r w:rsidRPr="008B73C9">
        <w:t xml:space="preserve"> – Al</w:t>
      </w:r>
      <w:r w:rsidRPr="008B73C9">
        <w:rPr>
          <w:vertAlign w:val="subscript"/>
        </w:rPr>
        <w:t>30</w:t>
      </w:r>
      <w:r w:rsidRPr="008B73C9">
        <w:t>Co</w:t>
      </w:r>
      <w:r w:rsidRPr="008B73C9">
        <w:rPr>
          <w:vertAlign w:val="subscript"/>
        </w:rPr>
        <w:t>45</w:t>
      </w:r>
      <w:r w:rsidRPr="008B73C9">
        <w:t>Cr</w:t>
      </w:r>
      <w:r w:rsidRPr="008B73C9">
        <w:rPr>
          <w:vertAlign w:val="subscript"/>
        </w:rPr>
        <w:t>10</w:t>
      </w:r>
      <w:r w:rsidRPr="008B73C9">
        <w:t>Fe</w:t>
      </w:r>
      <w:r w:rsidRPr="008B73C9">
        <w:rPr>
          <w:vertAlign w:val="subscript"/>
        </w:rPr>
        <w:t>10</w:t>
      </w:r>
      <w:r w:rsidRPr="00427249">
        <w:t>Ta</w:t>
      </w:r>
      <w:r>
        <w:rPr>
          <w:vertAlign w:val="subscript"/>
        </w:rPr>
        <w:t>5</w:t>
      </w:r>
    </w:p>
    <w:p w14:paraId="612CAEA9" w14:textId="4641B2B9" w:rsidR="00E449FF" w:rsidRDefault="00E449FF" w:rsidP="00E449FF">
      <w:r>
        <w:t xml:space="preserve">The alloy LM3 is predicted to be a two-phase system in equilibrium at the homogenization temperature of 1200 °C with the phases BCC B2 and Heusler L21. </w:t>
      </w:r>
      <w:r w:rsidRPr="0003207D">
        <w:rPr>
          <w:b/>
          <w:bCs/>
        </w:rPr>
        <w:t xml:space="preserve">Figure </w:t>
      </w:r>
      <w:r w:rsidR="00696583">
        <w:rPr>
          <w:b/>
          <w:bCs/>
        </w:rPr>
        <w:t>3</w:t>
      </w:r>
      <w:r>
        <w:t xml:space="preserve"> shows the Thermo-Calc equilibrium simulation along with an BSE image of the homogenized alloy. The grey bulk region looks to be homogenous along with some dark oxide inclusions. The bright particles, rich in Ta, could be a second phase or due to incomplete homogenization or mixing. </w:t>
      </w:r>
    </w:p>
    <w:p w14:paraId="0A356543" w14:textId="79882567" w:rsidR="00E449FF" w:rsidRDefault="00E449FF" w:rsidP="00E449FF">
      <w:r w:rsidRPr="0003207D">
        <w:rPr>
          <w:b/>
          <w:bCs/>
        </w:rPr>
        <w:t xml:space="preserve">Table </w:t>
      </w:r>
      <w:r w:rsidR="00696583">
        <w:rPr>
          <w:b/>
          <w:bCs/>
        </w:rPr>
        <w:t>2</w:t>
      </w:r>
      <w:r>
        <w:t xml:space="preserve"> compares the predicted phase compositions to the bulk and bright particle compositions. The bulk region is aligned closer to the BCC B2 predicted composition, but the bright particles do not match the Heusler L21 composition. In the Thermo-Calc simulation, the only phase that is Ta- rich is the C14 Laves phase but that phase is predicted to be stable at lower temperatures.</w:t>
      </w:r>
    </w:p>
    <w:p w14:paraId="3D7A62FA" w14:textId="77777777" w:rsidR="00E449FF" w:rsidRPr="001C4D15" w:rsidRDefault="00E449FF" w:rsidP="00C009A3">
      <w:pPr>
        <w:pStyle w:val="Heading2"/>
      </w:pPr>
      <w:r>
        <w:t>LM4</w:t>
      </w:r>
      <w:r w:rsidRPr="001C4D15">
        <w:t xml:space="preserve"> – Al</w:t>
      </w:r>
      <w:r w:rsidRPr="001C4D15">
        <w:rPr>
          <w:vertAlign w:val="subscript"/>
        </w:rPr>
        <w:t>25</w:t>
      </w:r>
      <w:r w:rsidRPr="001C4D15">
        <w:t>Co</w:t>
      </w:r>
      <w:r w:rsidRPr="001C4D15">
        <w:rPr>
          <w:vertAlign w:val="subscript"/>
        </w:rPr>
        <w:t>35</w:t>
      </w:r>
      <w:r w:rsidRPr="001C4D15">
        <w:t>Cr</w:t>
      </w:r>
      <w:r w:rsidRPr="001C4D15">
        <w:rPr>
          <w:vertAlign w:val="subscript"/>
        </w:rPr>
        <w:t>20</w:t>
      </w:r>
      <w:r w:rsidRPr="001C4D15">
        <w:t>Mn</w:t>
      </w:r>
      <w:r w:rsidRPr="001C4D15">
        <w:rPr>
          <w:vertAlign w:val="subscript"/>
        </w:rPr>
        <w:t>20</w:t>
      </w:r>
    </w:p>
    <w:p w14:paraId="1B33EE09" w14:textId="7940868C" w:rsidR="00E449FF" w:rsidRDefault="00E449FF" w:rsidP="00E449FF">
      <w:r>
        <w:t xml:space="preserve">At 1200 °C, the Thermo-Calc simulation in </w:t>
      </w:r>
      <w:r w:rsidRPr="0003207D">
        <w:rPr>
          <w:b/>
          <w:bCs/>
        </w:rPr>
        <w:t xml:space="preserve">Figure </w:t>
      </w:r>
      <w:r w:rsidR="00696583">
        <w:rPr>
          <w:b/>
          <w:bCs/>
        </w:rPr>
        <w:t>4</w:t>
      </w:r>
      <w:r>
        <w:rPr>
          <w:b/>
          <w:bCs/>
        </w:rPr>
        <w:t>a</w:t>
      </w:r>
      <w:r>
        <w:t xml:space="preserve"> shows that the alloy is single phase down to the temperature of 1100 °C. The BSE image taken of the homogenized alloy sample in </w:t>
      </w:r>
      <w:r w:rsidRPr="00C63917">
        <w:rPr>
          <w:b/>
          <w:bCs/>
        </w:rPr>
        <w:t xml:space="preserve">Figure </w:t>
      </w:r>
      <w:r w:rsidR="00696583">
        <w:rPr>
          <w:b/>
          <w:bCs/>
        </w:rPr>
        <w:t>4</w:t>
      </w:r>
      <w:r>
        <w:rPr>
          <w:b/>
          <w:bCs/>
        </w:rPr>
        <w:t>b</w:t>
      </w:r>
      <w:r>
        <w:t xml:space="preserve"> shows that the alloy is single phase. Some dark inclusions are seen in the alloy as well.</w:t>
      </w:r>
    </w:p>
    <w:p w14:paraId="323F813F" w14:textId="77777777" w:rsidR="00E449FF" w:rsidRDefault="00E449FF" w:rsidP="00C009A3">
      <w:pPr>
        <w:pStyle w:val="Heading2"/>
      </w:pPr>
      <w:r>
        <w:t>LM5</w:t>
      </w:r>
      <w:r w:rsidRPr="002E1DE3">
        <w:t xml:space="preserve"> </w:t>
      </w:r>
      <w:r w:rsidRPr="001C4D15">
        <w:t>– Al</w:t>
      </w:r>
      <w:r w:rsidRPr="001C4D15">
        <w:rPr>
          <w:vertAlign w:val="subscript"/>
        </w:rPr>
        <w:t>25</w:t>
      </w:r>
      <w:r w:rsidRPr="001C4D15">
        <w:t>Mn</w:t>
      </w:r>
      <w:r w:rsidRPr="001C4D15">
        <w:rPr>
          <w:vertAlign w:val="subscript"/>
        </w:rPr>
        <w:t>25(20)</w:t>
      </w:r>
      <w:r w:rsidRPr="001C4D15">
        <w:t>Ni</w:t>
      </w:r>
      <w:r w:rsidRPr="001C4D15">
        <w:rPr>
          <w:vertAlign w:val="subscript"/>
        </w:rPr>
        <w:t>30(33.3)</w:t>
      </w:r>
      <w:r w:rsidRPr="001C4D15">
        <w:t>Si</w:t>
      </w:r>
      <w:r w:rsidRPr="001C4D15">
        <w:rPr>
          <w:vertAlign w:val="subscript"/>
        </w:rPr>
        <w:t>5(7)</w:t>
      </w:r>
      <w:r w:rsidRPr="001C4D15">
        <w:t>V</w:t>
      </w:r>
      <w:r w:rsidRPr="001C4D15">
        <w:rPr>
          <w:vertAlign w:val="subscript"/>
        </w:rPr>
        <w:t>15</w:t>
      </w:r>
      <w:r w:rsidRPr="00B034E2">
        <w:t xml:space="preserve"> </w:t>
      </w:r>
    </w:p>
    <w:p w14:paraId="494E2DA5" w14:textId="77777777" w:rsidR="00E449FF" w:rsidRPr="00C26B16" w:rsidRDefault="00E449FF" w:rsidP="00E449FF">
      <w:pPr>
        <w:rPr>
          <w:i/>
          <w:iCs/>
          <w:sz w:val="20"/>
          <w:szCs w:val="20"/>
        </w:rPr>
      </w:pPr>
      <w:r w:rsidRPr="00C26B16">
        <w:rPr>
          <w:i/>
          <w:iCs/>
          <w:sz w:val="20"/>
          <w:szCs w:val="20"/>
        </w:rPr>
        <w:t>(numbers in parentheses indicate measurements substantially different from expected)</w:t>
      </w:r>
    </w:p>
    <w:p w14:paraId="5739F206" w14:textId="6121CAAA" w:rsidR="00E449FF" w:rsidRDefault="00E449FF" w:rsidP="00E449FF">
      <w:r w:rsidRPr="0003207D">
        <w:rPr>
          <w:b/>
          <w:bCs/>
        </w:rPr>
        <w:t xml:space="preserve">Figure </w:t>
      </w:r>
      <w:r w:rsidR="00696583">
        <w:rPr>
          <w:b/>
          <w:bCs/>
        </w:rPr>
        <w:t>5</w:t>
      </w:r>
      <w:r>
        <w:rPr>
          <w:b/>
          <w:bCs/>
        </w:rPr>
        <w:t>a</w:t>
      </w:r>
      <w:r>
        <w:t xml:space="preserve"> shows that the LM5 alloy composition is predicted to be a two-phase system down to a temperature of ~1150 °C. This correlates to the BSE image in </w:t>
      </w:r>
      <w:r w:rsidRPr="00C63917">
        <w:rPr>
          <w:b/>
          <w:bCs/>
        </w:rPr>
        <w:t xml:space="preserve">Figure </w:t>
      </w:r>
      <w:r w:rsidR="00696583">
        <w:rPr>
          <w:b/>
          <w:bCs/>
        </w:rPr>
        <w:t>5</w:t>
      </w:r>
      <w:r>
        <w:rPr>
          <w:b/>
          <w:bCs/>
        </w:rPr>
        <w:t>b</w:t>
      </w:r>
      <w:r>
        <w:t xml:space="preserve"> where light and dark phases are observed. </w:t>
      </w:r>
    </w:p>
    <w:p w14:paraId="6506BD46" w14:textId="1511147D" w:rsidR="00E449FF" w:rsidRDefault="00E449FF" w:rsidP="00E449FF">
      <w:r w:rsidRPr="0003207D">
        <w:rPr>
          <w:b/>
          <w:bCs/>
        </w:rPr>
        <w:t xml:space="preserve">Table </w:t>
      </w:r>
      <w:r w:rsidR="00696583">
        <w:rPr>
          <w:b/>
          <w:bCs/>
        </w:rPr>
        <w:t>3</w:t>
      </w:r>
      <w:r>
        <w:t xml:space="preserve"> compares the predicted compositions of the phases to the EDX measured compositions of the lighter bulk phase and the dark particles. The measured compositions do not closely match the predicted compositions. The particles are V and Si rich and more closely match the</w:t>
      </w:r>
      <w:r w:rsidRPr="004A68B0">
        <w:t xml:space="preserve"> </w:t>
      </w:r>
      <w:r>
        <w:t>“</w:t>
      </w:r>
      <w:r w:rsidRPr="004A68B0">
        <w:t>C</w:t>
      </w:r>
      <w:r>
        <w:t>r</w:t>
      </w:r>
      <w:r w:rsidRPr="00FD3EC4">
        <w:rPr>
          <w:vertAlign w:val="subscript"/>
        </w:rPr>
        <w:t>3</w:t>
      </w:r>
      <w:r w:rsidRPr="004A68B0">
        <w:t>SI</w:t>
      </w:r>
      <w:r>
        <w:t>_</w:t>
      </w:r>
      <w:r w:rsidRPr="004A68B0">
        <w:t>A15</w:t>
      </w:r>
      <w:r>
        <w:t xml:space="preserve">” phase, which has a composition of </w:t>
      </w:r>
      <w:r w:rsidRPr="004A68B0">
        <w:t>V3Si</w:t>
      </w:r>
      <w:r>
        <w:t xml:space="preserve">, but is </w:t>
      </w:r>
      <w:r w:rsidRPr="004A68B0">
        <w:t xml:space="preserve">predicted </w:t>
      </w:r>
      <w:r>
        <w:t xml:space="preserve">to be stable at a lower </w:t>
      </w:r>
      <w:r>
        <w:lastRenderedPageBreak/>
        <w:t xml:space="preserve">temperature. The bulk phase does not match the “BCC_B2” phase since most of the V and Si are concentrated in the particles. </w:t>
      </w:r>
    </w:p>
    <w:p w14:paraId="4E981240" w14:textId="77777777" w:rsidR="00E449FF" w:rsidRPr="001C4D15" w:rsidRDefault="00E449FF" w:rsidP="00C009A3">
      <w:pPr>
        <w:pStyle w:val="Heading2"/>
      </w:pPr>
      <w:r>
        <w:t>HM1</w:t>
      </w:r>
      <w:r w:rsidRPr="001C4D15">
        <w:t xml:space="preserve"> – Al</w:t>
      </w:r>
      <w:r w:rsidRPr="001C4D15">
        <w:rPr>
          <w:vertAlign w:val="subscript"/>
        </w:rPr>
        <w:t>15</w:t>
      </w:r>
      <w:r w:rsidRPr="001C4D15">
        <w:t>Cr</w:t>
      </w:r>
      <w:r w:rsidRPr="001C4D15">
        <w:rPr>
          <w:vertAlign w:val="subscript"/>
        </w:rPr>
        <w:t>15</w:t>
      </w:r>
      <w:r w:rsidRPr="001C4D15">
        <w:t>Nb</w:t>
      </w:r>
      <w:r w:rsidRPr="001C4D15">
        <w:rPr>
          <w:vertAlign w:val="subscript"/>
        </w:rPr>
        <w:t>20</w:t>
      </w:r>
      <w:r w:rsidRPr="001C4D15">
        <w:t>Ni</w:t>
      </w:r>
      <w:r w:rsidRPr="001C4D15">
        <w:rPr>
          <w:vertAlign w:val="subscript"/>
        </w:rPr>
        <w:t>5</w:t>
      </w:r>
      <w:r w:rsidRPr="001C4D15">
        <w:t>Ti</w:t>
      </w:r>
      <w:r w:rsidRPr="001C4D15">
        <w:rPr>
          <w:vertAlign w:val="subscript"/>
        </w:rPr>
        <w:t>45</w:t>
      </w:r>
    </w:p>
    <w:p w14:paraId="31DDF9CF" w14:textId="36A3C1F6" w:rsidR="00E449FF" w:rsidRDefault="00E449FF" w:rsidP="00E449FF">
      <w:r w:rsidRPr="0003207D">
        <w:rPr>
          <w:b/>
          <w:bCs/>
        </w:rPr>
        <w:t xml:space="preserve">Figure </w:t>
      </w:r>
      <w:r w:rsidR="00696583">
        <w:rPr>
          <w:b/>
          <w:bCs/>
        </w:rPr>
        <w:t>7</w:t>
      </w:r>
      <w:r>
        <w:rPr>
          <w:b/>
          <w:bCs/>
        </w:rPr>
        <w:t>a</w:t>
      </w:r>
      <w:r>
        <w:t xml:space="preserve"> shows that the HM1 alloy is predicted to be a two-phase system down to ~850 °C. The BSE image in </w:t>
      </w:r>
      <w:r w:rsidRPr="00C63917">
        <w:rPr>
          <w:b/>
          <w:bCs/>
        </w:rPr>
        <w:t xml:space="preserve">Figure </w:t>
      </w:r>
      <w:r w:rsidR="00696583">
        <w:rPr>
          <w:b/>
          <w:bCs/>
        </w:rPr>
        <w:t>7</w:t>
      </w:r>
      <w:r>
        <w:rPr>
          <w:b/>
          <w:bCs/>
        </w:rPr>
        <w:t>b</w:t>
      </w:r>
      <w:r>
        <w:t xml:space="preserve"> shows that there is a bulk phase and slightly darker plate-like precipitate phase. Additionally, this alloy also has the highest amount of oxide and nitride inclusions, which are the black particles in the BSE image, of the all the alloys. </w:t>
      </w:r>
    </w:p>
    <w:p w14:paraId="2BC5559D" w14:textId="25896785" w:rsidR="00E449FF" w:rsidRDefault="00E449FF" w:rsidP="00E449FF">
      <w:r w:rsidRPr="0003207D">
        <w:rPr>
          <w:b/>
          <w:bCs/>
        </w:rPr>
        <w:t xml:space="preserve">Table </w:t>
      </w:r>
      <w:r w:rsidR="00696583">
        <w:rPr>
          <w:b/>
          <w:bCs/>
        </w:rPr>
        <w:t>4</w:t>
      </w:r>
      <w:r>
        <w:t xml:space="preserve"> shows that the predicted “BCC_B2” phase composition closely matches the EDX measured bulk composition since they are both close to the nominal composition. The plate composition does not match the C14 Laves composition predicted with Thermo-Calc since only the Al content is similar.</w:t>
      </w:r>
    </w:p>
    <w:p w14:paraId="4C723297" w14:textId="77777777" w:rsidR="00E449FF" w:rsidRPr="00FD3EC4" w:rsidRDefault="00E449FF" w:rsidP="00C009A3">
      <w:pPr>
        <w:pStyle w:val="Heading2"/>
      </w:pPr>
      <w:r>
        <w:t>HM2</w:t>
      </w:r>
      <w:r w:rsidRPr="00FD3EC4">
        <w:t xml:space="preserve"> – Al</w:t>
      </w:r>
      <w:r w:rsidRPr="00FD3EC4">
        <w:rPr>
          <w:vertAlign w:val="subscript"/>
        </w:rPr>
        <w:t>35</w:t>
      </w:r>
      <w:r w:rsidRPr="00FD3EC4">
        <w:t>Fe</w:t>
      </w:r>
      <w:r w:rsidRPr="00FD3EC4">
        <w:rPr>
          <w:vertAlign w:val="subscript"/>
        </w:rPr>
        <w:t>10</w:t>
      </w:r>
      <w:r w:rsidRPr="00FD3EC4">
        <w:t>Mn</w:t>
      </w:r>
      <w:r w:rsidRPr="00FD3EC4">
        <w:rPr>
          <w:vertAlign w:val="subscript"/>
        </w:rPr>
        <w:t>20(17.5)</w:t>
      </w:r>
      <w:r w:rsidRPr="00FD3EC4">
        <w:t>Nb</w:t>
      </w:r>
      <w:r w:rsidRPr="00FD3EC4">
        <w:rPr>
          <w:vertAlign w:val="subscript"/>
        </w:rPr>
        <w:t>10</w:t>
      </w:r>
      <w:r w:rsidRPr="00FD3EC4">
        <w:t>V</w:t>
      </w:r>
      <w:r w:rsidRPr="00FD3EC4">
        <w:rPr>
          <w:vertAlign w:val="subscript"/>
        </w:rPr>
        <w:t>25(27)</w:t>
      </w:r>
      <w:r w:rsidRPr="00FD3EC4">
        <w:t xml:space="preserve">  </w:t>
      </w:r>
    </w:p>
    <w:p w14:paraId="540B9A6E" w14:textId="77777777" w:rsidR="00E449FF" w:rsidRPr="00C26B16" w:rsidRDefault="00E449FF" w:rsidP="00E449FF">
      <w:pPr>
        <w:rPr>
          <w:i/>
          <w:iCs/>
        </w:rPr>
      </w:pPr>
      <w:r w:rsidRPr="00C26B16">
        <w:rPr>
          <w:i/>
          <w:iCs/>
          <w:sz w:val="20"/>
          <w:szCs w:val="20"/>
        </w:rPr>
        <w:t>(numbers in parentheses indicate measurements substantially different from expected)</w:t>
      </w:r>
    </w:p>
    <w:p w14:paraId="42AF9B9C" w14:textId="03E639A3" w:rsidR="00E449FF" w:rsidRDefault="00E449FF" w:rsidP="00E449FF">
      <w:r w:rsidRPr="0003207D">
        <w:rPr>
          <w:b/>
          <w:bCs/>
        </w:rPr>
        <w:t xml:space="preserve">Figure </w:t>
      </w:r>
      <w:r w:rsidR="00C26B16">
        <w:rPr>
          <w:b/>
          <w:bCs/>
        </w:rPr>
        <w:t>8</w:t>
      </w:r>
      <w:r>
        <w:rPr>
          <w:b/>
          <w:bCs/>
        </w:rPr>
        <w:t>a</w:t>
      </w:r>
      <w:r>
        <w:t xml:space="preserve"> shows that the HM2 alloy is predicted to be a single phase “BCC_B2” down to 600 °C where the limit of the simulation was taken. This is not reflected with the BSE image in </w:t>
      </w:r>
      <w:r w:rsidRPr="00C63917">
        <w:rPr>
          <w:b/>
          <w:bCs/>
        </w:rPr>
        <w:t xml:space="preserve">Figure </w:t>
      </w:r>
      <w:r w:rsidR="00C26B16">
        <w:rPr>
          <w:b/>
          <w:bCs/>
        </w:rPr>
        <w:t>8</w:t>
      </w:r>
      <w:r>
        <w:rPr>
          <w:b/>
          <w:bCs/>
        </w:rPr>
        <w:t>b</w:t>
      </w:r>
      <w:r>
        <w:t xml:space="preserve"> since the homogenized alloy has two distinct phases. The inconsistency between the CALPHAD simulation and the experimental observations emphasizes that the composition region that HM2 exists in is not well defined for the database used.</w:t>
      </w:r>
    </w:p>
    <w:p w14:paraId="1669F4EC" w14:textId="06841846" w:rsidR="00F878CD" w:rsidRDefault="00E449FF" w:rsidP="00451A48">
      <w:r w:rsidRPr="0003207D">
        <w:rPr>
          <w:b/>
          <w:bCs/>
        </w:rPr>
        <w:t xml:space="preserve">Table </w:t>
      </w:r>
      <w:r w:rsidR="00C26B16">
        <w:rPr>
          <w:b/>
          <w:bCs/>
        </w:rPr>
        <w:t>5</w:t>
      </w:r>
      <w:r w:rsidRPr="002E1DE3">
        <w:t xml:space="preserve"> shows the EDX measured composition of the homogenized alloy. The dark </w:t>
      </w:r>
      <w:r>
        <w:t xml:space="preserve">matrix </w:t>
      </w:r>
      <w:r w:rsidRPr="002E1DE3">
        <w:t xml:space="preserve">phase is V rich </w:t>
      </w:r>
      <w:r w:rsidRPr="003B1C55">
        <w:t xml:space="preserve">while </w:t>
      </w:r>
      <w:r w:rsidRPr="00CC54FE">
        <w:t>t</w:t>
      </w:r>
      <w:r>
        <w:t>he bright particle phase is Nb rich</w:t>
      </w:r>
      <w:r w:rsidRPr="00CC54FE">
        <w:t xml:space="preserve">. </w:t>
      </w:r>
    </w:p>
    <w:p w14:paraId="3EA37869" w14:textId="204F2A50" w:rsidR="00E543B7" w:rsidRDefault="00E543B7" w:rsidP="00451A48"/>
    <w:p w14:paraId="49115AF2" w14:textId="2B6504C4" w:rsidR="0008004F" w:rsidRDefault="00E543B7" w:rsidP="0008004F">
      <w:pPr>
        <w:pStyle w:val="Heading1"/>
      </w:pPr>
      <w:r>
        <w:t xml:space="preserve">References </w:t>
      </w:r>
      <w:r w:rsidR="0008004F">
        <w:t>for the Literature Dataset</w:t>
      </w:r>
    </w:p>
    <w:p w14:paraId="39DACF01" w14:textId="5D74A40D" w:rsidR="0008004F" w:rsidRPr="0003207D" w:rsidRDefault="0008004F" w:rsidP="0008004F">
      <w:pPr>
        <w:ind w:hanging="630"/>
      </w:pPr>
      <w:r w:rsidRPr="0003207D">
        <w:t>[1]</w:t>
      </w:r>
      <w:r w:rsidRPr="0003207D">
        <w:tab/>
        <w:t xml:space="preserve">B. </w:t>
      </w:r>
      <w:proofErr w:type="spellStart"/>
      <w:r w:rsidRPr="0003207D">
        <w:t>Gorr</w:t>
      </w:r>
      <w:proofErr w:type="spellEnd"/>
      <w:r w:rsidRPr="0003207D">
        <w:t xml:space="preserve"> </w:t>
      </w:r>
      <w:r w:rsidRPr="0003207D">
        <w:rPr>
          <w:i/>
          <w:iCs/>
        </w:rPr>
        <w:t>et al.</w:t>
      </w:r>
      <w:r w:rsidRPr="0003207D">
        <w:t xml:space="preserve">, “Development of Oxidation Resistant Refractory High Entropy Alloys for High Temperature Applications: Recent Results and Development Strategy,” </w:t>
      </w:r>
      <w:r w:rsidRPr="0003207D">
        <w:rPr>
          <w:i/>
          <w:iCs/>
        </w:rPr>
        <w:t>Miner. Met. Mater. Ser.</w:t>
      </w:r>
      <w:r w:rsidRPr="0003207D">
        <w:t>, vol. Part F12, pp. 647–659, 2018.</w:t>
      </w:r>
    </w:p>
    <w:p w14:paraId="1A443215" w14:textId="5EC6602F" w:rsidR="0008004F" w:rsidRPr="0003207D" w:rsidRDefault="0008004F" w:rsidP="0008004F">
      <w:pPr>
        <w:ind w:hanging="630"/>
      </w:pPr>
      <w:r w:rsidRPr="0003207D">
        <w:t>[2]</w:t>
      </w:r>
      <w:r w:rsidRPr="0003207D">
        <w:tab/>
        <w:t xml:space="preserve">G. R. Holcomb, J. </w:t>
      </w:r>
      <w:proofErr w:type="spellStart"/>
      <w:r w:rsidRPr="0003207D">
        <w:t>Tylczak</w:t>
      </w:r>
      <w:proofErr w:type="spellEnd"/>
      <w:r w:rsidRPr="0003207D">
        <w:t xml:space="preserve">, and C. Carney, “Oxidation of </w:t>
      </w:r>
      <w:proofErr w:type="spellStart"/>
      <w:r w:rsidRPr="0003207D">
        <w:t>CoCrFeMnNi</w:t>
      </w:r>
      <w:proofErr w:type="spellEnd"/>
      <w:r w:rsidRPr="0003207D">
        <w:t xml:space="preserve"> High Entropy Alloys,” </w:t>
      </w:r>
      <w:r w:rsidRPr="0003207D">
        <w:rPr>
          <w:i/>
          <w:iCs/>
        </w:rPr>
        <w:t>JOM 2015 6710</w:t>
      </w:r>
      <w:r w:rsidRPr="0003207D">
        <w:t>, vol. 67, no. 10, pp. 2326–2339, Jun. 2015.</w:t>
      </w:r>
    </w:p>
    <w:p w14:paraId="45420581" w14:textId="7B64E6A1" w:rsidR="0008004F" w:rsidRPr="0003207D" w:rsidRDefault="0008004F" w:rsidP="0008004F">
      <w:pPr>
        <w:ind w:hanging="630"/>
      </w:pPr>
      <w:r w:rsidRPr="0003207D">
        <w:t>[3]</w:t>
      </w:r>
      <w:r w:rsidRPr="0003207D">
        <w:tab/>
        <w:t xml:space="preserve">B. </w:t>
      </w:r>
      <w:proofErr w:type="spellStart"/>
      <w:r w:rsidRPr="0003207D">
        <w:t>Gorr</w:t>
      </w:r>
      <w:proofErr w:type="spellEnd"/>
      <w:r w:rsidRPr="0003207D">
        <w:t xml:space="preserve"> </w:t>
      </w:r>
      <w:r w:rsidRPr="0003207D">
        <w:rPr>
          <w:i/>
          <w:iCs/>
        </w:rPr>
        <w:t>et al.</w:t>
      </w:r>
      <w:r w:rsidRPr="0003207D">
        <w:t xml:space="preserve">, “High temperature oxidation behavior of an equimolar refractory metal-based alloy 20Nb20Mo20Cr20Ti20Al with and without Si addition,” </w:t>
      </w:r>
      <w:r w:rsidRPr="0003207D">
        <w:rPr>
          <w:i/>
          <w:iCs/>
        </w:rPr>
        <w:t>J. Alloys Compd.</w:t>
      </w:r>
      <w:r w:rsidRPr="0003207D">
        <w:t>, vol. 688, pp. 468–477, Dec. 2016.</w:t>
      </w:r>
    </w:p>
    <w:p w14:paraId="10D9F058" w14:textId="68F09C7B" w:rsidR="0008004F" w:rsidRPr="0003207D" w:rsidRDefault="0008004F" w:rsidP="0008004F">
      <w:pPr>
        <w:ind w:hanging="630"/>
      </w:pPr>
      <w:r w:rsidRPr="0003207D">
        <w:t>[4]</w:t>
      </w:r>
      <w:r w:rsidRPr="0003207D">
        <w:tab/>
        <w:t xml:space="preserve">H. M. Daoud, A. M. Manzoni, R. </w:t>
      </w:r>
      <w:proofErr w:type="spellStart"/>
      <w:r w:rsidRPr="0003207D">
        <w:t>Völkl</w:t>
      </w:r>
      <w:proofErr w:type="spellEnd"/>
      <w:r w:rsidRPr="0003207D">
        <w:t xml:space="preserve">, N. </w:t>
      </w:r>
      <w:proofErr w:type="spellStart"/>
      <w:r w:rsidRPr="0003207D">
        <w:t>Wanderka</w:t>
      </w:r>
      <w:proofErr w:type="spellEnd"/>
      <w:r w:rsidRPr="0003207D">
        <w:t xml:space="preserve">, and U. </w:t>
      </w:r>
      <w:proofErr w:type="spellStart"/>
      <w:r w:rsidRPr="0003207D">
        <w:t>Glatzel</w:t>
      </w:r>
      <w:proofErr w:type="spellEnd"/>
      <w:r w:rsidRPr="0003207D">
        <w:t xml:space="preserve">, “Oxidation Behavior of Al8Co17Cr17Cu8Fe17Ni33, Al23Co15Cr23Cu8Fe15Ni15, and Al17Co17Cr17Cu17Fe17Ni17 Compositionally Complex Alloys (High-Entropy Alloys) at Elevated Temperatures in Air,” </w:t>
      </w:r>
      <w:r w:rsidRPr="0003207D">
        <w:rPr>
          <w:i/>
          <w:iCs/>
        </w:rPr>
        <w:t>Adv. Eng. Mater.</w:t>
      </w:r>
      <w:r w:rsidRPr="0003207D">
        <w:t>, vol. 17, no. 8, pp. 1134–1141, Aug. 2015.</w:t>
      </w:r>
    </w:p>
    <w:p w14:paraId="13E62894" w14:textId="71B00D65" w:rsidR="0008004F" w:rsidRPr="0003207D" w:rsidRDefault="0008004F" w:rsidP="0008004F">
      <w:pPr>
        <w:ind w:hanging="630"/>
      </w:pPr>
      <w:r w:rsidRPr="0003207D">
        <w:t>[5]</w:t>
      </w:r>
      <w:r w:rsidRPr="0003207D">
        <w:tab/>
        <w:t>T. M. Butler, “Phase stability and oxidation behavior of Al-Ni-Co-Cr-Fe based high-entropy alloys,” 2016.</w:t>
      </w:r>
    </w:p>
    <w:p w14:paraId="7FAF699D" w14:textId="09FEDF6B" w:rsidR="0008004F" w:rsidRPr="0003207D" w:rsidRDefault="0008004F" w:rsidP="0008004F">
      <w:pPr>
        <w:ind w:hanging="630"/>
      </w:pPr>
      <w:r w:rsidRPr="0003207D">
        <w:lastRenderedPageBreak/>
        <w:t>[6]</w:t>
      </w:r>
      <w:r w:rsidRPr="0003207D">
        <w:tab/>
        <w:t xml:space="preserve">T. M. Butler, J. P. Alfano, R. L. Martens, and M. L. Weaver, “High-Temperature Oxidation Behavior of Al-Co-Cr-Ni-(Fe or Si) Multicomponent High-Entropy Alloys,” </w:t>
      </w:r>
      <w:proofErr w:type="spellStart"/>
      <w:r w:rsidRPr="0003207D">
        <w:rPr>
          <w:i/>
          <w:iCs/>
        </w:rPr>
        <w:t>Jom</w:t>
      </w:r>
      <w:proofErr w:type="spellEnd"/>
      <w:r w:rsidRPr="0003207D">
        <w:t>, vol. 67, no. 1, pp. 246–259, 2015.</w:t>
      </w:r>
    </w:p>
    <w:p w14:paraId="0773A08D" w14:textId="11CDCBF0" w:rsidR="0008004F" w:rsidRPr="0003207D" w:rsidRDefault="0008004F" w:rsidP="0008004F">
      <w:pPr>
        <w:ind w:hanging="630"/>
      </w:pPr>
      <w:r w:rsidRPr="0003207D">
        <w:t>[7]</w:t>
      </w:r>
      <w:r w:rsidRPr="0003207D">
        <w:tab/>
        <w:t xml:space="preserve">Y. </w:t>
      </w:r>
      <w:proofErr w:type="spellStart"/>
      <w:r w:rsidRPr="0003207D">
        <w:t>Niu</w:t>
      </w:r>
      <w:proofErr w:type="spellEnd"/>
      <w:r w:rsidRPr="0003207D">
        <w:t xml:space="preserve">, S. Wang, F. Gao, Z. G. Zhang, and F. </w:t>
      </w:r>
      <w:proofErr w:type="spellStart"/>
      <w:r w:rsidRPr="0003207D">
        <w:t>Gesmundo</w:t>
      </w:r>
      <w:proofErr w:type="spellEnd"/>
      <w:r w:rsidRPr="0003207D">
        <w:t>, “The nature of the third-element effect in the oxidation of Fe–</w:t>
      </w:r>
      <w:proofErr w:type="spellStart"/>
      <w:r w:rsidRPr="0003207D">
        <w:t>xCr</w:t>
      </w:r>
      <w:proofErr w:type="spellEnd"/>
      <w:r w:rsidRPr="0003207D">
        <w:t xml:space="preserve">–3 at.% Al alloys in 1 atm O2 at 1000 °C,” </w:t>
      </w:r>
      <w:proofErr w:type="spellStart"/>
      <w:r w:rsidRPr="0003207D">
        <w:rPr>
          <w:i/>
          <w:iCs/>
        </w:rPr>
        <w:t>Corros</w:t>
      </w:r>
      <w:proofErr w:type="spellEnd"/>
      <w:r w:rsidRPr="0003207D">
        <w:rPr>
          <w:i/>
          <w:iCs/>
        </w:rPr>
        <w:t>. Sci.</w:t>
      </w:r>
      <w:r w:rsidRPr="0003207D">
        <w:t>, vol. 50, no. 2, pp. 345–356, Feb. 2008.</w:t>
      </w:r>
    </w:p>
    <w:p w14:paraId="79E30614" w14:textId="1F157548" w:rsidR="0008004F" w:rsidRPr="0003207D" w:rsidRDefault="0008004F" w:rsidP="0008004F">
      <w:pPr>
        <w:ind w:hanging="630"/>
      </w:pPr>
      <w:r w:rsidRPr="0003207D">
        <w:t>[8]</w:t>
      </w:r>
      <w:r w:rsidRPr="0003207D">
        <w:tab/>
        <w:t xml:space="preserve">C. S. </w:t>
      </w:r>
      <w:proofErr w:type="spellStart"/>
      <w:r w:rsidRPr="0003207D">
        <w:t>Giggins</w:t>
      </w:r>
      <w:proofErr w:type="spellEnd"/>
      <w:r w:rsidRPr="0003207D">
        <w:t xml:space="preserve"> and F. S. Pettit, “Oxidation of  Ni ‐ Cr ‐ Al Alloys Between 1000° and 1200°C,” </w:t>
      </w:r>
      <w:r w:rsidRPr="0003207D">
        <w:rPr>
          <w:i/>
          <w:iCs/>
        </w:rPr>
        <w:t xml:space="preserve">J. </w:t>
      </w:r>
      <w:proofErr w:type="spellStart"/>
      <w:r w:rsidRPr="0003207D">
        <w:rPr>
          <w:i/>
          <w:iCs/>
        </w:rPr>
        <w:t>Electrochem</w:t>
      </w:r>
      <w:proofErr w:type="spellEnd"/>
      <w:r w:rsidRPr="0003207D">
        <w:rPr>
          <w:i/>
          <w:iCs/>
        </w:rPr>
        <w:t>. Soc.</w:t>
      </w:r>
      <w:r w:rsidRPr="0003207D">
        <w:t>, vol. 118, no. 11, p. 1782, Nov. 1971.</w:t>
      </w:r>
    </w:p>
    <w:p w14:paraId="156D2AB3" w14:textId="1540FC63" w:rsidR="0008004F" w:rsidRPr="0003207D" w:rsidRDefault="0008004F" w:rsidP="0008004F">
      <w:pPr>
        <w:ind w:hanging="630"/>
      </w:pPr>
      <w:r w:rsidRPr="0003207D">
        <w:t>[9]</w:t>
      </w:r>
      <w:r w:rsidRPr="0003207D">
        <w:tab/>
        <w:t xml:space="preserve">B. </w:t>
      </w:r>
      <w:proofErr w:type="spellStart"/>
      <w:r w:rsidRPr="0003207D">
        <w:t>Gorr</w:t>
      </w:r>
      <w:proofErr w:type="spellEnd"/>
      <w:r w:rsidRPr="0003207D">
        <w:t xml:space="preserve"> </w:t>
      </w:r>
      <w:r w:rsidRPr="0003207D">
        <w:rPr>
          <w:i/>
          <w:iCs/>
        </w:rPr>
        <w:t>et al.</w:t>
      </w:r>
      <w:r w:rsidRPr="0003207D">
        <w:t xml:space="preserve">, “High-Temperature Oxidation Behavior of Refractory High-Entropy Alloys: Effect of Alloy Composition,” </w:t>
      </w:r>
      <w:r w:rsidRPr="0003207D">
        <w:rPr>
          <w:i/>
          <w:iCs/>
        </w:rPr>
        <w:t>Oxid. Met. 2017 883</w:t>
      </w:r>
      <w:r w:rsidRPr="0003207D">
        <w:t>, vol. 88, no. 3, pp. 339–349, Jan. 2017.</w:t>
      </w:r>
    </w:p>
    <w:p w14:paraId="180BCB34" w14:textId="791F2266" w:rsidR="0008004F" w:rsidRPr="0003207D" w:rsidRDefault="0008004F" w:rsidP="0008004F">
      <w:pPr>
        <w:ind w:hanging="630"/>
      </w:pPr>
      <w:r w:rsidRPr="0003207D">
        <w:t>[10]</w:t>
      </w:r>
      <w:r w:rsidRPr="0003207D">
        <w:tab/>
        <w:t xml:space="preserve">W. L. Hsu, Y. C. Yang, C. Y. Chen, and J. W. Yeh, “Thermal sprayed high-entropy NiCo0.6Fe0.2Cr1.5SiAlTi0.2 coating with improved mechanical properties and oxidation resistance,” </w:t>
      </w:r>
      <w:proofErr w:type="spellStart"/>
      <w:r w:rsidRPr="0003207D">
        <w:rPr>
          <w:i/>
          <w:iCs/>
        </w:rPr>
        <w:t>Intermetallics</w:t>
      </w:r>
      <w:proofErr w:type="spellEnd"/>
      <w:r w:rsidRPr="0003207D">
        <w:t>, vol. 89, pp. 105–110, Oct. 2017.</w:t>
      </w:r>
    </w:p>
    <w:p w14:paraId="177F49E2" w14:textId="3A77AB5A" w:rsidR="0008004F" w:rsidRPr="0003207D" w:rsidRDefault="0008004F" w:rsidP="0008004F">
      <w:pPr>
        <w:ind w:hanging="630"/>
      </w:pPr>
      <w:r w:rsidRPr="0003207D">
        <w:t>[11]</w:t>
      </w:r>
      <w:r w:rsidRPr="0003207D">
        <w:tab/>
        <w:t xml:space="preserve">W. Kai, W. L. Jang, R. T. Huang, C. C. Lee, H. H. Hsieh, and C. F. Du, “Air Oxidation of </w:t>
      </w:r>
      <w:proofErr w:type="spellStart"/>
      <w:r w:rsidRPr="0003207D">
        <w:t>FeCoNi</w:t>
      </w:r>
      <w:proofErr w:type="spellEnd"/>
      <w:r w:rsidRPr="0003207D">
        <w:t xml:space="preserve">-Base </w:t>
      </w:r>
      <w:proofErr w:type="spellStart"/>
      <w:r w:rsidRPr="0003207D">
        <w:t>Equi</w:t>
      </w:r>
      <w:proofErr w:type="spellEnd"/>
      <w:r w:rsidRPr="0003207D">
        <w:t xml:space="preserve">-Molar Alloys at 800–1000°C,” </w:t>
      </w:r>
      <w:r w:rsidRPr="0003207D">
        <w:rPr>
          <w:i/>
          <w:iCs/>
        </w:rPr>
        <w:t>Oxid. Met. 2005 633</w:t>
      </w:r>
      <w:r w:rsidRPr="0003207D">
        <w:t>, vol. 63, no. 3, pp. 169–192, Apr. 2005.</w:t>
      </w:r>
    </w:p>
    <w:p w14:paraId="09421B3A" w14:textId="1BF55EC2" w:rsidR="0008004F" w:rsidRPr="0003207D" w:rsidRDefault="0008004F" w:rsidP="0008004F">
      <w:pPr>
        <w:ind w:hanging="630"/>
      </w:pPr>
      <w:r w:rsidRPr="0003207D">
        <w:t>[12]</w:t>
      </w:r>
      <w:r w:rsidRPr="0003207D">
        <w:tab/>
        <w:t xml:space="preserve">C. M. Liu, H. M. Wang, S. Q. Zhang, H. B. Tang, and A. L. Zhang, “Microstructure and oxidation behavior of new refractory high entropy alloys,” </w:t>
      </w:r>
      <w:r w:rsidRPr="0003207D">
        <w:rPr>
          <w:i/>
          <w:iCs/>
        </w:rPr>
        <w:t>J. Alloys Compd.</w:t>
      </w:r>
      <w:r w:rsidRPr="0003207D">
        <w:t>, vol. 583, pp. 162–169, Jan. 2014.</w:t>
      </w:r>
    </w:p>
    <w:p w14:paraId="481B356B" w14:textId="2F4101C2" w:rsidR="0008004F" w:rsidRPr="0003207D" w:rsidRDefault="0008004F" w:rsidP="0008004F">
      <w:pPr>
        <w:ind w:hanging="630"/>
      </w:pPr>
      <w:r w:rsidRPr="0003207D">
        <w:t>[13]</w:t>
      </w:r>
      <w:r w:rsidRPr="0003207D">
        <w:tab/>
        <w:t xml:space="preserve">T. M. Butler, K. J. </w:t>
      </w:r>
      <w:proofErr w:type="spellStart"/>
      <w:r w:rsidRPr="0003207D">
        <w:t>Chaput</w:t>
      </w:r>
      <w:proofErr w:type="spellEnd"/>
      <w:r w:rsidRPr="0003207D">
        <w:t xml:space="preserve">, J. R. Dietrich, and O. N. </w:t>
      </w:r>
      <w:proofErr w:type="spellStart"/>
      <w:r w:rsidRPr="0003207D">
        <w:t>Senkov</w:t>
      </w:r>
      <w:proofErr w:type="spellEnd"/>
      <w:r w:rsidRPr="0003207D">
        <w:t xml:space="preserve">, “High temperature oxidation behaviors of equimolar </w:t>
      </w:r>
      <w:proofErr w:type="spellStart"/>
      <w:r w:rsidRPr="0003207D">
        <w:t>NbTiZrV</w:t>
      </w:r>
      <w:proofErr w:type="spellEnd"/>
      <w:r w:rsidRPr="0003207D">
        <w:t xml:space="preserve"> and </w:t>
      </w:r>
      <w:proofErr w:type="spellStart"/>
      <w:r w:rsidRPr="0003207D">
        <w:t>NbTiZrCr</w:t>
      </w:r>
      <w:proofErr w:type="spellEnd"/>
      <w:r w:rsidRPr="0003207D">
        <w:t xml:space="preserve"> refractory complex concentrated alloys (RCCAs),” </w:t>
      </w:r>
      <w:r w:rsidRPr="0003207D">
        <w:rPr>
          <w:i/>
          <w:iCs/>
        </w:rPr>
        <w:t>J. Alloys Compd.</w:t>
      </w:r>
      <w:r w:rsidRPr="0003207D">
        <w:t>, vol. 729, pp. 1004–1019, Dec. 2017.</w:t>
      </w:r>
    </w:p>
    <w:p w14:paraId="56DD304C" w14:textId="6BED3BAD" w:rsidR="0008004F" w:rsidRPr="0003207D" w:rsidRDefault="0008004F" w:rsidP="0008004F">
      <w:pPr>
        <w:ind w:hanging="630"/>
      </w:pPr>
      <w:r w:rsidRPr="0003207D">
        <w:t>[14]</w:t>
      </w:r>
      <w:r w:rsidRPr="0003207D">
        <w:tab/>
        <w:t xml:space="preserve">T. Ito, S. Ikeda, and K. Tanaka, “Improvement in High Temperature Oxidation Resistance of Co-Al-W Based Superalloys,” </w:t>
      </w:r>
      <w:r w:rsidRPr="0003207D">
        <w:rPr>
          <w:i/>
          <w:iCs/>
        </w:rPr>
        <w:t xml:space="preserve">MRS Online Proc. </w:t>
      </w:r>
      <w:proofErr w:type="spellStart"/>
      <w:r w:rsidRPr="0003207D">
        <w:rPr>
          <w:i/>
          <w:iCs/>
        </w:rPr>
        <w:t>Libr</w:t>
      </w:r>
      <w:proofErr w:type="spellEnd"/>
      <w:r w:rsidRPr="0003207D">
        <w:rPr>
          <w:i/>
          <w:iCs/>
        </w:rPr>
        <w:t>. 2015 17601</w:t>
      </w:r>
      <w:r w:rsidRPr="0003207D">
        <w:t>, vol. 1760, no. 1, pp. 222–227, Jul. 2015.</w:t>
      </w:r>
    </w:p>
    <w:p w14:paraId="7E92B90F" w14:textId="071751A4" w:rsidR="0008004F" w:rsidRPr="0003207D" w:rsidRDefault="0008004F" w:rsidP="0008004F">
      <w:pPr>
        <w:ind w:hanging="630"/>
      </w:pPr>
      <w:r w:rsidRPr="0003207D">
        <w:t>[15]</w:t>
      </w:r>
      <w:r w:rsidRPr="0003207D">
        <w:tab/>
        <w:t xml:space="preserve">F. Zhong, F. Fan, S. Li, and J. Sha, “High-temperature oxidation </w:t>
      </w:r>
      <w:proofErr w:type="spellStart"/>
      <w:r w:rsidRPr="0003207D">
        <w:t>behaviour</w:t>
      </w:r>
      <w:proofErr w:type="spellEnd"/>
      <w:r w:rsidRPr="0003207D">
        <w:t xml:space="preserve"> of novel Co-Al-W-Ta-B-(Mo, Hf, Nb) alloys with a coherent γ/γ’–dominant microstructure,” </w:t>
      </w:r>
      <w:r w:rsidRPr="0003207D">
        <w:rPr>
          <w:i/>
          <w:iCs/>
        </w:rPr>
        <w:t>Prog. Nat. Sci. Mater. Int.</w:t>
      </w:r>
      <w:r w:rsidRPr="0003207D">
        <w:t>, vol. 26, no. 6, pp. 600–612, Dec. 2016.</w:t>
      </w:r>
    </w:p>
    <w:p w14:paraId="5DD27267" w14:textId="24A3A25F" w:rsidR="0008004F" w:rsidRPr="0003207D" w:rsidRDefault="0008004F" w:rsidP="0008004F">
      <w:pPr>
        <w:ind w:hanging="630"/>
      </w:pPr>
      <w:r w:rsidRPr="0003207D">
        <w:t>[16]</w:t>
      </w:r>
      <w:r w:rsidRPr="0003207D">
        <w:tab/>
        <w:t xml:space="preserve">L. Klein, A. Bauer, S. Neumeier, M. </w:t>
      </w:r>
      <w:proofErr w:type="spellStart"/>
      <w:r w:rsidRPr="0003207D">
        <w:t>Göken</w:t>
      </w:r>
      <w:proofErr w:type="spellEnd"/>
      <w:r w:rsidRPr="0003207D">
        <w:t xml:space="preserve">, and S. Virtanen, “High temperature oxidation of γ/γ′-strengthened Co-base superalloys,” </w:t>
      </w:r>
      <w:proofErr w:type="spellStart"/>
      <w:r w:rsidRPr="0003207D">
        <w:rPr>
          <w:i/>
          <w:iCs/>
        </w:rPr>
        <w:t>Corros</w:t>
      </w:r>
      <w:proofErr w:type="spellEnd"/>
      <w:r w:rsidRPr="0003207D">
        <w:rPr>
          <w:i/>
          <w:iCs/>
        </w:rPr>
        <w:t>. Sci.</w:t>
      </w:r>
      <w:r w:rsidRPr="0003207D">
        <w:t>, vol. 53, no. 5, pp. 2027–2034, May 2011.</w:t>
      </w:r>
    </w:p>
    <w:p w14:paraId="6D7BC04B" w14:textId="3498ED48" w:rsidR="0008004F" w:rsidRPr="0003207D" w:rsidRDefault="0008004F" w:rsidP="0008004F">
      <w:pPr>
        <w:ind w:hanging="630"/>
      </w:pPr>
      <w:r w:rsidRPr="0003207D">
        <w:t>[17]</w:t>
      </w:r>
      <w:r w:rsidRPr="0003207D">
        <w:tab/>
        <w:t xml:space="preserve">L. Klein, Y. Shen, M. S. Killian, and S. Virtanen, “Effect of B and Cr on the high temperature oxidation </w:t>
      </w:r>
      <w:proofErr w:type="spellStart"/>
      <w:r w:rsidRPr="0003207D">
        <w:t>behaviour</w:t>
      </w:r>
      <w:proofErr w:type="spellEnd"/>
      <w:r w:rsidRPr="0003207D">
        <w:t xml:space="preserve"> of novel γ/γ′-strengthened Co-base superalloys,” </w:t>
      </w:r>
      <w:proofErr w:type="spellStart"/>
      <w:r w:rsidRPr="0003207D">
        <w:rPr>
          <w:i/>
          <w:iCs/>
        </w:rPr>
        <w:t>Corros</w:t>
      </w:r>
      <w:proofErr w:type="spellEnd"/>
      <w:r w:rsidRPr="0003207D">
        <w:rPr>
          <w:i/>
          <w:iCs/>
        </w:rPr>
        <w:t>. Sci.</w:t>
      </w:r>
      <w:r w:rsidRPr="0003207D">
        <w:t>, vol. 53, no. 9, pp. 2713–2720, Sep. 2011.</w:t>
      </w:r>
    </w:p>
    <w:p w14:paraId="3F8CE625" w14:textId="69D3A3AB" w:rsidR="0008004F" w:rsidRPr="0003207D" w:rsidRDefault="0008004F" w:rsidP="0008004F">
      <w:pPr>
        <w:ind w:hanging="630"/>
      </w:pPr>
      <w:r w:rsidRPr="0003207D">
        <w:t>[18]</w:t>
      </w:r>
      <w:r w:rsidRPr="0003207D">
        <w:tab/>
        <w:t xml:space="preserve">D. L. Douglass, F. </w:t>
      </w:r>
      <w:proofErr w:type="spellStart"/>
      <w:r w:rsidRPr="0003207D">
        <w:t>Gesmundo</w:t>
      </w:r>
      <w:proofErr w:type="spellEnd"/>
      <w:r w:rsidRPr="0003207D">
        <w:t xml:space="preserve">, and C. de </w:t>
      </w:r>
      <w:proofErr w:type="spellStart"/>
      <w:r w:rsidRPr="0003207D">
        <w:t>Asmundis</w:t>
      </w:r>
      <w:proofErr w:type="spellEnd"/>
      <w:r w:rsidRPr="0003207D">
        <w:t xml:space="preserve">, “The air oxidation of an austenitic Fe-Mn-Cr stainless steel for fusion-reactor applications,” </w:t>
      </w:r>
      <w:r w:rsidRPr="0003207D">
        <w:rPr>
          <w:i/>
          <w:iCs/>
        </w:rPr>
        <w:t>Oxid. Met. 1986 253</w:t>
      </w:r>
      <w:r w:rsidRPr="0003207D">
        <w:t>, vol. 25, no. 3, pp. 235–268, Apr. 1986.</w:t>
      </w:r>
    </w:p>
    <w:p w14:paraId="1B65FEAC" w14:textId="773AC005" w:rsidR="0008004F" w:rsidRPr="0003207D" w:rsidRDefault="0008004F" w:rsidP="0008004F">
      <w:pPr>
        <w:ind w:hanging="630"/>
      </w:pPr>
      <w:r w:rsidRPr="0003207D">
        <w:lastRenderedPageBreak/>
        <w:t>[19]</w:t>
      </w:r>
      <w:r w:rsidRPr="0003207D">
        <w:tab/>
        <w:t xml:space="preserve">O. N. </w:t>
      </w:r>
      <w:proofErr w:type="spellStart"/>
      <w:r w:rsidRPr="0003207D">
        <w:t>Senkov</w:t>
      </w:r>
      <w:proofErr w:type="spellEnd"/>
      <w:r w:rsidRPr="0003207D">
        <w:t xml:space="preserve">, S. V. </w:t>
      </w:r>
      <w:proofErr w:type="spellStart"/>
      <w:r w:rsidRPr="0003207D">
        <w:t>Senkova</w:t>
      </w:r>
      <w:proofErr w:type="spellEnd"/>
      <w:r w:rsidRPr="0003207D">
        <w:t xml:space="preserve">, D. M. </w:t>
      </w:r>
      <w:proofErr w:type="spellStart"/>
      <w:r w:rsidRPr="0003207D">
        <w:t>Dimiduk</w:t>
      </w:r>
      <w:proofErr w:type="spellEnd"/>
      <w:r w:rsidRPr="0003207D">
        <w:t xml:space="preserve">, C. Woodward, and D. B. Miracle, “Oxidation behavior of a refractory NbCrMo0.5Ta0.5TiZr alloy,” </w:t>
      </w:r>
      <w:r w:rsidRPr="0003207D">
        <w:rPr>
          <w:i/>
          <w:iCs/>
        </w:rPr>
        <w:t>J. Mater. Sci. 2012 4718</w:t>
      </w:r>
      <w:r w:rsidRPr="0003207D">
        <w:t>, vol. 47, no. 18, pp. 6522–6534, Jun. 2012.</w:t>
      </w:r>
    </w:p>
    <w:p w14:paraId="32E7CF2C" w14:textId="23E5650C" w:rsidR="0008004F" w:rsidRPr="0003207D" w:rsidRDefault="0008004F" w:rsidP="0008004F">
      <w:pPr>
        <w:ind w:hanging="630"/>
      </w:pPr>
      <w:r w:rsidRPr="0003207D">
        <w:t>[20]</w:t>
      </w:r>
      <w:r w:rsidRPr="0003207D">
        <w:tab/>
        <w:t xml:space="preserve">T. K. Tsao, A. C. Yeh, C. M. </w:t>
      </w:r>
      <w:proofErr w:type="spellStart"/>
      <w:r w:rsidRPr="0003207D">
        <w:t>Kuo</w:t>
      </w:r>
      <w:proofErr w:type="spellEnd"/>
      <w:r w:rsidRPr="0003207D">
        <w:t xml:space="preserve">, and H. Murakami, “High temperature oxidation and corrosion properties of high entropy superalloys,” </w:t>
      </w:r>
      <w:r w:rsidRPr="0003207D">
        <w:rPr>
          <w:i/>
          <w:iCs/>
        </w:rPr>
        <w:t>Entropy</w:t>
      </w:r>
      <w:r w:rsidRPr="0003207D">
        <w:t>, vol. 18, no. 2, 2016.</w:t>
      </w:r>
    </w:p>
    <w:p w14:paraId="020397CA" w14:textId="3262401F" w:rsidR="0008004F" w:rsidRPr="0003207D" w:rsidRDefault="0008004F" w:rsidP="0008004F">
      <w:pPr>
        <w:ind w:hanging="630"/>
      </w:pPr>
      <w:r w:rsidRPr="0003207D">
        <w:t>[21]</w:t>
      </w:r>
      <w:r w:rsidRPr="0003207D">
        <w:tab/>
        <w:t xml:space="preserve">W. Kai </w:t>
      </w:r>
      <w:r w:rsidRPr="0003207D">
        <w:rPr>
          <w:i/>
          <w:iCs/>
        </w:rPr>
        <w:t>et al.</w:t>
      </w:r>
      <w:r w:rsidRPr="0003207D">
        <w:t xml:space="preserve">, “Air-oxidation of </w:t>
      </w:r>
      <w:proofErr w:type="spellStart"/>
      <w:r w:rsidRPr="0003207D">
        <w:t>FeCoNiCr</w:t>
      </w:r>
      <w:proofErr w:type="spellEnd"/>
      <w:r w:rsidRPr="0003207D">
        <w:t xml:space="preserve">-based quinary high-entropy alloys at 700–900 °C,” </w:t>
      </w:r>
      <w:proofErr w:type="spellStart"/>
      <w:r w:rsidRPr="0003207D">
        <w:rPr>
          <w:i/>
          <w:iCs/>
        </w:rPr>
        <w:t>Corros</w:t>
      </w:r>
      <w:proofErr w:type="spellEnd"/>
      <w:r w:rsidRPr="0003207D">
        <w:rPr>
          <w:i/>
          <w:iCs/>
        </w:rPr>
        <w:t>. Sci.</w:t>
      </w:r>
      <w:r w:rsidRPr="0003207D">
        <w:t>, vol. 121, pp. 116–125, Jun. 2017.</w:t>
      </w:r>
    </w:p>
    <w:p w14:paraId="5EE2DAD3" w14:textId="7E42B907" w:rsidR="0008004F" w:rsidRPr="0003207D" w:rsidRDefault="0008004F" w:rsidP="0008004F">
      <w:pPr>
        <w:ind w:hanging="630"/>
      </w:pPr>
      <w:r w:rsidRPr="0003207D">
        <w:t>[22]</w:t>
      </w:r>
      <w:r w:rsidRPr="0003207D">
        <w:tab/>
        <w:t xml:space="preserve">J. </w:t>
      </w:r>
      <w:proofErr w:type="spellStart"/>
      <w:r w:rsidRPr="0003207D">
        <w:t>Dąbrowa</w:t>
      </w:r>
      <w:proofErr w:type="spellEnd"/>
      <w:r w:rsidRPr="0003207D">
        <w:t xml:space="preserve"> </w:t>
      </w:r>
      <w:r w:rsidRPr="0003207D">
        <w:rPr>
          <w:i/>
          <w:iCs/>
        </w:rPr>
        <w:t>et al.</w:t>
      </w:r>
      <w:r w:rsidRPr="0003207D">
        <w:t xml:space="preserve">, “Influence of Cu content on high temperature oxidation behavior of </w:t>
      </w:r>
      <w:proofErr w:type="spellStart"/>
      <w:r w:rsidRPr="0003207D">
        <w:t>AlCoCrCuxFeNi</w:t>
      </w:r>
      <w:proofErr w:type="spellEnd"/>
      <w:r w:rsidRPr="0003207D">
        <w:t xml:space="preserve"> high entropy alloys (x = 0; 0.5; 1),” </w:t>
      </w:r>
      <w:proofErr w:type="spellStart"/>
      <w:r w:rsidRPr="0003207D">
        <w:rPr>
          <w:i/>
          <w:iCs/>
        </w:rPr>
        <w:t>Intermetallics</w:t>
      </w:r>
      <w:proofErr w:type="spellEnd"/>
      <w:r w:rsidRPr="0003207D">
        <w:t>, vol. 84, pp. 52–61, May 2017.</w:t>
      </w:r>
    </w:p>
    <w:p w14:paraId="3FF1C492" w14:textId="60C14497" w:rsidR="0008004F" w:rsidRPr="0003207D" w:rsidRDefault="0008004F" w:rsidP="0008004F">
      <w:pPr>
        <w:ind w:hanging="630"/>
      </w:pPr>
      <w:r w:rsidRPr="0003207D">
        <w:t>[23]</w:t>
      </w:r>
      <w:r w:rsidRPr="0003207D">
        <w:tab/>
        <w:t xml:space="preserve">J. </w:t>
      </w:r>
      <w:proofErr w:type="spellStart"/>
      <w:r w:rsidRPr="0003207D">
        <w:t>Doychak</w:t>
      </w:r>
      <w:proofErr w:type="spellEnd"/>
      <w:r w:rsidRPr="0003207D">
        <w:t xml:space="preserve">, J. L. </w:t>
      </w:r>
      <w:proofErr w:type="spellStart"/>
      <w:r w:rsidRPr="0003207D">
        <w:t>Smialek</w:t>
      </w:r>
      <w:proofErr w:type="spellEnd"/>
      <w:r w:rsidRPr="0003207D">
        <w:t xml:space="preserve">, and C. A. Barrett, “The oxidation of Ni-rich Ni-Al </w:t>
      </w:r>
      <w:proofErr w:type="spellStart"/>
      <w:r w:rsidRPr="0003207D">
        <w:t>intermetallics</w:t>
      </w:r>
      <w:proofErr w:type="spellEnd"/>
      <w:r w:rsidRPr="0003207D">
        <w:t>.” 1988.</w:t>
      </w:r>
    </w:p>
    <w:p w14:paraId="390EDF72" w14:textId="71714937" w:rsidR="0008004F" w:rsidRPr="0003207D" w:rsidRDefault="0008004F" w:rsidP="0008004F">
      <w:pPr>
        <w:ind w:hanging="630"/>
      </w:pPr>
      <w:r w:rsidRPr="0003207D">
        <w:t>[24]</w:t>
      </w:r>
      <w:r w:rsidRPr="0003207D">
        <w:tab/>
        <w:t xml:space="preserve">Z. Rao </w:t>
      </w:r>
      <w:r w:rsidRPr="0003207D">
        <w:rPr>
          <w:i/>
          <w:iCs/>
        </w:rPr>
        <w:t>et al.</w:t>
      </w:r>
      <w:r w:rsidRPr="0003207D">
        <w:t xml:space="preserve">, “Microstructure, Mechanical Properties, and Oxidation Behavior of AlxCr0.4CuFe0.4MnNi High Entropy Alloys,” </w:t>
      </w:r>
      <w:r w:rsidRPr="0003207D">
        <w:rPr>
          <w:i/>
          <w:iCs/>
        </w:rPr>
        <w:t>Adv. Eng. Mater.</w:t>
      </w:r>
      <w:r w:rsidRPr="0003207D">
        <w:t>, vol. 19, no. 5, p. 1600726, May 2017.</w:t>
      </w:r>
    </w:p>
    <w:p w14:paraId="0A9EDA0E" w14:textId="2212C68F" w:rsidR="0008004F" w:rsidRPr="0003207D" w:rsidRDefault="0008004F" w:rsidP="0008004F">
      <w:pPr>
        <w:ind w:hanging="630"/>
      </w:pPr>
      <w:r w:rsidRPr="0003207D">
        <w:t>[25]</w:t>
      </w:r>
      <w:r w:rsidRPr="0003207D">
        <w:tab/>
        <w:t xml:space="preserve">X. Chen </w:t>
      </w:r>
      <w:r w:rsidRPr="0003207D">
        <w:rPr>
          <w:i/>
          <w:iCs/>
        </w:rPr>
        <w:t>et al.</w:t>
      </w:r>
      <w:r w:rsidRPr="0003207D">
        <w:t xml:space="preserve">, “Microstructure of Al1.3CrFeNi eutectic high entropy alloy and oxidation behavior at 1000 °C,” </w:t>
      </w:r>
      <w:r w:rsidRPr="0003207D">
        <w:rPr>
          <w:i/>
          <w:iCs/>
        </w:rPr>
        <w:t>J. Mater. Res. 2017 3211</w:t>
      </w:r>
      <w:r w:rsidRPr="0003207D">
        <w:t>, vol. 32, no. 11, pp. 2109–2116, Jun. 2017.</w:t>
      </w:r>
    </w:p>
    <w:p w14:paraId="0B200310" w14:textId="45580DED" w:rsidR="0008004F" w:rsidRPr="0003207D" w:rsidRDefault="0008004F" w:rsidP="0008004F">
      <w:pPr>
        <w:ind w:hanging="630"/>
      </w:pPr>
      <w:r w:rsidRPr="0003207D">
        <w:t>[26]</w:t>
      </w:r>
      <w:r w:rsidRPr="0003207D">
        <w:tab/>
        <w:t xml:space="preserve">Y. K. Kim, Y. A. </w:t>
      </w:r>
      <w:proofErr w:type="spellStart"/>
      <w:r w:rsidRPr="0003207D">
        <w:t>Joo</w:t>
      </w:r>
      <w:proofErr w:type="spellEnd"/>
      <w:r w:rsidRPr="0003207D">
        <w:t xml:space="preserve">, H. S. Kim, and K. A. Lee, “High temperature oxidation behavior of Cr-Mn-Fe-Co-Ni high entropy alloy,” </w:t>
      </w:r>
      <w:proofErr w:type="spellStart"/>
      <w:r w:rsidRPr="0003207D">
        <w:rPr>
          <w:i/>
          <w:iCs/>
        </w:rPr>
        <w:t>Intermetallics</w:t>
      </w:r>
      <w:proofErr w:type="spellEnd"/>
      <w:r w:rsidRPr="0003207D">
        <w:t>, vol. 98, pp. 45–53, Jul. 2018.</w:t>
      </w:r>
    </w:p>
    <w:p w14:paraId="66222439" w14:textId="5E1B1CDB" w:rsidR="0008004F" w:rsidRPr="0003207D" w:rsidRDefault="0008004F" w:rsidP="0008004F">
      <w:pPr>
        <w:ind w:hanging="630"/>
      </w:pPr>
      <w:r w:rsidRPr="0003207D">
        <w:t>[27]</w:t>
      </w:r>
      <w:r w:rsidRPr="0003207D">
        <w:tab/>
        <w:t xml:space="preserve">J. </w:t>
      </w:r>
      <w:proofErr w:type="spellStart"/>
      <w:r w:rsidRPr="0003207D">
        <w:t>Jayaraj</w:t>
      </w:r>
      <w:proofErr w:type="spellEnd"/>
      <w:r w:rsidRPr="0003207D">
        <w:t xml:space="preserve">, P. </w:t>
      </w:r>
      <w:proofErr w:type="spellStart"/>
      <w:r w:rsidRPr="0003207D">
        <w:t>Thirathipviwat</w:t>
      </w:r>
      <w:proofErr w:type="spellEnd"/>
      <w:r w:rsidRPr="0003207D">
        <w:t xml:space="preserve">, J. Han, and A. </w:t>
      </w:r>
      <w:proofErr w:type="spellStart"/>
      <w:r w:rsidRPr="0003207D">
        <w:t>Gebert</w:t>
      </w:r>
      <w:proofErr w:type="spellEnd"/>
      <w:r w:rsidRPr="0003207D">
        <w:t xml:space="preserve">, “Microstructure, mechanical and thermal oxidation behavior of </w:t>
      </w:r>
      <w:proofErr w:type="spellStart"/>
      <w:r w:rsidRPr="0003207D">
        <w:t>AlNbTiZr</w:t>
      </w:r>
      <w:proofErr w:type="spellEnd"/>
      <w:r w:rsidRPr="0003207D">
        <w:t xml:space="preserve"> high entropy alloy,” </w:t>
      </w:r>
      <w:proofErr w:type="spellStart"/>
      <w:r w:rsidRPr="0003207D">
        <w:rPr>
          <w:i/>
          <w:iCs/>
        </w:rPr>
        <w:t>Intermetallics</w:t>
      </w:r>
      <w:proofErr w:type="spellEnd"/>
      <w:r w:rsidRPr="0003207D">
        <w:t>, vol. 100, pp. 9–19, Sep. 2018.</w:t>
      </w:r>
    </w:p>
    <w:p w14:paraId="46D48D60" w14:textId="512EDCA4" w:rsidR="0008004F" w:rsidRPr="0003207D" w:rsidRDefault="0008004F" w:rsidP="0008004F">
      <w:pPr>
        <w:ind w:hanging="630"/>
      </w:pPr>
      <w:r w:rsidRPr="0003207D">
        <w:t>[28]</w:t>
      </w:r>
      <w:r w:rsidRPr="0003207D">
        <w:tab/>
        <w:t xml:space="preserve">T. M. Butler and K. J. </w:t>
      </w:r>
      <w:proofErr w:type="spellStart"/>
      <w:r w:rsidRPr="0003207D">
        <w:t>Chaput</w:t>
      </w:r>
      <w:proofErr w:type="spellEnd"/>
      <w:r w:rsidRPr="0003207D">
        <w:t xml:space="preserve">, “Native oxidation resistance of Al20Nb30Ta10Ti30Zr10 refractory complex concentrated alloy (RCCA),” </w:t>
      </w:r>
      <w:r w:rsidRPr="0003207D">
        <w:rPr>
          <w:i/>
          <w:iCs/>
        </w:rPr>
        <w:t>J. Alloys Compd.</w:t>
      </w:r>
      <w:r w:rsidRPr="0003207D">
        <w:t>, vol. 787, pp. 606–617, May 2019.</w:t>
      </w:r>
    </w:p>
    <w:p w14:paraId="63408094" w14:textId="0DD36CAD" w:rsidR="0008004F" w:rsidRPr="0003207D" w:rsidRDefault="0008004F" w:rsidP="0008004F">
      <w:pPr>
        <w:ind w:hanging="630"/>
      </w:pPr>
      <w:r w:rsidRPr="0003207D">
        <w:t>[29]</w:t>
      </w:r>
      <w:r w:rsidRPr="0003207D">
        <w:tab/>
        <w:t xml:space="preserve">C.-H. Chang, M. S. Titus, and J.-W. Yeh, “Oxidation Behavior between 700 and 1300 °C of Refractory </w:t>
      </w:r>
      <w:proofErr w:type="spellStart"/>
      <w:r w:rsidRPr="0003207D">
        <w:t>TiZrNbHfTa</w:t>
      </w:r>
      <w:proofErr w:type="spellEnd"/>
      <w:r w:rsidRPr="0003207D">
        <w:t xml:space="preserve"> High-Entropy Alloys Containing Aluminum,” </w:t>
      </w:r>
      <w:r w:rsidRPr="0003207D">
        <w:rPr>
          <w:i/>
          <w:iCs/>
        </w:rPr>
        <w:t>Adv. Eng. Mater.</w:t>
      </w:r>
      <w:r w:rsidRPr="0003207D">
        <w:t>, vol. 20, no. 6, p. 1700948, Jun. 2018.</w:t>
      </w:r>
    </w:p>
    <w:p w14:paraId="3C918C67" w14:textId="02FCEE4F" w:rsidR="0008004F" w:rsidRPr="0003207D" w:rsidRDefault="0008004F" w:rsidP="0008004F">
      <w:pPr>
        <w:ind w:hanging="630"/>
      </w:pPr>
      <w:r w:rsidRPr="0003207D">
        <w:t>[30]</w:t>
      </w:r>
      <w:r w:rsidRPr="0003207D">
        <w:tab/>
        <w:t xml:space="preserve">D. Kim, C. Jang, and W. S. Ryu, “Oxidation Characteristics and Oxide Layer Evolution of Alloy 617 and Haynes 230 at 900 °C and 1100 °C,” </w:t>
      </w:r>
      <w:r w:rsidRPr="0003207D">
        <w:rPr>
          <w:i/>
          <w:iCs/>
        </w:rPr>
        <w:t>Oxid. Met. 2009 715</w:t>
      </w:r>
      <w:r w:rsidRPr="0003207D">
        <w:t>, vol. 71, no. 5, pp. 271–293, Feb. 2009.</w:t>
      </w:r>
    </w:p>
    <w:p w14:paraId="36C40EB4" w14:textId="3C4F0EC9" w:rsidR="0008004F" w:rsidRPr="0003207D" w:rsidRDefault="0008004F" w:rsidP="0008004F">
      <w:pPr>
        <w:ind w:hanging="630"/>
      </w:pPr>
      <w:r w:rsidRPr="0003207D">
        <w:t>[31]</w:t>
      </w:r>
      <w:r w:rsidRPr="0003207D">
        <w:tab/>
        <w:t xml:space="preserve">J. D. Whittenberger, “Effect of Long-Term 1093 K Exposure to Air or Vacuum on the Structure of Several Wrought Superalloys,” </w:t>
      </w:r>
      <w:r w:rsidRPr="0003207D">
        <w:rPr>
          <w:i/>
          <w:iCs/>
        </w:rPr>
        <w:t>J. Mater. Eng. Perform. 1993 25</w:t>
      </w:r>
      <w:r w:rsidRPr="0003207D">
        <w:t>, vol. 2, no. 5, pp. 745–758, Oct. 1993.</w:t>
      </w:r>
    </w:p>
    <w:p w14:paraId="1A74ED94" w14:textId="3FF716CE" w:rsidR="0008004F" w:rsidRPr="0003207D" w:rsidRDefault="0008004F" w:rsidP="0008004F">
      <w:pPr>
        <w:ind w:hanging="630"/>
      </w:pPr>
      <w:r w:rsidRPr="0003207D">
        <w:lastRenderedPageBreak/>
        <w:t>[32]</w:t>
      </w:r>
      <w:r w:rsidRPr="0003207D">
        <w:tab/>
        <w:t xml:space="preserve">K. Mo, G. </w:t>
      </w:r>
      <w:proofErr w:type="spellStart"/>
      <w:r w:rsidRPr="0003207D">
        <w:t>Lovicu</w:t>
      </w:r>
      <w:proofErr w:type="spellEnd"/>
      <w:r w:rsidRPr="0003207D">
        <w:t xml:space="preserve">, H.-M. Tung, X. Chen, and J. F. Stubbins, “High Temperature Aging and Corrosion Study on Alloy 617 and Alloy 230,” </w:t>
      </w:r>
      <w:r w:rsidRPr="0003207D">
        <w:rPr>
          <w:i/>
          <w:iCs/>
        </w:rPr>
        <w:t>J. Eng. Gas Turbines Power</w:t>
      </w:r>
      <w:r w:rsidRPr="0003207D">
        <w:t>, vol. 133, no. 5, May 2011.</w:t>
      </w:r>
    </w:p>
    <w:p w14:paraId="12CB069C" w14:textId="0532A8E4" w:rsidR="0008004F" w:rsidRPr="0003207D" w:rsidRDefault="0008004F" w:rsidP="0008004F">
      <w:pPr>
        <w:ind w:hanging="630"/>
      </w:pPr>
      <w:r w:rsidRPr="0003207D">
        <w:t>[33]</w:t>
      </w:r>
      <w:r w:rsidRPr="0003207D">
        <w:tab/>
        <w:t xml:space="preserve">C. Jang, D. Lee, and D. Kim, “Oxidation </w:t>
      </w:r>
      <w:proofErr w:type="spellStart"/>
      <w:r w:rsidRPr="0003207D">
        <w:t>behaviour</w:t>
      </w:r>
      <w:proofErr w:type="spellEnd"/>
      <w:r w:rsidRPr="0003207D">
        <w:t xml:space="preserve"> of an Alloy 617 in very high-temperature air and helium environments,” </w:t>
      </w:r>
      <w:r w:rsidRPr="0003207D">
        <w:rPr>
          <w:i/>
          <w:iCs/>
        </w:rPr>
        <w:t>Int. J. Press. Vessel. Pip.</w:t>
      </w:r>
      <w:r w:rsidRPr="0003207D">
        <w:t>, vol. 85, no. 6, pp. 368–377, Jun. 2008.</w:t>
      </w:r>
    </w:p>
    <w:p w14:paraId="11C938DC" w14:textId="0385F452" w:rsidR="0008004F" w:rsidRPr="0003207D" w:rsidRDefault="0008004F" w:rsidP="0008004F">
      <w:pPr>
        <w:ind w:hanging="630"/>
      </w:pPr>
      <w:r w:rsidRPr="0003207D">
        <w:t>[34]</w:t>
      </w:r>
      <w:r w:rsidRPr="0003207D">
        <w:tab/>
        <w:t xml:space="preserve">H. S. Grewal </w:t>
      </w:r>
      <w:r w:rsidRPr="0003207D">
        <w:rPr>
          <w:i/>
          <w:iCs/>
        </w:rPr>
        <w:t>et al.</w:t>
      </w:r>
      <w:r w:rsidRPr="0003207D">
        <w:t xml:space="preserve">, “Activation Energy and High Temperature Oxidation Behavior of Multi-Principal Element Alloy,” </w:t>
      </w:r>
      <w:r w:rsidRPr="0003207D">
        <w:rPr>
          <w:i/>
          <w:iCs/>
        </w:rPr>
        <w:t>Adv. Eng. Mater.</w:t>
      </w:r>
      <w:r w:rsidRPr="0003207D">
        <w:t>, vol. 19, no. 11, p. 1700182, Nov. 2017.</w:t>
      </w:r>
    </w:p>
    <w:p w14:paraId="6F970D83" w14:textId="44FA97D3" w:rsidR="0008004F" w:rsidRPr="0003207D" w:rsidRDefault="0008004F" w:rsidP="0008004F">
      <w:pPr>
        <w:ind w:hanging="630"/>
      </w:pPr>
      <w:r w:rsidRPr="0003207D">
        <w:t>[35]</w:t>
      </w:r>
      <w:r w:rsidRPr="0003207D">
        <w:tab/>
        <w:t xml:space="preserve">D.-Y. Wi, Y.-K. Kim, T.-S. Yoon, and K.-A. Lee, “Microstructure and High Temperature Oxidation Properties of Fe-Cr-Ni HK30 Alloy Manufactured by Metal Injection Molding,” </w:t>
      </w:r>
      <w:r w:rsidRPr="0003207D">
        <w:rPr>
          <w:i/>
          <w:iCs/>
        </w:rPr>
        <w:t>Arch. Metall. Mater.</w:t>
      </w:r>
      <w:r w:rsidRPr="0003207D">
        <w:t xml:space="preserve">, vol. Vol. 64, </w:t>
      </w:r>
      <w:proofErr w:type="spellStart"/>
      <w:r w:rsidRPr="0003207D">
        <w:t>i</w:t>
      </w:r>
      <w:proofErr w:type="spellEnd"/>
      <w:r w:rsidRPr="0003207D">
        <w:t>, no. 2, pp. 525–530, 2019.</w:t>
      </w:r>
    </w:p>
    <w:p w14:paraId="10EE4045" w14:textId="5C9F4FAB" w:rsidR="0008004F" w:rsidRPr="0003207D" w:rsidRDefault="0008004F" w:rsidP="0008004F">
      <w:pPr>
        <w:ind w:hanging="630"/>
      </w:pPr>
      <w:r w:rsidRPr="0003207D">
        <w:t>[36]</w:t>
      </w:r>
      <w:r w:rsidRPr="0003207D">
        <w:tab/>
        <w:t xml:space="preserve">I. </w:t>
      </w:r>
      <w:proofErr w:type="spellStart"/>
      <w:r w:rsidRPr="0003207D">
        <w:t>Kvernes</w:t>
      </w:r>
      <w:proofErr w:type="spellEnd"/>
      <w:r w:rsidRPr="0003207D">
        <w:t xml:space="preserve">, M. Oliveira~, and P. </w:t>
      </w:r>
      <w:proofErr w:type="spellStart"/>
      <w:r w:rsidRPr="0003207D">
        <w:t>Kofstad</w:t>
      </w:r>
      <w:proofErr w:type="spellEnd"/>
      <w:r w:rsidRPr="0003207D">
        <w:t xml:space="preserve">, “HIGH TEMPERATURE OXIDATION OF Fe-13Cr-xA1 ALLOYS IN AIR/H20 VAPOUR MIXTURES*,” </w:t>
      </w:r>
      <w:proofErr w:type="spellStart"/>
      <w:r w:rsidRPr="0003207D">
        <w:rPr>
          <w:i/>
          <w:iCs/>
        </w:rPr>
        <w:t>Corros</w:t>
      </w:r>
      <w:proofErr w:type="spellEnd"/>
      <w:r w:rsidRPr="0003207D">
        <w:rPr>
          <w:i/>
          <w:iCs/>
        </w:rPr>
        <w:t>. Sci.</w:t>
      </w:r>
      <w:r w:rsidRPr="0003207D">
        <w:t>, vol. 17, pp. 237–252, 1977.</w:t>
      </w:r>
    </w:p>
    <w:p w14:paraId="1F245D47" w14:textId="66C0410A" w:rsidR="0008004F" w:rsidRPr="0003207D" w:rsidRDefault="0008004F" w:rsidP="0008004F">
      <w:pPr>
        <w:ind w:hanging="630"/>
      </w:pPr>
      <w:r w:rsidRPr="0003207D">
        <w:t>[37]</w:t>
      </w:r>
      <w:r w:rsidRPr="0003207D">
        <w:tab/>
        <w:t xml:space="preserve">P. Zhang, Y. Li, Z. Chen, J. Zhang, and B. Shen, “Oxidation response of a vacuum arc melted </w:t>
      </w:r>
      <w:proofErr w:type="spellStart"/>
      <w:r w:rsidRPr="0003207D">
        <w:t>NbZrTiCrAl</w:t>
      </w:r>
      <w:proofErr w:type="spellEnd"/>
      <w:r w:rsidRPr="0003207D">
        <w:t xml:space="preserve"> refractory high entropy alloy at 800–1200 °C,” </w:t>
      </w:r>
      <w:r w:rsidRPr="0003207D">
        <w:rPr>
          <w:i/>
          <w:iCs/>
        </w:rPr>
        <w:t>Vacuum</w:t>
      </w:r>
      <w:r w:rsidRPr="0003207D">
        <w:t>, vol. 162, pp. 20–27, Apr. 2019.</w:t>
      </w:r>
    </w:p>
    <w:p w14:paraId="511B27D6" w14:textId="788C0860" w:rsidR="0008004F" w:rsidRPr="0003207D" w:rsidRDefault="0008004F" w:rsidP="0008004F">
      <w:pPr>
        <w:ind w:hanging="630"/>
      </w:pPr>
      <w:r w:rsidRPr="0003207D">
        <w:t>[38]</w:t>
      </w:r>
      <w:r w:rsidRPr="0003207D">
        <w:tab/>
        <w:t xml:space="preserve">Z. S. Nong, Y. N. Lei, and J. C. Zhu, “Wear and oxidation resistances of </w:t>
      </w:r>
      <w:proofErr w:type="spellStart"/>
      <w:r w:rsidRPr="0003207D">
        <w:t>AlCrFeNiTi</w:t>
      </w:r>
      <w:proofErr w:type="spellEnd"/>
      <w:r w:rsidRPr="0003207D">
        <w:t xml:space="preserve">-based high entropy alloys,” </w:t>
      </w:r>
      <w:proofErr w:type="spellStart"/>
      <w:r w:rsidRPr="0003207D">
        <w:rPr>
          <w:i/>
          <w:iCs/>
        </w:rPr>
        <w:t>Intermetallics</w:t>
      </w:r>
      <w:proofErr w:type="spellEnd"/>
      <w:r w:rsidRPr="0003207D">
        <w:t>, vol. 101, pp. 144–151, Oct. 2018.</w:t>
      </w:r>
    </w:p>
    <w:p w14:paraId="19D41BAE" w14:textId="2F2A52B9" w:rsidR="0008004F" w:rsidRPr="0003207D" w:rsidRDefault="0008004F" w:rsidP="0008004F">
      <w:pPr>
        <w:ind w:hanging="630"/>
      </w:pPr>
      <w:r w:rsidRPr="0003207D">
        <w:t>[39]</w:t>
      </w:r>
      <w:r w:rsidRPr="0003207D">
        <w:tab/>
        <w:t xml:space="preserve">D. Huang, J. Lu, Y. Zhuang, C. Tian, and Y. Li, “The role of Nb on the high temperature oxidation behavior of </w:t>
      </w:r>
      <w:proofErr w:type="spellStart"/>
      <w:r w:rsidRPr="0003207D">
        <w:t>CoCrFeMnNbxNi</w:t>
      </w:r>
      <w:proofErr w:type="spellEnd"/>
      <w:r w:rsidRPr="0003207D">
        <w:t xml:space="preserve"> high-entropy alloys,” </w:t>
      </w:r>
      <w:proofErr w:type="spellStart"/>
      <w:r w:rsidRPr="0003207D">
        <w:rPr>
          <w:i/>
          <w:iCs/>
        </w:rPr>
        <w:t>Corros</w:t>
      </w:r>
      <w:proofErr w:type="spellEnd"/>
      <w:r w:rsidRPr="0003207D">
        <w:rPr>
          <w:i/>
          <w:iCs/>
        </w:rPr>
        <w:t>. Sci.</w:t>
      </w:r>
      <w:r w:rsidRPr="0003207D">
        <w:t>, vol. 158, p. 108088, Sep. 2019.</w:t>
      </w:r>
    </w:p>
    <w:p w14:paraId="79369B01" w14:textId="05B442D3" w:rsidR="0008004F" w:rsidRPr="0003207D" w:rsidRDefault="0008004F" w:rsidP="0008004F">
      <w:pPr>
        <w:ind w:hanging="630"/>
      </w:pPr>
      <w:r w:rsidRPr="0003207D">
        <w:t>[40]</w:t>
      </w:r>
      <w:r w:rsidRPr="0003207D">
        <w:tab/>
        <w:t xml:space="preserve">Y. Xiao </w:t>
      </w:r>
      <w:r w:rsidRPr="0003207D">
        <w:rPr>
          <w:i/>
          <w:iCs/>
        </w:rPr>
        <w:t>et al.</w:t>
      </w:r>
      <w:r w:rsidRPr="0003207D">
        <w:t xml:space="preserve">, “Microstructure and oxidation behavior of the </w:t>
      </w:r>
      <w:proofErr w:type="spellStart"/>
      <w:r w:rsidRPr="0003207D">
        <w:t>CrMoNbTaV</w:t>
      </w:r>
      <w:proofErr w:type="spellEnd"/>
      <w:r w:rsidRPr="0003207D">
        <w:t xml:space="preserve"> high-entropy alloy,” </w:t>
      </w:r>
      <w:r w:rsidRPr="0003207D">
        <w:rPr>
          <w:i/>
          <w:iCs/>
        </w:rPr>
        <w:t>J. Mater. Res. 2018 342</w:t>
      </w:r>
      <w:r w:rsidRPr="0003207D">
        <w:t>, vol. 34, no. 2, pp. 301–308, Jan. 2019.</w:t>
      </w:r>
    </w:p>
    <w:p w14:paraId="3EE5696D" w14:textId="6F74544B" w:rsidR="0008004F" w:rsidRPr="0003207D" w:rsidRDefault="0008004F" w:rsidP="0008004F">
      <w:pPr>
        <w:ind w:hanging="630"/>
      </w:pPr>
      <w:r w:rsidRPr="0003207D">
        <w:t>[41]</w:t>
      </w:r>
      <w:r w:rsidRPr="0003207D">
        <w:tab/>
        <w:t xml:space="preserve">Y. Y. Liu </w:t>
      </w:r>
      <w:r w:rsidRPr="0003207D">
        <w:rPr>
          <w:i/>
          <w:iCs/>
        </w:rPr>
        <w:t>et al.</w:t>
      </w:r>
      <w:r w:rsidRPr="0003207D">
        <w:t xml:space="preserve">, “Effect of Al content on high temperature oxidation resistance of </w:t>
      </w:r>
      <w:proofErr w:type="spellStart"/>
      <w:r w:rsidRPr="0003207D">
        <w:t>AlxCoCrCuFeNi</w:t>
      </w:r>
      <w:proofErr w:type="spellEnd"/>
      <w:r w:rsidRPr="0003207D">
        <w:t xml:space="preserve"> high entropy alloys (x=0, 0.5, 1, 1.5, 2),” </w:t>
      </w:r>
      <w:r w:rsidRPr="0003207D">
        <w:rPr>
          <w:i/>
          <w:iCs/>
        </w:rPr>
        <w:t>Vacuum</w:t>
      </w:r>
      <w:r w:rsidRPr="0003207D">
        <w:t>, vol. 169, p. 108837, Nov. 2019.</w:t>
      </w:r>
    </w:p>
    <w:p w14:paraId="020A6261" w14:textId="5CD2B190" w:rsidR="0008004F" w:rsidRPr="0003207D" w:rsidRDefault="0008004F" w:rsidP="0008004F">
      <w:pPr>
        <w:ind w:hanging="630"/>
      </w:pPr>
      <w:r w:rsidRPr="0003207D">
        <w:t>[42]</w:t>
      </w:r>
      <w:r w:rsidRPr="0003207D">
        <w:tab/>
        <w:t xml:space="preserve">S. Wang, Z. Chen, P. Zhang, K. Zhang, C. L. Chen, and B. L. Shen, “Influence of Al content on high temperature oxidation behavior of AlxCoCrFeNiTi0.5 high entropy alloys,” </w:t>
      </w:r>
      <w:r w:rsidRPr="0003207D">
        <w:rPr>
          <w:i/>
          <w:iCs/>
        </w:rPr>
        <w:t>Vacuum</w:t>
      </w:r>
      <w:r w:rsidRPr="0003207D">
        <w:t>, vol. 163, pp. 263–268, May 2019.</w:t>
      </w:r>
    </w:p>
    <w:p w14:paraId="636CC64E" w14:textId="19F2C5F2" w:rsidR="0008004F" w:rsidRPr="0003207D" w:rsidRDefault="0008004F" w:rsidP="0008004F">
      <w:pPr>
        <w:ind w:hanging="630"/>
      </w:pPr>
      <w:r w:rsidRPr="0003207D">
        <w:t>[43]</w:t>
      </w:r>
      <w:r w:rsidRPr="0003207D">
        <w:tab/>
        <w:t xml:space="preserve">G. A. Greene and C. C. </w:t>
      </w:r>
      <w:proofErr w:type="spellStart"/>
      <w:r w:rsidRPr="0003207D">
        <w:t>Finfrock</w:t>
      </w:r>
      <w:proofErr w:type="spellEnd"/>
      <w:r w:rsidRPr="0003207D">
        <w:t xml:space="preserve">, “Oxidation of Inconel 718 in Air at High Temperatures,” </w:t>
      </w:r>
      <w:r w:rsidRPr="0003207D">
        <w:rPr>
          <w:i/>
          <w:iCs/>
        </w:rPr>
        <w:t>Oxid. Met. 2001 555</w:t>
      </w:r>
      <w:r w:rsidRPr="0003207D">
        <w:t>, vol. 55, no. 5, pp. 505–521, 2001.</w:t>
      </w:r>
    </w:p>
    <w:p w14:paraId="5F00787A" w14:textId="11A08638" w:rsidR="0008004F" w:rsidRPr="0003207D" w:rsidRDefault="0008004F" w:rsidP="0008004F">
      <w:pPr>
        <w:ind w:hanging="630"/>
      </w:pPr>
      <w:r w:rsidRPr="0003207D">
        <w:t>[44]</w:t>
      </w:r>
      <w:r w:rsidRPr="0003207D">
        <w:tab/>
        <w:t xml:space="preserve">G. </w:t>
      </w:r>
      <w:proofErr w:type="spellStart"/>
      <w:r w:rsidRPr="0003207D">
        <w:t>Laplanche</w:t>
      </w:r>
      <w:proofErr w:type="spellEnd"/>
      <w:r w:rsidRPr="0003207D">
        <w:t xml:space="preserve">, U. F. </w:t>
      </w:r>
      <w:proofErr w:type="spellStart"/>
      <w:r w:rsidRPr="0003207D">
        <w:t>Volkert</w:t>
      </w:r>
      <w:proofErr w:type="spellEnd"/>
      <w:r w:rsidRPr="0003207D">
        <w:t xml:space="preserve">, G. </w:t>
      </w:r>
      <w:proofErr w:type="spellStart"/>
      <w:r w:rsidRPr="0003207D">
        <w:t>Eggeler</w:t>
      </w:r>
      <w:proofErr w:type="spellEnd"/>
      <w:r w:rsidRPr="0003207D">
        <w:t xml:space="preserve">, and E. P. George, “Oxidation Behavior of the </w:t>
      </w:r>
      <w:proofErr w:type="spellStart"/>
      <w:r w:rsidRPr="0003207D">
        <w:t>CrMnFeCoNi</w:t>
      </w:r>
      <w:proofErr w:type="spellEnd"/>
      <w:r w:rsidRPr="0003207D">
        <w:t xml:space="preserve"> High-Entropy Alloy,” </w:t>
      </w:r>
      <w:r w:rsidRPr="0003207D">
        <w:rPr>
          <w:i/>
          <w:iCs/>
        </w:rPr>
        <w:t>Oxid. Met. 2016 855</w:t>
      </w:r>
      <w:r w:rsidRPr="0003207D">
        <w:t>, vol. 85, no. 5, pp. 629–645, Mar. 2016.</w:t>
      </w:r>
    </w:p>
    <w:p w14:paraId="68BEA796" w14:textId="595992D6" w:rsidR="00E543B7" w:rsidRDefault="00E543B7" w:rsidP="00451A48"/>
    <w:p w14:paraId="5C62F162" w14:textId="77777777" w:rsidR="00BF4A3D" w:rsidRPr="00451A48" w:rsidRDefault="00BF4A3D" w:rsidP="00451A48"/>
    <w:sectPr w:rsidR="00BF4A3D" w:rsidRPr="00451A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A48"/>
    <w:rsid w:val="00061122"/>
    <w:rsid w:val="00061441"/>
    <w:rsid w:val="0008004F"/>
    <w:rsid w:val="0014447F"/>
    <w:rsid w:val="0019792A"/>
    <w:rsid w:val="00451A48"/>
    <w:rsid w:val="00497A1C"/>
    <w:rsid w:val="004B1199"/>
    <w:rsid w:val="00531341"/>
    <w:rsid w:val="00696583"/>
    <w:rsid w:val="006B17AC"/>
    <w:rsid w:val="00744D9C"/>
    <w:rsid w:val="00770869"/>
    <w:rsid w:val="007F59C9"/>
    <w:rsid w:val="00804C25"/>
    <w:rsid w:val="00856DEA"/>
    <w:rsid w:val="00A43DA2"/>
    <w:rsid w:val="00AD52EB"/>
    <w:rsid w:val="00AF27C2"/>
    <w:rsid w:val="00BF271D"/>
    <w:rsid w:val="00BF4A3D"/>
    <w:rsid w:val="00C009A3"/>
    <w:rsid w:val="00C26B16"/>
    <w:rsid w:val="00C75DD0"/>
    <w:rsid w:val="00D71306"/>
    <w:rsid w:val="00E366FE"/>
    <w:rsid w:val="00E449FF"/>
    <w:rsid w:val="00E543B7"/>
    <w:rsid w:val="00E642FC"/>
    <w:rsid w:val="00F878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B3C0F"/>
  <w15:chartTrackingRefBased/>
  <w15:docId w15:val="{36BC8474-F3F1-41DD-89AD-7CC699A8E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1A48"/>
    <w:rPr>
      <w:rFonts w:ascii="Times New Roman" w:hAnsi="Times New Roman" w:cs="Times New Roman"/>
      <w:sz w:val="24"/>
      <w:szCs w:val="24"/>
    </w:rPr>
  </w:style>
  <w:style w:type="paragraph" w:styleId="Heading1">
    <w:name w:val="heading 1"/>
    <w:basedOn w:val="Normal"/>
    <w:next w:val="Normal"/>
    <w:link w:val="Heading1Char"/>
    <w:uiPriority w:val="9"/>
    <w:qFormat/>
    <w:rsid w:val="00F878CD"/>
    <w:pPr>
      <w:keepNext/>
      <w:keepLines/>
      <w:spacing w:before="240" w:after="0"/>
      <w:outlineLvl w:val="0"/>
    </w:pPr>
    <w:rPr>
      <w:rFonts w:eastAsiaTheme="majorEastAsia"/>
      <w:color w:val="2F5496" w:themeColor="accent1" w:themeShade="BF"/>
      <w:sz w:val="28"/>
      <w:szCs w:val="28"/>
    </w:rPr>
  </w:style>
  <w:style w:type="paragraph" w:styleId="Heading2">
    <w:name w:val="heading 2"/>
    <w:basedOn w:val="Heading3"/>
    <w:next w:val="Normal"/>
    <w:link w:val="Heading2Char"/>
    <w:uiPriority w:val="9"/>
    <w:unhideWhenUsed/>
    <w:qFormat/>
    <w:rsid w:val="00C009A3"/>
    <w:pPr>
      <w:outlineLvl w:val="1"/>
    </w:pPr>
  </w:style>
  <w:style w:type="paragraph" w:styleId="Heading3">
    <w:name w:val="heading 3"/>
    <w:basedOn w:val="Normal"/>
    <w:next w:val="Normal"/>
    <w:link w:val="Heading3Char"/>
    <w:uiPriority w:val="9"/>
    <w:unhideWhenUsed/>
    <w:qFormat/>
    <w:rsid w:val="00451A48"/>
    <w:pPr>
      <w:spacing w:before="240" w:after="0"/>
      <w:outlineLvl w:val="2"/>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51A48"/>
    <w:rPr>
      <w:rFonts w:ascii="Times New Roman" w:hAnsi="Times New Roman" w:cs="Times New Roman"/>
      <w:i/>
      <w:iCs/>
      <w:sz w:val="24"/>
      <w:szCs w:val="24"/>
    </w:rPr>
  </w:style>
  <w:style w:type="character" w:styleId="CommentReference">
    <w:name w:val="annotation reference"/>
    <w:basedOn w:val="DefaultParagraphFont"/>
    <w:uiPriority w:val="99"/>
    <w:semiHidden/>
    <w:unhideWhenUsed/>
    <w:rsid w:val="00451A48"/>
    <w:rPr>
      <w:sz w:val="16"/>
      <w:szCs w:val="16"/>
    </w:rPr>
  </w:style>
  <w:style w:type="paragraph" w:styleId="CommentText">
    <w:name w:val="annotation text"/>
    <w:basedOn w:val="Normal"/>
    <w:link w:val="CommentTextChar"/>
    <w:uiPriority w:val="99"/>
    <w:unhideWhenUsed/>
    <w:rsid w:val="00451A48"/>
    <w:pPr>
      <w:spacing w:after="0" w:line="240" w:lineRule="auto"/>
    </w:pPr>
    <w:rPr>
      <w:sz w:val="20"/>
      <w:szCs w:val="20"/>
    </w:rPr>
  </w:style>
  <w:style w:type="character" w:customStyle="1" w:styleId="CommentTextChar">
    <w:name w:val="Comment Text Char"/>
    <w:basedOn w:val="DefaultParagraphFont"/>
    <w:link w:val="CommentText"/>
    <w:uiPriority w:val="99"/>
    <w:rsid w:val="00451A48"/>
    <w:rPr>
      <w:rFonts w:ascii="Times New Roman" w:hAnsi="Times New Roman" w:cs="Times New Roman"/>
      <w:sz w:val="20"/>
      <w:szCs w:val="20"/>
    </w:rPr>
  </w:style>
  <w:style w:type="character" w:customStyle="1" w:styleId="Heading1Char">
    <w:name w:val="Heading 1 Char"/>
    <w:basedOn w:val="DefaultParagraphFont"/>
    <w:link w:val="Heading1"/>
    <w:uiPriority w:val="9"/>
    <w:rsid w:val="00F878CD"/>
    <w:rPr>
      <w:rFonts w:ascii="Times New Roman" w:eastAsiaTheme="majorEastAsia" w:hAnsi="Times New Roman" w:cs="Times New Roman"/>
      <w:color w:val="2F5496" w:themeColor="accent1" w:themeShade="BF"/>
      <w:sz w:val="28"/>
      <w:szCs w:val="28"/>
    </w:rPr>
  </w:style>
  <w:style w:type="character" w:styleId="Hyperlink">
    <w:name w:val="Hyperlink"/>
    <w:basedOn w:val="DefaultParagraphFont"/>
    <w:uiPriority w:val="99"/>
    <w:unhideWhenUsed/>
    <w:rsid w:val="00F878CD"/>
    <w:rPr>
      <w:color w:val="0563C1" w:themeColor="hyperlink"/>
      <w:u w:val="single"/>
    </w:rPr>
  </w:style>
  <w:style w:type="character" w:customStyle="1" w:styleId="Heading2Char">
    <w:name w:val="Heading 2 Char"/>
    <w:basedOn w:val="DefaultParagraphFont"/>
    <w:link w:val="Heading2"/>
    <w:uiPriority w:val="9"/>
    <w:rsid w:val="00C009A3"/>
    <w:rPr>
      <w:rFonts w:ascii="Times New Roman" w:hAnsi="Times New Roman" w:cs="Times New Roman"/>
      <w:i/>
      <w:iCs/>
      <w:sz w:val="24"/>
      <w:szCs w:val="24"/>
    </w:rPr>
  </w:style>
  <w:style w:type="paragraph" w:styleId="NoSpacing">
    <w:name w:val="No Spacing"/>
    <w:uiPriority w:val="1"/>
    <w:qFormat/>
    <w:rsid w:val="00E449FF"/>
    <w:pPr>
      <w:spacing w:after="0"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E34836-9317-4346-A39B-32A9B9BAA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6</Pages>
  <Words>2317</Words>
  <Characters>13209</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Loli</dc:creator>
  <cp:keywords/>
  <dc:description/>
  <cp:lastModifiedBy>Jose Loli</cp:lastModifiedBy>
  <cp:revision>17</cp:revision>
  <dcterms:created xsi:type="dcterms:W3CDTF">2021-08-11T15:36:00Z</dcterms:created>
  <dcterms:modified xsi:type="dcterms:W3CDTF">2021-12-14T08:12:00Z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6f686668-0039-3454-acd6-9bb1c361e62a</vt:lpwstr>
  </property>
  <property fmtid="{D5CDD505-2E9C-101B-9397-08002B2CF9AE}" pid="4" name="Mendeley Citation Style_1">
    <vt:lpwstr>http://www.zotero.org/styles/ieee</vt:lpwstr>
  </property>
</Properties>
</file>