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  <w:jc w:val="center"/>
      </w:pPr>
      <w:r>
        <w:drawing>
          <wp:inline distT="0" distB="0" distL="0" distR="0">
            <wp:extent cx="142875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0" w:before="0"/>
        <w:jc w:val="center"/>
      </w:pPr>
      <w:r>
        <w:rPr>
          <w:rFonts w:ascii="Arial" w:cs="Arial" w:eastAsia="Arial" w:hAnsi="Arial"/>
          <w:b/>
          <w:bCs/>
          <w:color w:val="5C3A1E"/>
          <w:sz w:val="28"/>
          <w:szCs w:val="28"/>
        </w:rPr>
        <w:t xml:space="preserve">Online</w:t>
      </w:r>
    </w:p>
    <w:p>
      <w:pPr>
        <w:spacing w:after="220" w:before="0"/>
        <w:jc w:val="center"/>
      </w:pPr>
      <w:r>
        <w:rPr>
          <w:rFonts w:ascii="Arial" w:cs="Arial" w:eastAsia="Arial" w:hAnsi="Arial"/>
          <w:b/>
          <w:bCs/>
          <w:color w:val="C4841D"/>
          <w:sz w:val="40"/>
          <w:szCs w:val="40"/>
        </w:rPr>
        <w:t xml:space="preserve">[Nombre de la materia]</w:t>
      </w:r>
    </w:p>
    <w:p>
      <w:pPr>
        <w:spacing w:after="900" w:before="0"/>
        <w:jc w:val="center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Ing. en Sistemas Computacionales</w:t>
      </w:r>
    </w:p>
    <w:p>
      <w:pPr>
        <w:spacing w:after="220" w:before="0"/>
        <w:jc w:val="center"/>
      </w:pPr>
      <w:r>
        <w:rPr>
          <w:rFonts w:ascii="Arial" w:cs="Arial" w:eastAsia="Arial" w:hAnsi="Arial"/>
          <w:b/>
          <w:bCs/>
          <w:color w:val="C4841D"/>
          <w:sz w:val="30"/>
          <w:szCs w:val="30"/>
        </w:rPr>
        <w:t xml:space="preserve">José Manuel Rodríguez Cantú</w:t>
      </w:r>
    </w:p>
    <w:p>
      <w:pPr>
        <w:spacing w:after="900" w:before="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26"/>
          <w:szCs w:val="26"/>
        </w:rPr>
        <w:t xml:space="preserve">00612676</w:t>
      </w:r>
    </w:p>
    <w:p>
      <w:pPr>
        <w:spacing w:after="220" w:before="0"/>
        <w:jc w:val="center"/>
      </w:pPr>
      <w:r>
        <w:rPr>
          <w:rFonts w:ascii="Arial" w:cs="Arial" w:eastAsia="Arial" w:hAnsi="Arial"/>
          <w:b/>
          <w:bCs/>
          <w:color w:val="C4841D"/>
          <w:sz w:val="32"/>
          <w:szCs w:val="32"/>
        </w:rPr>
        <w:t xml:space="preserve">Actividad 4: Generación de números aleatorios para el juego Melate de la Lotería Nacional</w:t>
      </w:r>
    </w:p>
    <w:p>
      <w:pPr>
        <w:spacing w:after="900" w:before="0"/>
        <w:jc w:val="center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Módulo 4: Clases y objetos en el lenguaje de programación orientado a objetos Java</w:t>
      </w:r>
    </w:p>
    <w:p>
      <w:pPr>
        <w:spacing w:after="900" w:before="0"/>
        <w:jc w:val="center"/>
      </w:pPr>
      <w:r>
        <w:rPr>
          <w:rFonts w:ascii="Arial" w:cs="Arial" w:eastAsia="Arial" w:hAnsi="Arial"/>
          <w:b/>
          <w:bCs/>
          <w:color w:val="C4841D"/>
          <w:sz w:val="28"/>
          <w:szCs w:val="28"/>
        </w:rPr>
        <w:t xml:space="preserve">[Nombre del profesor(a)]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Fecha:</w:t>
      </w: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color w:val="000000"/>
          <w:sz w:val="26"/>
          <w:szCs w:val="26"/>
        </w:rPr>
        <w:t xml:space="preserve">2 de agosto de 2026</w:t>
      </w:r>
    </w:p>
    <w:sectPr>
      <w:pgSz w:w="12240" w:h="15840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0ef59e94b29a9cc501496882195c82b1d11e97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4: Generación de números aleatorios para el juego Melate</dc:title>
  <cp:lastModifiedBy>Un-named</cp:lastModifiedBy>
  <cp:revision>1</cp:revision>
  <dcterms:created xsi:type="dcterms:W3CDTF">2026-08-02T22:43:13.951Z</dcterms:created>
  <dcterms:modified xsi:type="dcterms:W3CDTF">2026-08-02T22:43:13.951Z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