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E53" w:rsidRPr="00DE4BD8" w:rsidRDefault="00DE4BD8">
      <w:pPr>
        <w:rPr>
          <w:u w:val="single"/>
        </w:rPr>
      </w:pPr>
      <w:r>
        <w:t>JoséManuelOrdóñez</w:t>
      </w:r>
      <w:bookmarkStart w:id="0" w:name="_GoBack"/>
      <w:bookmarkEnd w:id="0"/>
    </w:p>
    <w:sectPr w:rsidR="00A60E53" w:rsidRPr="00DE4B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BD8"/>
    <w:rsid w:val="00A60E53"/>
    <w:rsid w:val="00DE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A1F9D"/>
  <w15:chartTrackingRefBased/>
  <w15:docId w15:val="{49864CE0-B404-4C10-881C-DFA7782A5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>Fundaci?n San Pablo Andaluc?a CEU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 ORDÓNEZ CASTELLANO</dc:creator>
  <cp:keywords/>
  <dc:description/>
  <cp:lastModifiedBy>JOSÉ MANUEL  ORDÓNEZ CASTELLANO</cp:lastModifiedBy>
  <cp:revision>1</cp:revision>
  <dcterms:created xsi:type="dcterms:W3CDTF">2023-11-30T15:48:00Z</dcterms:created>
  <dcterms:modified xsi:type="dcterms:W3CDTF">2023-11-30T15:48:00Z</dcterms:modified>
</cp:coreProperties>
</file>