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CE67" w14:textId="77777777" w:rsidR="005C4002" w:rsidRPr="0067042C" w:rsidRDefault="005C4002" w:rsidP="005C4002">
      <w:pPr>
        <w:rPr>
          <w:b/>
          <w:bCs/>
        </w:rPr>
      </w:pPr>
      <w:r w:rsidRPr="0067042C">
        <w:rPr>
          <w:b/>
          <w:bCs/>
        </w:rPr>
        <w:t>Un enfoque de la Conjetura de Collatz mediante Árboles Binarios de Series Infinitas (</w:t>
      </w:r>
      <w:r w:rsidRPr="00F944B6">
        <w:t>ABSI</w:t>
      </w:r>
      <w:r w:rsidRPr="0067042C">
        <w:rPr>
          <w:b/>
          <w:bCs/>
        </w:rPr>
        <w:t>) en Espacios Funcionales</w:t>
      </w:r>
      <w:r>
        <w:rPr>
          <w:b/>
          <w:bCs/>
        </w:rPr>
        <w:t xml:space="preserve"> (EF)</w:t>
      </w:r>
    </w:p>
    <w:p w14:paraId="2FED5939" w14:textId="77777777" w:rsidR="00F553B6" w:rsidRDefault="00F553B6" w:rsidP="005C4002">
      <w:pPr>
        <w:rPr>
          <w:b/>
          <w:bCs/>
        </w:rPr>
      </w:pPr>
      <w:r w:rsidRPr="00F944B6">
        <w:t>Autor:</w:t>
      </w:r>
      <w:r>
        <w:t xml:space="preserve"> Jose Manuel B</w:t>
      </w:r>
      <w:r w:rsidRPr="00581FCA">
        <w:t>riceño</w:t>
      </w:r>
      <w:r>
        <w:t xml:space="preserve"> Mendoza</w:t>
      </w:r>
      <w:r w:rsidRPr="000E5FD6">
        <w:rPr>
          <w:b/>
          <w:bCs/>
        </w:rPr>
        <w:t xml:space="preserve"> </w:t>
      </w:r>
    </w:p>
    <w:p w14:paraId="6A18119F" w14:textId="0AF760D2" w:rsidR="000E5FD6" w:rsidRPr="000E5FD6" w:rsidRDefault="000E5FD6" w:rsidP="005C4002">
      <w:pPr>
        <w:rPr>
          <w:u w:val="single"/>
        </w:rPr>
      </w:pPr>
      <w:r w:rsidRPr="000E5FD6">
        <w:rPr>
          <w:b/>
          <w:bCs/>
        </w:rPr>
        <w:t>Fecha:</w:t>
      </w:r>
      <w:r w:rsidRPr="000E5FD6">
        <w:t xml:space="preserve"> Diciembre, </w:t>
      </w:r>
      <w:r w:rsidRPr="000E5FD6">
        <w:rPr>
          <w:u w:val="single"/>
        </w:rPr>
        <w:t>2025</w:t>
      </w:r>
    </w:p>
    <w:p w14:paraId="12301061" w14:textId="5A08F2CE" w:rsidR="000E5FD6" w:rsidRDefault="005C4002" w:rsidP="000E5FD6">
      <w:pPr>
        <w:ind w:left="1416" w:hanging="1416"/>
      </w:pPr>
      <w:r w:rsidRPr="0067042C">
        <w:rPr>
          <w:b/>
          <w:bCs/>
        </w:rPr>
        <w:t>Área:</w:t>
      </w:r>
      <w:r w:rsidRPr="0067042C">
        <w:t xml:space="preserve"> Teoría de Números</w:t>
      </w:r>
      <w:bookmarkStart w:id="0" w:name="_Hlk217686697"/>
    </w:p>
    <w:p w14:paraId="50144383" w14:textId="31BCF995" w:rsidR="00F553B6" w:rsidRPr="00F553B6" w:rsidRDefault="00F553B6" w:rsidP="00F553B6">
      <w:pPr>
        <w:ind w:left="1416" w:hanging="1416"/>
        <w:rPr>
          <w:b/>
          <w:bCs/>
          <w:u w:val="single"/>
        </w:rPr>
      </w:pPr>
      <w:r>
        <w:rPr>
          <w:b/>
          <w:bCs/>
        </w:rPr>
        <w:t>Contacto:</w:t>
      </w:r>
      <w:r w:rsidRPr="00F553B6">
        <w:rPr>
          <w:rFonts w:ascii="Roboto" w:eastAsia="Times New Roman" w:hAnsi="Roboto" w:cs="Times New Roman"/>
          <w:color w:val="1F1F1F"/>
          <w:kern w:val="0"/>
          <w:sz w:val="27"/>
          <w:szCs w:val="27"/>
          <w:lang w:eastAsia="es-ES"/>
          <w14:ligatures w14:val="none"/>
        </w:rPr>
        <w:t xml:space="preserve"> </w:t>
      </w:r>
      <w:r w:rsidRPr="00F553B6">
        <w:t>jmbricm@gmail.com</w:t>
      </w:r>
    </w:p>
    <w:bookmarkEnd w:id="0"/>
    <w:p w14:paraId="6E18BC26" w14:textId="77777777" w:rsidR="00F553B6" w:rsidRPr="00F553B6" w:rsidRDefault="00F553B6" w:rsidP="005C4002">
      <w:pPr>
        <w:rPr>
          <w:b/>
          <w:bCs/>
          <w:u w:val="single"/>
        </w:rPr>
      </w:pPr>
      <w:r w:rsidRPr="00F944B6">
        <w:rPr>
          <w:b/>
          <w:bCs/>
        </w:rPr>
        <w:t>Resumen (Abstract)</w:t>
      </w:r>
    </w:p>
    <w:p w14:paraId="73513A34" w14:textId="7FE8C9ED" w:rsidR="005C4002" w:rsidRPr="0067042C" w:rsidRDefault="005C4002" w:rsidP="00F553B6">
      <w:pPr>
        <w:rPr>
          <w:b/>
          <w:bCs/>
        </w:rPr>
      </w:pPr>
      <w:r w:rsidRPr="0067042C">
        <w:t xml:space="preserve">Este trabajo propone una resolución de la Conjetura de Collatz utilizando la estructura de </w:t>
      </w:r>
      <w:r w:rsidRPr="0067042C">
        <w:rPr>
          <w:b/>
          <w:bCs/>
        </w:rPr>
        <w:t>Árboles Binarios de Series Infinitas en Espacios Funcionales (</w:t>
      </w:r>
      <w:r w:rsidRPr="0062394A">
        <w:rPr>
          <w:b/>
          <w:bCs/>
        </w:rPr>
        <w:t>ABSI-EF</w:t>
      </w:r>
      <w:r w:rsidRPr="0067042C">
        <w:rPr>
          <w:b/>
          <w:bCs/>
        </w:rPr>
        <w:t>)</w:t>
      </w:r>
      <w:r w:rsidRPr="0067042C">
        <w:t xml:space="preserve">. </w:t>
      </w:r>
      <w:r w:rsidRPr="0067042C">
        <w:rPr>
          <w:u w:val="single"/>
        </w:rPr>
        <w:t>Mediante</w:t>
      </w:r>
      <w:r w:rsidRPr="0067042C">
        <w:t xml:space="preserve"> la proyección de la función de Collatz en un árbol de decisión binario, se analiza cómo los conjuntos numéricos se desplazan a través de los niveles de recursión, identificando patrones de convergencia hacia el ciclo (4, 2, 1) mediante operadores de salto y desplazamientos de conjuntos.</w:t>
      </w:r>
      <w:r>
        <w:br/>
      </w:r>
      <w:r>
        <w:br/>
      </w:r>
      <w:r>
        <w:br/>
      </w:r>
      <w:r w:rsidRPr="0067042C">
        <w:rPr>
          <w:b/>
          <w:bCs/>
        </w:rPr>
        <w:t xml:space="preserve">2. Formalización en </w:t>
      </w:r>
      <w:r w:rsidRPr="0062394A">
        <w:rPr>
          <w:b/>
          <w:bCs/>
        </w:rPr>
        <w:t>ABSI-EF</w:t>
      </w:r>
    </w:p>
    <w:p w14:paraId="0E32C3D8" w14:textId="58551E3E" w:rsidR="005C4002" w:rsidRPr="0067042C" w:rsidRDefault="005C4002" w:rsidP="005C4002">
      <w:r w:rsidRPr="0067042C">
        <w:t>Definimos la solución como</w:t>
      </w:r>
      <w:r>
        <w:t xml:space="preserve"> </w:t>
      </w:r>
      <w:r w:rsidR="00F553B6">
        <w:t>proyección</w:t>
      </w:r>
      <w:r>
        <w:t xml:space="preserve"> que</w:t>
      </w:r>
      <w:r w:rsidR="00F553B6">
        <w:t xml:space="preserve"> </w:t>
      </w:r>
      <w:r>
        <w:t>genera</w:t>
      </w:r>
      <w:r w:rsidRPr="0067042C">
        <w:t xml:space="preserve"> una estructura de niveles donde cada nodo N representa un estado del conjunto numérico transformado:</w:t>
      </w:r>
    </w:p>
    <w:p w14:paraId="4C8FFF1F" w14:textId="31149C8B" w:rsidR="005C4002" w:rsidRPr="0067042C" w:rsidRDefault="005C4002" w:rsidP="005C4002">
      <w:pPr>
        <w:numPr>
          <w:ilvl w:val="0"/>
          <w:numId w:val="1"/>
        </w:numPr>
      </w:pPr>
      <w:r w:rsidRPr="0067042C">
        <w:rPr>
          <w:b/>
          <w:bCs/>
        </w:rPr>
        <w:t>Nivel 0 (Pivote):</w:t>
      </w:r>
      <w:r w:rsidRPr="0067042C">
        <w:t xml:space="preserve"> (n1)</w:t>
      </w:r>
    </w:p>
    <w:p w14:paraId="4B3B374E" w14:textId="4BB77092" w:rsidR="005C4002" w:rsidRPr="0067042C" w:rsidRDefault="005C4002" w:rsidP="005C4002">
      <w:pPr>
        <w:numPr>
          <w:ilvl w:val="0"/>
          <w:numId w:val="1"/>
        </w:numPr>
      </w:pPr>
      <w:r w:rsidRPr="0067042C">
        <w:rPr>
          <w:b/>
          <w:bCs/>
        </w:rPr>
        <w:t>Nivel 1:</w:t>
      </w:r>
      <w:r w:rsidRPr="0067042C">
        <w:t xml:space="preserve"> [L(&gt;2n6), R(n1)]</w:t>
      </w:r>
    </w:p>
    <w:p w14:paraId="39C58C85" w14:textId="4D78D81D" w:rsidR="005C4002" w:rsidRPr="0067042C" w:rsidRDefault="005C4002" w:rsidP="005C4002">
      <w:pPr>
        <w:numPr>
          <w:ilvl w:val="0"/>
          <w:numId w:val="1"/>
        </w:numPr>
      </w:pPr>
      <w:r w:rsidRPr="0067042C">
        <w:rPr>
          <w:b/>
          <w:bCs/>
        </w:rPr>
        <w:t>Nivel 2:</w:t>
      </w:r>
      <w:r w:rsidRPr="0067042C">
        <w:t xml:space="preserve"> {</w:t>
      </w:r>
      <w:proofErr w:type="gramStart"/>
      <w:r w:rsidR="00C73F5A" w:rsidRPr="0067042C">
        <w:t>L[</w:t>
      </w:r>
      <w:proofErr w:type="gramEnd"/>
      <w:r w:rsidRPr="0067042C">
        <w:t>(</w:t>
      </w:r>
      <w:r w:rsidR="00C73F5A">
        <w:t>~</w:t>
      </w:r>
      <w:r w:rsidRPr="0067042C">
        <w:t>), (&gt;1n3)], R[(&gt;2n6), (n1)]}</w:t>
      </w:r>
    </w:p>
    <w:p w14:paraId="6AAC9458" w14:textId="110A2BEF" w:rsidR="005C4002" w:rsidRPr="0067042C" w:rsidRDefault="005C4002" w:rsidP="005C4002">
      <w:pPr>
        <w:numPr>
          <w:ilvl w:val="0"/>
          <w:numId w:val="1"/>
        </w:numPr>
      </w:pPr>
      <w:r w:rsidRPr="0067042C">
        <w:rPr>
          <w:b/>
          <w:bCs/>
        </w:rPr>
        <w:t>Nivel 3:</w:t>
      </w:r>
      <w:r w:rsidRPr="0067042C">
        <w:t xml:space="preserve"> </w:t>
      </w:r>
      <w:proofErr w:type="gramStart"/>
      <w:r w:rsidRPr="0067042C">
        <w:t>L{</w:t>
      </w:r>
      <w:proofErr w:type="gramEnd"/>
      <w:r w:rsidRPr="0067042C">
        <w:t>[(</w:t>
      </w:r>
      <w:r w:rsidR="00C73F5A">
        <w:t>~</w:t>
      </w:r>
      <w:r w:rsidRPr="0067042C">
        <w:t>), (</w:t>
      </w:r>
      <w:r w:rsidR="00C73F5A">
        <w:t>~</w:t>
      </w:r>
      <w:r w:rsidRPr="0067042C">
        <w:t>)], [(&gt;2n18), (&gt;2n3)]}, R{[(</w:t>
      </w:r>
      <w:r w:rsidR="00C73F5A">
        <w:t>~</w:t>
      </w:r>
      <w:r w:rsidRPr="0067042C">
        <w:t>), (&gt;1n3)], [(&gt;2n6), (n1)]}</w:t>
      </w:r>
    </w:p>
    <w:p w14:paraId="79C3DF7D" w14:textId="77777777" w:rsidR="005C4002" w:rsidRPr="0067042C" w:rsidRDefault="005C4002" w:rsidP="005C4002">
      <w:pPr>
        <w:rPr>
          <w:b/>
          <w:bCs/>
        </w:rPr>
      </w:pPr>
      <w:r w:rsidRPr="0067042C">
        <w:t>3. Solución</w:t>
      </w:r>
      <w:r>
        <w:br/>
      </w:r>
      <w:r w:rsidRPr="0067042C">
        <w:rPr>
          <w:b/>
          <w:bCs/>
        </w:rPr>
        <w:t>3.1 Solución para el subconjunto de</w:t>
      </w:r>
      <w:r>
        <w:rPr>
          <w:b/>
          <w:bCs/>
        </w:rPr>
        <w:t xml:space="preserve"> los</w:t>
      </w:r>
      <w:r w:rsidRPr="0067042C">
        <w:rPr>
          <w:b/>
          <w:bCs/>
        </w:rPr>
        <w:t xml:space="preserve"> Pares</w:t>
      </w:r>
    </w:p>
    <w:p w14:paraId="6A61B159" w14:textId="26B7B666" w:rsidR="005C4002" w:rsidRPr="00FB3261" w:rsidRDefault="005C4002" w:rsidP="005C4002">
      <w:pPr>
        <w:rPr>
          <w:u w:val="single"/>
        </w:rPr>
      </w:pPr>
      <w:r w:rsidRPr="0067042C">
        <w:t xml:space="preserve">Para los elementos procesados por la rama derecha (R), </w:t>
      </w:r>
      <w:r>
        <w:t xml:space="preserve">Donde cumple esta Regla de simetría </w:t>
      </w:r>
      <w:r w:rsidRPr="0067042C">
        <w:t>de nivel:</w:t>
      </w:r>
    </w:p>
    <w:p w14:paraId="40DD95BF" w14:textId="3E424A54" w:rsidR="005C4002" w:rsidRPr="0067042C" w:rsidRDefault="00FB3261" w:rsidP="005C4002">
      <w:proofErr w:type="gramStart"/>
      <w:r>
        <w:t>this.</w:t>
      </w:r>
      <w:r w:rsidR="005C4002" w:rsidRPr="0067042C">
        <w:t>Nivel</w:t>
      </w:r>
      <w:proofErr w:type="gramEnd"/>
      <w:r w:rsidR="005C4002" w:rsidRPr="0067042C">
        <w:t xml:space="preserve">(Actual){R} = </w:t>
      </w:r>
      <w:r>
        <w:t>this.</w:t>
      </w:r>
      <w:r w:rsidR="005C4002" w:rsidRPr="0067042C">
        <w:t>Nivel(Actual - 1)</w:t>
      </w:r>
    </w:p>
    <w:p w14:paraId="0FC6A83E" w14:textId="77777777" w:rsidR="005C4002" w:rsidRPr="00AB6C64" w:rsidRDefault="005C4002" w:rsidP="005C4002">
      <w:pPr>
        <w:rPr>
          <w:u w:val="single"/>
        </w:rPr>
      </w:pPr>
      <w:r w:rsidRPr="0067042C">
        <w:t>Esto indica que la división sucesiva por 2 en el árbol AB-SF simplemente desplaza la posición del nodo hacia niveles de menor complejidad sin alterar la estructura base del conjunto.</w:t>
      </w:r>
    </w:p>
    <w:p w14:paraId="5330FC8F" w14:textId="77777777" w:rsidR="005C4002" w:rsidRPr="0067042C" w:rsidRDefault="005C4002" w:rsidP="005C4002">
      <w:pPr>
        <w:rPr>
          <w:b/>
          <w:bCs/>
        </w:rPr>
      </w:pPr>
      <w:r w:rsidRPr="0067042C">
        <w:rPr>
          <w:b/>
          <w:bCs/>
        </w:rPr>
        <w:t>3.2 Solución para</w:t>
      </w:r>
      <w:r>
        <w:rPr>
          <w:b/>
          <w:bCs/>
        </w:rPr>
        <w:t xml:space="preserve"> el </w:t>
      </w:r>
      <w:r w:rsidRPr="0067042C">
        <w:rPr>
          <w:b/>
          <w:bCs/>
        </w:rPr>
        <w:t>subconjunto</w:t>
      </w:r>
      <w:r>
        <w:rPr>
          <w:b/>
          <w:bCs/>
        </w:rPr>
        <w:t xml:space="preserve"> de</w:t>
      </w:r>
      <w:r w:rsidRPr="0067042C">
        <w:rPr>
          <w:b/>
          <w:bCs/>
        </w:rPr>
        <w:t xml:space="preserve"> </w:t>
      </w:r>
      <w:r>
        <w:rPr>
          <w:b/>
          <w:bCs/>
        </w:rPr>
        <w:t xml:space="preserve">los </w:t>
      </w:r>
      <w:r w:rsidRPr="0067042C">
        <w:rPr>
          <w:b/>
          <w:bCs/>
        </w:rPr>
        <w:t>Impares</w:t>
      </w:r>
    </w:p>
    <w:p w14:paraId="0EBD87FE" w14:textId="3FD589F7" w:rsidR="00C63DE1" w:rsidRPr="0067042C" w:rsidRDefault="00C63DE1" w:rsidP="005C4002">
      <w:r w:rsidRPr="0067042C">
        <w:t xml:space="preserve">Para los elementos procesados por la rama </w:t>
      </w:r>
      <w:r>
        <w:t>Izquierda</w:t>
      </w:r>
      <w:r w:rsidRPr="0067042C">
        <w:t xml:space="preserve"> (</w:t>
      </w:r>
      <w:r>
        <w:t>L</w:t>
      </w:r>
      <w:r w:rsidRPr="0067042C">
        <w:t xml:space="preserve">), </w:t>
      </w:r>
      <w:r>
        <w:t xml:space="preserve">cumple esta Regla de simetría </w:t>
      </w:r>
      <w:r w:rsidRPr="0067042C">
        <w:t>de nivel:</w:t>
      </w:r>
    </w:p>
    <w:p w14:paraId="0C1824A7" w14:textId="6585D809" w:rsidR="005C4002" w:rsidRPr="00C73F5A" w:rsidRDefault="00FB3261" w:rsidP="005C4002">
      <w:pPr>
        <w:rPr>
          <w:u w:val="single"/>
        </w:rPr>
      </w:pPr>
      <w:proofErr w:type="gramStart"/>
      <w:r>
        <w:lastRenderedPageBreak/>
        <w:t>this.</w:t>
      </w:r>
      <w:r w:rsidR="00C73F5A" w:rsidRPr="0067042C">
        <w:t>Nivel</w:t>
      </w:r>
      <w:proofErr w:type="gramEnd"/>
      <w:r w:rsidR="00C73F5A" w:rsidRPr="0067042C">
        <w:t>(</w:t>
      </w:r>
      <w:r w:rsidR="005C4002" w:rsidRPr="0067042C">
        <w:t xml:space="preserve">Actual){L} = </w:t>
      </w:r>
      <w:r>
        <w:t>this.</w:t>
      </w:r>
      <w:r w:rsidR="005C4002" w:rsidRPr="0067042C">
        <w:t>Nivel(Actual</w:t>
      </w:r>
      <w:r w:rsidR="005C4002">
        <w:t xml:space="preserve"> + </w:t>
      </w:r>
      <w:r w:rsidR="005C4002" w:rsidRPr="0067042C">
        <w:t>1){</w:t>
      </w:r>
      <w:r w:rsidR="005C4002">
        <w:t>R</w:t>
      </w:r>
      <w:r w:rsidR="00045F91">
        <w:t>L</w:t>
      </w:r>
      <w:r w:rsidR="005C4002" w:rsidRPr="0067042C">
        <w:t>}</w:t>
      </w:r>
    </w:p>
    <w:p w14:paraId="1542E00E" w14:textId="760AAFEB" w:rsidR="005C4002" w:rsidRPr="00623F6A" w:rsidRDefault="005C4002" w:rsidP="005C4002">
      <w:pPr>
        <w:rPr>
          <w:b/>
          <w:bCs/>
        </w:rPr>
      </w:pPr>
      <w:r w:rsidRPr="00623F6A">
        <w:rPr>
          <w:b/>
          <w:bCs/>
        </w:rPr>
        <w:t>3.3 Regla de Convergencia al Nodo de Proyección N(X)</w:t>
      </w:r>
    </w:p>
    <w:p w14:paraId="419A3434" w14:textId="77777777" w:rsidR="005C4002" w:rsidRPr="00623F6A" w:rsidRDefault="005C4002" w:rsidP="005C4002">
      <w:r w:rsidRPr="00623F6A">
        <w:t>Como consecuencia de las reglas 3.1 y 3.2, el sistema genera un flujo unidireccional:</w:t>
      </w:r>
    </w:p>
    <w:p w14:paraId="53D194CB" w14:textId="34194761" w:rsidR="005C4002" w:rsidRDefault="005C4002" w:rsidP="005C4002">
      <w:pPr>
        <w:numPr>
          <w:ilvl w:val="0"/>
          <w:numId w:val="2"/>
        </w:numPr>
      </w:pPr>
      <w:r w:rsidRPr="00623F6A">
        <w:t xml:space="preserve">El proceso continúa de forma recursiva hasta alcanzar el </w:t>
      </w:r>
      <w:r w:rsidRPr="00623F6A">
        <w:rPr>
          <w:b/>
          <w:bCs/>
        </w:rPr>
        <w:t>Nivel 1</w:t>
      </w:r>
      <w:r w:rsidRPr="00623F6A">
        <w:t xml:space="preserve">, donde todos los elementos pasan inevitablemente al </w:t>
      </w:r>
      <w:r w:rsidRPr="00623F6A">
        <w:rPr>
          <w:b/>
          <w:bCs/>
        </w:rPr>
        <w:t>Nodo Pivote de Proyección N(X)</w:t>
      </w:r>
      <w:r w:rsidRPr="00623F6A">
        <w:t xml:space="preserve"> (el estado fundamental 1).</w:t>
      </w:r>
    </w:p>
    <w:p w14:paraId="2A460AC9" w14:textId="1462896B" w:rsidR="005C4002" w:rsidRPr="00623F6A" w:rsidRDefault="005C4002" w:rsidP="005C4002">
      <w:r>
        <w:t xml:space="preserve">4: Vista De La </w:t>
      </w:r>
      <w:r w:rsidRPr="00623F6A">
        <w:t>proyección</w:t>
      </w:r>
      <w:r w:rsidR="00F553B6">
        <w:t xml:space="preserve"> </w:t>
      </w:r>
      <w:r>
        <w:t xml:space="preserve">Del </w:t>
      </w:r>
      <w:r w:rsidRPr="0062394A">
        <w:rPr>
          <w:b/>
          <w:bCs/>
        </w:rPr>
        <w:t>ABSI-EF</w:t>
      </w:r>
    </w:p>
    <w:p w14:paraId="5C188F18" w14:textId="77777777" w:rsidR="005C4002" w:rsidRDefault="005C4002" w:rsidP="005C4002">
      <w:r>
        <w:t xml:space="preserve">                          N(n1)</w:t>
      </w:r>
    </w:p>
    <w:p w14:paraId="35366FE6" w14:textId="77777777" w:rsidR="005C4002" w:rsidRDefault="005C4002" w:rsidP="005C4002">
      <w:r>
        <w:t xml:space="preserve">                 [L(&gt;2n6), R(n1)]</w:t>
      </w:r>
    </w:p>
    <w:p w14:paraId="046F9EC7" w14:textId="77777777" w:rsidR="005C4002" w:rsidRDefault="005C4002" w:rsidP="005C4002">
      <w:r>
        <w:t xml:space="preserve">             {</w:t>
      </w:r>
      <w:proofErr w:type="gramStart"/>
      <w:r>
        <w:t>L[</w:t>
      </w:r>
      <w:proofErr w:type="gramEnd"/>
      <w:r>
        <w:t>(~), (&gt;1n3)], R[(&gt;2n6), (n1)]}</w:t>
      </w:r>
    </w:p>
    <w:p w14:paraId="492AF210" w14:textId="77777777" w:rsidR="005C4002" w:rsidRDefault="005C4002" w:rsidP="005C4002">
      <w:r>
        <w:t xml:space="preserve">      </w:t>
      </w:r>
      <w:proofErr w:type="gramStart"/>
      <w:r>
        <w:t>L{</w:t>
      </w:r>
      <w:proofErr w:type="gramEnd"/>
      <w:r>
        <w:t>[(~), (~)], [(&gt;2n18), (&gt;2n3)]}, R{[(~), (&gt;1n3)], [(&gt;2n6), (n1)]}</w:t>
      </w:r>
    </w:p>
    <w:p w14:paraId="0F952B61" w14:textId="77777777" w:rsidR="005C4002" w:rsidRDefault="005C4002" w:rsidP="005C4002">
      <w:proofErr w:type="gramStart"/>
      <w:r>
        <w:t>L{</w:t>
      </w:r>
      <w:proofErr w:type="gramEnd"/>
      <w:r>
        <w:t>{{[() ()][() ()]}{[(~) (&gt;1n9)][(&gt;14n18) (&gt;1n3)]}}}, R{{Nivel4-1}}</w:t>
      </w:r>
    </w:p>
    <w:p w14:paraId="2099F84F" w14:textId="4DD7BC2D" w:rsidR="001F2B12" w:rsidRPr="001F2B12" w:rsidRDefault="00C63DE1" w:rsidP="001F2B12">
      <w:r>
        <w:rPr>
          <w:u w:val="single"/>
        </w:rPr>
        <w:t>5:</w:t>
      </w:r>
      <w:r w:rsidR="001F2B12">
        <w:rPr>
          <w:u w:val="single"/>
        </w:rPr>
        <w:t xml:space="preserve"> </w:t>
      </w:r>
      <w:r>
        <w:rPr>
          <w:u w:val="single"/>
        </w:rPr>
        <w:t xml:space="preserve">Conclucion. </w:t>
      </w:r>
    </w:p>
    <w:p w14:paraId="55D9CDBD" w14:textId="2460F5E2" w:rsidR="001F2B12" w:rsidRPr="00B930B3" w:rsidRDefault="001F2B12" w:rsidP="001F2B12">
      <w:r w:rsidRPr="00B930B3">
        <w:t xml:space="preserve">El modelo </w:t>
      </w:r>
      <w:r w:rsidRPr="00B930B3">
        <w:rPr>
          <w:b/>
          <w:bCs/>
        </w:rPr>
        <w:t>ABSI-EF</w:t>
      </w:r>
      <w:r w:rsidRPr="00B930B3">
        <w:t xml:space="preserve"> demuestra que, aunque la estructura del árbol se expande infinitamente, el flujo dinámico de los conjuntos numéricos es estrictamente contractivo hacia el núcleo del sistema. La convergencia es válida porque las reglas de simetría funcional (3.1 y 3.2) obligan a todo elemento, sin importar su magnitud inicial o la profundidad de su rama, a </w:t>
      </w:r>
      <w:r w:rsidRPr="00B930B3">
        <w:rPr>
          <w:u w:val="single"/>
        </w:rPr>
        <w:t>ejecutar</w:t>
      </w:r>
      <w:r w:rsidRPr="00B930B3">
        <w:t xml:space="preserve"> un desplazamiento finito de niveles hasta colapsar en el Nodo Pivote </w:t>
      </w:r>
      <w:proofErr w:type="gramStart"/>
      <w:r w:rsidRPr="00B930B3">
        <w:t>N(</w:t>
      </w:r>
      <w:proofErr w:type="gramEnd"/>
      <w:r w:rsidRPr="00B930B3">
        <w:t>1). Así, el crecimiento del fractal no representa una dispersión, sino el mapa de rutas finitas que garantizan que el estado fundamental sea el único atractor universal del espacio funcional.</w:t>
      </w:r>
    </w:p>
    <w:p w14:paraId="648E066F" w14:textId="1FB6A547" w:rsidR="004862A3" w:rsidRPr="005C4002" w:rsidRDefault="004862A3">
      <w:pPr>
        <w:rPr>
          <w:u w:val="single"/>
        </w:rPr>
      </w:pPr>
    </w:p>
    <w:sectPr w:rsidR="004862A3" w:rsidRPr="005C40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512611">
    <w:abstractNumId w:val="0"/>
  </w:num>
  <w:num w:numId="2" w16cid:durableId="1770351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3A"/>
    <w:rsid w:val="00045F91"/>
    <w:rsid w:val="000B3D15"/>
    <w:rsid w:val="000E5FD6"/>
    <w:rsid w:val="001F2B12"/>
    <w:rsid w:val="002C0CBD"/>
    <w:rsid w:val="004862A3"/>
    <w:rsid w:val="005C4002"/>
    <w:rsid w:val="00925A39"/>
    <w:rsid w:val="0099203A"/>
    <w:rsid w:val="00AB6C64"/>
    <w:rsid w:val="00B30B94"/>
    <w:rsid w:val="00B930B3"/>
    <w:rsid w:val="00C63DE1"/>
    <w:rsid w:val="00C73F5A"/>
    <w:rsid w:val="00F553B6"/>
    <w:rsid w:val="00FB32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BEBD"/>
  <w15:chartTrackingRefBased/>
  <w15:docId w15:val="{8F0B3B5B-395E-4EEA-A2B7-8CDAAA202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002"/>
  </w:style>
  <w:style w:type="paragraph" w:styleId="Ttulo1">
    <w:name w:val="heading 1"/>
    <w:basedOn w:val="Normal"/>
    <w:next w:val="Normal"/>
    <w:link w:val="Ttulo1Car"/>
    <w:uiPriority w:val="9"/>
    <w:qFormat/>
    <w:rsid w:val="00992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2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20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20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20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2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2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2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20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0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20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20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20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20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20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20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20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203A"/>
    <w:rPr>
      <w:rFonts w:eastAsiaTheme="majorEastAsia" w:cstheme="majorBidi"/>
      <w:color w:val="272727" w:themeColor="text1" w:themeTint="D8"/>
    </w:rPr>
  </w:style>
  <w:style w:type="paragraph" w:styleId="Ttulo">
    <w:name w:val="Title"/>
    <w:basedOn w:val="Normal"/>
    <w:next w:val="Normal"/>
    <w:link w:val="TtuloCar"/>
    <w:uiPriority w:val="10"/>
    <w:qFormat/>
    <w:rsid w:val="0099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2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20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20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203A"/>
    <w:pPr>
      <w:spacing w:before="160"/>
      <w:jc w:val="center"/>
    </w:pPr>
    <w:rPr>
      <w:i/>
      <w:iCs/>
      <w:color w:val="404040" w:themeColor="text1" w:themeTint="BF"/>
    </w:rPr>
  </w:style>
  <w:style w:type="character" w:customStyle="1" w:styleId="CitaCar">
    <w:name w:val="Cita Car"/>
    <w:basedOn w:val="Fuentedeprrafopredeter"/>
    <w:link w:val="Cita"/>
    <w:uiPriority w:val="29"/>
    <w:rsid w:val="0099203A"/>
    <w:rPr>
      <w:i/>
      <w:iCs/>
      <w:color w:val="404040" w:themeColor="text1" w:themeTint="BF"/>
    </w:rPr>
  </w:style>
  <w:style w:type="paragraph" w:styleId="Prrafodelista">
    <w:name w:val="List Paragraph"/>
    <w:basedOn w:val="Normal"/>
    <w:uiPriority w:val="34"/>
    <w:qFormat/>
    <w:rsid w:val="0099203A"/>
    <w:pPr>
      <w:ind w:left="720"/>
      <w:contextualSpacing/>
    </w:pPr>
  </w:style>
  <w:style w:type="character" w:styleId="nfasisintenso">
    <w:name w:val="Intense Emphasis"/>
    <w:basedOn w:val="Fuentedeprrafopredeter"/>
    <w:uiPriority w:val="21"/>
    <w:qFormat/>
    <w:rsid w:val="0099203A"/>
    <w:rPr>
      <w:i/>
      <w:iCs/>
      <w:color w:val="0F4761" w:themeColor="accent1" w:themeShade="BF"/>
    </w:rPr>
  </w:style>
  <w:style w:type="paragraph" w:styleId="Citadestacada">
    <w:name w:val="Intense Quote"/>
    <w:basedOn w:val="Normal"/>
    <w:next w:val="Normal"/>
    <w:link w:val="CitadestacadaCar"/>
    <w:uiPriority w:val="30"/>
    <w:qFormat/>
    <w:rsid w:val="00992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203A"/>
    <w:rPr>
      <w:i/>
      <w:iCs/>
      <w:color w:val="0F4761" w:themeColor="accent1" w:themeShade="BF"/>
    </w:rPr>
  </w:style>
  <w:style w:type="character" w:styleId="Referenciaintensa">
    <w:name w:val="Intense Reference"/>
    <w:basedOn w:val="Fuentedeprrafopredeter"/>
    <w:uiPriority w:val="32"/>
    <w:qFormat/>
    <w:rsid w:val="00992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04277">
      <w:bodyDiv w:val="1"/>
      <w:marLeft w:val="0"/>
      <w:marRight w:val="0"/>
      <w:marTop w:val="0"/>
      <w:marBottom w:val="0"/>
      <w:divBdr>
        <w:top w:val="none" w:sz="0" w:space="0" w:color="auto"/>
        <w:left w:val="none" w:sz="0" w:space="0" w:color="auto"/>
        <w:bottom w:val="none" w:sz="0" w:space="0" w:color="auto"/>
        <w:right w:val="none" w:sz="0" w:space="0" w:color="auto"/>
      </w:divBdr>
    </w:div>
    <w:div w:id="700983107">
      <w:bodyDiv w:val="1"/>
      <w:marLeft w:val="0"/>
      <w:marRight w:val="0"/>
      <w:marTop w:val="0"/>
      <w:marBottom w:val="0"/>
      <w:divBdr>
        <w:top w:val="none" w:sz="0" w:space="0" w:color="auto"/>
        <w:left w:val="none" w:sz="0" w:space="0" w:color="auto"/>
        <w:bottom w:val="none" w:sz="0" w:space="0" w:color="auto"/>
        <w:right w:val="none" w:sz="0" w:space="0" w:color="auto"/>
      </w:divBdr>
    </w:div>
    <w:div w:id="915018938">
      <w:bodyDiv w:val="1"/>
      <w:marLeft w:val="0"/>
      <w:marRight w:val="0"/>
      <w:marTop w:val="0"/>
      <w:marBottom w:val="0"/>
      <w:divBdr>
        <w:top w:val="none" w:sz="0" w:space="0" w:color="auto"/>
        <w:left w:val="none" w:sz="0" w:space="0" w:color="auto"/>
        <w:bottom w:val="none" w:sz="0" w:space="0" w:color="auto"/>
        <w:right w:val="none" w:sz="0" w:space="0" w:color="auto"/>
      </w:divBdr>
    </w:div>
    <w:div w:id="1061976155">
      <w:bodyDiv w:val="1"/>
      <w:marLeft w:val="0"/>
      <w:marRight w:val="0"/>
      <w:marTop w:val="0"/>
      <w:marBottom w:val="0"/>
      <w:divBdr>
        <w:top w:val="none" w:sz="0" w:space="0" w:color="auto"/>
        <w:left w:val="none" w:sz="0" w:space="0" w:color="auto"/>
        <w:bottom w:val="none" w:sz="0" w:space="0" w:color="auto"/>
        <w:right w:val="none" w:sz="0" w:space="0" w:color="auto"/>
      </w:divBdr>
    </w:div>
    <w:div w:id="1352535927">
      <w:bodyDiv w:val="1"/>
      <w:marLeft w:val="0"/>
      <w:marRight w:val="0"/>
      <w:marTop w:val="0"/>
      <w:marBottom w:val="0"/>
      <w:divBdr>
        <w:top w:val="none" w:sz="0" w:space="0" w:color="auto"/>
        <w:left w:val="none" w:sz="0" w:space="0" w:color="auto"/>
        <w:bottom w:val="none" w:sz="0" w:space="0" w:color="auto"/>
        <w:right w:val="none" w:sz="0" w:space="0" w:color="auto"/>
      </w:divBdr>
      <w:divsChild>
        <w:div w:id="1871912741">
          <w:marLeft w:val="0"/>
          <w:marRight w:val="0"/>
          <w:marTop w:val="0"/>
          <w:marBottom w:val="0"/>
          <w:divBdr>
            <w:top w:val="none" w:sz="0" w:space="0" w:color="auto"/>
            <w:left w:val="none" w:sz="0" w:space="0" w:color="auto"/>
            <w:bottom w:val="none" w:sz="0" w:space="0" w:color="auto"/>
            <w:right w:val="none" w:sz="0" w:space="0" w:color="auto"/>
          </w:divBdr>
        </w:div>
      </w:divsChild>
    </w:div>
    <w:div w:id="1987054304">
      <w:bodyDiv w:val="1"/>
      <w:marLeft w:val="0"/>
      <w:marRight w:val="0"/>
      <w:marTop w:val="0"/>
      <w:marBottom w:val="0"/>
      <w:divBdr>
        <w:top w:val="none" w:sz="0" w:space="0" w:color="auto"/>
        <w:left w:val="none" w:sz="0" w:space="0" w:color="auto"/>
        <w:bottom w:val="none" w:sz="0" w:space="0" w:color="auto"/>
        <w:right w:val="none" w:sz="0" w:space="0" w:color="auto"/>
      </w:divBdr>
      <w:divsChild>
        <w:div w:id="1714190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BE0F0-7FF6-4401-A598-7EA53F04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445</Words>
  <Characters>2453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8</cp:revision>
  <cp:lastPrinted>2025-12-27T06:05:00Z</cp:lastPrinted>
  <dcterms:created xsi:type="dcterms:W3CDTF">2025-12-27T03:52:00Z</dcterms:created>
  <dcterms:modified xsi:type="dcterms:W3CDTF">2025-12-27T06:24:00Z</dcterms:modified>
</cp:coreProperties>
</file>