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ABBC6A" w14:textId="0E6A172A" w:rsidR="00FE39B7" w:rsidRPr="00CA782F" w:rsidRDefault="00FE39B7" w:rsidP="00276178">
      <w:pPr>
        <w:spacing w:after="0"/>
        <w:ind w:left="480" w:hanging="480"/>
        <w:rPr>
          <w:rFonts w:ascii="Times New Roman" w:eastAsia="Times New Roman" w:hAnsi="Times New Roman" w:cs="Times New Roman"/>
          <w:lang w:eastAsia="es-PE"/>
        </w:rPr>
      </w:pPr>
      <w:bookmarkStart w:id="0" w:name="kv1c2"/>
      <w:r w:rsidRPr="00FE39B7">
        <w:rPr>
          <w:rFonts w:ascii="Times New Roman" w:eastAsia="Times New Roman" w:hAnsi="Times New Roman" w:cs="Times New Roman"/>
          <w:lang w:eastAsia="es-PE"/>
        </w:rPr>
        <w:t>Marx, Karl.</w:t>
      </w:r>
      <w:r w:rsidR="00CA782F">
        <w:rPr>
          <w:rFonts w:ascii="Times New Roman" w:eastAsia="Times New Roman" w:hAnsi="Times New Roman" w:cs="Times New Roman"/>
          <w:lang w:eastAsia="es-PE"/>
        </w:rPr>
        <w:t xml:space="preserve"> [1886]</w:t>
      </w:r>
      <w:r w:rsidRPr="00FE39B7">
        <w:rPr>
          <w:rFonts w:ascii="Times New Roman" w:eastAsia="Times New Roman" w:hAnsi="Times New Roman" w:cs="Times New Roman"/>
          <w:lang w:eastAsia="es-PE"/>
        </w:rPr>
        <w:t xml:space="preserve"> 1976. “Chapter 2. The Process of Exchange.” Pp. 178–87 in </w:t>
      </w:r>
      <w:r w:rsidRPr="00FE39B7">
        <w:rPr>
          <w:rFonts w:ascii="Times New Roman" w:eastAsia="Times New Roman" w:hAnsi="Times New Roman" w:cs="Times New Roman"/>
          <w:i/>
          <w:iCs/>
          <w:lang w:eastAsia="es-PE"/>
        </w:rPr>
        <w:t>Capital. A critique of political economy</w:t>
      </w:r>
      <w:r w:rsidRPr="00FE39B7">
        <w:rPr>
          <w:rFonts w:ascii="Times New Roman" w:eastAsia="Times New Roman" w:hAnsi="Times New Roman" w:cs="Times New Roman"/>
          <w:lang w:eastAsia="es-PE"/>
        </w:rPr>
        <w:t>. Vol. 1. New York: Penguin Books.</w:t>
      </w:r>
    </w:p>
    <w:p w14:paraId="08459F8D" w14:textId="3721399B" w:rsidR="00FE39B7" w:rsidRPr="00E60837" w:rsidRDefault="00000000" w:rsidP="00276178">
      <w:pPr>
        <w:pStyle w:val="FirstParagraph"/>
        <w:rPr>
          <w:i/>
          <w:iCs/>
          <w:sz w:val="20"/>
          <w:szCs w:val="20"/>
        </w:rPr>
      </w:pPr>
      <w:r w:rsidRPr="00E60837">
        <w:rPr>
          <w:i/>
          <w:iCs/>
          <w:sz w:val="20"/>
          <w:szCs w:val="20"/>
        </w:rPr>
        <w:t xml:space="preserve">In the beginning was the deed. </w:t>
      </w:r>
      <w:r w:rsidRPr="00E60837">
        <w:rPr>
          <w:sz w:val="20"/>
          <w:szCs w:val="20"/>
        </w:rPr>
        <w:t xml:space="preserve">Fausto </w:t>
      </w:r>
    </w:p>
    <w:p w14:paraId="0D8877CA" w14:textId="75DBB1EC" w:rsidR="00285733" w:rsidRPr="00E60837" w:rsidRDefault="00000000" w:rsidP="00276178">
      <w:pPr>
        <w:pStyle w:val="FirstParagraph"/>
        <w:rPr>
          <w:i/>
          <w:iCs/>
          <w:sz w:val="20"/>
          <w:szCs w:val="20"/>
        </w:rPr>
      </w:pPr>
      <w:r w:rsidRPr="00E60837">
        <w:rPr>
          <w:i/>
          <w:iCs/>
          <w:sz w:val="20"/>
          <w:szCs w:val="20"/>
        </w:rPr>
        <w:t>Devil lives in the details.</w:t>
      </w:r>
    </w:p>
    <w:p w14:paraId="37EA9EF0" w14:textId="6943C2D0" w:rsidR="009C2FEE" w:rsidRDefault="00000000" w:rsidP="00FB0308">
      <w:pPr>
        <w:pStyle w:val="Textoindependiente"/>
        <w:spacing w:line="480" w:lineRule="auto"/>
      </w:pPr>
      <w:r w:rsidRPr="00FE39B7">
        <w:t xml:space="preserve">Marx is tracing the determinants </w:t>
      </w:r>
      <w:r w:rsidR="00D613BB">
        <w:t>for</w:t>
      </w:r>
      <w:r w:rsidRPr="00FE39B7">
        <w:t xml:space="preserve"> the exchange process </w:t>
      </w:r>
      <w:r w:rsidRPr="00DA7CBA">
        <w:rPr>
          <w:i/>
          <w:iCs/>
        </w:rPr>
        <w:t>particular of the bourgeois society</w:t>
      </w:r>
      <w:r w:rsidR="00D613BB">
        <w:t>,</w:t>
      </w:r>
      <w:r w:rsidRPr="00FE39B7">
        <w:t xml:space="preserve"> in </w:t>
      </w:r>
      <w:r w:rsidR="00FB0308">
        <w:t>its</w:t>
      </w:r>
      <w:r w:rsidRPr="00FE39B7">
        <w:t xml:space="preserve"> initial conditions.</w:t>
      </w:r>
      <w:r w:rsidR="00DA7CBA">
        <w:t xml:space="preserve"> Which begins with the social movement of </w:t>
      </w:r>
      <w:r w:rsidR="00EA080F">
        <w:t>commodities</w:t>
      </w:r>
      <w:r w:rsidR="00DA7CBA">
        <w:t>, by one side, and of money, in the other extreme</w:t>
      </w:r>
      <w:r w:rsidR="00EA080F">
        <w:t xml:space="preserve"> of exchange relations</w:t>
      </w:r>
      <w:r w:rsidR="00DA7CBA">
        <w:t xml:space="preserve">. </w:t>
      </w:r>
      <w:r w:rsidRPr="00FE39B7">
        <w:t>The process of exchange</w:t>
      </w:r>
      <w:r w:rsidR="00FB0308">
        <w:t xml:space="preserve"> </w:t>
      </w:r>
      <w:r w:rsidR="00A21392">
        <w:t>finishes</w:t>
      </w:r>
      <w:r w:rsidR="00FB0308">
        <w:t xml:space="preserve"> in the</w:t>
      </w:r>
      <w:r w:rsidR="00D613BB">
        <w:t xml:space="preserve"> </w:t>
      </w:r>
      <w:r w:rsidRPr="00FE39B7">
        <w:t xml:space="preserve">realization </w:t>
      </w:r>
      <w:r w:rsidR="00D613BB">
        <w:t xml:space="preserve">of commodities </w:t>
      </w:r>
      <w:r w:rsidRPr="00FE39B7">
        <w:t>as exchange-values</w:t>
      </w:r>
      <w:r w:rsidR="00DA7CBA">
        <w:t xml:space="preserve">. </w:t>
      </w:r>
      <w:r w:rsidR="00A21392">
        <w:t>S</w:t>
      </w:r>
      <w:r w:rsidR="00D613BB">
        <w:t>o</w:t>
      </w:r>
      <w:r w:rsidR="00A21392">
        <w:t>,</w:t>
      </w:r>
      <w:r w:rsidR="00D613BB">
        <w:t xml:space="preserve"> it is by consumptio</w:t>
      </w:r>
      <w:r w:rsidR="00DA7CBA">
        <w:t>n</w:t>
      </w:r>
      <w:r w:rsidR="00B001B7">
        <w:t>, w</w:t>
      </w:r>
      <w:r w:rsidR="00A21392">
        <w:t xml:space="preserve">hich for the particularity of </w:t>
      </w:r>
      <w:proofErr w:type="gramStart"/>
      <w:r w:rsidR="00A21392">
        <w:t>interest,</w:t>
      </w:r>
      <w:proofErr w:type="gramEnd"/>
      <w:r w:rsidR="00A21392">
        <w:t xml:space="preserve"> </w:t>
      </w:r>
      <w:r w:rsidR="00E004F6">
        <w:t xml:space="preserve">is </w:t>
      </w:r>
      <w:r w:rsidR="00A21392">
        <w:t>t</w:t>
      </w:r>
      <w:r w:rsidR="00FB0308">
        <w:t>he p</w:t>
      </w:r>
      <w:r w:rsidR="00FB0308">
        <w:t>ayment</w:t>
      </w:r>
      <w:r w:rsidR="00FB0308">
        <w:t xml:space="preserve"> of the</w:t>
      </w:r>
      <w:r w:rsidR="00A21392">
        <w:t xml:space="preserve"> commodity</w:t>
      </w:r>
      <w:r w:rsidR="00FB0308">
        <w:t xml:space="preserve"> price </w:t>
      </w:r>
      <w:proofErr w:type="gramStart"/>
      <w:r w:rsidR="00A21392">
        <w:t>(</w:t>
      </w:r>
      <w:r w:rsidR="00B001B7">
        <w:t xml:space="preserve"> </w:t>
      </w:r>
      <w:r w:rsidR="00A21392">
        <w:t>C</w:t>
      </w:r>
      <w:proofErr w:type="gramEnd"/>
      <w:r w:rsidR="00A21392">
        <w:t xml:space="preserve"> )</w:t>
      </w:r>
      <w:r w:rsidR="00DA7CBA">
        <w:t>:</w:t>
      </w:r>
      <w:r w:rsidR="00A21392">
        <w:t xml:space="preserve"> </w:t>
      </w:r>
      <w:r w:rsidR="00FB0308">
        <w:t xml:space="preserve">as </w:t>
      </w:r>
      <w:r w:rsidR="00A21392">
        <w:t>the</w:t>
      </w:r>
      <w:r w:rsidR="00DA7CBA">
        <w:t xml:space="preserve"> magnitude of the</w:t>
      </w:r>
      <w:r w:rsidR="00A21392">
        <w:t xml:space="preserve"> </w:t>
      </w:r>
      <w:r w:rsidR="00DA7CBA">
        <w:t xml:space="preserve">general </w:t>
      </w:r>
      <w:r w:rsidR="00A21392">
        <w:t xml:space="preserve">measure of </w:t>
      </w:r>
      <w:r w:rsidR="00DA7CBA">
        <w:t>the</w:t>
      </w:r>
      <w:r w:rsidR="00A21392">
        <w:t xml:space="preserve"> </w:t>
      </w:r>
      <w:r w:rsidR="00FB0308">
        <w:t>exchange value</w:t>
      </w:r>
      <w:r w:rsidR="00DA7CBA">
        <w:t xml:space="preserve"> for every commodity produced by, </w:t>
      </w:r>
      <w:r w:rsidR="009C2FEE">
        <w:t xml:space="preserve">for, </w:t>
      </w:r>
      <w:r w:rsidR="00DA7CBA">
        <w:t xml:space="preserve">and as, capital. </w:t>
      </w:r>
    </w:p>
    <w:p w14:paraId="2AC3EABD" w14:textId="2B17D85C" w:rsidR="001062DC" w:rsidRDefault="009C2FEE" w:rsidP="001062DC">
      <w:pPr>
        <w:pStyle w:val="Textoindependiente"/>
        <w:spacing w:line="480" w:lineRule="auto"/>
      </w:pPr>
      <w:r>
        <w:t xml:space="preserve">By the realization of the exchange process, </w:t>
      </w:r>
      <w:r w:rsidR="00A21392">
        <w:t xml:space="preserve">the </w:t>
      </w:r>
      <w:r w:rsidR="00FB0308">
        <w:t xml:space="preserve">use-value produced as a commodity for capital </w:t>
      </w:r>
      <w:r w:rsidR="00A21392">
        <w:t xml:space="preserve">can be </w:t>
      </w:r>
      <w:r w:rsidR="00D613BB">
        <w:t>appropriated</w:t>
      </w:r>
      <w:r w:rsidR="00A21392">
        <w:t xml:space="preserve"> or become something</w:t>
      </w:r>
      <w:r>
        <w:t xml:space="preserve"> useful</w:t>
      </w:r>
      <w:r w:rsidR="00A21392">
        <w:t xml:space="preserve"> for the reproduction process of individuals in bourgeois societies</w:t>
      </w:r>
      <w:r>
        <w:t>. Where</w:t>
      </w:r>
      <w:r w:rsidR="00B001B7">
        <w:t xml:space="preserve"> </w:t>
      </w:r>
      <w:r>
        <w:t xml:space="preserve">the exchange process </w:t>
      </w:r>
      <w:r w:rsidR="00986DF9">
        <w:t>operates</w:t>
      </w:r>
      <w:r>
        <w:t xml:space="preserve"> dominated by the scale of circulation of the commodity in which money found its elementary form</w:t>
      </w:r>
      <w:r w:rsidR="00B001B7">
        <w:t xml:space="preserve"> as exchange-value: by the scale of circulation of gold</w:t>
      </w:r>
      <w:r w:rsidR="00986DF9">
        <w:t>. P</w:t>
      </w:r>
      <w:r>
        <w:t>artially</w:t>
      </w:r>
      <w:r w:rsidR="00986DF9">
        <w:t>, because of its unique</w:t>
      </w:r>
      <w:r>
        <w:t xml:space="preserve"> </w:t>
      </w:r>
      <w:r w:rsidR="00986DF9">
        <w:t xml:space="preserve">useful </w:t>
      </w:r>
      <w:r>
        <w:t>physical properties</w:t>
      </w:r>
      <w:r w:rsidR="00986DF9">
        <w:t xml:space="preserve"> as a means for the exchange of commodities</w:t>
      </w:r>
      <w:r>
        <w:t xml:space="preserve">, but </w:t>
      </w:r>
      <w:r w:rsidR="00986DF9">
        <w:t>mainly</w:t>
      </w:r>
      <w:r>
        <w:t xml:space="preserve"> b</w:t>
      </w:r>
      <w:r w:rsidR="00986DF9">
        <w:t>ecause of</w:t>
      </w:r>
      <w:r>
        <w:t xml:space="preserve"> its</w:t>
      </w:r>
      <w:r w:rsidR="00986DF9">
        <w:t xml:space="preserve"> role or social form as universal equivalent </w:t>
      </w:r>
      <w:r w:rsidR="008F106D">
        <w:t>commodities</w:t>
      </w:r>
      <w:r w:rsidR="00986DF9">
        <w:t xml:space="preserve"> during the historical juncture</w:t>
      </w:r>
      <w:r w:rsidR="00B001B7">
        <w:t xml:space="preserve"> of the interstate monetary system formation</w:t>
      </w:r>
      <w:r w:rsidR="00986DF9">
        <w:t xml:space="preserve"> connoted by the </w:t>
      </w:r>
      <w:r w:rsidR="008F106D">
        <w:t xml:space="preserve">possibility opened </w:t>
      </w:r>
      <w:r w:rsidR="00B001B7">
        <w:t>by colonization</w:t>
      </w:r>
      <w:r w:rsidR="00E004F6">
        <w:t xml:space="preserve"> using</w:t>
      </w:r>
      <w:r w:rsidR="00E004F6">
        <w:t xml:space="preserve"> the methods of accelerated accumulation brought out from the applied methods of primitive accumulation in the colonization of </w:t>
      </w:r>
      <w:r w:rsidR="00E004F6">
        <w:t xml:space="preserve">the gold hubs of </w:t>
      </w:r>
      <w:r w:rsidR="00E004F6">
        <w:t xml:space="preserve">Middle East between the XI and XIII century, </w:t>
      </w:r>
      <w:r w:rsidR="00B001B7">
        <w:t xml:space="preserve">specifically </w:t>
      </w:r>
      <w:r w:rsidR="00E004F6">
        <w:t xml:space="preserve">from the </w:t>
      </w:r>
      <w:r w:rsidR="008F106D">
        <w:t>colonial mining</w:t>
      </w:r>
      <w:r w:rsidR="00E004F6">
        <w:t xml:space="preserve"> production</w:t>
      </w:r>
      <w:r w:rsidR="008F106D">
        <w:t xml:space="preserve"> </w:t>
      </w:r>
      <w:r w:rsidR="00E004F6">
        <w:t>oriented to</w:t>
      </w:r>
      <w:r w:rsidR="008F106D">
        <w:t xml:space="preserve"> the purchase </w:t>
      </w:r>
      <w:r w:rsidR="00E004F6">
        <w:t>and/</w:t>
      </w:r>
      <w:r w:rsidR="008F106D">
        <w:t>or domination of the other commodity-money currencies in circulation</w:t>
      </w:r>
      <w:r w:rsidR="00E004F6">
        <w:t xml:space="preserve"> (silver and copper)</w:t>
      </w:r>
      <w:r w:rsidR="001062DC">
        <w:t>. Allowing</w:t>
      </w:r>
      <w:r w:rsidR="001062DC">
        <w:t xml:space="preserve">, then, </w:t>
      </w:r>
      <w:r w:rsidR="001062DC">
        <w:t xml:space="preserve">the </w:t>
      </w:r>
      <w:r w:rsidR="001062DC">
        <w:lastRenderedPageBreak/>
        <w:t>development of an interstate credit system</w:t>
      </w:r>
      <w:r w:rsidR="001062DC">
        <w:t xml:space="preserve"> for the European </w:t>
      </w:r>
      <w:r w:rsidR="00FB4057">
        <w:t>modern states</w:t>
      </w:r>
      <w:r w:rsidR="001062DC">
        <w:t>, wealthy enough in the</w:t>
      </w:r>
      <w:r w:rsidR="00FB4057">
        <w:t xml:space="preserve"> existences of</w:t>
      </w:r>
      <w:r w:rsidR="001062DC">
        <w:t xml:space="preserve"> commodity-money, to develop the enterprise of colonization since the beginnings of the XVI century</w:t>
      </w:r>
      <w:r w:rsidR="000D729D">
        <w:t xml:space="preserve"> which accelerated the original expanded accumulation of capital correspondent to the scale of circulation of capital. The scale of expanded reproduction increases territorially, with imperialism, as a mean for the extension of capitalists production of commodity-capital for profit accumulation, by the colonization of the territories under other modes of production and distribution, by appropriating the surplus-value of the commodity production mediated by its certain money-capital form, and realizing it as profit under a mode of distribution in which the exchange value is realized under the money-form currency correspondent to the capital on which profits are accumulated. So, European mercantile capital </w:t>
      </w:r>
      <w:r w:rsidR="00610D5E">
        <w:t>produced</w:t>
      </w:r>
      <w:r w:rsidR="000D729D">
        <w:t xml:space="preserve"> by colonial mining, mainly silver. But with the silver they bought gold, dominating</w:t>
      </w:r>
      <w:r w:rsidR="00610D5E">
        <w:t xml:space="preserve"> directly</w:t>
      </w:r>
      <w:r w:rsidR="000D729D">
        <w:t xml:space="preserve"> </w:t>
      </w:r>
      <w:r w:rsidR="00610D5E">
        <w:t xml:space="preserve">its exchange value, and </w:t>
      </w:r>
      <w:r w:rsidR="000D729D">
        <w:t xml:space="preserve">indirectly </w:t>
      </w:r>
      <w:r w:rsidR="00610D5E">
        <w:t xml:space="preserve">reducing </w:t>
      </w:r>
      <w:r w:rsidR="000D729D">
        <w:t>the exchange</w:t>
      </w:r>
      <w:r w:rsidR="00610D5E">
        <w:t>-value measure of the</w:t>
      </w:r>
      <w:r w:rsidR="000D729D">
        <w:t xml:space="preserve"> transactions </w:t>
      </w:r>
      <w:r w:rsidR="00610D5E">
        <w:t>occurring under the production and circulation of commodities realized using copper, as the money-capital form or expression of exchange-value mainly used in China during the period mentioned.</w:t>
      </w:r>
    </w:p>
    <w:p w14:paraId="43C45367" w14:textId="2B2369D3" w:rsidR="00353261" w:rsidRDefault="00FB4057" w:rsidP="00FB0308">
      <w:pPr>
        <w:pStyle w:val="Textoindependiente"/>
        <w:spacing w:line="480" w:lineRule="auto"/>
      </w:pPr>
      <w:r>
        <w:t>I</w:t>
      </w:r>
      <w:r w:rsidR="00B001B7">
        <w:t>n that manner,</w:t>
      </w:r>
      <w:r w:rsidR="008F106D">
        <w:t xml:space="preserve"> gradually</w:t>
      </w:r>
      <w:r w:rsidR="00B001B7">
        <w:t xml:space="preserve">, the </w:t>
      </w:r>
      <w:r>
        <w:t xml:space="preserve">money </w:t>
      </w:r>
      <w:r w:rsidR="00B001B7">
        <w:t>exchange value</w:t>
      </w:r>
      <w:r w:rsidR="00432207">
        <w:t xml:space="preserve"> form</w:t>
      </w:r>
      <w:r w:rsidR="00476FAD">
        <w:t xml:space="preserve"> (M)</w:t>
      </w:r>
      <w:r w:rsidR="00432207">
        <w:t xml:space="preserve"> became the</w:t>
      </w:r>
      <w:r w:rsidR="00476FAD">
        <w:t xml:space="preserve"> expression </w:t>
      </w:r>
      <w:r w:rsidR="00432207">
        <w:t xml:space="preserve">or symbol </w:t>
      </w:r>
      <w:r w:rsidR="00476FAD">
        <w:t>of the</w:t>
      </w:r>
      <w:r>
        <w:t xml:space="preserve"> </w:t>
      </w:r>
      <w:r w:rsidR="00432207">
        <w:t>money-</w:t>
      </w:r>
      <w:r>
        <w:t>commodity price (</w:t>
      </w:r>
      <w:r w:rsidR="00432207">
        <w:t>G</w:t>
      </w:r>
      <w:r>
        <w:t>)</w:t>
      </w:r>
      <w:r w:rsidR="00432207">
        <w:t>,</w:t>
      </w:r>
      <w:r w:rsidR="005D6481">
        <w:t xml:space="preserve"> so</w:t>
      </w:r>
      <w:r w:rsidR="00432207">
        <w:t xml:space="preserve"> the specific equivalent (weighted gold, W) </w:t>
      </w:r>
      <w:r w:rsidR="005D6481">
        <w:t>became</w:t>
      </w:r>
      <w:r w:rsidR="00432207">
        <w:t xml:space="preserve"> universal equivalent (G)</w:t>
      </w:r>
      <w:r w:rsidR="005D6481">
        <w:t>. Within a particular, concrete, exchange relation, or tied sets of them as exchange process, the magnitude</w:t>
      </w:r>
      <w:r w:rsidR="001062DC">
        <w:t>s</w:t>
      </w:r>
      <w:r w:rsidR="005D6481">
        <w:t xml:space="preserve"> are</w:t>
      </w:r>
      <w:r>
        <w:t xml:space="preserve"> fixed </w:t>
      </w:r>
      <w:r w:rsidR="00432207">
        <w:t>by</w:t>
      </w:r>
      <w:r>
        <w:t xml:space="preserve"> the </w:t>
      </w:r>
      <w:r w:rsidR="00476FAD">
        <w:t>exchange</w:t>
      </w:r>
      <w:r>
        <w:t xml:space="preserve"> of</w:t>
      </w:r>
      <w:r w:rsidR="001062DC">
        <w:t xml:space="preserve"> </w:t>
      </w:r>
      <w:r w:rsidR="00476FAD">
        <w:t xml:space="preserve">two </w:t>
      </w:r>
      <w:r w:rsidR="001062DC" w:rsidRPr="00610D5E">
        <w:rPr>
          <w:i/>
          <w:iCs/>
        </w:rPr>
        <w:t xml:space="preserve">quantitatively </w:t>
      </w:r>
      <w:r w:rsidR="001062DC" w:rsidRPr="00476FAD">
        <w:rPr>
          <w:i/>
          <w:iCs/>
        </w:rPr>
        <w:t>comparable</w:t>
      </w:r>
      <w:r w:rsidR="00476FAD" w:rsidRPr="00476FAD">
        <w:rPr>
          <w:i/>
          <w:iCs/>
        </w:rPr>
        <w:t xml:space="preserve"> </w:t>
      </w:r>
      <w:r w:rsidR="005D6481">
        <w:rPr>
          <w:i/>
          <w:iCs/>
        </w:rPr>
        <w:t xml:space="preserve">expressions of </w:t>
      </w:r>
      <w:r w:rsidR="00476FAD" w:rsidRPr="00476FAD">
        <w:rPr>
          <w:i/>
          <w:iCs/>
        </w:rPr>
        <w:t>exchange-values</w:t>
      </w:r>
      <w:r w:rsidR="00432207">
        <w:t>, money</w:t>
      </w:r>
      <w:r w:rsidR="005D6481">
        <w:t>-capital</w:t>
      </w:r>
      <w:r w:rsidR="00432207">
        <w:t xml:space="preserve"> (M) and </w:t>
      </w:r>
      <w:r w:rsidR="005D6481">
        <w:t xml:space="preserve">weighted gold </w:t>
      </w:r>
      <w:r w:rsidR="00432207">
        <w:t>(G)</w:t>
      </w:r>
      <w:r w:rsidR="001062DC">
        <w:t>,</w:t>
      </w:r>
      <w:r w:rsidR="00432207">
        <w:t xml:space="preserve"> </w:t>
      </w:r>
      <w:r w:rsidR="00476FAD">
        <w:t>in two</w:t>
      </w:r>
      <w:r w:rsidR="001062DC">
        <w:t xml:space="preserve"> </w:t>
      </w:r>
      <w:r w:rsidR="001062DC" w:rsidRPr="00610D5E">
        <w:rPr>
          <w:i/>
          <w:iCs/>
        </w:rPr>
        <w:t>qualitatively equal measures</w:t>
      </w:r>
      <w:r w:rsidR="00476FAD">
        <w:t xml:space="preserve">, as price value measured in money (M) or gold (G), from the </w:t>
      </w:r>
      <w:r w:rsidR="00476FAD" w:rsidRPr="00476FAD">
        <w:rPr>
          <w:i/>
          <w:iCs/>
        </w:rPr>
        <w:t>four possible universal equivalents</w:t>
      </w:r>
      <w:r w:rsidR="00476FAD">
        <w:t xml:space="preserve"> </w:t>
      </w:r>
      <w:r w:rsidR="001062DC">
        <w:lastRenderedPageBreak/>
        <w:t>(abstract labour (L), gold weight (W), commodity-money price (G), money price of every commodity (C))</w:t>
      </w:r>
      <w:r>
        <w:t xml:space="preserve"> of the exchange value of the commodities produced by certain capital and realized in the circulation of another capital</w:t>
      </w:r>
      <w:r w:rsidR="007E63B3">
        <w:t xml:space="preserve">, correspondent to the territorial (West/East, North/South, Advanced/Poor Developed/Underdeveloped, Industrialized/Extractive) distribution outcome created by the international division of labour as one determinant of the rate of surplus-value, and by implication, of the rate of super-profit. </w:t>
      </w:r>
    </w:p>
    <w:p w14:paraId="7FB034CF" w14:textId="200A3EB2" w:rsidR="00986DF9" w:rsidRDefault="00353261" w:rsidP="00FB0308">
      <w:pPr>
        <w:pStyle w:val="Textoindependiente"/>
        <w:spacing w:line="480" w:lineRule="auto"/>
      </w:pPr>
      <w:r>
        <w:t>Certain</w:t>
      </w:r>
      <w:r w:rsidR="00FB4057">
        <w:t xml:space="preserve"> </w:t>
      </w:r>
      <w:r w:rsidR="007E63B3">
        <w:t>capital</w:t>
      </w:r>
      <w:r>
        <w:t>ists</w:t>
      </w:r>
      <w:r w:rsidR="007E63B3">
        <w:t xml:space="preserve"> </w:t>
      </w:r>
      <w:r w:rsidR="00FB4057">
        <w:t>produc</w:t>
      </w:r>
      <w:r>
        <w:t xml:space="preserve">e </w:t>
      </w:r>
      <w:r w:rsidR="00FB4057">
        <w:t xml:space="preserve">surplus-value </w:t>
      </w:r>
      <w:r>
        <w:t xml:space="preserve">in the form of a mass of certain volume of </w:t>
      </w:r>
      <w:r w:rsidR="00FB4057">
        <w:t>commodity-capital (MC), appropriating surplus-value</w:t>
      </w:r>
      <w:r>
        <w:t xml:space="preserve"> </w:t>
      </w:r>
      <w:r>
        <w:t>(CM’)</w:t>
      </w:r>
      <w:r w:rsidR="00FB4057">
        <w:t xml:space="preserve"> as profit</w:t>
      </w:r>
      <w:r>
        <w:t xml:space="preserve"> (p)</w:t>
      </w:r>
      <w:r w:rsidR="00FB4057">
        <w:t xml:space="preserve"> expressed in money</w:t>
      </w:r>
      <w:r>
        <w:t xml:space="preserve"> augmented</w:t>
      </w:r>
      <w:r w:rsidR="007E63B3">
        <w:t xml:space="preserve"> form (M’)</w:t>
      </w:r>
      <w:r>
        <w:t xml:space="preserve"> </w:t>
      </w:r>
      <w:r w:rsidR="00FB4057">
        <w:t>or in</w:t>
      </w:r>
      <w:r>
        <w:t xml:space="preserve"> its equivalent quality and also quantitatively comparable form:</w:t>
      </w:r>
      <w:r w:rsidR="00FB4057">
        <w:t xml:space="preserve"> commodity-money</w:t>
      </w:r>
      <w:r>
        <w:t>-</w:t>
      </w:r>
      <w:r w:rsidR="007E63B3">
        <w:t>gold</w:t>
      </w:r>
      <w:r>
        <w:t xml:space="preserve"> </w:t>
      </w:r>
      <w:r w:rsidR="007E63B3">
        <w:t>(G)</w:t>
      </w:r>
      <w:r>
        <w:t xml:space="preserve">, from the consumption of the exchange-value price of those commodities </w:t>
      </w:r>
      <w:r w:rsidR="00C931B4">
        <w:t>in the form of certain circulating capital expressed, contingently, under a particular currency or money form, of generalized use as mean of payment for commodity circulation, under which the capital expenditure in the production of that mass of commodity-capital took form, physically, which for the purpose of profit creation by capital reproduction, as a measure of the wealth of a society, during the period traced by Wallerstein and Abu-Lughod, correspond</w:t>
      </w:r>
      <w:r w:rsidR="00EA080F">
        <w:t>ed</w:t>
      </w:r>
      <w:r w:rsidR="00C931B4">
        <w:t xml:space="preserve"> to the XI-XIII history</w:t>
      </w:r>
      <w:r w:rsidR="00EA080F">
        <w:t>: the dominance of gold over silver, and of silver over copper, as universal equivalent measures of exchange-value that circulated on that formative period of the monetary system of the modern world-economy.</w:t>
      </w:r>
    </w:p>
    <w:p w14:paraId="5A6233C7" w14:textId="0C2C4A4E" w:rsidR="00A21392" w:rsidRPr="00FE39B7" w:rsidRDefault="009C2FEE" w:rsidP="00FB0308">
      <w:pPr>
        <w:pStyle w:val="Textoindependiente"/>
        <w:spacing w:line="480" w:lineRule="auto"/>
      </w:pPr>
      <w:r>
        <w:t xml:space="preserve">appropriation </w:t>
      </w:r>
      <w:r w:rsidR="00EA080F">
        <w:t>of surplus-value</w:t>
      </w:r>
      <w:r>
        <w:t xml:space="preserve"> </w:t>
      </w:r>
      <w:r w:rsidR="00EA080F">
        <w:t>in</w:t>
      </w:r>
      <w:r>
        <w:t xml:space="preserve"> </w:t>
      </w:r>
      <w:r w:rsidR="00EA080F">
        <w:t>gold-</w:t>
      </w:r>
      <w:r>
        <w:t>mining</w:t>
      </w:r>
      <w:r w:rsidR="00EA080F">
        <w:t xml:space="preserve"> production</w:t>
      </w:r>
      <w:r>
        <w:t>, and accumulation</w:t>
      </w:r>
      <w:r w:rsidR="00EA080F">
        <w:t xml:space="preserve"> of profit by the gold-commodity-capital </w:t>
      </w:r>
      <w:r>
        <w:t xml:space="preserve">distribution </w:t>
      </w:r>
      <w:r w:rsidR="00EA080F">
        <w:t xml:space="preserve">by consumption (purchase of gold by </w:t>
      </w:r>
      <w:r w:rsidR="00EA080F">
        <w:lastRenderedPageBreak/>
        <w:t>money) or by</w:t>
      </w:r>
      <w:r>
        <w:t xml:space="preserve"> hoarding</w:t>
      </w:r>
      <w:r w:rsidR="00EA080F">
        <w:t xml:space="preserve"> of gold and money</w:t>
      </w:r>
      <w:r>
        <w:t xml:space="preserve">. The magnitude of </w:t>
      </w:r>
      <w:r w:rsidR="00BE0127">
        <w:t xml:space="preserve">value </w:t>
      </w:r>
      <w:r>
        <w:t xml:space="preserve">of the exchange measured with the mediation of money, is different from the magnitude of value of the exchange measured with the mediation of gold. Gold is </w:t>
      </w:r>
      <w:r w:rsidR="00EA080F">
        <w:t>then</w:t>
      </w:r>
      <w:r>
        <w:t xml:space="preserve"> not money but the commodity-money, in which </w:t>
      </w:r>
      <w:r w:rsidR="00986DF9">
        <w:t xml:space="preserve">the </w:t>
      </w:r>
      <w:r>
        <w:t>magnitude</w:t>
      </w:r>
      <w:r w:rsidR="00986DF9">
        <w:t>s expressed as money quantities</w:t>
      </w:r>
      <w:r>
        <w:t xml:space="preserve"> also must be </w:t>
      </w:r>
      <w:r w:rsidR="00BE0127">
        <w:t>denominated</w:t>
      </w:r>
      <w:r w:rsidR="00986DF9">
        <w:t xml:space="preserve"> by</w:t>
      </w:r>
      <w:r>
        <w:t xml:space="preserve"> </w:t>
      </w:r>
      <w:r w:rsidR="00BE0127">
        <w:t xml:space="preserve">the </w:t>
      </w:r>
      <w:r w:rsidR="00986DF9">
        <w:t xml:space="preserve">equivalent </w:t>
      </w:r>
      <w:r w:rsidR="00BE0127">
        <w:t>existence</w:t>
      </w:r>
      <w:r>
        <w:t>s</w:t>
      </w:r>
      <w:r w:rsidR="00BE0127">
        <w:t xml:space="preserve"> of the </w:t>
      </w:r>
      <w:r w:rsidR="00986DF9">
        <w:t xml:space="preserve">elementary </w:t>
      </w:r>
      <w:r w:rsidR="00BE0127">
        <w:t xml:space="preserve">expression of their exchange-value form, </w:t>
      </w:r>
      <w:r w:rsidR="00986DF9">
        <w:t>as</w:t>
      </w:r>
      <w:r w:rsidR="00BE0127">
        <w:t xml:space="preserve"> money.</w:t>
      </w:r>
    </w:p>
    <w:p w14:paraId="5BB44208" w14:textId="2F63D43C" w:rsidR="00285733" w:rsidRPr="00FE39B7" w:rsidRDefault="00000000" w:rsidP="00276178">
      <w:pPr>
        <w:pStyle w:val="Textoindependiente"/>
        <w:spacing w:line="480" w:lineRule="auto"/>
      </w:pPr>
      <w:r w:rsidRPr="00FE39B7">
        <w:t>The first distinction treated is the one between the commodity and the bearer. The comparison between the commodity and its bearer. For the [bearer] his commodity possesses no direct use-</w:t>
      </w:r>
      <w:proofErr w:type="gramStart"/>
      <w:r w:rsidRPr="00FE39B7">
        <w:t>value.[</w:t>
      </w:r>
      <w:proofErr w:type="gramEnd"/>
      <w:r w:rsidRPr="00FE39B7">
        <w:t>[KV1C2P179L13]] For himself its only direct use-value is as a bearer of exchange-value, and consequently, a means of exchange. [[KV1C2P179L15]] The second is the determination of a universal equivalent as a</w:t>
      </w:r>
      <w:r w:rsidR="00CA782F">
        <w:t xml:space="preserve"> </w:t>
      </w:r>
      <w:r w:rsidRPr="00FE39B7">
        <w:t xml:space="preserve">consequence of the expansion of the exchange process. From the perspective of the </w:t>
      </w:r>
      <w:r w:rsidR="00CA782F" w:rsidRPr="00FE39B7">
        <w:t>individual,</w:t>
      </w:r>
      <w:r w:rsidRPr="00FE39B7">
        <w:t xml:space="preserve"> each of the bearers </w:t>
      </w:r>
      <w:r w:rsidR="00CA782F" w:rsidRPr="00FE39B7">
        <w:t>treats</w:t>
      </w:r>
      <w:r w:rsidRPr="00FE39B7">
        <w:t xml:space="preserve"> his own commodity in exchange as the universal equivalent for all other commodities. The third one corresponds to the transformation of gold, the money-commodity, to monetarized capital.</w:t>
      </w:r>
      <w:r w:rsidR="00E60837">
        <w:t xml:space="preserve"> </w:t>
      </w:r>
      <w:r w:rsidRPr="00FE39B7">
        <w:t>In the transition between the exchange of use-values, and the exchange of commodities, there is a determinant detail. And more than a detail, the particularity of the exchange process, an original mistake, a social accident, acted</w:t>
      </w:r>
      <w:r w:rsidR="00CA782F">
        <w:t xml:space="preserve"> first</w:t>
      </w:r>
      <w:r w:rsidRPr="00FE39B7">
        <w:t xml:space="preserve"> then </w:t>
      </w:r>
      <w:r w:rsidR="00CA782F" w:rsidRPr="00FE39B7">
        <w:t>thought</w:t>
      </w:r>
      <w:r w:rsidR="00CA782F">
        <w:t xml:space="preserve">, to </w:t>
      </w:r>
      <w:r w:rsidRPr="00FE39B7">
        <w:t>treat something that is not for being appropriated</w:t>
      </w:r>
      <w:r w:rsidR="00CA782F">
        <w:t>,</w:t>
      </w:r>
      <w:r w:rsidRPr="00FE39B7">
        <w:t xml:space="preserve"> as a commodity.</w:t>
      </w:r>
    </w:p>
    <w:p w14:paraId="2D562637" w14:textId="37D1DB0E" w:rsidR="00285733" w:rsidRPr="00FE39B7" w:rsidRDefault="00000000" w:rsidP="00276178">
      <w:pPr>
        <w:pStyle w:val="Textoindependiente"/>
        <w:spacing w:line="480" w:lineRule="auto"/>
      </w:pPr>
      <w:r w:rsidRPr="00FE39B7">
        <w:t xml:space="preserve">In the exchange process the capitalist as bearer of a commodity </w:t>
      </w:r>
      <w:r w:rsidR="00CA782F" w:rsidRPr="00FE39B7">
        <w:t>treats</w:t>
      </w:r>
      <w:r w:rsidRPr="00FE39B7">
        <w:t xml:space="preserve"> something that is not a use-value as an exchange-value, and fix its use as a mean for exchange while appearing in the process of exchange as if it would have the exchange-value form of </w:t>
      </w:r>
      <w:r w:rsidRPr="00FE39B7">
        <w:lastRenderedPageBreak/>
        <w:t xml:space="preserve">commodities. The determinants of the exchange process are rooted in the history of the formal social movement of the commodities, because the exchange of use-values in upward scale-shift, requires a relative form of value reached by social accident by one commodity which is both commodity and money: gold, and also other precious metals in history, that is fixed as </w:t>
      </w:r>
      <w:r w:rsidR="00CA782F" w:rsidRPr="00FE39B7">
        <w:t>a</w:t>
      </w:r>
      <w:r w:rsidRPr="00FE39B7">
        <w:t xml:space="preserve"> universal equivalent.</w:t>
      </w:r>
    </w:p>
    <w:p w14:paraId="5D04E8BE" w14:textId="77777777" w:rsidR="00285733" w:rsidRPr="00CA782F" w:rsidRDefault="00000000" w:rsidP="00276178">
      <w:pPr>
        <w:pStyle w:val="Textodebloque"/>
        <w:spacing w:line="480" w:lineRule="auto"/>
        <w:rPr>
          <w:sz w:val="22"/>
          <w:szCs w:val="22"/>
        </w:rPr>
      </w:pPr>
      <w:r w:rsidRPr="00CA782F">
        <w:rPr>
          <w:sz w:val="22"/>
          <w:szCs w:val="22"/>
        </w:rPr>
        <w:t xml:space="preserve">“In their difficulties our commodity-owners think like Faust: ‘In the beginning was the deed.’ They have therefore already acted before thinking. The </w:t>
      </w:r>
      <w:r w:rsidRPr="00CA782F">
        <w:rPr>
          <w:i/>
          <w:iCs/>
          <w:sz w:val="22"/>
          <w:szCs w:val="22"/>
        </w:rPr>
        <w:t>natural laws of the commodity</w:t>
      </w:r>
      <w:r w:rsidRPr="00CA782F">
        <w:rPr>
          <w:sz w:val="22"/>
          <w:szCs w:val="22"/>
        </w:rPr>
        <w:t xml:space="preserve"> have manifested themselves in the natural instinct of the owners of commodities. They can only bring their commodities into relation as values, and therefore as commodities, by bringing them into an opposing relation with some one other commodity, which serves as the universal equivalent. We have already reached that result by our analysis of the commodity. But only the action of society can turn a particular commodity into the universal equivalent. The social action of all other commodities, therefore, sets apart the particular commodity in which they all represent their values. The natural-form of this commodity thereby becomes the socially recognized equivalent form. Through the agency of the social </w:t>
      </w:r>
      <w:proofErr w:type="gramStart"/>
      <w:r w:rsidRPr="00CA782F">
        <w:rPr>
          <w:sz w:val="22"/>
          <w:szCs w:val="22"/>
        </w:rPr>
        <w:t>process</w:t>
      </w:r>
      <w:proofErr w:type="gramEnd"/>
      <w:r w:rsidRPr="00CA782F">
        <w:rPr>
          <w:sz w:val="22"/>
          <w:szCs w:val="22"/>
        </w:rPr>
        <w:t xml:space="preserve"> it becomes the specific social function of the commodity which has been set apart to be the universal equivalent. It thus becomes money.” [[KV1C2P180L24]]</w:t>
      </w:r>
    </w:p>
    <w:p w14:paraId="206195EB" w14:textId="4CF5BF6F" w:rsidR="00285733" w:rsidRPr="00FE39B7" w:rsidRDefault="00000000" w:rsidP="00276178">
      <w:pPr>
        <w:pStyle w:val="FirstParagraph"/>
        <w:spacing w:line="480" w:lineRule="auto"/>
      </w:pPr>
      <w:r w:rsidRPr="00FE39B7">
        <w:t xml:space="preserve">The historical expansion and intension of the process of exchange is the process of taking everything that is possible as </w:t>
      </w:r>
      <w:r w:rsidRPr="00FE39B7">
        <w:rPr>
          <w:i/>
          <w:iCs/>
        </w:rPr>
        <w:t>something</w:t>
      </w:r>
      <w:r w:rsidRPr="00FE39B7">
        <w:t xml:space="preserve"> (LCWV38P108L17) to appropriate, as if it was a commodity, with the purpose of </w:t>
      </w:r>
      <w:r w:rsidR="00CA782F" w:rsidRPr="00FE39B7">
        <w:t>appearing</w:t>
      </w:r>
      <w:r w:rsidRPr="00FE39B7">
        <w:t xml:space="preserve"> as its owner as an exchange-value, seeking to receive </w:t>
      </w:r>
      <w:proofErr w:type="gramStart"/>
      <w:r w:rsidRPr="00FE39B7">
        <w:t>a</w:t>
      </w:r>
      <w:proofErr w:type="gramEnd"/>
      <w:r w:rsidRPr="00FE39B7">
        <w:t xml:space="preserve"> equivalent exchange-value in </w:t>
      </w:r>
      <w:proofErr w:type="gramStart"/>
      <w:r w:rsidRPr="00FE39B7">
        <w:t>form</w:t>
      </w:r>
      <w:proofErr w:type="gramEnd"/>
      <w:r w:rsidRPr="00FE39B7">
        <w:t xml:space="preserve"> of the most circulated exchange-value as mean of payment. And therefore, by the escalation of its compulsive </w:t>
      </w:r>
      <w:r w:rsidRPr="00FE39B7">
        <w:lastRenderedPageBreak/>
        <w:t xml:space="preserve">subsumption over circulation as determinant of the: “need to give an external expression to this opposition [between use-value and value which is latent in the nature of the commodity] </w:t>
      </w:r>
      <w:r w:rsidRPr="00FE39B7">
        <w:rPr>
          <w:i/>
          <w:iCs/>
        </w:rPr>
        <w:t>for the purposes of commercial intercourse</w:t>
      </w:r>
      <w:r w:rsidRPr="00FE39B7">
        <w:t xml:space="preserve"> produces the drive towards an independent form of value, which finds neither rest nor peace until an independent [value]form [“independent from its own use-value”</w:t>
      </w:r>
      <w:r w:rsidR="00E60837">
        <w:t xml:space="preserve"> </w:t>
      </w:r>
      <w:r w:rsidRPr="00FE39B7">
        <w:t xml:space="preserve">[[KV1C2P182L34]]] has been achieved by the differentiation of commodities into commodities and money. The use-value of something is distinguished from its usefulness as a </w:t>
      </w:r>
      <w:r w:rsidR="00CA782F" w:rsidRPr="00FE39B7">
        <w:t>means</w:t>
      </w:r>
      <w:r w:rsidRPr="00FE39B7">
        <w:t xml:space="preserve"> for exchange.</w:t>
      </w:r>
    </w:p>
    <w:p w14:paraId="5AC12A7E" w14:textId="0DA2D0DB" w:rsidR="00285733" w:rsidRPr="00CA782F" w:rsidRDefault="00000000" w:rsidP="00276178">
      <w:pPr>
        <w:pStyle w:val="Textodebloque"/>
        <w:spacing w:line="480" w:lineRule="auto"/>
        <w:rPr>
          <w:sz w:val="22"/>
          <w:szCs w:val="22"/>
        </w:rPr>
      </w:pPr>
      <w:r w:rsidRPr="00CA782F">
        <w:rPr>
          <w:sz w:val="22"/>
          <w:szCs w:val="22"/>
        </w:rPr>
        <w:t>“Money necessarily crystallizes out of the process of exchange, in which different products of labour are in fact equated with each other, and thus converted into commodities. The historical broadening and deepening of the phenomenon of exchange develops the opposition between use-value and value which is latent in the nature of the commodity. The need to give an external expression to this opposition for the purposes of commercial intercourse produces the drive towards an independent form of value, which finds neither rest nor peace until an independent form has been achieved by the differentiation of commodities into commodities and money. At the same rate, then, as the transformation of the products of labour into commodities is accomplished, one particular commodity is transformed into money. The direct exchange of products has the form of the simple expression of value in one respect, but not as yet in another. That form was x commodity A = y commodity B. The form of the direct exchange of products is x use-value A = y use-value B. The articles A and B in this case are not as yet commodities, but become so only through the act of exchange.” [[KV1C2P181L7]]</w:t>
      </w:r>
    </w:p>
    <w:p w14:paraId="3F88009C" w14:textId="77777777" w:rsidR="00285733" w:rsidRPr="00CA782F" w:rsidRDefault="00000000" w:rsidP="00276178">
      <w:pPr>
        <w:pStyle w:val="Textodebloque"/>
        <w:spacing w:line="480" w:lineRule="auto"/>
        <w:rPr>
          <w:sz w:val="22"/>
          <w:szCs w:val="22"/>
        </w:rPr>
      </w:pPr>
      <w:r w:rsidRPr="00CA782F">
        <w:rPr>
          <w:sz w:val="22"/>
          <w:szCs w:val="22"/>
        </w:rPr>
        <w:lastRenderedPageBreak/>
        <w:t>“What appears to happen is not that a particular commodity become: money because all other commodities express their values in it, but, on the contrary, that all other commodities universally express their values in a particular commodity because it is money. The movement through which this process has been mediated vanishes in its own result, leaving trace behind. Without any initiative on their part, the commodities find their own value-configuration ready to hand, in the form of a physical commodity existing outside but also alongside them. This physical object, gold or silver in its crude state, becomes, immediately on its emergence from the bowels of the earth, the direct incarnation of all human labour. Hence the magic of money. Men are henceforth related to each other in their social process of production in a purely atomistic way. Their own relations of production therefore assume a material shape which is independent of their control and their conscious individual action”. [[KV1C2P187L9]]</w:t>
      </w:r>
    </w:p>
    <w:p w14:paraId="78FFDD9F" w14:textId="18AA15A4" w:rsidR="00CA782F" w:rsidRPr="00CA782F" w:rsidRDefault="00000000" w:rsidP="00276178">
      <w:pPr>
        <w:pStyle w:val="FirstParagraph"/>
        <w:spacing w:line="480" w:lineRule="auto"/>
        <w:rPr>
          <w:rFonts w:ascii="Times New Roman" w:hAnsi="Times New Roman" w:cs="Times New Roman"/>
        </w:rPr>
      </w:pPr>
      <w:r w:rsidRPr="00FE39B7">
        <w:t>Gold mining was already a branch of production centralized in the hand of capitalist production, before, during, and after the transition of mercantile capital into industrial and finance capital. So</w:t>
      </w:r>
      <w:r w:rsidR="00CA782F">
        <w:t>,</w:t>
      </w:r>
      <w:r w:rsidRPr="00FE39B7">
        <w:t xml:space="preserve"> the social accident of the expanded circulation of gold-money as capital and mainly the decision to use it as </w:t>
      </w:r>
      <w:r w:rsidR="00CA782F" w:rsidRPr="00FE39B7">
        <w:t>a means</w:t>
      </w:r>
      <w:r w:rsidRPr="00FE39B7">
        <w:t xml:space="preserve"> for exchange, as universal equivalent, is not an accident for the individual gold bearer who as bearer of the money-commodity want to exchange every other commodity avoiding alienating his </w:t>
      </w:r>
      <w:r w:rsidRPr="00CA782F">
        <w:rPr>
          <w:rFonts w:ascii="Times New Roman" w:hAnsi="Times New Roman" w:cs="Times New Roman"/>
        </w:rPr>
        <w:t>money-gold in the process of exchange as an exchange-value.</w:t>
      </w:r>
      <w:bookmarkEnd w:id="0"/>
    </w:p>
    <w:p w14:paraId="7AFB8B44" w14:textId="23BD510E" w:rsidR="00CA782F" w:rsidRPr="00E60837" w:rsidRDefault="00E60837" w:rsidP="00276178">
      <w:pPr>
        <w:autoSpaceDE w:val="0"/>
        <w:autoSpaceDN w:val="0"/>
        <w:adjustRightInd w:val="0"/>
        <w:spacing w:after="0" w:line="480" w:lineRule="auto"/>
        <w:ind w:left="720" w:right="558"/>
        <w:rPr>
          <w:rFonts w:ascii="Georgia" w:eastAsia="Times New Roman" w:hAnsi="Georgia" w:cs="Times New Roman"/>
          <w:color w:val="000000"/>
          <w:sz w:val="22"/>
          <w:szCs w:val="22"/>
        </w:rPr>
      </w:pPr>
      <w:r w:rsidRPr="00E60837">
        <w:rPr>
          <w:rFonts w:ascii="Times New Roman" w:hAnsi="Times New Roman" w:cs="Times New Roman"/>
          <w:sz w:val="22"/>
          <w:szCs w:val="22"/>
        </w:rPr>
        <w:t>"The difficulty lies not in comprehending that money is a commodity, but in discovering how, why and by what means a commodity becomes money." [[KV1C2P186L24]]</w:t>
      </w:r>
    </w:p>
    <w:sectPr w:rsidR="00CA782F" w:rsidRPr="00E60837">
      <w:headerReference w:type="default" r:id="rId7"/>
      <w:footerReference w:type="default" r:id="rId8"/>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A61713" w14:textId="77777777" w:rsidR="002B56F5" w:rsidRDefault="002B56F5">
      <w:pPr>
        <w:spacing w:after="0"/>
      </w:pPr>
      <w:r>
        <w:separator/>
      </w:r>
    </w:p>
  </w:endnote>
  <w:endnote w:type="continuationSeparator" w:id="0">
    <w:p w14:paraId="72B9B502" w14:textId="77777777" w:rsidR="002B56F5" w:rsidRDefault="002B56F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53344518"/>
      <w:docPartObj>
        <w:docPartGallery w:val="Page Numbers (Bottom of Page)"/>
        <w:docPartUnique/>
      </w:docPartObj>
    </w:sdtPr>
    <w:sdtContent>
      <w:p w14:paraId="44063721" w14:textId="128E5D52" w:rsidR="00CA782F" w:rsidRDefault="00CA782F">
        <w:pPr>
          <w:pStyle w:val="Piedepgina"/>
          <w:jc w:val="center"/>
        </w:pPr>
        <w:r>
          <w:fldChar w:fldCharType="begin"/>
        </w:r>
        <w:r>
          <w:instrText>PAGE   \* MERGEFORMAT</w:instrText>
        </w:r>
        <w:r>
          <w:fldChar w:fldCharType="separate"/>
        </w:r>
        <w:r>
          <w:rPr>
            <w:lang w:val="es-ES"/>
          </w:rPr>
          <w:t>2</w:t>
        </w:r>
        <w:r>
          <w:fldChar w:fldCharType="end"/>
        </w:r>
      </w:p>
    </w:sdtContent>
  </w:sdt>
  <w:p w14:paraId="047A18D3" w14:textId="77777777" w:rsidR="00CA782F" w:rsidRDefault="00CA78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F0959D" w14:textId="77777777" w:rsidR="002B56F5" w:rsidRDefault="002B56F5">
      <w:r>
        <w:separator/>
      </w:r>
    </w:p>
  </w:footnote>
  <w:footnote w:type="continuationSeparator" w:id="0">
    <w:p w14:paraId="7C1E877D" w14:textId="77777777" w:rsidR="002B56F5" w:rsidRDefault="002B56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77638C" w14:textId="6432CA7F" w:rsidR="00FE39B7" w:rsidRPr="00CA782F" w:rsidRDefault="00FE39B7">
    <w:pPr>
      <w:pStyle w:val="Encabezado"/>
      <w:rPr>
        <w:sz w:val="20"/>
        <w:szCs w:val="20"/>
      </w:rPr>
    </w:pPr>
    <w:r w:rsidRPr="00CA782F">
      <w:rPr>
        <w:sz w:val="20"/>
        <w:szCs w:val="20"/>
      </w:rPr>
      <w:t>MARX SEMINAR – FALL 2024</w:t>
    </w:r>
    <w:r w:rsidRPr="00CA782F">
      <w:rPr>
        <w:sz w:val="20"/>
        <w:szCs w:val="20"/>
      </w:rPr>
      <w:tab/>
    </w:r>
    <w:r w:rsidRPr="00CA782F">
      <w:rPr>
        <w:sz w:val="20"/>
        <w:szCs w:val="20"/>
      </w:rPr>
      <w:tab/>
      <w:t>Outline draft for October 22</w:t>
    </w:r>
    <w:r w:rsidRPr="00CA782F">
      <w:rPr>
        <w:sz w:val="20"/>
        <w:szCs w:val="20"/>
        <w:vertAlign w:val="superscript"/>
      </w:rPr>
      <w:t>nd</w:t>
    </w:r>
    <w:r w:rsidRPr="00CA782F">
      <w:rPr>
        <w:sz w:val="20"/>
        <w:szCs w:val="20"/>
      </w:rPr>
      <w:t xml:space="preserve"> presentation</w:t>
    </w:r>
  </w:p>
  <w:p w14:paraId="4DDD5D8C" w14:textId="2D824BA9" w:rsidR="00FE39B7" w:rsidRPr="00CA782F" w:rsidRDefault="00FE39B7">
    <w:pPr>
      <w:pStyle w:val="Encabezado"/>
      <w:rPr>
        <w:sz w:val="20"/>
        <w:szCs w:val="20"/>
      </w:rPr>
    </w:pPr>
    <w:r w:rsidRPr="00CA782F">
      <w:rPr>
        <w:sz w:val="20"/>
        <w:szCs w:val="20"/>
      </w:rPr>
      <w:t>Prof. Kevin Anderson</w:t>
    </w:r>
    <w:r w:rsidRPr="00CA782F">
      <w:rPr>
        <w:sz w:val="20"/>
        <w:szCs w:val="20"/>
      </w:rPr>
      <w:tab/>
    </w:r>
    <w:r w:rsidRPr="00CA782F">
      <w:rPr>
        <w:sz w:val="20"/>
        <w:szCs w:val="20"/>
      </w:rPr>
      <w:tab/>
      <w:t>José Manuel Mejía V.</w:t>
    </w:r>
  </w:p>
  <w:p w14:paraId="1938AF70" w14:textId="77777777" w:rsidR="00CA782F" w:rsidRPr="00FE39B7" w:rsidRDefault="00CA782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B120E8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6938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733"/>
    <w:rsid w:val="000D729D"/>
    <w:rsid w:val="001062DC"/>
    <w:rsid w:val="00242F17"/>
    <w:rsid w:val="00276178"/>
    <w:rsid w:val="00285733"/>
    <w:rsid w:val="002B56F5"/>
    <w:rsid w:val="00353261"/>
    <w:rsid w:val="003F0258"/>
    <w:rsid w:val="00432207"/>
    <w:rsid w:val="00476FAD"/>
    <w:rsid w:val="005764EE"/>
    <w:rsid w:val="00594657"/>
    <w:rsid w:val="005D6481"/>
    <w:rsid w:val="00610D5E"/>
    <w:rsid w:val="007E63B3"/>
    <w:rsid w:val="008F106D"/>
    <w:rsid w:val="00986DF9"/>
    <w:rsid w:val="009C2FEE"/>
    <w:rsid w:val="00A21392"/>
    <w:rsid w:val="00A34268"/>
    <w:rsid w:val="00B001B7"/>
    <w:rsid w:val="00BE0127"/>
    <w:rsid w:val="00C931B4"/>
    <w:rsid w:val="00CA782F"/>
    <w:rsid w:val="00D613BB"/>
    <w:rsid w:val="00DA7CBA"/>
    <w:rsid w:val="00DD06F6"/>
    <w:rsid w:val="00E004F6"/>
    <w:rsid w:val="00E55AF5"/>
    <w:rsid w:val="00E60837"/>
    <w:rsid w:val="00EA080F"/>
    <w:rsid w:val="00FB0308"/>
    <w:rsid w:val="00FB4057"/>
    <w:rsid w:val="00FE39B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E0ED6"/>
  <w15:docId w15:val="{770EA252-FB60-4721-A7E1-B88D9B60C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FE39B7"/>
    <w:pPr>
      <w:tabs>
        <w:tab w:val="center" w:pos="4252"/>
        <w:tab w:val="right" w:pos="8504"/>
      </w:tabs>
      <w:spacing w:after="0"/>
    </w:pPr>
  </w:style>
  <w:style w:type="character" w:customStyle="1" w:styleId="EncabezadoCar">
    <w:name w:val="Encabezado Car"/>
    <w:basedOn w:val="Fuentedeprrafopredeter"/>
    <w:link w:val="Encabezado"/>
    <w:rsid w:val="00FE39B7"/>
  </w:style>
  <w:style w:type="paragraph" w:styleId="Piedepgina">
    <w:name w:val="footer"/>
    <w:basedOn w:val="Normal"/>
    <w:link w:val="PiedepginaCar"/>
    <w:uiPriority w:val="99"/>
    <w:rsid w:val="00FE39B7"/>
    <w:pPr>
      <w:tabs>
        <w:tab w:val="center" w:pos="4252"/>
        <w:tab w:val="right" w:pos="8504"/>
      </w:tabs>
      <w:spacing w:after="0"/>
    </w:pPr>
  </w:style>
  <w:style w:type="character" w:customStyle="1" w:styleId="PiedepginaCar">
    <w:name w:val="Pie de página Car"/>
    <w:basedOn w:val="Fuentedeprrafopredeter"/>
    <w:link w:val="Piedepgina"/>
    <w:uiPriority w:val="99"/>
    <w:rsid w:val="00FE39B7"/>
  </w:style>
  <w:style w:type="character" w:styleId="Mencinsinresolver">
    <w:name w:val="Unresolved Mention"/>
    <w:basedOn w:val="Fuentedeprrafopredeter"/>
    <w:uiPriority w:val="99"/>
    <w:semiHidden/>
    <w:unhideWhenUsed/>
    <w:rsid w:val="00CA78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3959182">
      <w:bodyDiv w:val="1"/>
      <w:marLeft w:val="0"/>
      <w:marRight w:val="0"/>
      <w:marTop w:val="0"/>
      <w:marBottom w:val="0"/>
      <w:divBdr>
        <w:top w:val="none" w:sz="0" w:space="0" w:color="auto"/>
        <w:left w:val="none" w:sz="0" w:space="0" w:color="auto"/>
        <w:bottom w:val="none" w:sz="0" w:space="0" w:color="auto"/>
        <w:right w:val="none" w:sz="0" w:space="0" w:color="auto"/>
      </w:divBdr>
      <w:divsChild>
        <w:div w:id="1661541495">
          <w:marLeft w:val="480"/>
          <w:marRight w:val="0"/>
          <w:marTop w:val="0"/>
          <w:marBottom w:val="0"/>
          <w:divBdr>
            <w:top w:val="none" w:sz="0" w:space="0" w:color="auto"/>
            <w:left w:val="none" w:sz="0" w:space="0" w:color="auto"/>
            <w:bottom w:val="none" w:sz="0" w:space="0" w:color="auto"/>
            <w:right w:val="none" w:sz="0" w:space="0" w:color="auto"/>
          </w:divBdr>
          <w:divsChild>
            <w:div w:id="20598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198117">
      <w:bodyDiv w:val="1"/>
      <w:marLeft w:val="0"/>
      <w:marRight w:val="0"/>
      <w:marTop w:val="0"/>
      <w:marBottom w:val="0"/>
      <w:divBdr>
        <w:top w:val="none" w:sz="0" w:space="0" w:color="auto"/>
        <w:left w:val="none" w:sz="0" w:space="0" w:color="auto"/>
        <w:bottom w:val="none" w:sz="0" w:space="0" w:color="auto"/>
        <w:right w:val="none" w:sz="0" w:space="0" w:color="auto"/>
      </w:divBdr>
      <w:divsChild>
        <w:div w:id="138806763">
          <w:marLeft w:val="480"/>
          <w:marRight w:val="0"/>
          <w:marTop w:val="0"/>
          <w:marBottom w:val="0"/>
          <w:divBdr>
            <w:top w:val="none" w:sz="0" w:space="0" w:color="auto"/>
            <w:left w:val="none" w:sz="0" w:space="0" w:color="auto"/>
            <w:bottom w:val="none" w:sz="0" w:space="0" w:color="auto"/>
            <w:right w:val="none" w:sz="0" w:space="0" w:color="auto"/>
          </w:divBdr>
          <w:divsChild>
            <w:div w:id="64744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02140">
      <w:bodyDiv w:val="1"/>
      <w:marLeft w:val="0"/>
      <w:marRight w:val="0"/>
      <w:marTop w:val="0"/>
      <w:marBottom w:val="0"/>
      <w:divBdr>
        <w:top w:val="none" w:sz="0" w:space="0" w:color="auto"/>
        <w:left w:val="none" w:sz="0" w:space="0" w:color="auto"/>
        <w:bottom w:val="none" w:sz="0" w:space="0" w:color="auto"/>
        <w:right w:val="none" w:sz="0" w:space="0" w:color="auto"/>
      </w:divBdr>
      <w:divsChild>
        <w:div w:id="65960426">
          <w:marLeft w:val="480"/>
          <w:marRight w:val="0"/>
          <w:marTop w:val="0"/>
          <w:marBottom w:val="0"/>
          <w:divBdr>
            <w:top w:val="none" w:sz="0" w:space="0" w:color="auto"/>
            <w:left w:val="none" w:sz="0" w:space="0" w:color="auto"/>
            <w:bottom w:val="none" w:sz="0" w:space="0" w:color="auto"/>
            <w:right w:val="none" w:sz="0" w:space="0" w:color="auto"/>
          </w:divBdr>
          <w:divsChild>
            <w:div w:id="139284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7</Pages>
  <Words>1936</Words>
  <Characters>10651</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51964</dc:creator>
  <cp:keywords/>
  <cp:lastModifiedBy>51964</cp:lastModifiedBy>
  <cp:revision>4</cp:revision>
  <dcterms:created xsi:type="dcterms:W3CDTF">2024-10-22T01:10:00Z</dcterms:created>
  <dcterms:modified xsi:type="dcterms:W3CDTF">2024-10-22T04:09:00Z</dcterms:modified>
</cp:coreProperties>
</file>