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5E63" w14:textId="48F5D89B" w:rsidR="00B35963" w:rsidRPr="00372AA4" w:rsidRDefault="00B35963" w:rsidP="00B35963">
      <w:pPr>
        <w:pStyle w:val="Textoindependiente"/>
        <w:rPr>
          <w:sz w:val="22"/>
          <w:szCs w:val="22"/>
        </w:rPr>
      </w:pPr>
      <w:bookmarkStart w:id="0" w:name="imported-on-2023-12-02-1159-pm"/>
      <w:r w:rsidRPr="00372AA4">
        <w:rPr>
          <w:sz w:val="22"/>
          <w:szCs w:val="22"/>
        </w:rPr>
        <w:t xml:space="preserve">The physical function of this kind of positive rites, as </w:t>
      </w:r>
      <w:proofErr w:type="spellStart"/>
      <w:r w:rsidRPr="00372AA4">
        <w:rPr>
          <w:sz w:val="22"/>
          <w:szCs w:val="22"/>
        </w:rPr>
        <w:t>Intichiuma</w:t>
      </w:r>
      <w:proofErr w:type="spellEnd"/>
      <w:r w:rsidRPr="00372AA4">
        <w:rPr>
          <w:sz w:val="22"/>
          <w:szCs w:val="22"/>
        </w:rPr>
        <w:t>, supposedly involves a kind of economic cooperation among different totemic groups. Durkheim stated that this cannot be the reason for the celebration of the rite.</w:t>
      </w:r>
    </w:p>
    <w:p w14:paraId="3302A3D1" w14:textId="24FB1F65" w:rsidR="00512484" w:rsidRPr="00372AA4" w:rsidRDefault="00512484" w:rsidP="00512484">
      <w:pPr>
        <w:pStyle w:val="Textodebloque"/>
        <w:rPr>
          <w:sz w:val="20"/>
          <w:szCs w:val="20"/>
        </w:rPr>
      </w:pPr>
      <w:r w:rsidRPr="00372AA4">
        <w:rPr>
          <w:sz w:val="20"/>
          <w:szCs w:val="20"/>
        </w:rPr>
        <w:t xml:space="preserve">“It is true that their physical function may very well have been exaggerated by Spencer and Gillen, even in the cases where it is most clearly incontestable. In the view of those authors, each clan celebrates its </w:t>
      </w:r>
      <w:proofErr w:type="spellStart"/>
      <w:r w:rsidRPr="00372AA4">
        <w:rPr>
          <w:sz w:val="20"/>
          <w:szCs w:val="20"/>
        </w:rPr>
        <w:t>Intichiuma</w:t>
      </w:r>
      <w:proofErr w:type="spellEnd"/>
      <w:r w:rsidRPr="00372AA4">
        <w:rPr>
          <w:sz w:val="20"/>
          <w:szCs w:val="20"/>
        </w:rPr>
        <w:t xml:space="preserve"> </w:t>
      </w:r>
      <w:proofErr w:type="gramStart"/>
      <w:r w:rsidRPr="00372AA4">
        <w:rPr>
          <w:sz w:val="20"/>
          <w:szCs w:val="20"/>
        </w:rPr>
        <w:t>in order to</w:t>
      </w:r>
      <w:proofErr w:type="gramEnd"/>
      <w:r w:rsidRPr="00372AA4">
        <w:rPr>
          <w:sz w:val="20"/>
          <w:szCs w:val="20"/>
        </w:rPr>
        <w:t xml:space="preserve"> provide a useful food stuff to the other clans. The whole cult supposedly involves a kind of economic cooperation among different totemic groups, each supposedly working for all the rest” </w:t>
      </w:r>
      <w:hyperlink r:id="rId7">
        <w:r w:rsidRPr="00372AA4">
          <w:rPr>
            <w:rStyle w:val="Hipervnculo"/>
            <w:sz w:val="20"/>
            <w:szCs w:val="20"/>
          </w:rPr>
          <w:t>(p. 374)</w:t>
        </w:r>
      </w:hyperlink>
      <w:r w:rsidRPr="00372AA4">
        <w:rPr>
          <w:rStyle w:val="Hipervnculo"/>
          <w:sz w:val="20"/>
          <w:szCs w:val="20"/>
        </w:rPr>
        <w:t>.</w:t>
      </w:r>
    </w:p>
    <w:p w14:paraId="07534C4A" w14:textId="77777777" w:rsidR="00512484" w:rsidRPr="00372AA4" w:rsidRDefault="00512484" w:rsidP="00512484">
      <w:pPr>
        <w:pStyle w:val="Textodebloque"/>
        <w:rPr>
          <w:sz w:val="20"/>
          <w:szCs w:val="20"/>
        </w:rPr>
      </w:pPr>
      <w:r w:rsidRPr="00372AA4">
        <w:rPr>
          <w:sz w:val="20"/>
          <w:szCs w:val="20"/>
        </w:rPr>
        <w:t xml:space="preserve">“If, while doing their utmost to multiply the animals or plants of the consecrated species, the members of a totemic group seem to be working for their fellow men of other totems, we must refrain from seeing this collaboration as the fundamental principle of Arunta or </w:t>
      </w:r>
      <w:proofErr w:type="spellStart"/>
      <w:r w:rsidRPr="00372AA4">
        <w:rPr>
          <w:sz w:val="20"/>
          <w:szCs w:val="20"/>
        </w:rPr>
        <w:t>Loritja</w:t>
      </w:r>
      <w:proofErr w:type="spellEnd"/>
      <w:r w:rsidRPr="00372AA4">
        <w:rPr>
          <w:sz w:val="20"/>
          <w:szCs w:val="20"/>
        </w:rPr>
        <w:t xml:space="preserve"> totemism. Never have the black men themselves told me that the point of their ceremonies was any such thing” </w:t>
      </w:r>
      <w:hyperlink r:id="rId8">
        <w:r w:rsidRPr="00372AA4">
          <w:rPr>
            <w:rStyle w:val="Hipervnculo"/>
            <w:sz w:val="20"/>
            <w:szCs w:val="20"/>
          </w:rPr>
          <w:t>(p. 374)</w:t>
        </w:r>
      </w:hyperlink>
      <w:r w:rsidRPr="00372AA4">
        <w:rPr>
          <w:rStyle w:val="Hipervnculo"/>
          <w:sz w:val="20"/>
          <w:szCs w:val="20"/>
        </w:rPr>
        <w:t>.</w:t>
      </w:r>
    </w:p>
    <w:p w14:paraId="74065BF4" w14:textId="7CE0BD8E" w:rsidR="00512484" w:rsidRPr="00372AA4" w:rsidRDefault="00512484" w:rsidP="00B35963">
      <w:pPr>
        <w:pStyle w:val="Textoindependiente"/>
        <w:rPr>
          <w:sz w:val="22"/>
          <w:szCs w:val="22"/>
        </w:rPr>
      </w:pPr>
      <w:r w:rsidRPr="00372AA4">
        <w:rPr>
          <w:sz w:val="22"/>
          <w:szCs w:val="22"/>
        </w:rPr>
        <w:t>One implication of t</w:t>
      </w:r>
      <w:r w:rsidRPr="00372AA4">
        <w:rPr>
          <w:sz w:val="22"/>
          <w:szCs w:val="22"/>
        </w:rPr>
        <w:t xml:space="preserve">he hypothesis of Durkheim is that the physical efficacy of positive rites </w:t>
      </w:r>
      <w:proofErr w:type="gramStart"/>
      <w:r w:rsidRPr="00372AA4">
        <w:rPr>
          <w:sz w:val="22"/>
          <w:szCs w:val="22"/>
        </w:rPr>
        <w:t>were</w:t>
      </w:r>
      <w:proofErr w:type="gramEnd"/>
      <w:r w:rsidRPr="00372AA4">
        <w:rPr>
          <w:sz w:val="22"/>
          <w:szCs w:val="22"/>
        </w:rPr>
        <w:t xml:space="preserve"> an outcome of its power on consciousness.</w:t>
      </w:r>
    </w:p>
    <w:p w14:paraId="11E0725A" w14:textId="30106EB9" w:rsidR="00400D46" w:rsidRPr="00372AA4" w:rsidRDefault="002304D5" w:rsidP="002304D5">
      <w:pPr>
        <w:pStyle w:val="Textodebloque"/>
        <w:rPr>
          <w:sz w:val="20"/>
          <w:szCs w:val="20"/>
        </w:rPr>
      </w:pPr>
      <w:r w:rsidRPr="00372AA4">
        <w:rPr>
          <w:sz w:val="20"/>
          <w:szCs w:val="20"/>
        </w:rPr>
        <w:t>“</w:t>
      </w:r>
      <w:r w:rsidR="00000000" w:rsidRPr="00372AA4">
        <w:rPr>
          <w:sz w:val="20"/>
          <w:szCs w:val="20"/>
        </w:rPr>
        <w:t xml:space="preserve">They </w:t>
      </w:r>
      <w:r w:rsidRPr="00372AA4">
        <w:rPr>
          <w:sz w:val="20"/>
          <w:szCs w:val="20"/>
        </w:rPr>
        <w:t>a</w:t>
      </w:r>
      <w:r w:rsidR="00000000" w:rsidRPr="00372AA4">
        <w:rPr>
          <w:sz w:val="20"/>
          <w:szCs w:val="20"/>
        </w:rPr>
        <w:t xml:space="preserve">re deemed to have an effect on things because they serve to remake </w:t>
      </w:r>
      <w:r w:rsidRPr="00372AA4">
        <w:rPr>
          <w:sz w:val="20"/>
          <w:szCs w:val="20"/>
        </w:rPr>
        <w:t>i</w:t>
      </w:r>
      <w:r w:rsidR="00000000" w:rsidRPr="00372AA4">
        <w:rPr>
          <w:sz w:val="20"/>
          <w:szCs w:val="20"/>
        </w:rPr>
        <w:t>ndividuals and groups morally</w:t>
      </w:r>
      <w:r w:rsidRPr="00372AA4">
        <w:rPr>
          <w:sz w:val="20"/>
          <w:szCs w:val="20"/>
        </w:rPr>
        <w:t>”</w:t>
      </w:r>
      <w:r w:rsidR="00000000" w:rsidRPr="00372AA4">
        <w:rPr>
          <w:sz w:val="20"/>
          <w:szCs w:val="20"/>
        </w:rPr>
        <w:t xml:space="preserve"> </w:t>
      </w:r>
      <w:hyperlink r:id="rId9">
        <w:r w:rsidR="00000000" w:rsidRPr="00372AA4">
          <w:rPr>
            <w:rStyle w:val="Hipervnculo"/>
            <w:sz w:val="20"/>
            <w:szCs w:val="20"/>
          </w:rPr>
          <w:t xml:space="preserve">(p. </w:t>
        </w:r>
        <w:r w:rsidRPr="00372AA4">
          <w:rPr>
            <w:rStyle w:val="Hipervnculo"/>
            <w:sz w:val="20"/>
            <w:szCs w:val="20"/>
          </w:rPr>
          <w:t>3</w:t>
        </w:r>
        <w:r w:rsidRPr="00372AA4">
          <w:rPr>
            <w:rStyle w:val="Hipervnculo"/>
            <w:sz w:val="20"/>
            <w:szCs w:val="20"/>
          </w:rPr>
          <w:t>7</w:t>
        </w:r>
        <w:r w:rsidR="00000000" w:rsidRPr="00372AA4">
          <w:rPr>
            <w:rStyle w:val="Hipervnculo"/>
            <w:sz w:val="20"/>
            <w:szCs w:val="20"/>
          </w:rPr>
          <w:t>4)</w:t>
        </w:r>
      </w:hyperlink>
      <w:r w:rsidRPr="00372AA4">
        <w:rPr>
          <w:rStyle w:val="Hipervnculo"/>
          <w:sz w:val="20"/>
          <w:szCs w:val="20"/>
        </w:rPr>
        <w:t>.</w:t>
      </w:r>
    </w:p>
    <w:p w14:paraId="291C4CAC" w14:textId="5C59417E" w:rsidR="00400D46" w:rsidRPr="00372AA4" w:rsidRDefault="00EF52D4" w:rsidP="00EF52D4">
      <w:pPr>
        <w:pStyle w:val="Textodebloque"/>
        <w:rPr>
          <w:sz w:val="20"/>
          <w:szCs w:val="20"/>
        </w:rPr>
      </w:pPr>
      <w:r w:rsidRPr="00372AA4">
        <w:rPr>
          <w:sz w:val="20"/>
          <w:szCs w:val="20"/>
        </w:rPr>
        <w:t>“</w:t>
      </w:r>
      <w:r w:rsidR="00000000" w:rsidRPr="00372AA4">
        <w:rPr>
          <w:sz w:val="20"/>
          <w:szCs w:val="20"/>
        </w:rPr>
        <w:t>Their sole purpose is or seems to be to induce the rebirth of the totemic species. In that case, is it not surprising that their real function should be to serve moral ends?</w:t>
      </w:r>
      <w:r w:rsidRPr="00372AA4">
        <w:rPr>
          <w:sz w:val="20"/>
          <w:szCs w:val="20"/>
        </w:rPr>
        <w:t>”</w:t>
      </w:r>
      <w:r w:rsidR="00000000" w:rsidRPr="00372AA4">
        <w:rPr>
          <w:sz w:val="20"/>
          <w:szCs w:val="20"/>
        </w:rPr>
        <w:t xml:space="preserve"> </w:t>
      </w:r>
      <w:hyperlink r:id="rId10">
        <w:r w:rsidR="00000000" w:rsidRPr="00372AA4">
          <w:rPr>
            <w:rStyle w:val="Hipervnculo"/>
            <w:sz w:val="20"/>
            <w:szCs w:val="20"/>
          </w:rPr>
          <w:t xml:space="preserve">(p. </w:t>
        </w:r>
        <w:r w:rsidRPr="00372AA4">
          <w:rPr>
            <w:rStyle w:val="Hipervnculo"/>
            <w:sz w:val="20"/>
            <w:szCs w:val="20"/>
          </w:rPr>
          <w:t>37</w:t>
        </w:r>
        <w:r w:rsidR="00000000" w:rsidRPr="00372AA4">
          <w:rPr>
            <w:rStyle w:val="Hipervnculo"/>
            <w:sz w:val="20"/>
            <w:szCs w:val="20"/>
          </w:rPr>
          <w:t>4)</w:t>
        </w:r>
      </w:hyperlink>
      <w:r w:rsidRPr="00372AA4">
        <w:rPr>
          <w:rStyle w:val="Hipervnculo"/>
          <w:sz w:val="20"/>
          <w:szCs w:val="20"/>
        </w:rPr>
        <w:t>.</w:t>
      </w:r>
    </w:p>
    <w:p w14:paraId="3DB63A9A" w14:textId="5317B1FD" w:rsidR="00400D46" w:rsidRPr="00372AA4" w:rsidRDefault="00000000">
      <w:pPr>
        <w:pStyle w:val="Textoindependiente"/>
        <w:rPr>
          <w:sz w:val="22"/>
          <w:szCs w:val="22"/>
        </w:rPr>
      </w:pPr>
      <w:r w:rsidRPr="00372AA4">
        <w:rPr>
          <w:sz w:val="22"/>
          <w:szCs w:val="22"/>
        </w:rPr>
        <w:t xml:space="preserve">The rebirth of totemic species is the purpose of the rite, as the reproduction of a </w:t>
      </w:r>
      <w:r w:rsidR="008F37E9" w:rsidRPr="00372AA4">
        <w:rPr>
          <w:sz w:val="22"/>
          <w:szCs w:val="22"/>
        </w:rPr>
        <w:t>collective</w:t>
      </w:r>
      <w:r w:rsidRPr="00372AA4">
        <w:rPr>
          <w:sz w:val="22"/>
          <w:szCs w:val="22"/>
        </w:rPr>
        <w:t xml:space="preserve"> consciousness instrumental for the goals of coercive power.</w:t>
      </w:r>
    </w:p>
    <w:p w14:paraId="091DAAF6" w14:textId="42FB3D4C" w:rsidR="00400D46" w:rsidRPr="00372AA4" w:rsidRDefault="007B5759" w:rsidP="007B5759">
      <w:pPr>
        <w:pStyle w:val="Textodebloque"/>
        <w:rPr>
          <w:sz w:val="20"/>
          <w:szCs w:val="20"/>
        </w:rPr>
      </w:pPr>
      <w:r w:rsidRPr="00372AA4">
        <w:rPr>
          <w:sz w:val="20"/>
          <w:szCs w:val="20"/>
        </w:rPr>
        <w:t>“</w:t>
      </w:r>
      <w:r w:rsidRPr="00372AA4">
        <w:rPr>
          <w:sz w:val="20"/>
          <w:szCs w:val="20"/>
        </w:rPr>
        <w:t>Our author concludes: "When the natives are asked the decisive reason</w:t>
      </w:r>
      <w:r w:rsidRPr="00372AA4">
        <w:rPr>
          <w:sz w:val="20"/>
          <w:szCs w:val="20"/>
        </w:rPr>
        <w:t xml:space="preserve"> </w:t>
      </w:r>
      <w:r w:rsidRPr="00372AA4">
        <w:rPr>
          <w:sz w:val="20"/>
          <w:szCs w:val="20"/>
        </w:rPr>
        <w:t>for these ceremonies, they reply unanimously: It is because the ancestors</w:t>
      </w:r>
      <w:r w:rsidRPr="00372AA4">
        <w:rPr>
          <w:sz w:val="20"/>
          <w:szCs w:val="20"/>
        </w:rPr>
        <w:t xml:space="preserve"> </w:t>
      </w:r>
      <w:r w:rsidRPr="00372AA4">
        <w:rPr>
          <w:sz w:val="20"/>
          <w:szCs w:val="20"/>
        </w:rPr>
        <w:t>have so instituted things. That is why we act in this way and not some</w:t>
      </w:r>
      <w:r w:rsidRPr="00372AA4">
        <w:rPr>
          <w:sz w:val="20"/>
          <w:szCs w:val="20"/>
        </w:rPr>
        <w:t xml:space="preserve"> </w:t>
      </w:r>
      <w:r w:rsidRPr="00372AA4">
        <w:rPr>
          <w:sz w:val="20"/>
          <w:szCs w:val="20"/>
        </w:rPr>
        <w:t>other." But to say that the rite is observed because it comes from the ancestors is to acknowledge that its authority is one and the same as the authority</w:t>
      </w:r>
      <w:r w:rsidRPr="00372AA4">
        <w:rPr>
          <w:sz w:val="20"/>
          <w:szCs w:val="20"/>
        </w:rPr>
        <w:t xml:space="preserve"> </w:t>
      </w:r>
      <w:r w:rsidRPr="00372AA4">
        <w:rPr>
          <w:sz w:val="20"/>
          <w:szCs w:val="20"/>
        </w:rPr>
        <w:t>of</w:t>
      </w:r>
      <w:r w:rsidRPr="00372AA4">
        <w:rPr>
          <w:sz w:val="20"/>
          <w:szCs w:val="20"/>
        </w:rPr>
        <w:t xml:space="preserve"> </w:t>
      </w:r>
      <w:r w:rsidRPr="00372AA4">
        <w:rPr>
          <w:sz w:val="20"/>
          <w:szCs w:val="20"/>
        </w:rPr>
        <w:t>tradition, which is emine</w:t>
      </w:r>
      <w:r w:rsidRPr="00372AA4">
        <w:rPr>
          <w:sz w:val="20"/>
          <w:szCs w:val="20"/>
        </w:rPr>
        <w:t>ntl</w:t>
      </w:r>
      <w:r w:rsidRPr="00372AA4">
        <w:rPr>
          <w:sz w:val="20"/>
          <w:szCs w:val="20"/>
        </w:rPr>
        <w:t>y a social thing. It is celebrated to keep faith</w:t>
      </w:r>
      <w:r w:rsidRPr="00372AA4">
        <w:rPr>
          <w:sz w:val="20"/>
          <w:szCs w:val="20"/>
        </w:rPr>
        <w:t xml:space="preserve"> </w:t>
      </w:r>
      <w:r w:rsidRPr="00372AA4">
        <w:rPr>
          <w:sz w:val="20"/>
          <w:szCs w:val="20"/>
        </w:rPr>
        <w:t>with the past and preserve the group's moral identity, not because of the</w:t>
      </w:r>
      <w:r w:rsidRPr="00372AA4">
        <w:rPr>
          <w:sz w:val="20"/>
          <w:szCs w:val="20"/>
        </w:rPr>
        <w:t xml:space="preserve"> </w:t>
      </w:r>
      <w:r w:rsidRPr="00372AA4">
        <w:rPr>
          <w:sz w:val="20"/>
          <w:szCs w:val="20"/>
        </w:rPr>
        <w:t>physical effects it can bring about</w:t>
      </w:r>
      <w:r w:rsidRPr="00372AA4">
        <w:rPr>
          <w:sz w:val="20"/>
          <w:szCs w:val="20"/>
        </w:rPr>
        <w:t>”</w:t>
      </w:r>
      <w:r w:rsidR="00000000" w:rsidRPr="00372AA4">
        <w:rPr>
          <w:sz w:val="20"/>
          <w:szCs w:val="20"/>
        </w:rPr>
        <w:t xml:space="preserve"> </w:t>
      </w:r>
      <w:hyperlink r:id="rId11">
        <w:r w:rsidR="00000000" w:rsidRPr="00372AA4">
          <w:rPr>
            <w:rStyle w:val="Hipervnculo"/>
            <w:sz w:val="20"/>
            <w:szCs w:val="20"/>
          </w:rPr>
          <w:t xml:space="preserve">(p. </w:t>
        </w:r>
        <w:r w:rsidRPr="00372AA4">
          <w:rPr>
            <w:rStyle w:val="Hipervnculo"/>
            <w:sz w:val="20"/>
            <w:szCs w:val="20"/>
          </w:rPr>
          <w:t>37</w:t>
        </w:r>
        <w:r w:rsidR="00000000" w:rsidRPr="00372AA4">
          <w:rPr>
            <w:rStyle w:val="Hipervnculo"/>
            <w:sz w:val="20"/>
            <w:szCs w:val="20"/>
          </w:rPr>
          <w:t>5)</w:t>
        </w:r>
      </w:hyperlink>
      <w:r w:rsidRPr="00372AA4">
        <w:rPr>
          <w:rStyle w:val="Hipervnculo"/>
          <w:sz w:val="20"/>
          <w:szCs w:val="20"/>
        </w:rPr>
        <w:t>.</w:t>
      </w:r>
    </w:p>
    <w:p w14:paraId="523460DB" w14:textId="77777777" w:rsidR="00400D46" w:rsidRPr="00372AA4" w:rsidRDefault="00000000">
      <w:pPr>
        <w:pStyle w:val="Textoindependiente"/>
        <w:rPr>
          <w:sz w:val="22"/>
          <w:szCs w:val="22"/>
        </w:rPr>
      </w:pPr>
      <w:r w:rsidRPr="00372AA4">
        <w:rPr>
          <w:sz w:val="22"/>
          <w:szCs w:val="22"/>
        </w:rPr>
        <w:t xml:space="preserve">Durkheim cited Strehlow's interpretation on the power of consciousness over social behavior in the </w:t>
      </w:r>
      <w:proofErr w:type="gramStart"/>
      <w:r w:rsidRPr="00372AA4">
        <w:rPr>
          <w:sz w:val="22"/>
          <w:szCs w:val="22"/>
        </w:rPr>
        <w:t>positives</w:t>
      </w:r>
      <w:proofErr w:type="gramEnd"/>
      <w:r w:rsidRPr="00372AA4">
        <w:rPr>
          <w:sz w:val="22"/>
          <w:szCs w:val="22"/>
        </w:rPr>
        <w:t xml:space="preserve"> rites of Intichiuma. For him, the power of the rite is the recognition of the "authority" of the ancestors --as domination should be embodied if it is exercised, and socially--coercive- in the celebration of the rite, for Strehlow observations the purpose of this rite is not the physical effects (as the provision of a useful foodstock to other clans). Instead, it is oriented to the reestablishment of a collective consciousness.</w:t>
      </w:r>
    </w:p>
    <w:p w14:paraId="3731C0CE" w14:textId="448AC02A" w:rsidR="00512484" w:rsidRPr="00372AA4" w:rsidRDefault="00512484">
      <w:pPr>
        <w:pStyle w:val="Textoindependiente"/>
        <w:rPr>
          <w:sz w:val="22"/>
          <w:szCs w:val="22"/>
        </w:rPr>
      </w:pPr>
      <w:r w:rsidRPr="00372AA4">
        <w:rPr>
          <w:sz w:val="22"/>
          <w:szCs w:val="22"/>
        </w:rPr>
        <w:t xml:space="preserve">The representation of the "authority of the ancestors", as cited and stated by Durkheim, is the main purpose of the </w:t>
      </w:r>
      <w:proofErr w:type="spellStart"/>
      <w:r w:rsidRPr="00372AA4">
        <w:rPr>
          <w:sz w:val="22"/>
          <w:szCs w:val="22"/>
        </w:rPr>
        <w:t>Intichiuma</w:t>
      </w:r>
      <w:proofErr w:type="spellEnd"/>
      <w:r w:rsidRPr="00372AA4">
        <w:rPr>
          <w:sz w:val="22"/>
          <w:szCs w:val="22"/>
        </w:rPr>
        <w:t xml:space="preserve"> rites, in which also other activities as the economic cooperation between clans occurred.</w:t>
      </w:r>
    </w:p>
    <w:p w14:paraId="298B7321" w14:textId="789EDC3C" w:rsidR="00C03FA5" w:rsidRPr="00372AA4" w:rsidRDefault="00C03FA5" w:rsidP="00C03FA5">
      <w:pPr>
        <w:pStyle w:val="Textodebloque"/>
        <w:rPr>
          <w:sz w:val="20"/>
          <w:szCs w:val="20"/>
        </w:rPr>
      </w:pPr>
      <w:r w:rsidRPr="00372AA4">
        <w:rPr>
          <w:sz w:val="20"/>
          <w:szCs w:val="20"/>
        </w:rPr>
        <w:t>“</w:t>
      </w:r>
      <w:r w:rsidRPr="00372AA4">
        <w:rPr>
          <w:sz w:val="20"/>
          <w:szCs w:val="20"/>
        </w:rPr>
        <w:t xml:space="preserve">This aspect of the ceremonies is best observed among the </w:t>
      </w:r>
      <w:proofErr w:type="spellStart"/>
      <w:r w:rsidRPr="00372AA4">
        <w:rPr>
          <w:sz w:val="20"/>
          <w:szCs w:val="20"/>
        </w:rPr>
        <w:t>Warramunga</w:t>
      </w:r>
      <w:proofErr w:type="spellEnd"/>
      <w:r w:rsidRPr="00372AA4">
        <w:rPr>
          <w:sz w:val="20"/>
          <w:szCs w:val="20"/>
        </w:rPr>
        <w:t xml:space="preserve">. </w:t>
      </w:r>
      <w:r w:rsidRPr="00372AA4">
        <w:rPr>
          <w:sz w:val="20"/>
          <w:szCs w:val="20"/>
        </w:rPr>
        <w:t>Among this people, each clan is held to be descended from a single ancestor</w:t>
      </w:r>
      <w:r w:rsidRPr="00372AA4">
        <w:rPr>
          <w:sz w:val="20"/>
          <w:szCs w:val="20"/>
        </w:rPr>
        <w:t xml:space="preserve"> </w:t>
      </w:r>
      <w:r w:rsidRPr="00372AA4">
        <w:rPr>
          <w:sz w:val="20"/>
          <w:szCs w:val="20"/>
        </w:rPr>
        <w:t>who, although born in a definite place, spent his life on earth traveling the</w:t>
      </w:r>
      <w:r w:rsidRPr="00372AA4">
        <w:rPr>
          <w:sz w:val="20"/>
          <w:szCs w:val="20"/>
        </w:rPr>
        <w:t xml:space="preserve"> </w:t>
      </w:r>
      <w:r w:rsidRPr="00372AA4">
        <w:rPr>
          <w:sz w:val="20"/>
          <w:szCs w:val="20"/>
        </w:rPr>
        <w:t>country in all directions. He it is who gave the land its present form during</w:t>
      </w:r>
      <w:r w:rsidRPr="00372AA4">
        <w:rPr>
          <w:sz w:val="20"/>
          <w:szCs w:val="20"/>
        </w:rPr>
        <w:t xml:space="preserve"> </w:t>
      </w:r>
      <w:r w:rsidRPr="00372AA4">
        <w:rPr>
          <w:sz w:val="20"/>
          <w:szCs w:val="20"/>
        </w:rPr>
        <w:t>those travels, they say, and he who made the mountains and the plains, the</w:t>
      </w:r>
      <w:r w:rsidRPr="00372AA4">
        <w:rPr>
          <w:sz w:val="20"/>
          <w:szCs w:val="20"/>
        </w:rPr>
        <w:t xml:space="preserve"> </w:t>
      </w:r>
      <w:r w:rsidRPr="00372AA4">
        <w:rPr>
          <w:sz w:val="20"/>
          <w:szCs w:val="20"/>
        </w:rPr>
        <w:t xml:space="preserve">water </w:t>
      </w:r>
      <w:proofErr w:type="gramStart"/>
      <w:r w:rsidRPr="00372AA4">
        <w:rPr>
          <w:sz w:val="20"/>
          <w:szCs w:val="20"/>
        </w:rPr>
        <w:t>holes</w:t>
      </w:r>
      <w:proofErr w:type="gramEnd"/>
      <w:r w:rsidRPr="00372AA4">
        <w:rPr>
          <w:sz w:val="20"/>
          <w:szCs w:val="20"/>
        </w:rPr>
        <w:t xml:space="preserve"> and the streams, and so forth. At the same time, along his route</w:t>
      </w:r>
      <w:r w:rsidRPr="00372AA4">
        <w:rPr>
          <w:sz w:val="20"/>
          <w:szCs w:val="20"/>
        </w:rPr>
        <w:t xml:space="preserve"> </w:t>
      </w:r>
      <w:r w:rsidRPr="00372AA4">
        <w:rPr>
          <w:sz w:val="20"/>
          <w:szCs w:val="20"/>
        </w:rPr>
        <w:t>he sowed the seeds of life that came forth</w:t>
      </w:r>
      <w:r w:rsidRPr="00372AA4">
        <w:rPr>
          <w:sz w:val="20"/>
          <w:szCs w:val="20"/>
        </w:rPr>
        <w:t xml:space="preserve"> </w:t>
      </w:r>
      <w:r w:rsidRPr="00372AA4">
        <w:rPr>
          <w:sz w:val="20"/>
          <w:szCs w:val="20"/>
        </w:rPr>
        <w:t>from</w:t>
      </w:r>
      <w:r w:rsidRPr="00372AA4">
        <w:rPr>
          <w:sz w:val="20"/>
          <w:szCs w:val="20"/>
        </w:rPr>
        <w:t xml:space="preserve"> </w:t>
      </w:r>
      <w:r w:rsidRPr="00372AA4">
        <w:rPr>
          <w:sz w:val="20"/>
          <w:szCs w:val="20"/>
        </w:rPr>
        <w:t>his body and, through</w:t>
      </w:r>
      <w:r w:rsidRPr="00372AA4">
        <w:rPr>
          <w:sz w:val="20"/>
          <w:szCs w:val="20"/>
        </w:rPr>
        <w:t xml:space="preserve"> </w:t>
      </w:r>
      <w:r w:rsidRPr="00372AA4">
        <w:rPr>
          <w:sz w:val="20"/>
          <w:szCs w:val="20"/>
        </w:rPr>
        <w:t>successive reincarnations, became the present-day members of the clan</w:t>
      </w:r>
      <w:r w:rsidRPr="00372AA4">
        <w:rPr>
          <w:sz w:val="20"/>
          <w:szCs w:val="20"/>
        </w:rPr>
        <w:t>” (p.375)</w:t>
      </w:r>
      <w:r w:rsidRPr="00372AA4">
        <w:rPr>
          <w:sz w:val="20"/>
          <w:szCs w:val="20"/>
        </w:rPr>
        <w:t>.</w:t>
      </w:r>
    </w:p>
    <w:p w14:paraId="163EF1BF" w14:textId="394E5727" w:rsidR="00400D46" w:rsidRPr="00372AA4" w:rsidRDefault="00000000">
      <w:pPr>
        <w:pStyle w:val="Textoindependiente"/>
        <w:rPr>
          <w:sz w:val="22"/>
          <w:szCs w:val="22"/>
        </w:rPr>
      </w:pPr>
      <w:r w:rsidRPr="00372AA4">
        <w:rPr>
          <w:sz w:val="22"/>
          <w:szCs w:val="22"/>
        </w:rPr>
        <w:lastRenderedPageBreak/>
        <w:t xml:space="preserve">This "aspect of the ceremonies", said Durkheim, in reference to the representation of the authority of the ancestress, is linked to some features as the foreign origin of the ancestress, its capacity of mobility, also "his" capacity of intervention over the "territory" in different stages. But also, </w:t>
      </w:r>
      <w:r w:rsidR="00512484" w:rsidRPr="00372AA4">
        <w:rPr>
          <w:sz w:val="22"/>
          <w:szCs w:val="22"/>
        </w:rPr>
        <w:t>of</w:t>
      </w:r>
      <w:r w:rsidRPr="00372AA4">
        <w:rPr>
          <w:sz w:val="22"/>
          <w:szCs w:val="22"/>
        </w:rPr>
        <w:t xml:space="preserve"> </w:t>
      </w:r>
      <w:r w:rsidR="00512484" w:rsidRPr="00372AA4">
        <w:rPr>
          <w:sz w:val="22"/>
          <w:szCs w:val="22"/>
        </w:rPr>
        <w:t xml:space="preserve">social </w:t>
      </w:r>
      <w:r w:rsidRPr="00372AA4">
        <w:rPr>
          <w:sz w:val="22"/>
          <w:szCs w:val="22"/>
        </w:rPr>
        <w:t>reproduction by sowing "the seeds of life that came forth from his body", and of the embodiment and conservation of his authority for generations by reincarnation as mean of legitimation.</w:t>
      </w:r>
    </w:p>
    <w:p w14:paraId="7174425B" w14:textId="126728C2" w:rsidR="00C03FA5" w:rsidRPr="00372AA4" w:rsidRDefault="00C03FA5" w:rsidP="002F5102">
      <w:pPr>
        <w:pStyle w:val="Textodebloque"/>
        <w:rPr>
          <w:sz w:val="20"/>
          <w:szCs w:val="20"/>
        </w:rPr>
      </w:pPr>
      <w:r w:rsidRPr="00372AA4">
        <w:rPr>
          <w:sz w:val="20"/>
          <w:szCs w:val="20"/>
        </w:rPr>
        <w:t xml:space="preserve">“The </w:t>
      </w:r>
      <w:r w:rsidRPr="00372AA4">
        <w:rPr>
          <w:sz w:val="20"/>
          <w:szCs w:val="20"/>
        </w:rPr>
        <w:t xml:space="preserve">purpose of the </w:t>
      </w:r>
      <w:proofErr w:type="spellStart"/>
      <w:r w:rsidRPr="00372AA4">
        <w:rPr>
          <w:sz w:val="20"/>
          <w:szCs w:val="20"/>
        </w:rPr>
        <w:t>Warramunga</w:t>
      </w:r>
      <w:proofErr w:type="spellEnd"/>
      <w:r w:rsidRPr="00372AA4">
        <w:rPr>
          <w:sz w:val="20"/>
          <w:szCs w:val="20"/>
        </w:rPr>
        <w:t xml:space="preserve"> ceremony, which corresponds exactly to the </w:t>
      </w:r>
      <w:proofErr w:type="spellStart"/>
      <w:r w:rsidRPr="00372AA4">
        <w:rPr>
          <w:sz w:val="20"/>
          <w:szCs w:val="20"/>
        </w:rPr>
        <w:t>Intichiuma</w:t>
      </w:r>
      <w:proofErr w:type="spellEnd"/>
      <w:r w:rsidRPr="00372AA4">
        <w:rPr>
          <w:sz w:val="20"/>
          <w:szCs w:val="20"/>
        </w:rPr>
        <w:t xml:space="preserve"> of the Arunta, is to depict and commemorate the mythical</w:t>
      </w:r>
      <w:r w:rsidRPr="00372AA4">
        <w:rPr>
          <w:sz w:val="20"/>
          <w:szCs w:val="20"/>
        </w:rPr>
        <w:t xml:space="preserve"> </w:t>
      </w:r>
      <w:r w:rsidRPr="00372AA4">
        <w:rPr>
          <w:sz w:val="20"/>
          <w:szCs w:val="20"/>
        </w:rPr>
        <w:t>history</w:t>
      </w:r>
      <w:r w:rsidRPr="00372AA4">
        <w:rPr>
          <w:sz w:val="20"/>
          <w:szCs w:val="20"/>
        </w:rPr>
        <w:t xml:space="preserve"> </w:t>
      </w:r>
      <w:r w:rsidRPr="00372AA4">
        <w:rPr>
          <w:sz w:val="20"/>
          <w:szCs w:val="20"/>
        </w:rPr>
        <w:t>of the ancestor”</w:t>
      </w:r>
      <w:r w:rsidRPr="00372AA4">
        <w:rPr>
          <w:sz w:val="20"/>
          <w:szCs w:val="20"/>
        </w:rPr>
        <w:t xml:space="preserve">. </w:t>
      </w:r>
      <w:r w:rsidRPr="00372AA4">
        <w:rPr>
          <w:sz w:val="20"/>
          <w:szCs w:val="20"/>
        </w:rPr>
        <w:t>It involves neither sacrifice nor, with only a single exception, mimetic practices</w:t>
      </w:r>
      <w:r w:rsidR="002F5102" w:rsidRPr="00372AA4">
        <w:rPr>
          <w:sz w:val="20"/>
          <w:szCs w:val="20"/>
        </w:rPr>
        <w:t xml:space="preserve">. </w:t>
      </w:r>
      <w:r w:rsidR="002F5102" w:rsidRPr="00372AA4">
        <w:rPr>
          <w:sz w:val="20"/>
          <w:szCs w:val="20"/>
        </w:rPr>
        <w:t>The rite involves remembering the past and making</w:t>
      </w:r>
      <w:r w:rsidR="002F5102" w:rsidRPr="00372AA4">
        <w:rPr>
          <w:sz w:val="20"/>
          <w:szCs w:val="20"/>
        </w:rPr>
        <w:t xml:space="preserve"> </w:t>
      </w:r>
      <w:r w:rsidR="002F5102" w:rsidRPr="00372AA4">
        <w:rPr>
          <w:sz w:val="20"/>
          <w:szCs w:val="20"/>
        </w:rPr>
        <w:t>it present, so to speak, by means of a true dramatic performance</w:t>
      </w:r>
      <w:r w:rsidR="002F5102" w:rsidRPr="00372AA4">
        <w:rPr>
          <w:sz w:val="20"/>
          <w:szCs w:val="20"/>
        </w:rPr>
        <w:t xml:space="preserve"> </w:t>
      </w:r>
      <w:r w:rsidR="002F5102" w:rsidRPr="00372AA4">
        <w:rPr>
          <w:sz w:val="20"/>
          <w:szCs w:val="20"/>
        </w:rPr>
        <w:t>[</w:t>
      </w:r>
      <w:proofErr w:type="spellStart"/>
      <w:r w:rsidR="002F5102" w:rsidRPr="00372AA4">
        <w:rPr>
          <w:sz w:val="20"/>
          <w:szCs w:val="20"/>
        </w:rPr>
        <w:t>représentation</w:t>
      </w:r>
      <w:proofErr w:type="spellEnd"/>
      <w:r w:rsidR="002F5102" w:rsidRPr="00372AA4">
        <w:rPr>
          <w:sz w:val="20"/>
          <w:szCs w:val="20"/>
        </w:rPr>
        <w:t xml:space="preserve">]. This term is </w:t>
      </w:r>
      <w:proofErr w:type="gramStart"/>
      <w:r w:rsidR="002F5102" w:rsidRPr="00372AA4">
        <w:rPr>
          <w:sz w:val="20"/>
          <w:szCs w:val="20"/>
        </w:rPr>
        <w:t>all the more</w:t>
      </w:r>
      <w:proofErr w:type="gramEnd"/>
      <w:r w:rsidR="002F5102" w:rsidRPr="00372AA4">
        <w:rPr>
          <w:sz w:val="20"/>
          <w:szCs w:val="20"/>
        </w:rPr>
        <w:t xml:space="preserve"> appropriate in the present case, since the celebrant is by no means viewed as an incarnation of the ancestor he represents.</w:t>
      </w:r>
      <w:r w:rsidR="002F5102" w:rsidRPr="00372AA4">
        <w:rPr>
          <w:sz w:val="20"/>
          <w:szCs w:val="20"/>
        </w:rPr>
        <w:t xml:space="preserve"> </w:t>
      </w:r>
      <w:r w:rsidR="002F5102" w:rsidRPr="00372AA4">
        <w:rPr>
          <w:sz w:val="20"/>
          <w:szCs w:val="20"/>
        </w:rPr>
        <w:t>He is an actor playing a role.</w:t>
      </w:r>
      <w:r w:rsidRPr="00372AA4">
        <w:rPr>
          <w:sz w:val="20"/>
          <w:szCs w:val="20"/>
        </w:rPr>
        <w:t>”</w:t>
      </w:r>
      <w:r w:rsidRPr="00372AA4">
        <w:rPr>
          <w:sz w:val="20"/>
          <w:szCs w:val="20"/>
        </w:rPr>
        <w:t xml:space="preserve"> (p.376).</w:t>
      </w:r>
    </w:p>
    <w:p w14:paraId="12A34355" w14:textId="2C3B0740" w:rsidR="00400D46" w:rsidRPr="00372AA4" w:rsidRDefault="00000000" w:rsidP="002F5102">
      <w:pPr>
        <w:rPr>
          <w:sz w:val="22"/>
          <w:szCs w:val="22"/>
        </w:rPr>
      </w:pPr>
      <w:r w:rsidRPr="00372AA4">
        <w:rPr>
          <w:sz w:val="22"/>
          <w:szCs w:val="22"/>
        </w:rPr>
        <w:t>Durkheim restate his interpretation of the Intichiuma in the Warramunga case, as a rite oriented to the cyclical representation of the "traditional authority"</w:t>
      </w:r>
      <w:r w:rsidR="00C03FA5" w:rsidRPr="00372AA4">
        <w:rPr>
          <w:sz w:val="22"/>
          <w:szCs w:val="22"/>
        </w:rPr>
        <w:t>.</w:t>
      </w:r>
    </w:p>
    <w:p w14:paraId="740A8B87" w14:textId="77777777" w:rsidR="002F5102" w:rsidRPr="00372AA4" w:rsidRDefault="002F5102" w:rsidP="002F5102">
      <w:pPr>
        <w:pStyle w:val="Textodebloque"/>
        <w:rPr>
          <w:sz w:val="20"/>
          <w:szCs w:val="20"/>
        </w:rPr>
      </w:pPr>
      <w:r w:rsidRPr="00372AA4">
        <w:rPr>
          <w:sz w:val="20"/>
          <w:szCs w:val="20"/>
        </w:rPr>
        <w:t>“</w:t>
      </w:r>
      <w:r w:rsidRPr="00372AA4">
        <w:rPr>
          <w:sz w:val="20"/>
          <w:szCs w:val="20"/>
        </w:rPr>
        <w:t>The movement that recurs most frequently is a</w:t>
      </w:r>
      <w:r w:rsidRPr="00372AA4">
        <w:rPr>
          <w:sz w:val="20"/>
          <w:szCs w:val="20"/>
        </w:rPr>
        <w:t xml:space="preserve"> </w:t>
      </w:r>
      <w:r w:rsidRPr="00372AA4">
        <w:rPr>
          <w:sz w:val="20"/>
          <w:szCs w:val="20"/>
        </w:rPr>
        <w:t>sort of rhythmic and violent trembling of the entire body because, in mythical times, the ancestor shook himself in this way to bring out the seeds of life</w:t>
      </w:r>
      <w:r w:rsidRPr="00372AA4">
        <w:rPr>
          <w:sz w:val="20"/>
          <w:szCs w:val="20"/>
        </w:rPr>
        <w:t xml:space="preserve"> </w:t>
      </w:r>
      <w:r w:rsidRPr="00372AA4">
        <w:rPr>
          <w:sz w:val="20"/>
          <w:szCs w:val="20"/>
        </w:rPr>
        <w:t>within him. The actors have their skin covered with down that comes off and</w:t>
      </w:r>
      <w:r w:rsidRPr="00372AA4">
        <w:rPr>
          <w:sz w:val="20"/>
          <w:szCs w:val="20"/>
        </w:rPr>
        <w:t xml:space="preserve"> </w:t>
      </w:r>
      <w:r w:rsidRPr="00372AA4">
        <w:rPr>
          <w:sz w:val="20"/>
          <w:szCs w:val="20"/>
        </w:rPr>
        <w:t xml:space="preserve">flies away </w:t>
      </w:r>
      <w:proofErr w:type="gramStart"/>
      <w:r w:rsidRPr="00372AA4">
        <w:rPr>
          <w:sz w:val="20"/>
          <w:szCs w:val="20"/>
        </w:rPr>
        <w:t>as a result of</w:t>
      </w:r>
      <w:proofErr w:type="gramEnd"/>
      <w:r w:rsidRPr="00372AA4">
        <w:rPr>
          <w:sz w:val="20"/>
          <w:szCs w:val="20"/>
        </w:rPr>
        <w:t xml:space="preserve"> this shaking. This is a means of depicting the flight of</w:t>
      </w:r>
      <w:r w:rsidRPr="00372AA4">
        <w:rPr>
          <w:sz w:val="20"/>
          <w:szCs w:val="20"/>
        </w:rPr>
        <w:t xml:space="preserve"> </w:t>
      </w:r>
      <w:r w:rsidRPr="00372AA4">
        <w:rPr>
          <w:sz w:val="20"/>
          <w:szCs w:val="20"/>
        </w:rPr>
        <w:t>the mystical seeds and their dispersion in the air” (p.376).</w:t>
      </w:r>
    </w:p>
    <w:p w14:paraId="6A2E9891" w14:textId="7D2D2783" w:rsidR="00400D46" w:rsidRPr="00372AA4" w:rsidRDefault="00000000" w:rsidP="002F5102">
      <w:pPr>
        <w:rPr>
          <w:sz w:val="22"/>
          <w:szCs w:val="22"/>
        </w:rPr>
      </w:pPr>
      <w:r w:rsidRPr="00372AA4">
        <w:rPr>
          <w:sz w:val="22"/>
          <w:szCs w:val="22"/>
        </w:rPr>
        <w:t>The performance of the representation is acted focused in the social reproduction aspect, by the spread of seeds</w:t>
      </w:r>
      <w:r w:rsidR="002F5102" w:rsidRPr="00372AA4">
        <w:rPr>
          <w:sz w:val="22"/>
          <w:szCs w:val="22"/>
        </w:rPr>
        <w:t>.</w:t>
      </w:r>
    </w:p>
    <w:p w14:paraId="1C90ACD4" w14:textId="79B8DCCA" w:rsidR="002F5102" w:rsidRPr="00372AA4" w:rsidRDefault="002F5102" w:rsidP="002F5102">
      <w:pPr>
        <w:pStyle w:val="Textodebloque"/>
        <w:rPr>
          <w:sz w:val="20"/>
          <w:szCs w:val="20"/>
        </w:rPr>
      </w:pPr>
      <w:r w:rsidRPr="00372AA4">
        <w:rPr>
          <w:sz w:val="20"/>
          <w:szCs w:val="20"/>
        </w:rPr>
        <w:t>“</w:t>
      </w:r>
      <w:r w:rsidRPr="00372AA4">
        <w:rPr>
          <w:sz w:val="20"/>
          <w:szCs w:val="20"/>
        </w:rPr>
        <w:t>Everything takes place in dramatic performances* that</w:t>
      </w:r>
      <w:r w:rsidRPr="00372AA4">
        <w:rPr>
          <w:sz w:val="20"/>
          <w:szCs w:val="20"/>
        </w:rPr>
        <w:t xml:space="preserve"> </w:t>
      </w:r>
      <w:r w:rsidRPr="00372AA4">
        <w:rPr>
          <w:sz w:val="20"/>
          <w:szCs w:val="20"/>
        </w:rPr>
        <w:t xml:space="preserve">have no purpose other than to make the </w:t>
      </w:r>
      <w:proofErr w:type="gramStart"/>
      <w:r w:rsidRPr="00372AA4">
        <w:rPr>
          <w:sz w:val="20"/>
          <w:szCs w:val="20"/>
        </w:rPr>
        <w:t>clan's</w:t>
      </w:r>
      <w:proofErr w:type="gramEnd"/>
      <w:r w:rsidRPr="00372AA4">
        <w:rPr>
          <w:sz w:val="20"/>
          <w:szCs w:val="20"/>
        </w:rPr>
        <w:t xml:space="preserve"> mythical past present in people's minds</w:t>
      </w:r>
      <w:r w:rsidR="009C41F8" w:rsidRPr="00372AA4">
        <w:rPr>
          <w:sz w:val="20"/>
          <w:szCs w:val="20"/>
        </w:rPr>
        <w:t>” (p.379)</w:t>
      </w:r>
      <w:r w:rsidRPr="00372AA4">
        <w:rPr>
          <w:sz w:val="20"/>
          <w:szCs w:val="20"/>
        </w:rPr>
        <w:t>.</w:t>
      </w:r>
    </w:p>
    <w:p w14:paraId="241AC895" w14:textId="4A39929C" w:rsidR="009C41F8" w:rsidRPr="00372AA4" w:rsidRDefault="009C41F8" w:rsidP="009C41F8">
      <w:pPr>
        <w:pStyle w:val="Textodebloque"/>
        <w:rPr>
          <w:sz w:val="20"/>
          <w:szCs w:val="20"/>
        </w:rPr>
      </w:pPr>
      <w:r w:rsidRPr="00372AA4">
        <w:rPr>
          <w:sz w:val="20"/>
          <w:szCs w:val="20"/>
        </w:rPr>
        <w:t>“</w:t>
      </w:r>
      <w:r w:rsidRPr="00372AA4">
        <w:rPr>
          <w:sz w:val="20"/>
          <w:szCs w:val="20"/>
        </w:rPr>
        <w:t>Through</w:t>
      </w:r>
      <w:r w:rsidRPr="00372AA4">
        <w:rPr>
          <w:sz w:val="20"/>
          <w:szCs w:val="20"/>
        </w:rPr>
        <w:t xml:space="preserve"> </w:t>
      </w:r>
      <w:r w:rsidRPr="00372AA4">
        <w:rPr>
          <w:sz w:val="20"/>
          <w:szCs w:val="20"/>
        </w:rPr>
        <w:t>this rite, the group periodically revitalizes the sense it has of itself and its</w:t>
      </w:r>
      <w:r w:rsidRPr="00372AA4">
        <w:rPr>
          <w:sz w:val="20"/>
          <w:szCs w:val="20"/>
        </w:rPr>
        <w:t xml:space="preserve"> </w:t>
      </w:r>
      <w:r w:rsidRPr="00372AA4">
        <w:rPr>
          <w:sz w:val="20"/>
          <w:szCs w:val="20"/>
        </w:rPr>
        <w:t>unity; the nature of the individuals as social beings is strengthened at the</w:t>
      </w:r>
      <w:r w:rsidRPr="00372AA4">
        <w:rPr>
          <w:sz w:val="20"/>
          <w:szCs w:val="20"/>
        </w:rPr>
        <w:t xml:space="preserve"> </w:t>
      </w:r>
      <w:r w:rsidRPr="00372AA4">
        <w:rPr>
          <w:sz w:val="20"/>
          <w:szCs w:val="20"/>
        </w:rPr>
        <w:t>same time</w:t>
      </w:r>
      <w:r w:rsidRPr="00372AA4">
        <w:rPr>
          <w:sz w:val="20"/>
          <w:szCs w:val="20"/>
        </w:rPr>
        <w:t>” (p.379)</w:t>
      </w:r>
      <w:r w:rsidRPr="00372AA4">
        <w:rPr>
          <w:sz w:val="20"/>
          <w:szCs w:val="20"/>
        </w:rPr>
        <w:t>.</w:t>
      </w:r>
    </w:p>
    <w:p w14:paraId="2FFD4338" w14:textId="17A97BAA" w:rsidR="009C41F8" w:rsidRPr="00372AA4" w:rsidRDefault="009C41F8" w:rsidP="009C41F8">
      <w:pPr>
        <w:pStyle w:val="Textodebloque"/>
        <w:rPr>
          <w:sz w:val="20"/>
          <w:szCs w:val="20"/>
        </w:rPr>
      </w:pPr>
      <w:r w:rsidRPr="00372AA4">
        <w:rPr>
          <w:sz w:val="20"/>
          <w:szCs w:val="20"/>
        </w:rPr>
        <w:t>“</w:t>
      </w:r>
      <w:r w:rsidRPr="00372AA4">
        <w:rPr>
          <w:sz w:val="20"/>
          <w:szCs w:val="20"/>
        </w:rPr>
        <w:t>The representative rites and the collective recreations are so close to one</w:t>
      </w:r>
      <w:r w:rsidRPr="00372AA4">
        <w:rPr>
          <w:sz w:val="20"/>
          <w:szCs w:val="20"/>
        </w:rPr>
        <w:t xml:space="preserve"> </w:t>
      </w:r>
      <w:r w:rsidRPr="00372AA4">
        <w:rPr>
          <w:sz w:val="20"/>
          <w:szCs w:val="20"/>
        </w:rPr>
        <w:t>another that people move from one genre to the other without any sense of</w:t>
      </w:r>
      <w:r w:rsidRPr="00372AA4">
        <w:rPr>
          <w:sz w:val="20"/>
          <w:szCs w:val="20"/>
        </w:rPr>
        <w:t xml:space="preserve"> </w:t>
      </w:r>
      <w:r w:rsidRPr="00372AA4">
        <w:rPr>
          <w:sz w:val="20"/>
          <w:szCs w:val="20"/>
        </w:rPr>
        <w:t>discontinuity. The trait of the specifically religious ceremonies is that they</w:t>
      </w:r>
      <w:r w:rsidRPr="00372AA4">
        <w:rPr>
          <w:sz w:val="20"/>
          <w:szCs w:val="20"/>
        </w:rPr>
        <w:t xml:space="preserve"> </w:t>
      </w:r>
      <w:r w:rsidRPr="00372AA4">
        <w:rPr>
          <w:sz w:val="20"/>
          <w:szCs w:val="20"/>
        </w:rPr>
        <w:t>must be performed on consecrated ground, from which women and the</w:t>
      </w:r>
      <w:r w:rsidRPr="00372AA4">
        <w:rPr>
          <w:sz w:val="20"/>
          <w:szCs w:val="20"/>
        </w:rPr>
        <w:t xml:space="preserve"> </w:t>
      </w:r>
      <w:r w:rsidRPr="00372AA4">
        <w:rPr>
          <w:sz w:val="20"/>
          <w:szCs w:val="20"/>
        </w:rPr>
        <w:t>uninitiated are excluded.</w:t>
      </w:r>
      <w:r w:rsidRPr="00372AA4">
        <w:rPr>
          <w:sz w:val="20"/>
          <w:szCs w:val="20"/>
        </w:rPr>
        <w:t xml:space="preserve"> </w:t>
      </w:r>
      <w:r w:rsidRPr="00372AA4">
        <w:rPr>
          <w:sz w:val="20"/>
          <w:szCs w:val="20"/>
        </w:rPr>
        <w:t>In others, this religious feature is somewhat obscured, although not gone completely. They occur away from the ceremonial ground, which shows that to some extent they are already secular; even</w:t>
      </w:r>
      <w:r w:rsidRPr="00372AA4">
        <w:rPr>
          <w:sz w:val="20"/>
          <w:szCs w:val="20"/>
        </w:rPr>
        <w:t xml:space="preserve"> </w:t>
      </w:r>
      <w:r w:rsidRPr="00372AA4">
        <w:rPr>
          <w:sz w:val="20"/>
          <w:szCs w:val="20"/>
        </w:rPr>
        <w:t xml:space="preserve">so, the profane (women and children) are not admitted. </w:t>
      </w:r>
      <w:proofErr w:type="gramStart"/>
      <w:r w:rsidRPr="00372AA4">
        <w:rPr>
          <w:sz w:val="20"/>
          <w:szCs w:val="20"/>
        </w:rPr>
        <w:t>Hence</w:t>
      </w:r>
      <w:proofErr w:type="gramEnd"/>
      <w:r w:rsidRPr="00372AA4">
        <w:rPr>
          <w:sz w:val="20"/>
          <w:szCs w:val="20"/>
        </w:rPr>
        <w:t xml:space="preserve"> they straddle</w:t>
      </w:r>
      <w:r w:rsidRPr="00372AA4">
        <w:rPr>
          <w:sz w:val="20"/>
          <w:szCs w:val="20"/>
        </w:rPr>
        <w:t xml:space="preserve"> </w:t>
      </w:r>
      <w:r w:rsidRPr="00372AA4">
        <w:rPr>
          <w:sz w:val="20"/>
          <w:szCs w:val="20"/>
        </w:rPr>
        <w:t>the boundary between two domains. In general, they relate to mythical personages that do not fit ne</w:t>
      </w:r>
      <w:r w:rsidRPr="00372AA4">
        <w:rPr>
          <w:sz w:val="20"/>
          <w:szCs w:val="20"/>
        </w:rPr>
        <w:t>atl</w:t>
      </w:r>
      <w:r w:rsidRPr="00372AA4">
        <w:rPr>
          <w:sz w:val="20"/>
          <w:szCs w:val="20"/>
        </w:rPr>
        <w:t>y into the scheme of totemic religion. The personages are spirits, most often evil ones, that are more connected with the</w:t>
      </w:r>
      <w:r w:rsidRPr="00372AA4">
        <w:rPr>
          <w:sz w:val="20"/>
          <w:szCs w:val="20"/>
        </w:rPr>
        <w:t xml:space="preserve"> </w:t>
      </w:r>
      <w:r w:rsidRPr="00372AA4">
        <w:rPr>
          <w:sz w:val="20"/>
          <w:szCs w:val="20"/>
        </w:rPr>
        <w:t>magicians than with the ordinary faithful, and sorts of bogeymen in which</w:t>
      </w:r>
      <w:r w:rsidRPr="00372AA4">
        <w:rPr>
          <w:sz w:val="20"/>
          <w:szCs w:val="20"/>
        </w:rPr>
        <w:t xml:space="preserve"> </w:t>
      </w:r>
      <w:r w:rsidRPr="00372AA4">
        <w:rPr>
          <w:sz w:val="20"/>
          <w:szCs w:val="20"/>
        </w:rPr>
        <w:t>men do not believe with the same degree of seriousness and firm conviction</w:t>
      </w:r>
      <w:r w:rsidRPr="00372AA4">
        <w:rPr>
          <w:sz w:val="20"/>
          <w:szCs w:val="20"/>
        </w:rPr>
        <w:t xml:space="preserve"> </w:t>
      </w:r>
      <w:r w:rsidRPr="00372AA4">
        <w:rPr>
          <w:sz w:val="20"/>
          <w:szCs w:val="20"/>
        </w:rPr>
        <w:t>as they accord to properly totemic beings and things</w:t>
      </w:r>
      <w:r w:rsidRPr="00372AA4">
        <w:rPr>
          <w:sz w:val="20"/>
          <w:szCs w:val="20"/>
        </w:rPr>
        <w:t>” (p.384).</w:t>
      </w:r>
    </w:p>
    <w:p w14:paraId="4E7F9B86" w14:textId="05C34A12" w:rsidR="00400D46" w:rsidRPr="00372AA4" w:rsidRDefault="00000000" w:rsidP="009C41F8">
      <w:pPr>
        <w:pStyle w:val="Textoindependiente"/>
        <w:rPr>
          <w:sz w:val="22"/>
          <w:szCs w:val="22"/>
        </w:rPr>
      </w:pPr>
      <w:r w:rsidRPr="00372AA4">
        <w:rPr>
          <w:sz w:val="22"/>
          <w:szCs w:val="22"/>
        </w:rPr>
        <w:t>In the recognition of collective recreation aspects of positive cults, Durkheim found continuity of these recreations with the representative rites, but also a different attitude which separate groups by the seriousness and conviction of the real efficacy over the apparent efficacy.</w:t>
      </w:r>
    </w:p>
    <w:p w14:paraId="1D93A3AD" w14:textId="5988F50C" w:rsidR="009C41F8" w:rsidRPr="00372AA4" w:rsidRDefault="009C41F8" w:rsidP="009C41F8">
      <w:pPr>
        <w:pStyle w:val="Textodebloque"/>
        <w:rPr>
          <w:sz w:val="20"/>
          <w:szCs w:val="20"/>
        </w:rPr>
      </w:pPr>
      <w:r w:rsidRPr="00372AA4">
        <w:rPr>
          <w:sz w:val="20"/>
          <w:szCs w:val="20"/>
        </w:rPr>
        <w:t>“</w:t>
      </w:r>
      <w:r w:rsidRPr="00372AA4">
        <w:rPr>
          <w:sz w:val="20"/>
          <w:szCs w:val="20"/>
        </w:rPr>
        <w:t>This</w:t>
      </w:r>
      <w:r w:rsidRPr="00372AA4">
        <w:rPr>
          <w:sz w:val="20"/>
          <w:szCs w:val="20"/>
        </w:rPr>
        <w:t xml:space="preserve"> I</w:t>
      </w:r>
      <w:r w:rsidRPr="00372AA4">
        <w:rPr>
          <w:sz w:val="20"/>
          <w:szCs w:val="20"/>
        </w:rPr>
        <w:t>nherent</w:t>
      </w:r>
      <w:r w:rsidRPr="00372AA4">
        <w:rPr>
          <w:sz w:val="20"/>
          <w:szCs w:val="20"/>
        </w:rPr>
        <w:t xml:space="preserve"> </w:t>
      </w:r>
      <w:r w:rsidRPr="00372AA4">
        <w:rPr>
          <w:sz w:val="20"/>
          <w:szCs w:val="20"/>
        </w:rPr>
        <w:t>indeterminacy of the</w:t>
      </w:r>
      <w:r w:rsidRPr="00372AA4">
        <w:rPr>
          <w:sz w:val="20"/>
          <w:szCs w:val="20"/>
        </w:rPr>
        <w:t xml:space="preserve"> </w:t>
      </w:r>
      <w:r w:rsidRPr="00372AA4">
        <w:rPr>
          <w:sz w:val="20"/>
          <w:szCs w:val="20"/>
        </w:rPr>
        <w:t>totemic</w:t>
      </w:r>
      <w:r w:rsidRPr="00372AA4">
        <w:rPr>
          <w:sz w:val="20"/>
          <w:szCs w:val="20"/>
        </w:rPr>
        <w:t xml:space="preserve"> </w:t>
      </w:r>
      <w:r w:rsidRPr="00372AA4">
        <w:rPr>
          <w:sz w:val="20"/>
          <w:szCs w:val="20"/>
        </w:rPr>
        <w:t>ceremonies</w:t>
      </w:r>
      <w:r w:rsidRPr="00372AA4">
        <w:rPr>
          <w:sz w:val="20"/>
          <w:szCs w:val="20"/>
        </w:rPr>
        <w:t xml:space="preserve"> </w:t>
      </w:r>
      <w:r w:rsidRPr="00372AA4">
        <w:rPr>
          <w:sz w:val="20"/>
          <w:szCs w:val="20"/>
        </w:rPr>
        <w:t>was</w:t>
      </w:r>
      <w:r w:rsidRPr="00372AA4">
        <w:rPr>
          <w:sz w:val="20"/>
          <w:szCs w:val="20"/>
        </w:rPr>
        <w:t xml:space="preserve"> </w:t>
      </w:r>
      <w:r w:rsidRPr="00372AA4">
        <w:rPr>
          <w:sz w:val="20"/>
          <w:szCs w:val="20"/>
        </w:rPr>
        <w:t>only</w:t>
      </w:r>
      <w:r w:rsidRPr="00372AA4">
        <w:rPr>
          <w:sz w:val="20"/>
          <w:szCs w:val="20"/>
        </w:rPr>
        <w:t xml:space="preserve"> </w:t>
      </w:r>
      <w:r w:rsidRPr="00372AA4">
        <w:rPr>
          <w:sz w:val="20"/>
          <w:szCs w:val="20"/>
        </w:rPr>
        <w:t>pointed to by Spencer and Gillen, and indeed rather indirec</w:t>
      </w:r>
      <w:r w:rsidRPr="00372AA4">
        <w:rPr>
          <w:sz w:val="20"/>
          <w:szCs w:val="20"/>
        </w:rPr>
        <w:t>tl</w:t>
      </w:r>
      <w:r w:rsidRPr="00372AA4">
        <w:rPr>
          <w:sz w:val="20"/>
          <w:szCs w:val="20"/>
        </w:rPr>
        <w:t>y, but it has</w:t>
      </w:r>
      <w:r w:rsidRPr="00372AA4">
        <w:rPr>
          <w:sz w:val="20"/>
          <w:szCs w:val="20"/>
        </w:rPr>
        <w:t xml:space="preserve"> </w:t>
      </w:r>
      <w:r w:rsidRPr="00372AA4">
        <w:rPr>
          <w:sz w:val="20"/>
          <w:szCs w:val="20"/>
        </w:rPr>
        <w:t>been confirmed by Strehlow in the most explicit terms. He says, "When the</w:t>
      </w:r>
      <w:r w:rsidRPr="00372AA4">
        <w:rPr>
          <w:sz w:val="20"/>
          <w:szCs w:val="20"/>
        </w:rPr>
        <w:t xml:space="preserve"> </w:t>
      </w:r>
      <w:r w:rsidRPr="00372AA4">
        <w:rPr>
          <w:sz w:val="20"/>
          <w:szCs w:val="20"/>
        </w:rPr>
        <w:t>young novices are passed through the various initiation celebrations, rites are</w:t>
      </w:r>
      <w:r w:rsidRPr="00372AA4">
        <w:rPr>
          <w:sz w:val="20"/>
          <w:szCs w:val="20"/>
        </w:rPr>
        <w:t xml:space="preserve"> </w:t>
      </w:r>
      <w:r w:rsidRPr="00372AA4">
        <w:rPr>
          <w:sz w:val="20"/>
          <w:szCs w:val="20"/>
        </w:rPr>
        <w:t>performed one after another for them. Nevertheless, although these rites reproduce those of the cult proper, down to the most characteristic details</w:t>
      </w:r>
      <w:r w:rsidRPr="00372AA4">
        <w:rPr>
          <w:sz w:val="20"/>
          <w:szCs w:val="20"/>
        </w:rPr>
        <w:t xml:space="preserve"> </w:t>
      </w:r>
      <w:r w:rsidRPr="00372AA4">
        <w:rPr>
          <w:sz w:val="20"/>
          <w:szCs w:val="20"/>
        </w:rPr>
        <w:t xml:space="preserve">(Read: the rites that Spencer and Gillen term </w:t>
      </w:r>
      <w:proofErr w:type="spellStart"/>
      <w:r w:rsidRPr="00372AA4">
        <w:rPr>
          <w:sz w:val="20"/>
          <w:szCs w:val="20"/>
        </w:rPr>
        <w:t>Intichiuma</w:t>
      </w:r>
      <w:proofErr w:type="spellEnd"/>
      <w:r w:rsidRPr="00372AA4">
        <w:rPr>
          <w:sz w:val="20"/>
          <w:szCs w:val="20"/>
        </w:rPr>
        <w:t>), their purpose is not to</w:t>
      </w:r>
      <w:r w:rsidRPr="00372AA4">
        <w:rPr>
          <w:sz w:val="20"/>
          <w:szCs w:val="20"/>
        </w:rPr>
        <w:t xml:space="preserve"> </w:t>
      </w:r>
      <w:r w:rsidRPr="00372AA4">
        <w:rPr>
          <w:sz w:val="20"/>
          <w:szCs w:val="20"/>
        </w:rPr>
        <w:t xml:space="preserve">multiply the </w:t>
      </w:r>
      <w:r w:rsidRPr="00372AA4">
        <w:rPr>
          <w:sz w:val="20"/>
          <w:szCs w:val="20"/>
        </w:rPr>
        <w:lastRenderedPageBreak/>
        <w:t>corresponding totem and make it prosper.</w:t>
      </w:r>
      <w:r w:rsidRPr="00372AA4">
        <w:rPr>
          <w:sz w:val="20"/>
          <w:szCs w:val="20"/>
        </w:rPr>
        <w:t xml:space="preserve"> </w:t>
      </w:r>
      <w:proofErr w:type="gramStart"/>
      <w:r w:rsidRPr="00372AA4">
        <w:rPr>
          <w:sz w:val="20"/>
          <w:szCs w:val="20"/>
        </w:rPr>
        <w:t>So</w:t>
      </w:r>
      <w:proofErr w:type="gramEnd"/>
      <w:r w:rsidRPr="00372AA4">
        <w:rPr>
          <w:sz w:val="20"/>
          <w:szCs w:val="20"/>
        </w:rPr>
        <w:t xml:space="preserve"> the same ceremony is used in both cases; only the name is changed. When its purpose is</w:t>
      </w:r>
      <w:r w:rsidRPr="00372AA4">
        <w:rPr>
          <w:sz w:val="20"/>
          <w:szCs w:val="20"/>
        </w:rPr>
        <w:t xml:space="preserve"> </w:t>
      </w:r>
      <w:r w:rsidRPr="00372AA4">
        <w:rPr>
          <w:sz w:val="20"/>
          <w:szCs w:val="20"/>
        </w:rPr>
        <w:t xml:space="preserve">strictly the reproduction of the species, it is called </w:t>
      </w:r>
      <w:proofErr w:type="spellStart"/>
      <w:r w:rsidRPr="00372AA4">
        <w:rPr>
          <w:sz w:val="20"/>
          <w:szCs w:val="20"/>
        </w:rPr>
        <w:t>Mbatjalkatiuma</w:t>
      </w:r>
      <w:proofErr w:type="spellEnd"/>
      <w:r w:rsidRPr="00372AA4">
        <w:rPr>
          <w:sz w:val="20"/>
          <w:szCs w:val="20"/>
        </w:rPr>
        <w:t>, and when</w:t>
      </w:r>
      <w:r w:rsidRPr="00372AA4">
        <w:rPr>
          <w:sz w:val="20"/>
          <w:szCs w:val="20"/>
        </w:rPr>
        <w:t xml:space="preserve"> </w:t>
      </w:r>
      <w:r w:rsidRPr="00372AA4">
        <w:rPr>
          <w:sz w:val="20"/>
          <w:szCs w:val="20"/>
        </w:rPr>
        <w:t xml:space="preserve">it is a procedure of initiation it is given the name </w:t>
      </w:r>
      <w:proofErr w:type="spellStart"/>
      <w:r w:rsidRPr="00372AA4">
        <w:rPr>
          <w:sz w:val="20"/>
          <w:szCs w:val="20"/>
        </w:rPr>
        <w:t>Intichiuma</w:t>
      </w:r>
      <w:proofErr w:type="spellEnd"/>
      <w:r w:rsidRPr="00372AA4">
        <w:rPr>
          <w:sz w:val="20"/>
          <w:szCs w:val="20"/>
        </w:rPr>
        <w:t>” (p.388)</w:t>
      </w:r>
      <w:r w:rsidRPr="00372AA4">
        <w:rPr>
          <w:sz w:val="20"/>
          <w:szCs w:val="20"/>
        </w:rPr>
        <w:t>.</w:t>
      </w:r>
    </w:p>
    <w:p w14:paraId="39535733" w14:textId="5BF9EA05" w:rsidR="00400D46" w:rsidRPr="00372AA4" w:rsidRDefault="00000000">
      <w:pPr>
        <w:pStyle w:val="Textoindependiente"/>
        <w:rPr>
          <w:sz w:val="22"/>
          <w:szCs w:val="22"/>
        </w:rPr>
      </w:pPr>
      <w:r w:rsidRPr="00372AA4">
        <w:rPr>
          <w:sz w:val="22"/>
          <w:szCs w:val="22"/>
        </w:rPr>
        <w:t>Inherent indeterminacy of totemic ceremonies.</w:t>
      </w:r>
    </w:p>
    <w:p w14:paraId="38C74464" w14:textId="5B4B5872" w:rsidR="00400D46" w:rsidRPr="00372AA4" w:rsidRDefault="009C41F8" w:rsidP="009C41F8">
      <w:pPr>
        <w:pStyle w:val="Textodebloque"/>
        <w:rPr>
          <w:sz w:val="20"/>
          <w:szCs w:val="20"/>
        </w:rPr>
      </w:pPr>
      <w:r w:rsidRPr="00372AA4">
        <w:rPr>
          <w:noProof/>
          <w:sz w:val="20"/>
          <w:szCs w:val="20"/>
        </w:rPr>
        <w:t>“</w:t>
      </w:r>
      <w:r w:rsidRPr="00372AA4">
        <w:rPr>
          <w:noProof/>
          <w:sz w:val="20"/>
          <w:szCs w:val="20"/>
        </w:rPr>
        <w:t>As we know, since</w:t>
      </w:r>
      <w:r w:rsidRPr="00372AA4">
        <w:rPr>
          <w:noProof/>
          <w:sz w:val="20"/>
          <w:szCs w:val="20"/>
        </w:rPr>
        <w:t xml:space="preserve"> </w:t>
      </w:r>
      <w:r w:rsidRPr="00372AA4">
        <w:rPr>
          <w:noProof/>
          <w:sz w:val="20"/>
          <w:szCs w:val="20"/>
        </w:rPr>
        <w:t>blood is a sacred thing, women must not see it flowing. Nevertheless, a quarrel may on occasion break out in their presence and end in bloodshed. A ritual infraction is thereby committed. Among the Arunta, in order to atone for</w:t>
      </w:r>
      <w:r w:rsidRPr="00372AA4">
        <w:rPr>
          <w:noProof/>
          <w:sz w:val="20"/>
          <w:szCs w:val="20"/>
        </w:rPr>
        <w:t xml:space="preserve"> </w:t>
      </w:r>
      <w:r w:rsidRPr="00372AA4">
        <w:rPr>
          <w:noProof/>
          <w:sz w:val="20"/>
          <w:szCs w:val="20"/>
        </w:rPr>
        <w:t>this lapse, the man whose blood has flowed first must "conduct a ceremony</w:t>
      </w:r>
      <w:r w:rsidRPr="00372AA4">
        <w:rPr>
          <w:noProof/>
          <w:sz w:val="20"/>
          <w:szCs w:val="20"/>
        </w:rPr>
        <w:t xml:space="preserve"> </w:t>
      </w:r>
      <w:r w:rsidRPr="00372AA4">
        <w:rPr>
          <w:noProof/>
          <w:sz w:val="20"/>
          <w:szCs w:val="20"/>
        </w:rPr>
        <w:t>that refers either to his father's or his mother's totem."</w:t>
      </w:r>
      <w:r w:rsidRPr="00372AA4">
        <w:rPr>
          <w:noProof/>
          <w:sz w:val="20"/>
          <w:szCs w:val="20"/>
        </w:rPr>
        <w:t xml:space="preserve"> </w:t>
      </w:r>
      <w:r w:rsidRPr="00372AA4">
        <w:rPr>
          <w:noProof/>
          <w:sz w:val="20"/>
          <w:szCs w:val="20"/>
        </w:rPr>
        <w:t>That ceremony bears</w:t>
      </w:r>
      <w:r w:rsidRPr="00372AA4">
        <w:rPr>
          <w:noProof/>
          <w:sz w:val="20"/>
          <w:szCs w:val="20"/>
        </w:rPr>
        <w:t xml:space="preserve"> </w:t>
      </w:r>
      <w:r w:rsidRPr="00372AA4">
        <w:rPr>
          <w:noProof/>
          <w:sz w:val="20"/>
          <w:szCs w:val="20"/>
        </w:rPr>
        <w:t>a special name, Alua uparilima, which means "erasing of the blood." But, in</w:t>
      </w:r>
      <w:r w:rsidRPr="00372AA4">
        <w:rPr>
          <w:noProof/>
          <w:sz w:val="20"/>
          <w:szCs w:val="20"/>
        </w:rPr>
        <w:t xml:space="preserve"> </w:t>
      </w:r>
      <w:r w:rsidRPr="00372AA4">
        <w:rPr>
          <w:noProof/>
          <w:sz w:val="20"/>
          <w:szCs w:val="20"/>
        </w:rPr>
        <w:t>and of itself, it is no different from those conducted during initiation or at</w:t>
      </w:r>
      <w:r w:rsidRPr="00372AA4">
        <w:rPr>
          <w:noProof/>
          <w:sz w:val="20"/>
          <w:szCs w:val="20"/>
        </w:rPr>
        <w:t xml:space="preserve"> </w:t>
      </w:r>
      <w:r w:rsidRPr="00372AA4">
        <w:rPr>
          <w:noProof/>
          <w:sz w:val="20"/>
          <w:szCs w:val="20"/>
        </w:rPr>
        <w:t>the Intichiumas; it portrays an event of the ancestors' history. Thus it can</w:t>
      </w:r>
      <w:r w:rsidRPr="00372AA4">
        <w:rPr>
          <w:noProof/>
          <w:sz w:val="20"/>
          <w:szCs w:val="20"/>
        </w:rPr>
        <w:t xml:space="preserve"> </w:t>
      </w:r>
      <w:r w:rsidRPr="00372AA4">
        <w:rPr>
          <w:noProof/>
          <w:sz w:val="20"/>
          <w:szCs w:val="20"/>
        </w:rPr>
        <w:t>serve equally well to initiate, to act upon the animal species, or to expiate a</w:t>
      </w:r>
      <w:r w:rsidRPr="00372AA4">
        <w:rPr>
          <w:noProof/>
          <w:sz w:val="20"/>
          <w:szCs w:val="20"/>
        </w:rPr>
        <w:t xml:space="preserve"> </w:t>
      </w:r>
      <w:r w:rsidRPr="00372AA4">
        <w:rPr>
          <w:noProof/>
          <w:sz w:val="20"/>
          <w:szCs w:val="20"/>
        </w:rPr>
        <w:t>sacrilege. We will see below that a totemic ceremony can take the place of a</w:t>
      </w:r>
      <w:r w:rsidRPr="00372AA4">
        <w:rPr>
          <w:noProof/>
          <w:sz w:val="20"/>
          <w:szCs w:val="20"/>
        </w:rPr>
        <w:t xml:space="preserve"> </w:t>
      </w:r>
      <w:r w:rsidRPr="00372AA4">
        <w:rPr>
          <w:noProof/>
          <w:sz w:val="20"/>
          <w:szCs w:val="20"/>
        </w:rPr>
        <w:t>funeral rite</w:t>
      </w:r>
      <w:r w:rsidRPr="00372AA4">
        <w:rPr>
          <w:sz w:val="20"/>
          <w:szCs w:val="20"/>
        </w:rPr>
        <w:t>” (p.389)</w:t>
      </w:r>
      <w:r w:rsidR="00000000" w:rsidRPr="00372AA4">
        <w:rPr>
          <w:sz w:val="20"/>
          <w:szCs w:val="20"/>
        </w:rPr>
        <w:t>.</w:t>
      </w:r>
    </w:p>
    <w:p w14:paraId="60229128" w14:textId="70F72859" w:rsidR="004F2B0A" w:rsidRPr="00372AA4" w:rsidRDefault="004F2B0A" w:rsidP="004F2B0A">
      <w:pPr>
        <w:pStyle w:val="Textoindependiente"/>
        <w:rPr>
          <w:sz w:val="22"/>
          <w:szCs w:val="22"/>
        </w:rPr>
      </w:pPr>
      <w:r w:rsidRPr="00372AA4">
        <w:rPr>
          <w:sz w:val="22"/>
          <w:szCs w:val="22"/>
        </w:rPr>
        <w:t xml:space="preserve">While recognizing that some of the positive rites depending on the circumstances can have different uses or functions. Durkheim restates his hypothesis by which all these rites </w:t>
      </w:r>
      <w:proofErr w:type="gramStart"/>
      <w:r w:rsidRPr="00372AA4">
        <w:rPr>
          <w:sz w:val="22"/>
          <w:szCs w:val="22"/>
        </w:rPr>
        <w:t>portrays</w:t>
      </w:r>
      <w:proofErr w:type="gramEnd"/>
      <w:r w:rsidRPr="00372AA4">
        <w:rPr>
          <w:sz w:val="22"/>
          <w:szCs w:val="22"/>
        </w:rPr>
        <w:t xml:space="preserve"> an event of the ancestor's history</w:t>
      </w:r>
      <w:r w:rsidRPr="00372AA4">
        <w:rPr>
          <w:sz w:val="22"/>
          <w:szCs w:val="22"/>
        </w:rPr>
        <w:t>.</w:t>
      </w:r>
    </w:p>
    <w:p w14:paraId="56BE2353" w14:textId="0EE94F92" w:rsidR="004F2B0A" w:rsidRPr="00372AA4" w:rsidRDefault="004F2B0A" w:rsidP="004F2B0A">
      <w:pPr>
        <w:pStyle w:val="Textodebloque"/>
        <w:rPr>
          <w:sz w:val="20"/>
          <w:szCs w:val="20"/>
        </w:rPr>
      </w:pPr>
      <w:r w:rsidRPr="00372AA4">
        <w:rPr>
          <w:sz w:val="20"/>
          <w:szCs w:val="20"/>
        </w:rPr>
        <w:t>“</w:t>
      </w:r>
      <w:r w:rsidRPr="00372AA4">
        <w:rPr>
          <w:sz w:val="20"/>
          <w:szCs w:val="20"/>
        </w:rPr>
        <w:t>This ambiguity shows that the real function of a rite</w:t>
      </w:r>
      <w:r w:rsidRPr="00372AA4">
        <w:rPr>
          <w:sz w:val="20"/>
          <w:szCs w:val="20"/>
        </w:rPr>
        <w:t xml:space="preserve"> </w:t>
      </w:r>
      <w:r w:rsidRPr="00372AA4">
        <w:rPr>
          <w:sz w:val="20"/>
          <w:szCs w:val="20"/>
        </w:rPr>
        <w:t>is not the specific, well-defined results it seems intended to reap and by</w:t>
      </w:r>
      <w:r w:rsidRPr="00372AA4">
        <w:rPr>
          <w:sz w:val="20"/>
          <w:szCs w:val="20"/>
        </w:rPr>
        <w:t xml:space="preserve"> </w:t>
      </w:r>
      <w:r w:rsidRPr="00372AA4">
        <w:rPr>
          <w:sz w:val="20"/>
          <w:szCs w:val="20"/>
        </w:rPr>
        <w:t>which it is usually characterized. Instead, its real function is a general result,</w:t>
      </w:r>
      <w:r w:rsidRPr="00372AA4">
        <w:rPr>
          <w:sz w:val="20"/>
          <w:szCs w:val="20"/>
        </w:rPr>
        <w:t xml:space="preserve"> </w:t>
      </w:r>
      <w:r w:rsidRPr="00372AA4">
        <w:rPr>
          <w:sz w:val="20"/>
          <w:szCs w:val="20"/>
        </w:rPr>
        <w:t>which can take different forms in different circumstances and yet remain always and everywhere the same</w:t>
      </w:r>
      <w:r w:rsidRPr="00372AA4">
        <w:rPr>
          <w:sz w:val="20"/>
          <w:szCs w:val="20"/>
        </w:rPr>
        <w:t>” (p.390).</w:t>
      </w:r>
    </w:p>
    <w:p w14:paraId="278D1DF2" w14:textId="76A2986A" w:rsidR="00400D46" w:rsidRPr="00372AA4" w:rsidRDefault="00000000" w:rsidP="004F2B0A">
      <w:pPr>
        <w:pStyle w:val="Textoindependiente"/>
        <w:rPr>
          <w:sz w:val="22"/>
          <w:szCs w:val="22"/>
        </w:rPr>
      </w:pPr>
      <w:r w:rsidRPr="00372AA4">
        <w:rPr>
          <w:sz w:val="22"/>
          <w:szCs w:val="22"/>
        </w:rPr>
        <w:t>The real function of the rites, beside the overlapping of behaviors during the rites, is to represent the authority of the ancestress. And are positive rites because reinforce the positive virtues of the collective consciousness to reproduce over generations.</w:t>
      </w:r>
    </w:p>
    <w:p w14:paraId="11363DDD" w14:textId="41672A22" w:rsidR="004F2B0A" w:rsidRPr="00372AA4" w:rsidRDefault="004F2B0A" w:rsidP="004F2B0A">
      <w:pPr>
        <w:pStyle w:val="Textodebloque"/>
        <w:rPr>
          <w:sz w:val="20"/>
          <w:szCs w:val="20"/>
        </w:rPr>
      </w:pPr>
      <w:r w:rsidRPr="00372AA4">
        <w:rPr>
          <w:sz w:val="20"/>
          <w:szCs w:val="20"/>
        </w:rPr>
        <w:t>“</w:t>
      </w:r>
      <w:r w:rsidRPr="00372AA4">
        <w:rPr>
          <w:sz w:val="20"/>
          <w:szCs w:val="20"/>
        </w:rPr>
        <w:t>The same state of moral</w:t>
      </w:r>
      <w:r w:rsidRPr="00372AA4">
        <w:rPr>
          <w:sz w:val="20"/>
          <w:szCs w:val="20"/>
        </w:rPr>
        <w:t xml:space="preserve"> </w:t>
      </w:r>
      <w:r w:rsidRPr="00372AA4">
        <w:rPr>
          <w:sz w:val="20"/>
          <w:szCs w:val="20"/>
        </w:rPr>
        <w:t>assurance will cause the same ritual movements to take on expiatory virtues.</w:t>
      </w:r>
      <w:r w:rsidRPr="00372AA4">
        <w:rPr>
          <w:sz w:val="20"/>
          <w:szCs w:val="20"/>
        </w:rPr>
        <w:t xml:space="preserve"> </w:t>
      </w:r>
      <w:r w:rsidRPr="00372AA4">
        <w:rPr>
          <w:sz w:val="20"/>
          <w:szCs w:val="20"/>
        </w:rPr>
        <w:t>In this way, the apparent efficacy will seem to change, even though the real</w:t>
      </w:r>
      <w:r w:rsidRPr="00372AA4">
        <w:rPr>
          <w:sz w:val="20"/>
          <w:szCs w:val="20"/>
        </w:rPr>
        <w:t xml:space="preserve"> </w:t>
      </w:r>
      <w:r w:rsidRPr="00372AA4">
        <w:rPr>
          <w:sz w:val="20"/>
          <w:szCs w:val="20"/>
        </w:rPr>
        <w:t>efficacy remains unchanging; and the rite will seem to fulfill disparate functions even though in fact it has only one, which is always the same</w:t>
      </w:r>
      <w:r w:rsidRPr="00372AA4">
        <w:rPr>
          <w:sz w:val="20"/>
          <w:szCs w:val="20"/>
        </w:rPr>
        <w:t>” (p.390).</w:t>
      </w:r>
    </w:p>
    <w:p w14:paraId="76C8A5F5" w14:textId="6A3F15DA" w:rsidR="00400D46" w:rsidRPr="00372AA4" w:rsidRDefault="00000000" w:rsidP="004F2B0A">
      <w:pPr>
        <w:pStyle w:val="Textoindependiente"/>
        <w:rPr>
          <w:sz w:val="22"/>
          <w:szCs w:val="22"/>
        </w:rPr>
      </w:pPr>
      <w:r w:rsidRPr="00372AA4">
        <w:rPr>
          <w:sz w:val="22"/>
          <w:szCs w:val="22"/>
        </w:rPr>
        <w:t>The reduction of the interpretation of these kind of rites (positive) to a real function which "is always the same": the reproduction of the collective consciousness by the representation of the authority of tradition, despite any other "apparent efficacy" (as physical efficacy), is what allows Durkheim to hold his category of social fact while the behavior of the groups are "explained" by the coercive power of the institutions over the reproduction of the collective consciousness.</w:t>
      </w:r>
    </w:p>
    <w:p w14:paraId="10BF9136" w14:textId="2455A023" w:rsidR="00400D46" w:rsidRPr="00372AA4" w:rsidRDefault="004F2B0A" w:rsidP="004F2B0A">
      <w:pPr>
        <w:pStyle w:val="Textodebloque"/>
        <w:rPr>
          <w:sz w:val="20"/>
          <w:szCs w:val="20"/>
        </w:rPr>
      </w:pPr>
      <w:r w:rsidRPr="00372AA4">
        <w:rPr>
          <w:sz w:val="20"/>
          <w:szCs w:val="20"/>
        </w:rPr>
        <w:t>“</w:t>
      </w:r>
      <w:r w:rsidRPr="00372AA4">
        <w:rPr>
          <w:sz w:val="20"/>
          <w:szCs w:val="20"/>
        </w:rPr>
        <w:t>Everything brings us back, then, to the same idea. First and foremost, the</w:t>
      </w:r>
      <w:r w:rsidRPr="00372AA4">
        <w:rPr>
          <w:sz w:val="20"/>
          <w:szCs w:val="20"/>
        </w:rPr>
        <w:t xml:space="preserve"> </w:t>
      </w:r>
      <w:r w:rsidRPr="00372AA4">
        <w:rPr>
          <w:sz w:val="20"/>
          <w:szCs w:val="20"/>
        </w:rPr>
        <w:t>rites are means by which the social group reaffirms itself periodically. And</w:t>
      </w:r>
      <w:r w:rsidRPr="00372AA4">
        <w:rPr>
          <w:sz w:val="20"/>
          <w:szCs w:val="20"/>
        </w:rPr>
        <w:t xml:space="preserve"> </w:t>
      </w:r>
      <w:r w:rsidRPr="00372AA4">
        <w:rPr>
          <w:sz w:val="20"/>
          <w:szCs w:val="20"/>
        </w:rPr>
        <w:t>perhaps, beginning there, we can achieve a hypothetical reconstruction of the</w:t>
      </w:r>
      <w:r w:rsidRPr="00372AA4">
        <w:rPr>
          <w:sz w:val="20"/>
          <w:szCs w:val="20"/>
        </w:rPr>
        <w:t xml:space="preserve"> </w:t>
      </w:r>
      <w:proofErr w:type="gramStart"/>
      <w:r w:rsidRPr="00372AA4">
        <w:rPr>
          <w:sz w:val="20"/>
          <w:szCs w:val="20"/>
        </w:rPr>
        <w:t>manner in which</w:t>
      </w:r>
      <w:proofErr w:type="gramEnd"/>
      <w:r w:rsidRPr="00372AA4">
        <w:rPr>
          <w:sz w:val="20"/>
          <w:szCs w:val="20"/>
        </w:rPr>
        <w:t xml:space="preserve"> the first totemic cult must have been born. Men who feel</w:t>
      </w:r>
      <w:r w:rsidRPr="00372AA4">
        <w:rPr>
          <w:sz w:val="20"/>
          <w:szCs w:val="20"/>
        </w:rPr>
        <w:t xml:space="preserve"> </w:t>
      </w:r>
      <w:r w:rsidRPr="00372AA4">
        <w:rPr>
          <w:sz w:val="20"/>
          <w:szCs w:val="20"/>
        </w:rPr>
        <w:t>united—in part by ties of blood but even more by common interests and traditions—assemble and become conscious of</w:t>
      </w:r>
      <w:r w:rsidRPr="00372AA4">
        <w:rPr>
          <w:sz w:val="20"/>
          <w:szCs w:val="20"/>
        </w:rPr>
        <w:t xml:space="preserve"> </w:t>
      </w:r>
      <w:r w:rsidRPr="00372AA4">
        <w:rPr>
          <w:sz w:val="20"/>
          <w:szCs w:val="20"/>
        </w:rPr>
        <w:t>their moral unity</w:t>
      </w:r>
      <w:r w:rsidRPr="00372AA4">
        <w:rPr>
          <w:sz w:val="20"/>
          <w:szCs w:val="20"/>
        </w:rPr>
        <w:t>” (pp.390-391).</w:t>
      </w:r>
    </w:p>
    <w:p w14:paraId="4EB11A4D" w14:textId="2AF8F614" w:rsidR="00400D46" w:rsidRPr="00372AA4" w:rsidRDefault="00000000">
      <w:pPr>
        <w:pStyle w:val="Textoindependiente"/>
        <w:rPr>
          <w:sz w:val="22"/>
          <w:szCs w:val="22"/>
        </w:rPr>
      </w:pPr>
      <w:r w:rsidRPr="00372AA4">
        <w:rPr>
          <w:sz w:val="22"/>
          <w:szCs w:val="22"/>
        </w:rPr>
        <w:t>The hypothesis of Durkheim about the reason for the celebration of these rites, is finally back to his imagination, in which he translate</w:t>
      </w:r>
      <w:r w:rsidR="00372AA4" w:rsidRPr="00372AA4">
        <w:rPr>
          <w:sz w:val="22"/>
          <w:szCs w:val="22"/>
        </w:rPr>
        <w:t>d</w:t>
      </w:r>
      <w:r w:rsidRPr="00372AA4">
        <w:rPr>
          <w:sz w:val="22"/>
          <w:szCs w:val="22"/>
        </w:rPr>
        <w:t xml:space="preserve"> it to the pure abstract and ahistorical situation:</w:t>
      </w:r>
    </w:p>
    <w:p w14:paraId="347C2B3F" w14:textId="3D1C7253" w:rsidR="004F2B0A" w:rsidRPr="00372AA4" w:rsidRDefault="004F2B0A" w:rsidP="004F2B0A">
      <w:pPr>
        <w:pStyle w:val="Textodebloque"/>
        <w:rPr>
          <w:sz w:val="20"/>
          <w:szCs w:val="20"/>
        </w:rPr>
      </w:pPr>
      <w:r w:rsidRPr="00372AA4">
        <w:rPr>
          <w:sz w:val="20"/>
          <w:szCs w:val="20"/>
        </w:rPr>
        <w:t>“</w:t>
      </w:r>
      <w:r w:rsidRPr="00372AA4">
        <w:rPr>
          <w:sz w:val="20"/>
          <w:szCs w:val="20"/>
        </w:rPr>
        <w:t>Thus understood, the mimetic rites come into view as the primitive</w:t>
      </w:r>
      <w:r w:rsidRPr="00372AA4">
        <w:rPr>
          <w:sz w:val="20"/>
          <w:szCs w:val="20"/>
        </w:rPr>
        <w:t xml:space="preserve"> </w:t>
      </w:r>
      <w:r w:rsidRPr="00372AA4">
        <w:rPr>
          <w:sz w:val="20"/>
          <w:szCs w:val="20"/>
        </w:rPr>
        <w:t xml:space="preserve">form of the cult. Some will find that this is to attribute a rather large historical role to practices that at first glance </w:t>
      </w:r>
      <w:r w:rsidRPr="00372AA4">
        <w:rPr>
          <w:sz w:val="20"/>
          <w:szCs w:val="20"/>
        </w:rPr>
        <w:lastRenderedPageBreak/>
        <w:t>resemble childish games. But, as I have</w:t>
      </w:r>
      <w:r w:rsidRPr="00372AA4">
        <w:rPr>
          <w:sz w:val="20"/>
          <w:szCs w:val="20"/>
        </w:rPr>
        <w:t xml:space="preserve"> </w:t>
      </w:r>
      <w:r w:rsidRPr="00372AA4">
        <w:rPr>
          <w:sz w:val="20"/>
          <w:szCs w:val="20"/>
        </w:rPr>
        <w:t>shown, these naive and gauche gestures, these crude modes of representation,</w:t>
      </w:r>
      <w:r w:rsidRPr="00372AA4">
        <w:rPr>
          <w:sz w:val="20"/>
          <w:szCs w:val="20"/>
        </w:rPr>
        <w:t xml:space="preserve"> </w:t>
      </w:r>
      <w:r w:rsidRPr="00372AA4">
        <w:rPr>
          <w:sz w:val="20"/>
          <w:szCs w:val="20"/>
        </w:rPr>
        <w:t>express and nurture a feeling of pride, confidence, and reverence that is entirely</w:t>
      </w:r>
      <w:r w:rsidRPr="00372AA4">
        <w:rPr>
          <w:sz w:val="20"/>
          <w:szCs w:val="20"/>
        </w:rPr>
        <w:t xml:space="preserve"> </w:t>
      </w:r>
      <w:r w:rsidRPr="00372AA4">
        <w:rPr>
          <w:sz w:val="20"/>
          <w:szCs w:val="20"/>
        </w:rPr>
        <w:t>comparable to the feeling expressed by the faithful of the most idealist</w:t>
      </w:r>
      <w:r w:rsidRPr="00372AA4">
        <w:rPr>
          <w:sz w:val="20"/>
          <w:szCs w:val="20"/>
        </w:rPr>
        <w:t xml:space="preserve"> </w:t>
      </w:r>
      <w:r w:rsidRPr="00372AA4">
        <w:rPr>
          <w:sz w:val="20"/>
          <w:szCs w:val="20"/>
        </w:rPr>
        <w:t xml:space="preserve">religions when, </w:t>
      </w:r>
      <w:proofErr w:type="gramStart"/>
      <w:r w:rsidRPr="00372AA4">
        <w:rPr>
          <w:sz w:val="20"/>
          <w:szCs w:val="20"/>
        </w:rPr>
        <w:t>gathered together</w:t>
      </w:r>
      <w:proofErr w:type="gramEnd"/>
      <w:r w:rsidRPr="00372AA4">
        <w:rPr>
          <w:sz w:val="20"/>
          <w:szCs w:val="20"/>
        </w:rPr>
        <w:t>, they proclaim themselves to be the children of the all-powerful God</w:t>
      </w:r>
      <w:r w:rsidRPr="00372AA4">
        <w:rPr>
          <w:sz w:val="20"/>
          <w:szCs w:val="20"/>
        </w:rPr>
        <w:t xml:space="preserve">” (p.391). </w:t>
      </w:r>
    </w:p>
    <w:p w14:paraId="2071880A" w14:textId="55944732" w:rsidR="00400D46" w:rsidRPr="00372AA4" w:rsidRDefault="00000000" w:rsidP="004F2B0A">
      <w:pPr>
        <w:pStyle w:val="Textoindependiente"/>
        <w:rPr>
          <w:sz w:val="22"/>
          <w:szCs w:val="22"/>
        </w:rPr>
      </w:pPr>
      <w:r w:rsidRPr="00372AA4">
        <w:rPr>
          <w:sz w:val="22"/>
          <w:szCs w:val="22"/>
        </w:rPr>
        <w:t>The "power of travel" of Durkheim concepts presented in his interpretation of mimetic rites, his comparison with child's games and then to the feelings expressed in European church's, is unless difficult to support.</w:t>
      </w:r>
    </w:p>
    <w:p w14:paraId="426234BA" w14:textId="4C8C7F74" w:rsidR="004F2B0A" w:rsidRPr="00372AA4" w:rsidRDefault="004F2B0A" w:rsidP="004F2B0A">
      <w:pPr>
        <w:pStyle w:val="Textodebloque"/>
        <w:rPr>
          <w:sz w:val="20"/>
          <w:szCs w:val="20"/>
        </w:rPr>
      </w:pPr>
      <w:r w:rsidRPr="00372AA4">
        <w:rPr>
          <w:sz w:val="20"/>
          <w:szCs w:val="20"/>
        </w:rPr>
        <w:t>“</w:t>
      </w:r>
      <w:r w:rsidRPr="00372AA4">
        <w:rPr>
          <w:sz w:val="20"/>
          <w:szCs w:val="20"/>
        </w:rPr>
        <w:t>In both cases, this feeling stems from the same</w:t>
      </w:r>
      <w:r w:rsidRPr="00372AA4">
        <w:rPr>
          <w:sz w:val="20"/>
          <w:szCs w:val="20"/>
        </w:rPr>
        <w:t xml:space="preserve"> </w:t>
      </w:r>
      <w:r w:rsidRPr="00372AA4">
        <w:rPr>
          <w:sz w:val="20"/>
          <w:szCs w:val="20"/>
        </w:rPr>
        <w:t>impressions of security and respect that are aroused in individual consciousnesses by the great moral force that dominates them: the collective force</w:t>
      </w:r>
      <w:r w:rsidRPr="00372AA4">
        <w:rPr>
          <w:sz w:val="20"/>
          <w:szCs w:val="20"/>
        </w:rPr>
        <w:t>” (p.391).</w:t>
      </w:r>
    </w:p>
    <w:p w14:paraId="74B030F3" w14:textId="4C8D9C82" w:rsidR="00400D46" w:rsidRPr="00372AA4" w:rsidRDefault="00000000" w:rsidP="004F2B0A">
      <w:pPr>
        <w:pStyle w:val="Textoindependiente"/>
        <w:rPr>
          <w:sz w:val="22"/>
          <w:szCs w:val="22"/>
        </w:rPr>
      </w:pPr>
      <w:r w:rsidRPr="00372AA4">
        <w:rPr>
          <w:sz w:val="22"/>
          <w:szCs w:val="22"/>
        </w:rPr>
        <w:t>The assumptions that Durkheim made at this point are oriented to classification rather than understanding or explanation, by making all these efforts of interpretation he was making huge abstraction movements to put the "moral force" of the "collective consciousness" as the source of domination and authority over the "individuals". And in that manner his category of social facts could be completely "general" if not ahistorical, present everywhere, omnipotent.</w:t>
      </w:r>
    </w:p>
    <w:p w14:paraId="6CF8D7C3" w14:textId="1B338B15" w:rsidR="004F2B0A" w:rsidRPr="00372AA4" w:rsidRDefault="004F2B0A" w:rsidP="004F2B0A">
      <w:pPr>
        <w:pStyle w:val="Textodebloque"/>
        <w:rPr>
          <w:sz w:val="20"/>
          <w:szCs w:val="20"/>
        </w:rPr>
      </w:pPr>
      <w:r w:rsidRPr="00372AA4">
        <w:rPr>
          <w:sz w:val="20"/>
          <w:szCs w:val="20"/>
        </w:rPr>
        <w:t>“</w:t>
      </w:r>
      <w:r w:rsidRPr="00372AA4">
        <w:rPr>
          <w:sz w:val="20"/>
          <w:szCs w:val="20"/>
        </w:rPr>
        <w:t>If, among certain peoples, the ideas "sacred," "soul," and "gods" can be explained sociologically,</w:t>
      </w:r>
      <w:r w:rsidRPr="00372AA4">
        <w:rPr>
          <w:sz w:val="20"/>
          <w:szCs w:val="20"/>
        </w:rPr>
        <w:t xml:space="preserve"> </w:t>
      </w:r>
      <w:r w:rsidRPr="00372AA4">
        <w:rPr>
          <w:sz w:val="20"/>
          <w:szCs w:val="20"/>
        </w:rPr>
        <w:t>then scientifically we must presume that the same explanation is valid in</w:t>
      </w:r>
      <w:r w:rsidRPr="00372AA4">
        <w:rPr>
          <w:sz w:val="20"/>
          <w:szCs w:val="20"/>
        </w:rPr>
        <w:t xml:space="preserve"> </w:t>
      </w:r>
      <w:r w:rsidRPr="00372AA4">
        <w:rPr>
          <w:sz w:val="20"/>
          <w:szCs w:val="20"/>
        </w:rPr>
        <w:t>principle for all the peoples among whom the same ideas are found with essentially the same characteristics. Assuming that I am not mistaken, then, at</w:t>
      </w:r>
      <w:r w:rsidRPr="00372AA4">
        <w:rPr>
          <w:sz w:val="20"/>
          <w:szCs w:val="20"/>
        </w:rPr>
        <w:t xml:space="preserve"> </w:t>
      </w:r>
      <w:r w:rsidRPr="00372AA4">
        <w:rPr>
          <w:sz w:val="20"/>
          <w:szCs w:val="20"/>
        </w:rPr>
        <w:t>least some of my conclusions can legitimately be generalized. The time has</w:t>
      </w:r>
      <w:r w:rsidRPr="00372AA4">
        <w:rPr>
          <w:sz w:val="20"/>
          <w:szCs w:val="20"/>
        </w:rPr>
        <w:t xml:space="preserve"> </w:t>
      </w:r>
      <w:r w:rsidRPr="00372AA4">
        <w:rPr>
          <w:sz w:val="20"/>
          <w:szCs w:val="20"/>
        </w:rPr>
        <w:t>come to draw these out</w:t>
      </w:r>
      <w:r w:rsidRPr="00372AA4">
        <w:rPr>
          <w:sz w:val="20"/>
          <w:szCs w:val="20"/>
        </w:rPr>
        <w:t>” (p.418)</w:t>
      </w:r>
      <w:r w:rsidRPr="00372AA4">
        <w:rPr>
          <w:sz w:val="20"/>
          <w:szCs w:val="20"/>
        </w:rPr>
        <w:t>.</w:t>
      </w:r>
      <w:r w:rsidRPr="00372AA4">
        <w:rPr>
          <w:sz w:val="20"/>
          <w:szCs w:val="20"/>
        </w:rPr>
        <w:t xml:space="preserve"> </w:t>
      </w:r>
    </w:p>
    <w:p w14:paraId="0399907F" w14:textId="59B41790" w:rsidR="00400D46" w:rsidRPr="00372AA4" w:rsidRDefault="00000000" w:rsidP="004F2B0A">
      <w:pPr>
        <w:pStyle w:val="Textoindependiente"/>
        <w:rPr>
          <w:sz w:val="22"/>
          <w:szCs w:val="22"/>
        </w:rPr>
      </w:pPr>
      <w:r w:rsidRPr="00372AA4">
        <w:rPr>
          <w:sz w:val="22"/>
          <w:szCs w:val="22"/>
        </w:rPr>
        <w:t>The methodological generalization assumption of Durkheim is clearly primitive for sociology, the explanatory inferences that can be made from a single case to other cases of the same kind, cannot be done by implication because of the observed features in the studied case, the generalization of a theoretical assumption have to be evidenced and tested empirically in other cases of the same broad set of cases to readjust, confirm or reject the hypothesis built from a single case study.</w:t>
      </w:r>
    </w:p>
    <w:p w14:paraId="38BD18C2" w14:textId="122E9373" w:rsidR="008F37E9" w:rsidRPr="00372AA4" w:rsidRDefault="008F37E9" w:rsidP="00512484">
      <w:pPr>
        <w:pStyle w:val="Textodebloque"/>
        <w:rPr>
          <w:sz w:val="20"/>
          <w:szCs w:val="20"/>
        </w:rPr>
      </w:pPr>
      <w:r w:rsidRPr="00372AA4">
        <w:rPr>
          <w:sz w:val="20"/>
          <w:szCs w:val="20"/>
        </w:rPr>
        <w:t>“</w:t>
      </w:r>
      <w:r w:rsidR="00000000" w:rsidRPr="00372AA4">
        <w:rPr>
          <w:sz w:val="20"/>
          <w:szCs w:val="20"/>
        </w:rPr>
        <w:t xml:space="preserve">We have seen that this reality </w:t>
      </w:r>
      <w:r w:rsidRPr="00372AA4">
        <w:rPr>
          <w:sz w:val="20"/>
          <w:szCs w:val="20"/>
        </w:rPr>
        <w:t>which mythologies have represented in so many different forms, but which</w:t>
      </w:r>
      <w:r w:rsidRPr="00372AA4">
        <w:rPr>
          <w:sz w:val="20"/>
          <w:szCs w:val="20"/>
        </w:rPr>
        <w:t xml:space="preserve"> </w:t>
      </w:r>
      <w:r w:rsidRPr="00372AA4">
        <w:rPr>
          <w:sz w:val="20"/>
          <w:szCs w:val="20"/>
        </w:rPr>
        <w:t>is the objective, universal, and eternal cause of those sui generis sensations of</w:t>
      </w:r>
      <w:r w:rsidRPr="00372AA4">
        <w:rPr>
          <w:sz w:val="20"/>
          <w:szCs w:val="20"/>
        </w:rPr>
        <w:t xml:space="preserve"> </w:t>
      </w:r>
      <w:r w:rsidRPr="00372AA4">
        <w:rPr>
          <w:sz w:val="20"/>
          <w:szCs w:val="20"/>
        </w:rPr>
        <w:t>which religious experience is made—is society</w:t>
      </w:r>
      <w:r w:rsidRPr="00372AA4">
        <w:rPr>
          <w:sz w:val="20"/>
          <w:szCs w:val="20"/>
        </w:rPr>
        <w:t>”</w:t>
      </w:r>
      <w:r w:rsidRPr="00372AA4">
        <w:rPr>
          <w:sz w:val="20"/>
          <w:szCs w:val="20"/>
        </w:rPr>
        <w:t>.</w:t>
      </w:r>
      <w:r w:rsidR="00000000" w:rsidRPr="00372AA4">
        <w:rPr>
          <w:sz w:val="20"/>
          <w:szCs w:val="20"/>
        </w:rPr>
        <w:t xml:space="preserve">— </w:t>
      </w:r>
      <w:hyperlink r:id="rId12">
        <w:r w:rsidR="00000000" w:rsidRPr="00372AA4">
          <w:rPr>
            <w:rStyle w:val="Hipervnculo"/>
            <w:sz w:val="20"/>
            <w:szCs w:val="20"/>
          </w:rPr>
          <w:t>(p. 4</w:t>
        </w:r>
        <w:r w:rsidRPr="00372AA4">
          <w:rPr>
            <w:rStyle w:val="Hipervnculo"/>
            <w:sz w:val="20"/>
            <w:szCs w:val="20"/>
          </w:rPr>
          <w:t>22</w:t>
        </w:r>
        <w:r w:rsidR="00000000" w:rsidRPr="00372AA4">
          <w:rPr>
            <w:rStyle w:val="Hipervnculo"/>
            <w:sz w:val="20"/>
            <w:szCs w:val="20"/>
          </w:rPr>
          <w:t>)</w:t>
        </w:r>
      </w:hyperlink>
    </w:p>
    <w:p w14:paraId="4EE0D5B4" w14:textId="0BE70525" w:rsidR="00400D46" w:rsidRPr="00372AA4" w:rsidRDefault="00000000">
      <w:pPr>
        <w:pStyle w:val="Textoindependiente"/>
        <w:rPr>
          <w:sz w:val="22"/>
          <w:szCs w:val="22"/>
        </w:rPr>
      </w:pPr>
      <w:r w:rsidRPr="00372AA4">
        <w:rPr>
          <w:sz w:val="22"/>
          <w:szCs w:val="22"/>
        </w:rPr>
        <w:t>Religion, we could say following Durkheim, is the collective sui generis representation of th experience of society as a social unity.</w:t>
      </w:r>
    </w:p>
    <w:p w14:paraId="51A9C2FB" w14:textId="52975D4C" w:rsidR="008F37E9" w:rsidRPr="00372AA4" w:rsidRDefault="008F37E9" w:rsidP="008F37E9">
      <w:pPr>
        <w:pStyle w:val="Textodebloque"/>
        <w:rPr>
          <w:sz w:val="20"/>
          <w:szCs w:val="20"/>
        </w:rPr>
      </w:pPr>
      <w:r w:rsidRPr="00372AA4">
        <w:rPr>
          <w:sz w:val="20"/>
          <w:szCs w:val="20"/>
        </w:rPr>
        <w:t>“</w:t>
      </w:r>
      <w:r w:rsidRPr="00372AA4">
        <w:rPr>
          <w:sz w:val="20"/>
          <w:szCs w:val="20"/>
        </w:rPr>
        <w:t>Understood in this way, religious technique seems to be a kind of</w:t>
      </w:r>
      <w:r w:rsidRPr="00372AA4">
        <w:rPr>
          <w:sz w:val="20"/>
          <w:szCs w:val="20"/>
        </w:rPr>
        <w:t xml:space="preserve"> </w:t>
      </w:r>
      <w:r w:rsidRPr="00372AA4">
        <w:rPr>
          <w:sz w:val="20"/>
          <w:szCs w:val="20"/>
        </w:rPr>
        <w:t>mystical mechanics. But these physical operations are but the outer envelope</w:t>
      </w:r>
      <w:r w:rsidRPr="00372AA4">
        <w:rPr>
          <w:sz w:val="20"/>
          <w:szCs w:val="20"/>
        </w:rPr>
        <w:t xml:space="preserve"> </w:t>
      </w:r>
      <w:r w:rsidRPr="00372AA4">
        <w:rPr>
          <w:sz w:val="20"/>
          <w:szCs w:val="20"/>
        </w:rPr>
        <w:t>in which mental operations lie hidden. In the end, the point is not to exert</w:t>
      </w:r>
      <w:r w:rsidRPr="00372AA4">
        <w:rPr>
          <w:sz w:val="20"/>
          <w:szCs w:val="20"/>
        </w:rPr>
        <w:t xml:space="preserve"> </w:t>
      </w:r>
      <w:r w:rsidRPr="00372AA4">
        <w:rPr>
          <w:sz w:val="20"/>
          <w:szCs w:val="20"/>
        </w:rPr>
        <w:t>a kind of physical constraint upon blind and, more than that, imaginary</w:t>
      </w:r>
      <w:r w:rsidRPr="00372AA4">
        <w:rPr>
          <w:sz w:val="20"/>
          <w:szCs w:val="20"/>
        </w:rPr>
        <w:t xml:space="preserve"> </w:t>
      </w:r>
      <w:r w:rsidRPr="00372AA4">
        <w:rPr>
          <w:sz w:val="20"/>
          <w:szCs w:val="20"/>
        </w:rPr>
        <w:t>forces but to reach, fortify, and discipline consciousnesses. The lower religions have sometimes been called materialistic. That term is incorrect. All</w:t>
      </w:r>
      <w:r w:rsidRPr="00372AA4">
        <w:rPr>
          <w:sz w:val="20"/>
          <w:szCs w:val="20"/>
        </w:rPr>
        <w:t xml:space="preserve"> </w:t>
      </w:r>
      <w:r w:rsidRPr="00372AA4">
        <w:rPr>
          <w:sz w:val="20"/>
          <w:szCs w:val="20"/>
        </w:rPr>
        <w:t>religions, even the crudest, are in a sense spiritualistic. The powers they bring</w:t>
      </w:r>
      <w:r w:rsidRPr="00372AA4">
        <w:rPr>
          <w:sz w:val="20"/>
          <w:szCs w:val="20"/>
        </w:rPr>
        <w:t xml:space="preserve"> </w:t>
      </w:r>
      <w:r w:rsidRPr="00372AA4">
        <w:rPr>
          <w:sz w:val="20"/>
          <w:szCs w:val="20"/>
        </w:rPr>
        <w:t>into play are, above all, spiritual, and their primary function is to act upon</w:t>
      </w:r>
      <w:r w:rsidRPr="00372AA4">
        <w:rPr>
          <w:sz w:val="20"/>
          <w:szCs w:val="20"/>
        </w:rPr>
        <w:t xml:space="preserve"> </w:t>
      </w:r>
      <w:r w:rsidRPr="00372AA4">
        <w:rPr>
          <w:sz w:val="20"/>
          <w:szCs w:val="20"/>
        </w:rPr>
        <w:t>moral life. In this way, we understand that what was done in the name of religion cannot have been done in vain, for it is necessarily the society of men,</w:t>
      </w:r>
      <w:r w:rsidRPr="00372AA4">
        <w:rPr>
          <w:sz w:val="20"/>
          <w:szCs w:val="20"/>
        </w:rPr>
        <w:t xml:space="preserve"> </w:t>
      </w:r>
      <w:r w:rsidRPr="00372AA4">
        <w:rPr>
          <w:sz w:val="20"/>
          <w:szCs w:val="20"/>
        </w:rPr>
        <w:t>it is humanity, that has reaped the fruits</w:t>
      </w:r>
      <w:r w:rsidRPr="00372AA4">
        <w:rPr>
          <w:sz w:val="20"/>
          <w:szCs w:val="20"/>
        </w:rPr>
        <w:t>” (p.422)</w:t>
      </w:r>
      <w:r w:rsidRPr="00372AA4">
        <w:rPr>
          <w:sz w:val="20"/>
          <w:szCs w:val="20"/>
        </w:rPr>
        <w:t>.</w:t>
      </w:r>
    </w:p>
    <w:p w14:paraId="4FAE5044" w14:textId="3CFD04B1" w:rsidR="00400D46" w:rsidRPr="00372AA4" w:rsidRDefault="00000000" w:rsidP="008F37E9">
      <w:pPr>
        <w:pStyle w:val="Textoindependiente"/>
        <w:rPr>
          <w:sz w:val="22"/>
          <w:szCs w:val="22"/>
        </w:rPr>
      </w:pPr>
      <w:proofErr w:type="spellStart"/>
      <w:r w:rsidRPr="00372AA4">
        <w:rPr>
          <w:sz w:val="22"/>
          <w:szCs w:val="22"/>
        </w:rPr>
        <w:t>Durkheims</w:t>
      </w:r>
      <w:proofErr w:type="spellEnd"/>
      <w:r w:rsidRPr="00372AA4">
        <w:rPr>
          <w:sz w:val="22"/>
          <w:szCs w:val="22"/>
        </w:rPr>
        <w:t xml:space="preserve"> negation of every materialistic orientation of "lower religions" stacks in this separation between the physical operation of a collective behavior and the mental operations of the executing beings. A disassociation which can be found completely reversed in Weber's rational social action frame.</w:t>
      </w:r>
      <w:bookmarkEnd w:id="0"/>
    </w:p>
    <w:sectPr w:rsidR="00400D46" w:rsidRPr="00372AA4">
      <w:headerReference w:type="default" r:id="rId1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71D92" w14:textId="77777777" w:rsidR="00333C95" w:rsidRDefault="00333C95">
      <w:pPr>
        <w:spacing w:after="0"/>
      </w:pPr>
      <w:r>
        <w:separator/>
      </w:r>
    </w:p>
  </w:endnote>
  <w:endnote w:type="continuationSeparator" w:id="0">
    <w:p w14:paraId="395DD326" w14:textId="77777777" w:rsidR="00333C95" w:rsidRDefault="00333C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D47C1" w14:textId="77777777" w:rsidR="00333C95" w:rsidRDefault="00333C95">
      <w:r>
        <w:separator/>
      </w:r>
    </w:p>
  </w:footnote>
  <w:footnote w:type="continuationSeparator" w:id="0">
    <w:p w14:paraId="4B0E0773" w14:textId="77777777" w:rsidR="00333C95" w:rsidRDefault="00333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EEAA" w14:textId="6DE50D56" w:rsidR="00372AA4" w:rsidRPr="00372AA4" w:rsidRDefault="00372AA4" w:rsidP="00372AA4">
    <w:pPr>
      <w:pStyle w:val="Encabezado"/>
      <w:rPr>
        <w:sz w:val="22"/>
        <w:szCs w:val="22"/>
        <w:lang w:val="es-PE"/>
      </w:rPr>
    </w:pPr>
    <w:r w:rsidRPr="00372AA4">
      <w:rPr>
        <w:sz w:val="22"/>
        <w:szCs w:val="22"/>
        <w:lang w:val="es-PE"/>
      </w:rPr>
      <w:t>José Manuel M</w:t>
    </w:r>
    <w:r>
      <w:rPr>
        <w:sz w:val="22"/>
        <w:szCs w:val="22"/>
        <w:lang w:val="es-PE"/>
      </w:rPr>
      <w:t>ejía</w:t>
    </w:r>
  </w:p>
  <w:p w14:paraId="5BDB0322" w14:textId="67B1F668" w:rsidR="00372AA4" w:rsidRDefault="00372AA4" w:rsidP="00372AA4">
    <w:pPr>
      <w:pStyle w:val="Encabezado"/>
      <w:rPr>
        <w:sz w:val="22"/>
        <w:szCs w:val="22"/>
      </w:rPr>
    </w:pPr>
    <w:r w:rsidRPr="00372AA4">
      <w:rPr>
        <w:sz w:val="22"/>
        <w:szCs w:val="22"/>
        <w:lang w:val="es-PE"/>
      </w:rPr>
      <w:t xml:space="preserve">Durkheim, Émile. </w:t>
    </w:r>
    <w:r w:rsidRPr="00372AA4">
      <w:rPr>
        <w:sz w:val="22"/>
        <w:szCs w:val="22"/>
      </w:rPr>
      <w:t>1995. The Elementary Forms of Religious Life.</w:t>
    </w:r>
    <w:r>
      <w:rPr>
        <w:sz w:val="22"/>
        <w:szCs w:val="22"/>
      </w:rPr>
      <w:t xml:space="preserve"> Book 3. Chapters 4-5, Conclusions.</w:t>
    </w:r>
    <w:r w:rsidRPr="00372AA4">
      <w:rPr>
        <w:sz w:val="22"/>
        <w:szCs w:val="22"/>
      </w:rPr>
      <w:t xml:space="preserve"> New York: Free Press.</w:t>
    </w:r>
  </w:p>
  <w:p w14:paraId="60F2924F" w14:textId="611AB26A" w:rsidR="00372AA4" w:rsidRPr="00372AA4" w:rsidRDefault="00372AA4" w:rsidP="00372AA4">
    <w:pPr>
      <w:pStyle w:val="Encabezado"/>
      <w:rPr>
        <w:sz w:val="22"/>
        <w:szCs w:val="22"/>
      </w:rPr>
    </w:pPr>
    <w:r>
      <w:rPr>
        <w:sz w:val="22"/>
        <w:szCs w:val="22"/>
      </w:rPr>
      <w:t>207A. Kevin Anderson. Introduction to Sociological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A84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7658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0D46"/>
    <w:rsid w:val="002304D5"/>
    <w:rsid w:val="002F5102"/>
    <w:rsid w:val="00333C95"/>
    <w:rsid w:val="00372AA4"/>
    <w:rsid w:val="00400D46"/>
    <w:rsid w:val="004F2B0A"/>
    <w:rsid w:val="00512484"/>
    <w:rsid w:val="00790D56"/>
    <w:rsid w:val="007B5759"/>
    <w:rsid w:val="008F37E9"/>
    <w:rsid w:val="009C41F8"/>
    <w:rsid w:val="00B35963"/>
    <w:rsid w:val="00C03FA5"/>
    <w:rsid w:val="00EF52D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DF1E"/>
  <w15:docId w15:val="{19C5EA9A-044B-4D70-87C6-033AB5D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790D56"/>
    <w:pPr>
      <w:tabs>
        <w:tab w:val="center" w:pos="4252"/>
        <w:tab w:val="right" w:pos="8504"/>
      </w:tabs>
      <w:spacing w:after="0"/>
    </w:pPr>
  </w:style>
  <w:style w:type="character" w:customStyle="1" w:styleId="EncabezadoCar">
    <w:name w:val="Encabezado Car"/>
    <w:basedOn w:val="Fuentedeprrafopredeter"/>
    <w:link w:val="Encabezado"/>
    <w:uiPriority w:val="99"/>
    <w:rsid w:val="00790D56"/>
  </w:style>
  <w:style w:type="paragraph" w:styleId="Piedepgina">
    <w:name w:val="footer"/>
    <w:basedOn w:val="Normal"/>
    <w:link w:val="PiedepginaCar"/>
    <w:uiPriority w:val="99"/>
    <w:rsid w:val="00790D56"/>
    <w:pPr>
      <w:tabs>
        <w:tab w:val="center" w:pos="4252"/>
        <w:tab w:val="right" w:pos="8504"/>
      </w:tabs>
      <w:spacing w:after="0"/>
    </w:pPr>
  </w:style>
  <w:style w:type="character" w:customStyle="1" w:styleId="PiedepginaCar">
    <w:name w:val="Pie de página Car"/>
    <w:basedOn w:val="Fuentedeprrafopredeter"/>
    <w:link w:val="Piedepgina"/>
    <w:uiPriority w:val="99"/>
    <w:rsid w:val="00790D56"/>
  </w:style>
  <w:style w:type="character" w:styleId="Hipervnculovisitado">
    <w:name w:val="FollowedHyperlink"/>
    <w:basedOn w:val="Fuentedeprrafopredeter"/>
    <w:rsid w:val="002304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zotero://open-pdf/library/items/SCC8MNQ3?page=444&amp;annotation=highlight-p444x42y8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zotero://open-pdf/library/items/SCC8MNQ3?page=444&amp;annotation=highlight-p444x41y173" TargetMode="External"/><Relationship Id="rId12" Type="http://schemas.openxmlformats.org/officeDocument/2006/relationships/hyperlink" Target="zotero://open-pdf/library/items/SCC8MNQ3?page=490&amp;annotation=highlight-p490x237y1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zotero://open-pdf/library/items/SCC8MNQ3?page=445&amp;annotation=highlight-p445x65y42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zotero://open-pdf/library/items/SCC8MNQ3?page=444&amp;annotation=highlight-p444x41y252" TargetMode="External"/><Relationship Id="rId4" Type="http://schemas.openxmlformats.org/officeDocument/2006/relationships/webSettings" Target="webSettings.xml"/><Relationship Id="rId9" Type="http://schemas.openxmlformats.org/officeDocument/2006/relationships/hyperlink" Target="zotero://open-pdf/library/items/SCC8MNQ3?page=444&amp;annotation=highlight-p444x40y34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514</TotalTime>
  <Pages>4</Pages>
  <Words>2378</Words>
  <Characters>13083</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The elementary forms of religious life</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elementary forms of religious life</dc:title>
  <dc:creator>Durkheim, Émile</dc:creator>
  <cp:keywords/>
  <cp:lastModifiedBy>51964</cp:lastModifiedBy>
  <cp:revision>2</cp:revision>
  <dcterms:created xsi:type="dcterms:W3CDTF">2023-12-03T07:10:00Z</dcterms:created>
  <dcterms:modified xsi:type="dcterms:W3CDTF">2023-12-03T15:39:00Z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durkheimElementaryFormsReligious1995</vt:lpwstr>
  </property>
  <property fmtid="{D5CDD505-2E9C-101B-9397-08002B2CF9AE}" pid="3" name="cssclass">
    <vt:lpwstr>research-note</vt:lpwstr>
  </property>
  <property fmtid="{D5CDD505-2E9C-101B-9397-08002B2CF9AE}" pid="4" name="date">
    <vt:lpwstr>1995-01-01</vt:lpwstr>
  </property>
  <property fmtid="{D5CDD505-2E9C-101B-9397-08002B2CF9AE}" pid="5" name="type">
    <vt:lpwstr>book</vt:lpwstr>
  </property>
</Properties>
</file>