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9D3A50"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1B1D16" w:rsidRDefault="00454E74" w:rsidP="001B74D6">
      <w:pPr>
        <w:jc w:val="center"/>
        <w:rPr>
          <w:rFonts w:ascii="Times New Roman" w:hAnsi="Times New Roman" w:cs="Times New Roman"/>
          <w:lang w:val="es-PE"/>
        </w:rPr>
      </w:pPr>
      <w:r w:rsidRPr="001B1D16">
        <w:rPr>
          <w:rFonts w:ascii="Times New Roman" w:hAnsi="Times New Roman" w:cs="Times New Roman"/>
          <w:lang w:val="es-PE"/>
        </w:rPr>
        <w:t>Resumen</w:t>
      </w:r>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rFonts w:ascii="Times New Roman" w:hAnsi="Times New Roman" w:cs="Times New Roman"/>
          <w:lang w:val="es-PE"/>
        </w:rPr>
        <w:t>Newmont</w:t>
      </w:r>
      <w:proofErr w:type="spellEnd"/>
      <w:r w:rsidRPr="002D7BE7">
        <w:rPr>
          <w:rFonts w:ascii="Times New Roman" w:hAnsi="Times New Roman" w:cs="Times New Roman"/>
          <w:lang w:val="es-PE"/>
        </w:rPr>
        <w:t xml:space="preserve"> Gold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asentada en EE.UU., </w:t>
      </w:r>
      <w:proofErr w:type="spellStart"/>
      <w:r w:rsidRPr="002D7BE7">
        <w:rPr>
          <w:rFonts w:ascii="Times New Roman" w:hAnsi="Times New Roman" w:cs="Times New Roman"/>
          <w:lang w:val="es-PE"/>
        </w:rPr>
        <w:t>ii</w:t>
      </w:r>
      <w:proofErr w:type="spellEnd"/>
      <w:r w:rsidRPr="002D7BE7">
        <w:rPr>
          <w:rFonts w:ascii="Times New Roman" w:hAnsi="Times New Roman" w:cs="Times New Roman"/>
          <w:lang w:val="es-PE"/>
        </w:rPr>
        <w:t xml:space="preserve">) las luchas del campesinado indígena en Apurímac (Perú) durante 2015 y 2019 contra la MMG de la China </w:t>
      </w:r>
      <w:proofErr w:type="spellStart"/>
      <w:r w:rsidRPr="002D7BE7">
        <w:rPr>
          <w:rFonts w:ascii="Times New Roman" w:hAnsi="Times New Roman" w:cs="Times New Roman"/>
          <w:lang w:val="es-PE"/>
        </w:rPr>
        <w:t>Minmetals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(CMC), y </w:t>
      </w:r>
      <w:proofErr w:type="spellStart"/>
      <w:r w:rsidRPr="002D7BE7">
        <w:rPr>
          <w:rFonts w:ascii="Times New Roman" w:hAnsi="Times New Roman" w:cs="Times New Roman"/>
          <w:lang w:val="es-PE"/>
        </w:rPr>
        <w:t>iii</w:t>
      </w:r>
      <w:proofErr w:type="spellEnd"/>
      <w:r w:rsidRPr="002D7BE7">
        <w:rPr>
          <w:rFonts w:ascii="Times New Roman" w:hAnsi="Times New Roman" w:cs="Times New Roman"/>
          <w:lang w:val="es-PE"/>
        </w:rPr>
        <w:t xml:space="preserve">) las luchas antimineras campesinas cholo-indígenas en Cotopaxi (Ecuador) durante 2023-2024 contra la canadiense </w:t>
      </w:r>
      <w:proofErr w:type="spellStart"/>
      <w:r w:rsidRPr="002D7BE7">
        <w:rPr>
          <w:rFonts w:ascii="Times New Roman" w:hAnsi="Times New Roman" w:cs="Times New Roman"/>
          <w:lang w:val="es-PE"/>
        </w:rPr>
        <w:t>Atico</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rFonts w:ascii="Times New Roman" w:hAnsi="Times New Roman" w:cs="Times New Roman"/>
          <w:lang w:val="es-PE"/>
        </w:rPr>
        <w:t>construída</w:t>
      </w:r>
      <w:proofErr w:type="spellEnd"/>
      <w:r w:rsidRPr="002D7BE7">
        <w:rPr>
          <w:rFonts w:ascii="Times New Roman" w:hAnsi="Times New Roman" w:cs="Times New Roman"/>
          <w:lang w:val="es-PE"/>
        </w:rPr>
        <w:t xml:space="preserve">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w:t>
      </w:r>
      <w:proofErr w:type="spellStart"/>
      <w:r w:rsidRPr="002D7BE7">
        <w:rPr>
          <w:rFonts w:ascii="Times New Roman" w:hAnsi="Times New Roman" w:cs="Times New Roman"/>
          <w:lang w:val="es-PE"/>
        </w:rPr>
        <w:t>anti-mineras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anti-sistémico</w:t>
      </w:r>
      <w:proofErr w:type="spellEnd"/>
      <w:r w:rsidRPr="002D7BE7">
        <w:rPr>
          <w:rFonts w:ascii="Times New Roman" w:hAnsi="Times New Roman" w:cs="Times New Roman"/>
          <w:lang w:val="es-PE"/>
        </w:rPr>
        <w:t xml:space="preserve">; reproducción de capital; minería; imperialismo </w:t>
      </w:r>
    </w:p>
    <w:p w14:paraId="68B79C89" w14:textId="2F4A472F" w:rsidR="00454E74" w:rsidRPr="009D3A50" w:rsidRDefault="00454E74" w:rsidP="00454E74">
      <w:pPr>
        <w:pStyle w:val="Ttulo1"/>
      </w:pPr>
      <w:proofErr w:type="spellStart"/>
      <w:r w:rsidRPr="009D3A50">
        <w:lastRenderedPageBreak/>
        <w:t>Introduction</w:t>
      </w:r>
      <w:proofErr w:type="spellEnd"/>
    </w:p>
    <w:p w14:paraId="334EC4A8" w14:textId="2267615C" w:rsidR="00454E74" w:rsidRDefault="00454E74" w:rsidP="00454E74">
      <w:pPr>
        <w:rPr>
          <w:rFonts w:ascii="Times New Roman" w:hAnsi="Times New Roman" w:cs="Times New Roman"/>
        </w:rPr>
      </w:pPr>
      <w:r w:rsidRPr="00454E74">
        <w:rPr>
          <w:rFonts w:ascii="Times New Roman" w:hAnsi="Times New Roman" w:cs="Times New Roman"/>
        </w:rPr>
        <w:t xml:space="preserve">The antisystemic </w:t>
      </w:r>
      <w:r w:rsidR="005A484A" w:rsidRPr="005A484A">
        <w:rPr>
          <w:rFonts w:ascii="Times New Roman" w:hAnsi="Times New Roman" w:cs="Times New Roman"/>
        </w:rPr>
        <w:t>effects of the</w:t>
      </w:r>
      <w:r w:rsidRPr="00454E74">
        <w:rPr>
          <w:rFonts w:ascii="Times New Roman" w:hAnsi="Times New Roman" w:cs="Times New Roman"/>
        </w:rPr>
        <w:t xml:space="preserve"> antimining movement in Los Andes express the advance of the development of the class struggle in the identity formation of historical challengers in absolute contradiction</w:t>
      </w:r>
      <w:r w:rsidR="00F11436">
        <w:rPr>
          <w:rStyle w:val="Refdenotaalpie"/>
          <w:rFonts w:ascii="Times New Roman" w:hAnsi="Times New Roman" w:cs="Times New Roman"/>
        </w:rPr>
        <w:footnoteReference w:id="1"/>
      </w:r>
      <w:r w:rsidRPr="00454E74">
        <w:rPr>
          <w:rFonts w:ascii="Times New Roman" w:hAnsi="Times New Roman" w:cs="Times New Roman"/>
        </w:rPr>
        <w:t xml:space="preserve">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r w:rsidR="001F4E84">
        <w:rPr>
          <w:rFonts w:ascii="Times New Roman" w:hAnsi="Times New Roman" w:cs="Times New Roman"/>
        </w:rPr>
        <w:t xml:space="preserve"> </w:t>
      </w: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2"/>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the exploitation of the survivors in colonial mining, as well as the massacres of their proletarianized children and grandchildren indigenous-cholo peasants, with the imperialist implantation of U.S. monopolist capitalists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54F4D08B"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3"/>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w:t>
      </w:r>
      <w:r w:rsidR="008204B1">
        <w:rPr>
          <w:rFonts w:ascii="Times New Roman" w:hAnsi="Times New Roman" w:cs="Times New Roman"/>
        </w:rPr>
        <w:t xml:space="preserve"> </w:t>
      </w:r>
      <w:r w:rsidRPr="00454E74">
        <w:rPr>
          <w:rFonts w:ascii="Times New Roman" w:hAnsi="Times New Roman" w:cs="Times New Roman"/>
        </w:rPr>
        <w:t>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4"/>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6886F2D0"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Pr>
          <w:rFonts w:ascii="Times New Roman" w:hAnsi="Times New Roman" w:cs="Times New Roman"/>
        </w:rPr>
        <w:t xml:space="preserve"> </w:t>
      </w:r>
      <w:r w:rsidR="00E74237" w:rsidRPr="00454E74">
        <w:rPr>
          <w:rFonts w:ascii="Times New Roman" w:hAnsi="Times New Roman" w:cs="Times New Roman"/>
        </w:rPr>
        <w:t>rate of profit</w:t>
      </w:r>
      <w:r w:rsidR="00E74237">
        <w:rPr>
          <w:rFonts w:ascii="Times New Roman" w:hAnsi="Times New Roman" w:cs="Times New Roman"/>
        </w:rPr>
        <w:t xml:space="preserve"> of</w:t>
      </w:r>
      <w:r w:rsidRPr="00454E74">
        <w:rPr>
          <w:rFonts w:ascii="Times New Roman" w:hAnsi="Times New Roman" w:cs="Times New Roman"/>
        </w:rPr>
        <w:t xml:space="preserve"> top-layer-class of the world-economy of imperialism expected</w:t>
      </w:r>
      <w:r w:rsidR="00E74237">
        <w:rPr>
          <w:rFonts w:ascii="Times New Roman" w:hAnsi="Times New Roman" w:cs="Times New Roman"/>
        </w:rPr>
        <w:t xml:space="preserve"> to revenue</w:t>
      </w:r>
      <w:r w:rsidRPr="00454E74">
        <w:rPr>
          <w:rFonts w:ascii="Times New Roman" w:hAnsi="Times New Roman" w:cs="Times New Roman"/>
        </w:rPr>
        <w:t xml:space="preserve"> through the circuit of mining accumulation, by effectively blocking its capital circulation </w:t>
      </w:r>
      <w:r w:rsidR="00E74237">
        <w:rPr>
          <w:rFonts w:ascii="Times New Roman" w:hAnsi="Times New Roman" w:cs="Times New Roman"/>
        </w:rPr>
        <w:t>with</w:t>
      </w:r>
      <w:r w:rsidRPr="00454E74">
        <w:rPr>
          <w:rFonts w:ascii="Times New Roman" w:hAnsi="Times New Roman" w:cs="Times New Roman"/>
        </w:rPr>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w:t>
      </w:r>
      <w:r w:rsidRPr="00454E74">
        <w:rPr>
          <w:rFonts w:ascii="Times New Roman" w:hAnsi="Times New Roman" w:cs="Times New Roman"/>
        </w:rPr>
        <w:lastRenderedPageBreak/>
        <w:t>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5"/>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t>
      </w:r>
      <w:r w:rsidRPr="00454E74">
        <w:rPr>
          <w:rFonts w:ascii="Times New Roman" w:hAnsi="Times New Roman" w:cs="Times New Roman"/>
        </w:rPr>
        <w:lastRenderedPageBreak/>
        <w:t xml:space="preserve">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6"/>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cs="Times New Roman"/>
        </w:rPr>
        <w:footnoteReference w:id="7"/>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8"/>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9"/>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1"/>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613FFDC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 xml:space="preserve">The total capital advanced (C)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DF80A64"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lastRenderedPageBreak/>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2580614A"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 as the variable capital (v) is related to the total capital (C)</w:t>
      </w:r>
    </w:p>
    <w:p w14:paraId="1DA288BE" w14:textId="02C82FAF" w:rsidR="00ED5428" w:rsidRPr="009D3A50" w:rsidRDefault="00C135CE" w:rsidP="00ED5428">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ED5428">
      <w:pPr>
        <w:ind w:left="360" w:firstLine="348"/>
        <w:jc w:val="center"/>
        <w:rPr>
          <w:rFonts w:ascii="Times New Roman" w:hAnsi="Times New Roman" w:cs="Times New Roman"/>
          <w:lang w:eastAsia="es-PE"/>
        </w:rPr>
      </w:pPr>
      <w:r>
        <w:rPr>
          <w:rFonts w:ascii="Times New Roman" w:hAnsi="Times New Roman" w:cs="Times New Roman"/>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w:t>
      </w:r>
      <w:r w:rsidRPr="00ED5428">
        <w:rPr>
          <w:rFonts w:ascii="Times New Roman" w:hAnsi="Times New Roman" w:cs="Times New Roman"/>
          <w:lang w:eastAsia="es-PE"/>
        </w:rPr>
        <w:lastRenderedPageBreak/>
        <w:t>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w:t>
      </w:r>
      <w:r w:rsidRPr="00ED5428">
        <w:rPr>
          <w:rFonts w:ascii="Times New Roman" w:hAnsi="Times New Roman" w:cs="Times New Roman"/>
          <w:lang w:eastAsia="es-PE"/>
        </w:rPr>
        <w:lastRenderedPageBreak/>
        <w:t xml:space="preserve">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 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w:t>
      </w:r>
      <w:r w:rsidRPr="009D3A50">
        <w:rPr>
          <w:rFonts w:ascii="Times New Roman" w:hAnsi="Times New Roman" w:cs="Times New Roman"/>
          <w:lang w:eastAsia="es-PE"/>
        </w:rPr>
        <w:lastRenderedPageBreak/>
        <w:t>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 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2"/>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3"/>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Ttulo1"/>
        <w:rPr>
          <w:lang w:val="en-US"/>
        </w:rPr>
        <w:sectPr w:rsidR="00E24764" w:rsidRPr="002D7BE7">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2EF79F54"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eastAsia="es-PE"/>
          <w14:ligatures w14:val="none"/>
        </w:rPr>
        <w:t xml:space="preserve">Abu-Lughod, Janet L. 1991, </w:t>
      </w:r>
      <w:r w:rsidRPr="00F11436">
        <w:rPr>
          <w:rFonts w:ascii="Times New Roman" w:eastAsia="Times New Roman" w:hAnsi="Times New Roman" w:cs="Times New Roman"/>
          <w:i/>
          <w:iCs/>
          <w:kern w:val="0"/>
          <w:sz w:val="24"/>
          <w:szCs w:val="24"/>
          <w:lang w:eastAsia="es-PE"/>
          <w14:ligatures w14:val="none"/>
        </w:rPr>
        <w:t>Before European Hegemony: The World System A. D. 1250-1350</w:t>
      </w:r>
      <w:r w:rsidRPr="00F11436">
        <w:rPr>
          <w:rFonts w:ascii="Times New Roman" w:eastAsia="Times New Roman" w:hAnsi="Times New Roman" w:cs="Times New Roman"/>
          <w:kern w:val="0"/>
          <w:sz w:val="24"/>
          <w:szCs w:val="24"/>
          <w:lang w:eastAsia="es-PE"/>
          <w14:ligatures w14:val="none"/>
        </w:rPr>
        <w:t xml:space="preserve">, 1. publ., paperback., New York: Oxford Univ. </w:t>
      </w:r>
      <w:proofErr w:type="spellStart"/>
      <w:r w:rsidRPr="00F11436">
        <w:rPr>
          <w:rFonts w:ascii="Times New Roman" w:eastAsia="Times New Roman" w:hAnsi="Times New Roman" w:cs="Times New Roman"/>
          <w:kern w:val="0"/>
          <w:sz w:val="24"/>
          <w:szCs w:val="24"/>
          <w:lang w:val="es-PE" w:eastAsia="es-PE"/>
          <w14:ligatures w14:val="none"/>
        </w:rPr>
        <w:t>Press</w:t>
      </w:r>
      <w:proofErr w:type="spellEnd"/>
      <w:r w:rsidRPr="00F11436">
        <w:rPr>
          <w:rFonts w:ascii="Times New Roman" w:eastAsia="Times New Roman" w:hAnsi="Times New Roman" w:cs="Times New Roman"/>
          <w:kern w:val="0"/>
          <w:sz w:val="24"/>
          <w:szCs w:val="24"/>
          <w:lang w:val="es-PE" w:eastAsia="es-PE"/>
          <w14:ligatures w14:val="none"/>
        </w:rPr>
        <w:t>.</w:t>
      </w:r>
    </w:p>
    <w:p w14:paraId="6CA81767"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Anderson, Kevin B. and Peter Hudis 2007, ‘Dialectic’, in </w:t>
      </w:r>
      <w:r w:rsidRPr="00F11436">
        <w:rPr>
          <w:rFonts w:ascii="Times New Roman" w:eastAsia="Times New Roman" w:hAnsi="Times New Roman" w:cs="Times New Roman"/>
          <w:i/>
          <w:iCs/>
          <w:kern w:val="0"/>
          <w:sz w:val="24"/>
          <w:szCs w:val="24"/>
          <w:lang w:eastAsia="es-PE"/>
          <w14:ligatures w14:val="none"/>
        </w:rPr>
        <w:t>The Blackwell Encyclopedia of Sociology</w:t>
      </w:r>
      <w:r w:rsidRPr="00F11436">
        <w:rPr>
          <w:rFonts w:ascii="Times New Roman" w:eastAsia="Times New Roman" w:hAnsi="Times New Roman" w:cs="Times New Roman"/>
          <w:kern w:val="0"/>
          <w:sz w:val="24"/>
          <w:szCs w:val="24"/>
          <w:lang w:eastAsia="es-PE"/>
          <w14:ligatures w14:val="none"/>
        </w:rPr>
        <w:t>, edited by George Ritzer, 1st ed., Wiley.</w:t>
      </w:r>
    </w:p>
    <w:p w14:paraId="0796CBF9"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Arboleda, Martín 2020, </w:t>
      </w:r>
      <w:r w:rsidRPr="00F11436">
        <w:rPr>
          <w:rFonts w:ascii="Times New Roman" w:eastAsia="Times New Roman" w:hAnsi="Times New Roman" w:cs="Times New Roman"/>
          <w:i/>
          <w:iCs/>
          <w:kern w:val="0"/>
          <w:sz w:val="24"/>
          <w:szCs w:val="24"/>
          <w:lang w:eastAsia="es-PE"/>
          <w14:ligatures w14:val="none"/>
        </w:rPr>
        <w:t>Planetary Mine: Territories of Extraction under Late Capitalism</w:t>
      </w:r>
      <w:r w:rsidRPr="00F11436">
        <w:rPr>
          <w:rFonts w:ascii="Times New Roman" w:eastAsia="Times New Roman" w:hAnsi="Times New Roman" w:cs="Times New Roman"/>
          <w:kern w:val="0"/>
          <w:sz w:val="24"/>
          <w:szCs w:val="24"/>
          <w:lang w:eastAsia="es-PE"/>
          <w14:ligatures w14:val="none"/>
        </w:rPr>
        <w:t>, Brooklyn: Verso Books.</w:t>
      </w:r>
    </w:p>
    <w:p w14:paraId="3F1BC52E"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Arrighi, Giovanni 1994, </w:t>
      </w:r>
      <w:r w:rsidRPr="00F1143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F11436">
        <w:rPr>
          <w:rFonts w:ascii="Times New Roman" w:eastAsia="Times New Roman" w:hAnsi="Times New Roman" w:cs="Times New Roman"/>
          <w:kern w:val="0"/>
          <w:sz w:val="24"/>
          <w:szCs w:val="24"/>
          <w:lang w:eastAsia="es-PE"/>
          <w14:ligatures w14:val="none"/>
        </w:rPr>
        <w:t xml:space="preserve">, </w:t>
      </w:r>
      <w:proofErr w:type="gramStart"/>
      <w:r w:rsidRPr="00F11436">
        <w:rPr>
          <w:rFonts w:ascii="Times New Roman" w:eastAsia="Times New Roman" w:hAnsi="Times New Roman" w:cs="Times New Roman"/>
          <w:kern w:val="0"/>
          <w:sz w:val="24"/>
          <w:szCs w:val="24"/>
          <w:lang w:eastAsia="es-PE"/>
          <w14:ligatures w14:val="none"/>
        </w:rPr>
        <w:t>London ;</w:t>
      </w:r>
      <w:proofErr w:type="gramEnd"/>
      <w:r w:rsidRPr="00F11436">
        <w:rPr>
          <w:rFonts w:ascii="Times New Roman" w:eastAsia="Times New Roman" w:hAnsi="Times New Roman" w:cs="Times New Roman"/>
          <w:kern w:val="0"/>
          <w:sz w:val="24"/>
          <w:szCs w:val="24"/>
          <w:lang w:eastAsia="es-PE"/>
          <w14:ligatures w14:val="none"/>
        </w:rPr>
        <w:t xml:space="preserve"> New York: Verso.</w:t>
      </w:r>
    </w:p>
    <w:p w14:paraId="2768589E"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F11436">
        <w:rPr>
          <w:rFonts w:ascii="Times New Roman" w:eastAsia="Times New Roman" w:hAnsi="Times New Roman" w:cs="Times New Roman"/>
          <w:i/>
          <w:iCs/>
          <w:kern w:val="0"/>
          <w:sz w:val="24"/>
          <w:szCs w:val="24"/>
          <w:lang w:eastAsia="es-PE"/>
          <w14:ligatures w14:val="none"/>
        </w:rPr>
        <w:t>Antisystemic Movements</w:t>
      </w:r>
      <w:r w:rsidRPr="00F11436">
        <w:rPr>
          <w:rFonts w:ascii="Times New Roman" w:eastAsia="Times New Roman" w:hAnsi="Times New Roman" w:cs="Times New Roman"/>
          <w:kern w:val="0"/>
          <w:sz w:val="24"/>
          <w:szCs w:val="24"/>
          <w:lang w:eastAsia="es-PE"/>
          <w14:ligatures w14:val="none"/>
        </w:rPr>
        <w:t xml:space="preserve">, </w:t>
      </w:r>
      <w:proofErr w:type="gramStart"/>
      <w:r w:rsidRPr="00F11436">
        <w:rPr>
          <w:rFonts w:ascii="Times New Roman" w:eastAsia="Times New Roman" w:hAnsi="Times New Roman" w:cs="Times New Roman"/>
          <w:kern w:val="0"/>
          <w:sz w:val="24"/>
          <w:szCs w:val="24"/>
          <w:lang w:eastAsia="es-PE"/>
          <w14:ligatures w14:val="none"/>
        </w:rPr>
        <w:t>London ;</w:t>
      </w:r>
      <w:proofErr w:type="gramEnd"/>
      <w:r w:rsidRPr="00F11436">
        <w:rPr>
          <w:rFonts w:ascii="Times New Roman" w:eastAsia="Times New Roman" w:hAnsi="Times New Roman" w:cs="Times New Roman"/>
          <w:kern w:val="0"/>
          <w:sz w:val="24"/>
          <w:szCs w:val="24"/>
          <w:lang w:eastAsia="es-PE"/>
          <w14:ligatures w14:val="none"/>
        </w:rPr>
        <w:t xml:space="preserve"> New York: Verso.</w:t>
      </w:r>
    </w:p>
    <w:p w14:paraId="691C763E"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Arrighi, Giovanni, and Beverly J. Silver, eds. 1999, </w:t>
      </w:r>
      <w:r w:rsidRPr="00F11436">
        <w:rPr>
          <w:rFonts w:ascii="Times New Roman" w:eastAsia="Times New Roman" w:hAnsi="Times New Roman" w:cs="Times New Roman"/>
          <w:i/>
          <w:iCs/>
          <w:kern w:val="0"/>
          <w:sz w:val="24"/>
          <w:szCs w:val="24"/>
          <w:lang w:eastAsia="es-PE"/>
          <w14:ligatures w14:val="none"/>
        </w:rPr>
        <w:t>Chaos and Governance in the Modern World System</w:t>
      </w:r>
      <w:proofErr w:type="gramStart"/>
      <w:r w:rsidRPr="00F11436">
        <w:rPr>
          <w:rFonts w:ascii="Times New Roman" w:eastAsia="Times New Roman" w:hAnsi="Times New Roman" w:cs="Times New Roman"/>
          <w:kern w:val="0"/>
          <w:sz w:val="24"/>
          <w:szCs w:val="24"/>
          <w:lang w:eastAsia="es-PE"/>
          <w14:ligatures w14:val="none"/>
        </w:rPr>
        <w:t>, .</w:t>
      </w:r>
      <w:proofErr w:type="gramEnd"/>
      <w:r w:rsidRPr="00F11436">
        <w:rPr>
          <w:rFonts w:ascii="Times New Roman" w:eastAsia="Times New Roman" w:hAnsi="Times New Roman" w:cs="Times New Roman"/>
          <w:kern w:val="0"/>
          <w:sz w:val="24"/>
          <w:szCs w:val="24"/>
          <w:lang w:eastAsia="es-PE"/>
          <w14:ligatures w14:val="none"/>
        </w:rPr>
        <w:t xml:space="preserve"> Contradictions of modernity 10, Minneapolis: University of Minnesota Press.</w:t>
      </w:r>
    </w:p>
    <w:p w14:paraId="03F1285B"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Bukharin, Nikolai 1966, </w:t>
      </w:r>
      <w:r w:rsidRPr="00F11436">
        <w:rPr>
          <w:rFonts w:ascii="Times New Roman" w:eastAsia="Times New Roman" w:hAnsi="Times New Roman" w:cs="Times New Roman"/>
          <w:i/>
          <w:iCs/>
          <w:kern w:val="0"/>
          <w:sz w:val="24"/>
          <w:szCs w:val="24"/>
          <w:lang w:eastAsia="es-PE"/>
          <w14:ligatures w14:val="none"/>
        </w:rPr>
        <w:t>Imperialism and World Economy</w:t>
      </w:r>
      <w:r w:rsidRPr="00F11436">
        <w:rPr>
          <w:rFonts w:ascii="Times New Roman" w:eastAsia="Times New Roman" w:hAnsi="Times New Roman" w:cs="Times New Roman"/>
          <w:kern w:val="0"/>
          <w:sz w:val="24"/>
          <w:szCs w:val="24"/>
          <w:lang w:eastAsia="es-PE"/>
          <w14:ligatures w14:val="none"/>
        </w:rPr>
        <w:t>, 1</w:t>
      </w:r>
      <w:proofErr w:type="gramStart"/>
      <w:r w:rsidRPr="00F11436">
        <w:rPr>
          <w:rFonts w:ascii="Times New Roman" w:eastAsia="Times New Roman" w:hAnsi="Times New Roman" w:cs="Times New Roman"/>
          <w:kern w:val="0"/>
          <w:sz w:val="24"/>
          <w:szCs w:val="24"/>
          <w:lang w:eastAsia="es-PE"/>
          <w14:ligatures w14:val="none"/>
        </w:rPr>
        <w:t>st  English</w:t>
      </w:r>
      <w:proofErr w:type="gramEnd"/>
      <w:r w:rsidRPr="00F11436">
        <w:rPr>
          <w:rFonts w:ascii="Times New Roman" w:eastAsia="Times New Roman" w:hAnsi="Times New Roman" w:cs="Times New Roman"/>
          <w:kern w:val="0"/>
          <w:sz w:val="24"/>
          <w:szCs w:val="24"/>
          <w:lang w:eastAsia="es-PE"/>
          <w14:ligatures w14:val="none"/>
        </w:rPr>
        <w:t xml:space="preserve"> ed., New York: Howard Fertig.</w:t>
      </w:r>
    </w:p>
    <w:p w14:paraId="55A5D9E3"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F11436">
        <w:rPr>
          <w:rFonts w:ascii="Times New Roman" w:eastAsia="Times New Roman" w:hAnsi="Times New Roman" w:cs="Times New Roman"/>
          <w:kern w:val="0"/>
          <w:sz w:val="24"/>
          <w:szCs w:val="24"/>
          <w:lang w:eastAsia="es-PE"/>
          <w14:ligatures w14:val="none"/>
        </w:rPr>
        <w:t>Jiin</w:t>
      </w:r>
      <w:proofErr w:type="spellEnd"/>
      <w:r w:rsidRPr="00F11436">
        <w:rPr>
          <w:rFonts w:ascii="Times New Roman" w:eastAsia="Times New Roman" w:hAnsi="Times New Roman" w:cs="Times New Roman"/>
          <w:kern w:val="0"/>
          <w:sz w:val="24"/>
          <w:szCs w:val="24"/>
          <w:lang w:eastAsia="es-PE"/>
          <w14:ligatures w14:val="none"/>
        </w:rPr>
        <w:t>-Shuh Jean, Chen-</w:t>
      </w:r>
      <w:proofErr w:type="spellStart"/>
      <w:r w:rsidRPr="00F11436">
        <w:rPr>
          <w:rFonts w:ascii="Times New Roman" w:eastAsia="Times New Roman" w:hAnsi="Times New Roman" w:cs="Times New Roman"/>
          <w:kern w:val="0"/>
          <w:sz w:val="24"/>
          <w:szCs w:val="24"/>
          <w:lang w:eastAsia="es-PE"/>
          <w14:ligatures w14:val="none"/>
        </w:rPr>
        <w:t>Wuing</w:t>
      </w:r>
      <w:proofErr w:type="spellEnd"/>
      <w:r w:rsidRPr="00F11436">
        <w:rPr>
          <w:rFonts w:ascii="Times New Roman" w:eastAsia="Times New Roman" w:hAnsi="Times New Roman" w:cs="Times New Roman"/>
          <w:kern w:val="0"/>
          <w:sz w:val="24"/>
          <w:szCs w:val="24"/>
          <w:lang w:eastAsia="es-PE"/>
          <w14:ligatures w14:val="none"/>
        </w:rPr>
        <w:t xml:space="preserve"> Liu, Dina López, María A. Armienta, Luiz R.G. Guilherme, Alina Gomez Cuevas, Lorena Cornejo, Luis </w:t>
      </w:r>
      <w:proofErr w:type="spellStart"/>
      <w:r w:rsidRPr="00F11436">
        <w:rPr>
          <w:rFonts w:ascii="Times New Roman" w:eastAsia="Times New Roman" w:hAnsi="Times New Roman" w:cs="Times New Roman"/>
          <w:kern w:val="0"/>
          <w:sz w:val="24"/>
          <w:szCs w:val="24"/>
          <w:lang w:eastAsia="es-PE"/>
          <w14:ligatures w14:val="none"/>
        </w:rPr>
        <w:t>Cumbal</w:t>
      </w:r>
      <w:proofErr w:type="spellEnd"/>
      <w:r w:rsidRPr="00F11436">
        <w:rPr>
          <w:rFonts w:ascii="Times New Roman" w:eastAsia="Times New Roman" w:hAnsi="Times New Roman" w:cs="Times New Roman"/>
          <w:kern w:val="0"/>
          <w:sz w:val="24"/>
          <w:szCs w:val="24"/>
          <w:lang w:eastAsia="es-PE"/>
          <w14:ligatures w14:val="none"/>
        </w:rPr>
        <w:t xml:space="preserve">, and Regla </w:t>
      </w:r>
      <w:proofErr w:type="spellStart"/>
      <w:r w:rsidRPr="00F11436">
        <w:rPr>
          <w:rFonts w:ascii="Times New Roman" w:eastAsia="Times New Roman" w:hAnsi="Times New Roman" w:cs="Times New Roman"/>
          <w:kern w:val="0"/>
          <w:sz w:val="24"/>
          <w:szCs w:val="24"/>
          <w:lang w:eastAsia="es-PE"/>
          <w14:ligatures w14:val="none"/>
        </w:rPr>
        <w:t>Toujaguez</w:t>
      </w:r>
      <w:proofErr w:type="spellEnd"/>
      <w:r w:rsidRPr="00F1143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F11436">
        <w:rPr>
          <w:rFonts w:ascii="Times New Roman" w:eastAsia="Times New Roman" w:hAnsi="Times New Roman" w:cs="Times New Roman"/>
          <w:i/>
          <w:iCs/>
          <w:kern w:val="0"/>
          <w:sz w:val="24"/>
          <w:szCs w:val="24"/>
          <w:lang w:eastAsia="es-PE"/>
          <w14:ligatures w14:val="none"/>
        </w:rPr>
        <w:t>The Science of The Total Environment</w:t>
      </w:r>
      <w:r w:rsidRPr="00F11436">
        <w:rPr>
          <w:rFonts w:ascii="Times New Roman" w:eastAsia="Times New Roman" w:hAnsi="Times New Roman" w:cs="Times New Roman"/>
          <w:kern w:val="0"/>
          <w:sz w:val="24"/>
          <w:szCs w:val="24"/>
          <w:lang w:eastAsia="es-PE"/>
          <w14:ligatures w14:val="none"/>
        </w:rPr>
        <w:t>, 429, 2–35.</w:t>
      </w:r>
    </w:p>
    <w:p w14:paraId="56A4C775"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Cueva, Agustín 1999, </w:t>
      </w:r>
      <w:r w:rsidRPr="00F1143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F11436">
        <w:rPr>
          <w:rFonts w:ascii="Times New Roman" w:eastAsia="Times New Roman" w:hAnsi="Times New Roman" w:cs="Times New Roman"/>
          <w:kern w:val="0"/>
          <w:sz w:val="24"/>
          <w:szCs w:val="24"/>
          <w:lang w:val="es-PE" w:eastAsia="es-PE"/>
          <w14:ligatures w14:val="none"/>
        </w:rPr>
        <w:t xml:space="preserve">, 17. ed. </w:t>
      </w:r>
      <w:proofErr w:type="spellStart"/>
      <w:r w:rsidRPr="00F11436">
        <w:rPr>
          <w:rFonts w:ascii="Times New Roman" w:eastAsia="Times New Roman" w:hAnsi="Times New Roman" w:cs="Times New Roman"/>
          <w:kern w:val="0"/>
          <w:sz w:val="24"/>
          <w:szCs w:val="24"/>
          <w:lang w:val="es-PE" w:eastAsia="es-PE"/>
          <w14:ligatures w14:val="none"/>
        </w:rPr>
        <w:t>aum</w:t>
      </w:r>
      <w:proofErr w:type="spellEnd"/>
      <w:r w:rsidRPr="00F11436">
        <w:rPr>
          <w:rFonts w:ascii="Times New Roman" w:eastAsia="Times New Roman" w:hAnsi="Times New Roman" w:cs="Times New Roman"/>
          <w:kern w:val="0"/>
          <w:sz w:val="24"/>
          <w:szCs w:val="24"/>
          <w:lang w:val="es-PE" w:eastAsia="es-PE"/>
          <w14:ligatures w14:val="none"/>
        </w:rPr>
        <w:t>.</w:t>
      </w:r>
      <w:proofErr w:type="gramStart"/>
      <w:r w:rsidRPr="00F11436">
        <w:rPr>
          <w:rFonts w:ascii="Times New Roman" w:eastAsia="Times New Roman" w:hAnsi="Times New Roman" w:cs="Times New Roman"/>
          <w:kern w:val="0"/>
          <w:sz w:val="24"/>
          <w:szCs w:val="24"/>
          <w:lang w:val="es-PE" w:eastAsia="es-PE"/>
          <w14:ligatures w14:val="none"/>
        </w:rPr>
        <w:t>, .</w:t>
      </w:r>
      <w:proofErr w:type="gramEnd"/>
      <w:r w:rsidRPr="00F11436">
        <w:rPr>
          <w:rFonts w:ascii="Times New Roman" w:eastAsia="Times New Roman" w:hAnsi="Times New Roman" w:cs="Times New Roman"/>
          <w:kern w:val="0"/>
          <w:sz w:val="24"/>
          <w:szCs w:val="24"/>
          <w:lang w:val="es-PE" w:eastAsia="es-PE"/>
          <w14:ligatures w14:val="none"/>
        </w:rPr>
        <w:t xml:space="preserve"> </w:t>
      </w:r>
      <w:r w:rsidRPr="00F11436">
        <w:rPr>
          <w:rFonts w:ascii="Times New Roman" w:eastAsia="Times New Roman" w:hAnsi="Times New Roman" w:cs="Times New Roman"/>
          <w:kern w:val="0"/>
          <w:sz w:val="24"/>
          <w:szCs w:val="24"/>
          <w:lang w:eastAsia="es-PE"/>
          <w14:ligatures w14:val="none"/>
        </w:rPr>
        <w:t xml:space="preserve">Historia, México, D.F: </w:t>
      </w:r>
      <w:proofErr w:type="spellStart"/>
      <w:r w:rsidRPr="00F11436">
        <w:rPr>
          <w:rFonts w:ascii="Times New Roman" w:eastAsia="Times New Roman" w:hAnsi="Times New Roman" w:cs="Times New Roman"/>
          <w:kern w:val="0"/>
          <w:sz w:val="24"/>
          <w:szCs w:val="24"/>
          <w:lang w:eastAsia="es-PE"/>
          <w14:ligatures w14:val="none"/>
        </w:rPr>
        <w:t>Siglo</w:t>
      </w:r>
      <w:proofErr w:type="spellEnd"/>
      <w:r w:rsidRPr="00F11436">
        <w:rPr>
          <w:rFonts w:ascii="Times New Roman" w:eastAsia="Times New Roman" w:hAnsi="Times New Roman" w:cs="Times New Roman"/>
          <w:kern w:val="0"/>
          <w:sz w:val="24"/>
          <w:szCs w:val="24"/>
          <w:lang w:eastAsia="es-PE"/>
          <w14:ligatures w14:val="none"/>
        </w:rPr>
        <w:t xml:space="preserve"> </w:t>
      </w:r>
      <w:proofErr w:type="spellStart"/>
      <w:r w:rsidRPr="00F11436">
        <w:rPr>
          <w:rFonts w:ascii="Times New Roman" w:eastAsia="Times New Roman" w:hAnsi="Times New Roman" w:cs="Times New Roman"/>
          <w:kern w:val="0"/>
          <w:sz w:val="24"/>
          <w:szCs w:val="24"/>
          <w:lang w:eastAsia="es-PE"/>
          <w14:ligatures w14:val="none"/>
        </w:rPr>
        <w:t>Veintiuno</w:t>
      </w:r>
      <w:proofErr w:type="spellEnd"/>
      <w:r w:rsidRPr="00F11436">
        <w:rPr>
          <w:rFonts w:ascii="Times New Roman" w:eastAsia="Times New Roman" w:hAnsi="Times New Roman" w:cs="Times New Roman"/>
          <w:kern w:val="0"/>
          <w:sz w:val="24"/>
          <w:szCs w:val="24"/>
          <w:lang w:eastAsia="es-PE"/>
          <w14:ligatures w14:val="none"/>
        </w:rPr>
        <w:t xml:space="preserve"> Ed.</w:t>
      </w:r>
    </w:p>
    <w:p w14:paraId="0A84C639"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De La Cadena, Marisol 2005, ‘The production of other knowledges and its tensions: From </w:t>
      </w:r>
      <w:proofErr w:type="spellStart"/>
      <w:r w:rsidRPr="00F11436">
        <w:rPr>
          <w:rFonts w:ascii="Times New Roman" w:eastAsia="Times New Roman" w:hAnsi="Times New Roman" w:cs="Times New Roman"/>
          <w:kern w:val="0"/>
          <w:sz w:val="24"/>
          <w:szCs w:val="24"/>
          <w:lang w:eastAsia="es-PE"/>
          <w14:ligatures w14:val="none"/>
        </w:rPr>
        <w:t>Andeanist</w:t>
      </w:r>
      <w:proofErr w:type="spellEnd"/>
      <w:r w:rsidRPr="00F11436">
        <w:rPr>
          <w:rFonts w:ascii="Times New Roman" w:eastAsia="Times New Roman" w:hAnsi="Times New Roman" w:cs="Times New Roman"/>
          <w:kern w:val="0"/>
          <w:sz w:val="24"/>
          <w:szCs w:val="24"/>
          <w:lang w:eastAsia="es-PE"/>
          <w14:ligatures w14:val="none"/>
        </w:rPr>
        <w:t xml:space="preserve"> Anthropology to </w:t>
      </w:r>
      <w:proofErr w:type="spellStart"/>
      <w:r w:rsidRPr="00F11436">
        <w:rPr>
          <w:rFonts w:ascii="Times New Roman" w:eastAsia="Times New Roman" w:hAnsi="Times New Roman" w:cs="Times New Roman"/>
          <w:kern w:val="0"/>
          <w:sz w:val="24"/>
          <w:szCs w:val="24"/>
          <w:lang w:eastAsia="es-PE"/>
          <w14:ligatures w14:val="none"/>
        </w:rPr>
        <w:t>Interculturalidad</w:t>
      </w:r>
      <w:proofErr w:type="spellEnd"/>
      <w:r w:rsidRPr="00F11436">
        <w:rPr>
          <w:rFonts w:ascii="Times New Roman" w:eastAsia="Times New Roman" w:hAnsi="Times New Roman" w:cs="Times New Roman"/>
          <w:kern w:val="0"/>
          <w:sz w:val="24"/>
          <w:szCs w:val="24"/>
          <w:lang w:eastAsia="es-PE"/>
          <w14:ligatures w14:val="none"/>
        </w:rPr>
        <w:t xml:space="preserve">?’, </w:t>
      </w:r>
      <w:r w:rsidRPr="00F11436">
        <w:rPr>
          <w:rFonts w:ascii="Times New Roman" w:eastAsia="Times New Roman" w:hAnsi="Times New Roman" w:cs="Times New Roman"/>
          <w:i/>
          <w:iCs/>
          <w:kern w:val="0"/>
          <w:sz w:val="24"/>
          <w:szCs w:val="24"/>
          <w:lang w:eastAsia="es-PE"/>
          <w14:ligatures w14:val="none"/>
        </w:rPr>
        <w:t>Journal of the World Anthropology Network</w:t>
      </w:r>
      <w:r w:rsidRPr="00F11436">
        <w:rPr>
          <w:rFonts w:ascii="Times New Roman" w:eastAsia="Times New Roman" w:hAnsi="Times New Roman" w:cs="Times New Roman"/>
          <w:kern w:val="0"/>
          <w:sz w:val="24"/>
          <w:szCs w:val="24"/>
          <w:lang w:eastAsia="es-PE"/>
          <w14:ligatures w14:val="none"/>
        </w:rPr>
        <w:t>, (1), 13–33.</w:t>
      </w:r>
    </w:p>
    <w:p w14:paraId="22B52FB5"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 2010, ‘Indigenous Cosmopolitics in the Andes: Conceptual Reflections beyond “Politics”’, </w:t>
      </w:r>
      <w:r w:rsidRPr="00F11436">
        <w:rPr>
          <w:rFonts w:ascii="Times New Roman" w:eastAsia="Times New Roman" w:hAnsi="Times New Roman" w:cs="Times New Roman"/>
          <w:i/>
          <w:iCs/>
          <w:kern w:val="0"/>
          <w:sz w:val="24"/>
          <w:szCs w:val="24"/>
          <w:lang w:eastAsia="es-PE"/>
          <w14:ligatures w14:val="none"/>
        </w:rPr>
        <w:t>Cultural Anthropology</w:t>
      </w:r>
      <w:r w:rsidRPr="00F11436">
        <w:rPr>
          <w:rFonts w:ascii="Times New Roman" w:eastAsia="Times New Roman" w:hAnsi="Times New Roman" w:cs="Times New Roman"/>
          <w:kern w:val="0"/>
          <w:sz w:val="24"/>
          <w:szCs w:val="24"/>
          <w:lang w:eastAsia="es-PE"/>
          <w14:ligatures w14:val="none"/>
        </w:rPr>
        <w:t>, 25(2), 334–70.</w:t>
      </w:r>
    </w:p>
    <w:p w14:paraId="1BF3F2AC"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Flores Galindo, Alberto. 2010, </w:t>
      </w:r>
      <w:r w:rsidRPr="00F11436">
        <w:rPr>
          <w:rFonts w:ascii="Times New Roman" w:eastAsia="Times New Roman" w:hAnsi="Times New Roman" w:cs="Times New Roman"/>
          <w:i/>
          <w:iCs/>
          <w:kern w:val="0"/>
          <w:sz w:val="24"/>
          <w:szCs w:val="24"/>
          <w:lang w:eastAsia="es-PE"/>
          <w14:ligatures w14:val="none"/>
        </w:rPr>
        <w:t xml:space="preserve">In Search of an </w:t>
      </w:r>
      <w:proofErr w:type="gramStart"/>
      <w:r w:rsidRPr="00F11436">
        <w:rPr>
          <w:rFonts w:ascii="Times New Roman" w:eastAsia="Times New Roman" w:hAnsi="Times New Roman" w:cs="Times New Roman"/>
          <w:i/>
          <w:iCs/>
          <w:kern w:val="0"/>
          <w:sz w:val="24"/>
          <w:szCs w:val="24"/>
          <w:lang w:eastAsia="es-PE"/>
          <w14:ligatures w14:val="none"/>
        </w:rPr>
        <w:t>Inca :</w:t>
      </w:r>
      <w:proofErr w:type="gramEnd"/>
      <w:r w:rsidRPr="00F11436">
        <w:rPr>
          <w:rFonts w:ascii="Times New Roman" w:eastAsia="Times New Roman" w:hAnsi="Times New Roman" w:cs="Times New Roman"/>
          <w:i/>
          <w:iCs/>
          <w:kern w:val="0"/>
          <w:sz w:val="24"/>
          <w:szCs w:val="24"/>
          <w:lang w:eastAsia="es-PE"/>
          <w14:ligatures w14:val="none"/>
        </w:rPr>
        <w:t xml:space="preserve"> Identity and Utopia in the Andes</w:t>
      </w:r>
      <w:r w:rsidRPr="00F11436">
        <w:rPr>
          <w:rFonts w:ascii="Times New Roman" w:eastAsia="Times New Roman" w:hAnsi="Times New Roman" w:cs="Times New Roman"/>
          <w:kern w:val="0"/>
          <w:sz w:val="24"/>
          <w:szCs w:val="24"/>
          <w:lang w:eastAsia="es-PE"/>
          <w14:ligatures w14:val="none"/>
        </w:rPr>
        <w:t xml:space="preserve">, Ed. </w:t>
      </w:r>
      <w:r w:rsidRPr="00F11436">
        <w:rPr>
          <w:rFonts w:ascii="Times New Roman" w:eastAsia="Times New Roman" w:hAnsi="Times New Roman" w:cs="Times New Roman"/>
          <w:kern w:val="0"/>
          <w:sz w:val="24"/>
          <w:szCs w:val="24"/>
          <w:lang w:val="es-PE" w:eastAsia="es-PE"/>
          <w14:ligatures w14:val="none"/>
        </w:rPr>
        <w:t xml:space="preserve">Carlos Aguirre, Charles F. Walker, and </w:t>
      </w:r>
      <w:proofErr w:type="spellStart"/>
      <w:r w:rsidRPr="00F11436">
        <w:rPr>
          <w:rFonts w:ascii="Times New Roman" w:eastAsia="Times New Roman" w:hAnsi="Times New Roman" w:cs="Times New Roman"/>
          <w:kern w:val="0"/>
          <w:sz w:val="24"/>
          <w:szCs w:val="24"/>
          <w:lang w:val="es-PE" w:eastAsia="es-PE"/>
          <w14:ligatures w14:val="none"/>
        </w:rPr>
        <w:t>Willie</w:t>
      </w:r>
      <w:proofErr w:type="spellEnd"/>
      <w:r w:rsidRPr="00F11436">
        <w:rPr>
          <w:rFonts w:ascii="Times New Roman" w:eastAsia="Times New Roman" w:hAnsi="Times New Roman" w:cs="Times New Roman"/>
          <w:kern w:val="0"/>
          <w:sz w:val="24"/>
          <w:szCs w:val="24"/>
          <w:lang w:val="es-PE" w:eastAsia="es-PE"/>
          <w14:ligatures w14:val="none"/>
        </w:rPr>
        <w:t xml:space="preserve">. </w:t>
      </w:r>
      <w:r w:rsidRPr="00F11436">
        <w:rPr>
          <w:rFonts w:ascii="Times New Roman" w:eastAsia="Times New Roman" w:hAnsi="Times New Roman" w:cs="Times New Roman"/>
          <w:kern w:val="0"/>
          <w:sz w:val="24"/>
          <w:szCs w:val="24"/>
          <w:lang w:eastAsia="es-PE"/>
          <w14:ligatures w14:val="none"/>
        </w:rPr>
        <w:t>Hiatt</w:t>
      </w:r>
      <w:proofErr w:type="gramStart"/>
      <w:r w:rsidRPr="00F11436">
        <w:rPr>
          <w:rFonts w:ascii="Times New Roman" w:eastAsia="Times New Roman" w:hAnsi="Times New Roman" w:cs="Times New Roman"/>
          <w:kern w:val="0"/>
          <w:sz w:val="24"/>
          <w:szCs w:val="24"/>
          <w:lang w:eastAsia="es-PE"/>
          <w14:ligatures w14:val="none"/>
        </w:rPr>
        <w:t>, .</w:t>
      </w:r>
      <w:proofErr w:type="gramEnd"/>
      <w:r w:rsidRPr="00F11436">
        <w:rPr>
          <w:rFonts w:ascii="Times New Roman" w:eastAsia="Times New Roman" w:hAnsi="Times New Roman" w:cs="Times New Roman"/>
          <w:kern w:val="0"/>
          <w:sz w:val="24"/>
          <w:szCs w:val="24"/>
          <w:lang w:eastAsia="es-PE"/>
          <w14:ligatures w14:val="none"/>
        </w:rPr>
        <w:t xml:space="preserve"> New approaches to the Americas., New York: Cambridge University Press.</w:t>
      </w:r>
    </w:p>
    <w:p w14:paraId="78B161A2"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Iza, Leónidas, Andrés Tapia, and Andrés Madrid 2020, </w:t>
      </w:r>
      <w:r w:rsidRPr="00F11436">
        <w:rPr>
          <w:rFonts w:ascii="Times New Roman" w:eastAsia="Times New Roman" w:hAnsi="Times New Roman" w:cs="Times New Roman"/>
          <w:i/>
          <w:iCs/>
          <w:kern w:val="0"/>
          <w:sz w:val="24"/>
          <w:szCs w:val="24"/>
          <w:lang w:val="es-PE" w:eastAsia="es-PE"/>
          <w14:ligatures w14:val="none"/>
        </w:rPr>
        <w:t>Estallido: La Rebelión de Octubre En Ecuador</w:t>
      </w:r>
      <w:r w:rsidRPr="00F11436">
        <w:rPr>
          <w:rFonts w:ascii="Times New Roman" w:eastAsia="Times New Roman" w:hAnsi="Times New Roman" w:cs="Times New Roman"/>
          <w:kern w:val="0"/>
          <w:sz w:val="24"/>
          <w:szCs w:val="24"/>
          <w:lang w:val="es-PE" w:eastAsia="es-PE"/>
          <w14:ligatures w14:val="none"/>
        </w:rPr>
        <w:t xml:space="preserve">, 1. ed., Quito: Red </w:t>
      </w:r>
      <w:proofErr w:type="spellStart"/>
      <w:r w:rsidRPr="00F11436">
        <w:rPr>
          <w:rFonts w:ascii="Times New Roman" w:eastAsia="Times New Roman" w:hAnsi="Times New Roman" w:cs="Times New Roman"/>
          <w:kern w:val="0"/>
          <w:sz w:val="24"/>
          <w:szCs w:val="24"/>
          <w:lang w:val="es-PE" w:eastAsia="es-PE"/>
          <w14:ligatures w14:val="none"/>
        </w:rPr>
        <w:t>Kapari</w:t>
      </w:r>
      <w:proofErr w:type="spellEnd"/>
      <w:r w:rsidRPr="00F11436">
        <w:rPr>
          <w:rFonts w:ascii="Times New Roman" w:eastAsia="Times New Roman" w:hAnsi="Times New Roman" w:cs="Times New Roman"/>
          <w:kern w:val="0"/>
          <w:sz w:val="24"/>
          <w:szCs w:val="24"/>
          <w:lang w:val="es-PE" w:eastAsia="es-PE"/>
          <w14:ligatures w14:val="none"/>
        </w:rPr>
        <w:t>.</w:t>
      </w:r>
    </w:p>
    <w:p w14:paraId="47FB8A0C"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extractivismo’, </w:t>
      </w:r>
      <w:r w:rsidRPr="00F11436">
        <w:rPr>
          <w:rFonts w:ascii="Times New Roman" w:eastAsia="Times New Roman" w:hAnsi="Times New Roman" w:cs="Times New Roman"/>
          <w:i/>
          <w:iCs/>
          <w:kern w:val="0"/>
          <w:sz w:val="24"/>
          <w:szCs w:val="24"/>
          <w:lang w:val="es-PE" w:eastAsia="es-PE"/>
          <w14:ligatures w14:val="none"/>
        </w:rPr>
        <w:t>Ecología Política</w:t>
      </w:r>
      <w:r w:rsidRPr="00F11436">
        <w:rPr>
          <w:rFonts w:ascii="Times New Roman" w:eastAsia="Times New Roman" w:hAnsi="Times New Roman" w:cs="Times New Roman"/>
          <w:kern w:val="0"/>
          <w:sz w:val="24"/>
          <w:szCs w:val="24"/>
          <w:lang w:val="es-PE" w:eastAsia="es-PE"/>
          <w14:ligatures w14:val="none"/>
        </w:rPr>
        <w:t>, (60), 24–32.</w:t>
      </w:r>
    </w:p>
    <w:p w14:paraId="17EBD47D"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Lenin, V. I. 1914, ‘Conspectus of Hegel’s book The Science of Logic’, in </w:t>
      </w:r>
      <w:r w:rsidRPr="00F11436">
        <w:rPr>
          <w:rFonts w:ascii="Times New Roman" w:eastAsia="Times New Roman" w:hAnsi="Times New Roman" w:cs="Times New Roman"/>
          <w:i/>
          <w:iCs/>
          <w:kern w:val="0"/>
          <w:sz w:val="24"/>
          <w:szCs w:val="24"/>
          <w:lang w:eastAsia="es-PE"/>
          <w14:ligatures w14:val="none"/>
        </w:rPr>
        <w:t>V. I. Lenin Collected Works. Philosophical Notebooks</w:t>
      </w:r>
      <w:r w:rsidRPr="00F11436">
        <w:rPr>
          <w:rFonts w:ascii="Times New Roman" w:eastAsia="Times New Roman" w:hAnsi="Times New Roman" w:cs="Times New Roman"/>
          <w:kern w:val="0"/>
          <w:sz w:val="24"/>
          <w:szCs w:val="24"/>
          <w:lang w:eastAsia="es-PE"/>
          <w14:ligatures w14:val="none"/>
        </w:rPr>
        <w:t>, Moscow: Progress Publishers.</w:t>
      </w:r>
    </w:p>
    <w:p w14:paraId="4D4388FD"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 1964, ‘Imperialism, the highest stage of capitalism. A popular outline’, in </w:t>
      </w:r>
      <w:r w:rsidRPr="00F11436">
        <w:rPr>
          <w:rFonts w:ascii="Times New Roman" w:eastAsia="Times New Roman" w:hAnsi="Times New Roman" w:cs="Times New Roman"/>
          <w:i/>
          <w:iCs/>
          <w:kern w:val="0"/>
          <w:sz w:val="24"/>
          <w:szCs w:val="24"/>
          <w:lang w:eastAsia="es-PE"/>
          <w14:ligatures w14:val="none"/>
        </w:rPr>
        <w:t>V. I. Lenin Collected Works. December 1915 - July 1916</w:t>
      </w:r>
      <w:r w:rsidRPr="00F11436">
        <w:rPr>
          <w:rFonts w:ascii="Times New Roman" w:eastAsia="Times New Roman" w:hAnsi="Times New Roman" w:cs="Times New Roman"/>
          <w:kern w:val="0"/>
          <w:sz w:val="24"/>
          <w:szCs w:val="24"/>
          <w:lang w:eastAsia="es-PE"/>
          <w14:ligatures w14:val="none"/>
        </w:rPr>
        <w:t>, Moscow: Progress Publishers.</w:t>
      </w:r>
    </w:p>
    <w:p w14:paraId="32EB39FD"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eastAsia="es-PE"/>
          <w14:ligatures w14:val="none"/>
        </w:rPr>
        <w:lastRenderedPageBreak/>
        <w:t xml:space="preserve">Luxemburg, Rosa 2015, ‘The complete works of Rosa Luxemburg. Volume II, Economic Writings 2’, in </w:t>
      </w:r>
      <w:r w:rsidRPr="00F1143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F11436">
        <w:rPr>
          <w:rFonts w:ascii="Times New Roman" w:eastAsia="Times New Roman" w:hAnsi="Times New Roman" w:cs="Times New Roman"/>
          <w:kern w:val="0"/>
          <w:sz w:val="24"/>
          <w:szCs w:val="24"/>
          <w:lang w:eastAsia="es-PE"/>
          <w14:ligatures w14:val="none"/>
        </w:rPr>
        <w:t xml:space="preserve">, edited by Peter Hudis and Paul le Blanc, trans. </w:t>
      </w:r>
      <w:r w:rsidRPr="00F11436">
        <w:rPr>
          <w:rFonts w:ascii="Times New Roman" w:eastAsia="Times New Roman" w:hAnsi="Times New Roman" w:cs="Times New Roman"/>
          <w:kern w:val="0"/>
          <w:sz w:val="24"/>
          <w:szCs w:val="24"/>
          <w:lang w:val="es-PE" w:eastAsia="es-PE"/>
          <w14:ligatures w14:val="none"/>
        </w:rPr>
        <w:t>Nicholas Gray and George Shriver, London: Verso.</w:t>
      </w:r>
    </w:p>
    <w:p w14:paraId="051C5DDB"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Mao, </w:t>
      </w:r>
      <w:proofErr w:type="spellStart"/>
      <w:r w:rsidRPr="00F11436">
        <w:rPr>
          <w:rFonts w:ascii="Times New Roman" w:eastAsia="Times New Roman" w:hAnsi="Times New Roman" w:cs="Times New Roman"/>
          <w:kern w:val="0"/>
          <w:sz w:val="24"/>
          <w:szCs w:val="24"/>
          <w:lang w:eastAsia="es-PE"/>
          <w14:ligatures w14:val="none"/>
        </w:rPr>
        <w:t>Tse</w:t>
      </w:r>
      <w:proofErr w:type="spellEnd"/>
      <w:r w:rsidRPr="00F1143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F11436">
        <w:rPr>
          <w:rFonts w:ascii="Times New Roman" w:eastAsia="Times New Roman" w:hAnsi="Times New Roman" w:cs="Times New Roman"/>
          <w:kern w:val="0"/>
          <w:sz w:val="24"/>
          <w:szCs w:val="24"/>
          <w:lang w:eastAsia="es-PE"/>
          <w14:ligatures w14:val="none"/>
        </w:rPr>
        <w:t>Chingkang</w:t>
      </w:r>
      <w:proofErr w:type="spellEnd"/>
      <w:r w:rsidRPr="00F11436">
        <w:rPr>
          <w:rFonts w:ascii="Times New Roman" w:eastAsia="Times New Roman" w:hAnsi="Times New Roman" w:cs="Times New Roman"/>
          <w:kern w:val="0"/>
          <w:sz w:val="24"/>
          <w:szCs w:val="24"/>
          <w:lang w:eastAsia="es-PE"/>
          <w14:ligatures w14:val="none"/>
        </w:rPr>
        <w:t xml:space="preserve"> Mountains’, in </w:t>
      </w:r>
      <w:r w:rsidRPr="00F1143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F11436">
        <w:rPr>
          <w:rFonts w:ascii="Times New Roman" w:eastAsia="Times New Roman" w:hAnsi="Times New Roman" w:cs="Times New Roman"/>
          <w:i/>
          <w:iCs/>
          <w:kern w:val="0"/>
          <w:sz w:val="24"/>
          <w:szCs w:val="24"/>
          <w:lang w:eastAsia="es-PE"/>
          <w14:ligatures w14:val="none"/>
        </w:rPr>
        <w:t>Tse</w:t>
      </w:r>
      <w:proofErr w:type="spellEnd"/>
      <w:r w:rsidRPr="00F11436">
        <w:rPr>
          <w:rFonts w:ascii="Times New Roman" w:eastAsia="Times New Roman" w:hAnsi="Times New Roman" w:cs="Times New Roman"/>
          <w:i/>
          <w:iCs/>
          <w:kern w:val="0"/>
          <w:sz w:val="24"/>
          <w:szCs w:val="24"/>
          <w:lang w:eastAsia="es-PE"/>
          <w14:ligatures w14:val="none"/>
        </w:rPr>
        <w:t>-tung.</w:t>
      </w:r>
      <w:r w:rsidRPr="00F11436">
        <w:rPr>
          <w:rFonts w:ascii="Times New Roman" w:eastAsia="Times New Roman" w:hAnsi="Times New Roman" w:cs="Times New Roman"/>
          <w:kern w:val="0"/>
          <w:sz w:val="24"/>
          <w:szCs w:val="24"/>
          <w:lang w:eastAsia="es-PE"/>
          <w14:ligatures w14:val="none"/>
        </w:rPr>
        <w:t>, Peking: Foreign Languages Press.</w:t>
      </w:r>
    </w:p>
    <w:p w14:paraId="2C493DDA"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Mariátegui, José Carlos 1929, ‘The New Peru.’, </w:t>
      </w:r>
      <w:r w:rsidRPr="00F11436">
        <w:rPr>
          <w:rFonts w:ascii="Times New Roman" w:eastAsia="Times New Roman" w:hAnsi="Times New Roman" w:cs="Times New Roman"/>
          <w:i/>
          <w:iCs/>
          <w:kern w:val="0"/>
          <w:sz w:val="24"/>
          <w:szCs w:val="24"/>
          <w:lang w:eastAsia="es-PE"/>
          <w14:ligatures w14:val="none"/>
        </w:rPr>
        <w:t>Nation</w:t>
      </w:r>
      <w:r w:rsidRPr="00F11436">
        <w:rPr>
          <w:rFonts w:ascii="Times New Roman" w:eastAsia="Times New Roman" w:hAnsi="Times New Roman" w:cs="Times New Roman"/>
          <w:kern w:val="0"/>
          <w:sz w:val="24"/>
          <w:szCs w:val="24"/>
          <w:lang w:eastAsia="es-PE"/>
          <w14:ligatures w14:val="none"/>
        </w:rPr>
        <w:t>, 128(3315), 78–79.</w:t>
      </w:r>
    </w:p>
    <w:p w14:paraId="10D69CE1"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 2011, ‘On the Character of Peruvian Society’, in </w:t>
      </w:r>
      <w:r w:rsidRPr="00F11436">
        <w:rPr>
          <w:rFonts w:ascii="Times New Roman" w:eastAsia="Times New Roman" w:hAnsi="Times New Roman" w:cs="Times New Roman"/>
          <w:i/>
          <w:iCs/>
          <w:kern w:val="0"/>
          <w:sz w:val="24"/>
          <w:szCs w:val="24"/>
          <w:lang w:eastAsia="es-PE"/>
          <w14:ligatures w14:val="none"/>
        </w:rPr>
        <w:t xml:space="preserve">Jos Carlos </w:t>
      </w:r>
      <w:proofErr w:type="spellStart"/>
      <w:r w:rsidRPr="00F11436">
        <w:rPr>
          <w:rFonts w:ascii="Times New Roman" w:eastAsia="Times New Roman" w:hAnsi="Times New Roman" w:cs="Times New Roman"/>
          <w:i/>
          <w:iCs/>
          <w:kern w:val="0"/>
          <w:sz w:val="24"/>
          <w:szCs w:val="24"/>
          <w:lang w:eastAsia="es-PE"/>
          <w14:ligatures w14:val="none"/>
        </w:rPr>
        <w:t>Maritegui</w:t>
      </w:r>
      <w:proofErr w:type="spellEnd"/>
      <w:r w:rsidRPr="00F11436">
        <w:rPr>
          <w:rFonts w:ascii="Times New Roman" w:eastAsia="Times New Roman" w:hAnsi="Times New Roman" w:cs="Times New Roman"/>
          <w:i/>
          <w:iCs/>
          <w:kern w:val="0"/>
          <w:sz w:val="24"/>
          <w:szCs w:val="24"/>
          <w:lang w:eastAsia="es-PE"/>
          <w14:ligatures w14:val="none"/>
        </w:rPr>
        <w:t>: An Anthology</w:t>
      </w:r>
      <w:r w:rsidRPr="00F11436">
        <w:rPr>
          <w:rFonts w:ascii="Times New Roman" w:eastAsia="Times New Roman" w:hAnsi="Times New Roman" w:cs="Times New Roman"/>
          <w:kern w:val="0"/>
          <w:sz w:val="24"/>
          <w:szCs w:val="24"/>
          <w:lang w:eastAsia="es-PE"/>
          <w14:ligatures w14:val="none"/>
        </w:rPr>
        <w:t>, edited by Harry E Vanden and Marc Becker, New York: New York University Press.</w:t>
      </w:r>
    </w:p>
    <w:p w14:paraId="144D1E8F"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Marx, Karl 1976, </w:t>
      </w:r>
      <w:r w:rsidRPr="00F11436">
        <w:rPr>
          <w:rFonts w:ascii="Times New Roman" w:eastAsia="Times New Roman" w:hAnsi="Times New Roman" w:cs="Times New Roman"/>
          <w:i/>
          <w:iCs/>
          <w:kern w:val="0"/>
          <w:sz w:val="24"/>
          <w:szCs w:val="24"/>
          <w:lang w:eastAsia="es-PE"/>
          <w14:ligatures w14:val="none"/>
        </w:rPr>
        <w:t>Capital. A Critique of Political Economy</w:t>
      </w:r>
      <w:r w:rsidRPr="00F11436">
        <w:rPr>
          <w:rFonts w:ascii="Times New Roman" w:eastAsia="Times New Roman" w:hAnsi="Times New Roman" w:cs="Times New Roman"/>
          <w:kern w:val="0"/>
          <w:sz w:val="24"/>
          <w:szCs w:val="24"/>
          <w:lang w:eastAsia="es-PE"/>
          <w14:ligatures w14:val="none"/>
        </w:rPr>
        <w:t xml:space="preserve">, Trans. </w:t>
      </w:r>
      <w:r w:rsidRPr="00F11436">
        <w:rPr>
          <w:rFonts w:ascii="Times New Roman" w:eastAsia="Times New Roman" w:hAnsi="Times New Roman" w:cs="Times New Roman"/>
          <w:kern w:val="0"/>
          <w:sz w:val="24"/>
          <w:szCs w:val="24"/>
          <w:lang w:val="es-PE" w:eastAsia="es-PE"/>
          <w14:ligatures w14:val="none"/>
        </w:rPr>
        <w:t xml:space="preserve">Ben </w:t>
      </w:r>
      <w:proofErr w:type="spellStart"/>
      <w:r w:rsidRPr="00F11436">
        <w:rPr>
          <w:rFonts w:ascii="Times New Roman" w:eastAsia="Times New Roman" w:hAnsi="Times New Roman" w:cs="Times New Roman"/>
          <w:kern w:val="0"/>
          <w:sz w:val="24"/>
          <w:szCs w:val="24"/>
          <w:lang w:val="es-PE" w:eastAsia="es-PE"/>
          <w14:ligatures w14:val="none"/>
        </w:rPr>
        <w:t>Fowkes</w:t>
      </w:r>
      <w:proofErr w:type="spellEnd"/>
      <w:r w:rsidRPr="00F11436">
        <w:rPr>
          <w:rFonts w:ascii="Times New Roman" w:eastAsia="Times New Roman" w:hAnsi="Times New Roman" w:cs="Times New Roman"/>
          <w:kern w:val="0"/>
          <w:sz w:val="24"/>
          <w:szCs w:val="24"/>
          <w:lang w:val="es-PE" w:eastAsia="es-PE"/>
          <w14:ligatures w14:val="none"/>
        </w:rPr>
        <w:t xml:space="preserve">, Vol. 1. </w:t>
      </w:r>
      <w:r w:rsidRPr="00F11436">
        <w:rPr>
          <w:rFonts w:ascii="Times New Roman" w:eastAsia="Times New Roman" w:hAnsi="Times New Roman" w:cs="Times New Roman"/>
          <w:kern w:val="0"/>
          <w:sz w:val="24"/>
          <w:szCs w:val="24"/>
          <w:lang w:eastAsia="es-PE"/>
          <w14:ligatures w14:val="none"/>
        </w:rPr>
        <w:t>3 vols., New York: Penguin Books.</w:t>
      </w:r>
    </w:p>
    <w:p w14:paraId="6D9A1DFA"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 1988, ‘12. Letter from Marx to Engels in Manchester. 30 April 1868’, in </w:t>
      </w:r>
      <w:r w:rsidRPr="00F11436">
        <w:rPr>
          <w:rFonts w:ascii="Times New Roman" w:eastAsia="Times New Roman" w:hAnsi="Times New Roman" w:cs="Times New Roman"/>
          <w:i/>
          <w:iCs/>
          <w:kern w:val="0"/>
          <w:sz w:val="24"/>
          <w:szCs w:val="24"/>
          <w:lang w:eastAsia="es-PE"/>
          <w14:ligatures w14:val="none"/>
        </w:rPr>
        <w:t xml:space="preserve">Karl Marx, Frederick </w:t>
      </w:r>
      <w:proofErr w:type="gramStart"/>
      <w:r w:rsidRPr="00F11436">
        <w:rPr>
          <w:rFonts w:ascii="Times New Roman" w:eastAsia="Times New Roman" w:hAnsi="Times New Roman" w:cs="Times New Roman"/>
          <w:i/>
          <w:iCs/>
          <w:kern w:val="0"/>
          <w:sz w:val="24"/>
          <w:szCs w:val="24"/>
          <w:lang w:eastAsia="es-PE"/>
          <w14:ligatures w14:val="none"/>
        </w:rPr>
        <w:t>Engels :</w:t>
      </w:r>
      <w:proofErr w:type="gramEnd"/>
      <w:r w:rsidRPr="00F11436">
        <w:rPr>
          <w:rFonts w:ascii="Times New Roman" w:eastAsia="Times New Roman" w:hAnsi="Times New Roman" w:cs="Times New Roman"/>
          <w:i/>
          <w:iCs/>
          <w:kern w:val="0"/>
          <w:sz w:val="24"/>
          <w:szCs w:val="24"/>
          <w:lang w:eastAsia="es-PE"/>
          <w14:ligatures w14:val="none"/>
        </w:rPr>
        <w:t xml:space="preserve"> Collected Works</w:t>
      </w:r>
      <w:r w:rsidRPr="00F11436">
        <w:rPr>
          <w:rFonts w:ascii="Times New Roman" w:eastAsia="Times New Roman" w:hAnsi="Times New Roman" w:cs="Times New Roman"/>
          <w:kern w:val="0"/>
          <w:sz w:val="24"/>
          <w:szCs w:val="24"/>
          <w:lang w:eastAsia="es-PE"/>
          <w14:ligatures w14:val="none"/>
        </w:rPr>
        <w:t xml:space="preserve">, by </w:t>
      </w:r>
      <w:proofErr w:type="spellStart"/>
      <w:r w:rsidRPr="00F11436">
        <w:rPr>
          <w:rFonts w:ascii="Times New Roman" w:eastAsia="Times New Roman" w:hAnsi="Times New Roman" w:cs="Times New Roman"/>
          <w:kern w:val="0"/>
          <w:sz w:val="24"/>
          <w:szCs w:val="24"/>
          <w:lang w:eastAsia="es-PE"/>
          <w14:ligatures w14:val="none"/>
        </w:rPr>
        <w:t>by</w:t>
      </w:r>
      <w:proofErr w:type="spellEnd"/>
      <w:r w:rsidRPr="00F11436">
        <w:rPr>
          <w:rFonts w:ascii="Times New Roman" w:eastAsia="Times New Roman" w:hAnsi="Times New Roman" w:cs="Times New Roman"/>
          <w:kern w:val="0"/>
          <w:sz w:val="24"/>
          <w:szCs w:val="24"/>
          <w:lang w:eastAsia="es-PE"/>
          <w14:ligatures w14:val="none"/>
        </w:rPr>
        <w:t xml:space="preserve"> Karl Marx and Friedrich Engels, New York: International Publishers.</w:t>
      </w:r>
    </w:p>
    <w:p w14:paraId="4C7CEB58"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eastAsia="es-PE"/>
          <w14:ligatures w14:val="none"/>
        </w:rPr>
        <w:t xml:space="preserve">——— 2016, </w:t>
      </w:r>
      <w:r w:rsidRPr="00F11436">
        <w:rPr>
          <w:rFonts w:ascii="Times New Roman" w:eastAsia="Times New Roman" w:hAnsi="Times New Roman" w:cs="Times New Roman"/>
          <w:i/>
          <w:iCs/>
          <w:kern w:val="0"/>
          <w:sz w:val="24"/>
          <w:szCs w:val="24"/>
          <w:lang w:eastAsia="es-PE"/>
          <w14:ligatures w14:val="none"/>
        </w:rPr>
        <w:t>Marx’s Economic Manuscript of 1864-1865</w:t>
      </w:r>
      <w:r w:rsidRPr="00F11436">
        <w:rPr>
          <w:rFonts w:ascii="Times New Roman" w:eastAsia="Times New Roman" w:hAnsi="Times New Roman" w:cs="Times New Roman"/>
          <w:kern w:val="0"/>
          <w:sz w:val="24"/>
          <w:szCs w:val="24"/>
          <w:lang w:eastAsia="es-PE"/>
          <w14:ligatures w14:val="none"/>
        </w:rPr>
        <w:t xml:space="preserve">, Ed. </w:t>
      </w:r>
      <w:r w:rsidRPr="00F11436">
        <w:rPr>
          <w:rFonts w:ascii="Times New Roman" w:eastAsia="Times New Roman" w:hAnsi="Times New Roman" w:cs="Times New Roman"/>
          <w:kern w:val="0"/>
          <w:sz w:val="24"/>
          <w:szCs w:val="24"/>
          <w:lang w:val="es-PE" w:eastAsia="es-PE"/>
          <w14:ligatures w14:val="none"/>
        </w:rPr>
        <w:t xml:space="preserve">Fred Moseley. Trans. Ben </w:t>
      </w:r>
      <w:proofErr w:type="spellStart"/>
      <w:r w:rsidRPr="00F11436">
        <w:rPr>
          <w:rFonts w:ascii="Times New Roman" w:eastAsia="Times New Roman" w:hAnsi="Times New Roman" w:cs="Times New Roman"/>
          <w:kern w:val="0"/>
          <w:sz w:val="24"/>
          <w:szCs w:val="24"/>
          <w:lang w:val="es-PE" w:eastAsia="es-PE"/>
          <w14:ligatures w14:val="none"/>
        </w:rPr>
        <w:t>Fowkes</w:t>
      </w:r>
      <w:proofErr w:type="spellEnd"/>
      <w:proofErr w:type="gramStart"/>
      <w:r w:rsidRPr="00F11436">
        <w:rPr>
          <w:rFonts w:ascii="Times New Roman" w:eastAsia="Times New Roman" w:hAnsi="Times New Roman" w:cs="Times New Roman"/>
          <w:kern w:val="0"/>
          <w:sz w:val="24"/>
          <w:szCs w:val="24"/>
          <w:lang w:val="es-PE" w:eastAsia="es-PE"/>
          <w14:ligatures w14:val="none"/>
        </w:rPr>
        <w:t>, .</w:t>
      </w:r>
      <w:proofErr w:type="gramEnd"/>
      <w:r w:rsidRPr="00F11436">
        <w:rPr>
          <w:rFonts w:ascii="Times New Roman" w:eastAsia="Times New Roman" w:hAnsi="Times New Roman" w:cs="Times New Roman"/>
          <w:kern w:val="0"/>
          <w:sz w:val="24"/>
          <w:szCs w:val="24"/>
          <w:lang w:val="es-PE" w:eastAsia="es-PE"/>
          <w14:ligatures w14:val="none"/>
        </w:rPr>
        <w:t xml:space="preserve"> </w:t>
      </w:r>
      <w:proofErr w:type="spellStart"/>
      <w:r w:rsidRPr="00F11436">
        <w:rPr>
          <w:rFonts w:ascii="Times New Roman" w:eastAsia="Times New Roman" w:hAnsi="Times New Roman" w:cs="Times New Roman"/>
          <w:kern w:val="0"/>
          <w:sz w:val="24"/>
          <w:szCs w:val="24"/>
          <w:lang w:val="es-PE" w:eastAsia="es-PE"/>
          <w14:ligatures w14:val="none"/>
        </w:rPr>
        <w:t>Historical</w:t>
      </w:r>
      <w:proofErr w:type="spellEnd"/>
      <w:r w:rsidRPr="00F11436">
        <w:rPr>
          <w:rFonts w:ascii="Times New Roman" w:eastAsia="Times New Roman" w:hAnsi="Times New Roman" w:cs="Times New Roman"/>
          <w:kern w:val="0"/>
          <w:sz w:val="24"/>
          <w:szCs w:val="24"/>
          <w:lang w:val="es-PE" w:eastAsia="es-PE"/>
          <w14:ligatures w14:val="none"/>
        </w:rPr>
        <w:t xml:space="preserve"> </w:t>
      </w:r>
      <w:proofErr w:type="spellStart"/>
      <w:r w:rsidRPr="00F11436">
        <w:rPr>
          <w:rFonts w:ascii="Times New Roman" w:eastAsia="Times New Roman" w:hAnsi="Times New Roman" w:cs="Times New Roman"/>
          <w:kern w:val="0"/>
          <w:sz w:val="24"/>
          <w:szCs w:val="24"/>
          <w:lang w:val="es-PE" w:eastAsia="es-PE"/>
          <w14:ligatures w14:val="none"/>
        </w:rPr>
        <w:t>Materialism</w:t>
      </w:r>
      <w:proofErr w:type="spellEnd"/>
      <w:r w:rsidRPr="00F11436">
        <w:rPr>
          <w:rFonts w:ascii="Times New Roman" w:eastAsia="Times New Roman" w:hAnsi="Times New Roman" w:cs="Times New Roman"/>
          <w:kern w:val="0"/>
          <w:sz w:val="24"/>
          <w:szCs w:val="24"/>
          <w:lang w:val="es-PE" w:eastAsia="es-PE"/>
          <w14:ligatures w14:val="none"/>
        </w:rPr>
        <w:t xml:space="preserve"> 100, </w:t>
      </w:r>
      <w:proofErr w:type="gramStart"/>
      <w:r w:rsidRPr="00F11436">
        <w:rPr>
          <w:rFonts w:ascii="Times New Roman" w:eastAsia="Times New Roman" w:hAnsi="Times New Roman" w:cs="Times New Roman"/>
          <w:kern w:val="0"/>
          <w:sz w:val="24"/>
          <w:szCs w:val="24"/>
          <w:lang w:val="es-PE" w:eastAsia="es-PE"/>
          <w14:ligatures w14:val="none"/>
        </w:rPr>
        <w:t>Leiden ;</w:t>
      </w:r>
      <w:proofErr w:type="gramEnd"/>
      <w:r w:rsidRPr="00F11436">
        <w:rPr>
          <w:rFonts w:ascii="Times New Roman" w:eastAsia="Times New Roman" w:hAnsi="Times New Roman" w:cs="Times New Roman"/>
          <w:kern w:val="0"/>
          <w:sz w:val="24"/>
          <w:szCs w:val="24"/>
          <w:lang w:val="es-PE" w:eastAsia="es-PE"/>
          <w14:ligatures w14:val="none"/>
        </w:rPr>
        <w:t xml:space="preserve"> Boston: </w:t>
      </w:r>
      <w:proofErr w:type="spellStart"/>
      <w:r w:rsidRPr="00F11436">
        <w:rPr>
          <w:rFonts w:ascii="Times New Roman" w:eastAsia="Times New Roman" w:hAnsi="Times New Roman" w:cs="Times New Roman"/>
          <w:kern w:val="0"/>
          <w:sz w:val="24"/>
          <w:szCs w:val="24"/>
          <w:lang w:val="es-PE" w:eastAsia="es-PE"/>
          <w14:ligatures w14:val="none"/>
        </w:rPr>
        <w:t>Brill</w:t>
      </w:r>
      <w:proofErr w:type="spellEnd"/>
      <w:r w:rsidRPr="00F11436">
        <w:rPr>
          <w:rFonts w:ascii="Times New Roman" w:eastAsia="Times New Roman" w:hAnsi="Times New Roman" w:cs="Times New Roman"/>
          <w:kern w:val="0"/>
          <w:sz w:val="24"/>
          <w:szCs w:val="24"/>
          <w:lang w:val="es-PE" w:eastAsia="es-PE"/>
          <w14:ligatures w14:val="none"/>
        </w:rPr>
        <w:t>.</w:t>
      </w:r>
    </w:p>
    <w:p w14:paraId="6F5D5B9E"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Mejía, José Manuel 2021, ‘Cambio de escala en la contienda </w:t>
      </w:r>
      <w:proofErr w:type="spellStart"/>
      <w:r w:rsidRPr="00F11436">
        <w:rPr>
          <w:rFonts w:ascii="Times New Roman" w:eastAsia="Times New Roman" w:hAnsi="Times New Roman" w:cs="Times New Roman"/>
          <w:kern w:val="0"/>
          <w:sz w:val="24"/>
          <w:szCs w:val="24"/>
          <w:lang w:val="es-PE" w:eastAsia="es-PE"/>
          <w14:ligatures w14:val="none"/>
        </w:rPr>
        <w:t>anti-minera</w:t>
      </w:r>
      <w:proofErr w:type="spellEnd"/>
      <w:r w:rsidRPr="00F11436">
        <w:rPr>
          <w:rFonts w:ascii="Times New Roman" w:eastAsia="Times New Roman" w:hAnsi="Times New Roman" w:cs="Times New Roman"/>
          <w:kern w:val="0"/>
          <w:sz w:val="24"/>
          <w:szCs w:val="24"/>
          <w:lang w:val="es-PE" w:eastAsia="es-PE"/>
          <w14:ligatures w14:val="none"/>
        </w:rPr>
        <w:t xml:space="preserve"> peruana. Construcción de teoría a partir del conflicto por la exploración del cerro </w:t>
      </w:r>
      <w:proofErr w:type="spellStart"/>
      <w:r w:rsidRPr="00F11436">
        <w:rPr>
          <w:rFonts w:ascii="Times New Roman" w:eastAsia="Times New Roman" w:hAnsi="Times New Roman" w:cs="Times New Roman"/>
          <w:kern w:val="0"/>
          <w:sz w:val="24"/>
          <w:szCs w:val="24"/>
          <w:lang w:val="es-PE" w:eastAsia="es-PE"/>
          <w14:ligatures w14:val="none"/>
        </w:rPr>
        <w:t>Quilish</w:t>
      </w:r>
      <w:proofErr w:type="spellEnd"/>
      <w:r w:rsidRPr="00F11436">
        <w:rPr>
          <w:rFonts w:ascii="Times New Roman" w:eastAsia="Times New Roman" w:hAnsi="Times New Roman" w:cs="Times New Roman"/>
          <w:kern w:val="0"/>
          <w:sz w:val="24"/>
          <w:szCs w:val="24"/>
          <w:lang w:val="es-PE" w:eastAsia="es-PE"/>
          <w14:ligatures w14:val="none"/>
        </w:rPr>
        <w:t xml:space="preserve"> en Cajamarca’, Quito: Facultad Latinoamericana de Ciencias Sociales - Sede Ecuador.</w:t>
      </w:r>
    </w:p>
    <w:p w14:paraId="6B90B5A1"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Quito: Universidad Andina Simón Bolívar, Sede Ecuador.</w:t>
      </w:r>
    </w:p>
    <w:p w14:paraId="2994DDCC"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Melgar </w:t>
      </w:r>
      <w:proofErr w:type="spellStart"/>
      <w:r w:rsidRPr="00F11436">
        <w:rPr>
          <w:rFonts w:ascii="Times New Roman" w:eastAsia="Times New Roman" w:hAnsi="Times New Roman" w:cs="Times New Roman"/>
          <w:kern w:val="0"/>
          <w:sz w:val="24"/>
          <w:szCs w:val="24"/>
          <w:lang w:val="es-PE" w:eastAsia="es-PE"/>
          <w14:ligatures w14:val="none"/>
        </w:rPr>
        <w:t>Bao</w:t>
      </w:r>
      <w:proofErr w:type="spellEnd"/>
      <w:r w:rsidRPr="00F1143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r w:rsidRPr="00F11436">
        <w:rPr>
          <w:rFonts w:ascii="Times New Roman" w:eastAsia="Times New Roman" w:hAnsi="Times New Roman" w:cs="Times New Roman"/>
          <w:i/>
          <w:iCs/>
          <w:kern w:val="0"/>
          <w:sz w:val="24"/>
          <w:szCs w:val="24"/>
          <w:lang w:val="es-PE" w:eastAsia="es-PE"/>
          <w14:ligatures w14:val="none"/>
        </w:rPr>
        <w:t xml:space="preserve">Avances del </w:t>
      </w:r>
      <w:proofErr w:type="spellStart"/>
      <w:r w:rsidRPr="00F11436">
        <w:rPr>
          <w:rFonts w:ascii="Times New Roman" w:eastAsia="Times New Roman" w:hAnsi="Times New Roman" w:cs="Times New Roman"/>
          <w:i/>
          <w:iCs/>
          <w:kern w:val="0"/>
          <w:sz w:val="24"/>
          <w:szCs w:val="24"/>
          <w:lang w:val="es-PE" w:eastAsia="es-PE"/>
          <w14:ligatures w14:val="none"/>
        </w:rPr>
        <w:t>Cesor</w:t>
      </w:r>
      <w:proofErr w:type="spellEnd"/>
      <w:r w:rsidRPr="00F11436">
        <w:rPr>
          <w:rFonts w:ascii="Times New Roman" w:eastAsia="Times New Roman" w:hAnsi="Times New Roman" w:cs="Times New Roman"/>
          <w:kern w:val="0"/>
          <w:sz w:val="24"/>
          <w:szCs w:val="24"/>
          <w:lang w:val="es-PE" w:eastAsia="es-PE"/>
          <w14:ligatures w14:val="none"/>
        </w:rPr>
        <w:t>, 17(22), 127–48.</w:t>
      </w:r>
    </w:p>
    <w:p w14:paraId="4F0D9BC6"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Merton, Robert K. 1948, ‘The Self-Fulfilling Prophecy’, </w:t>
      </w:r>
      <w:r w:rsidRPr="00F11436">
        <w:rPr>
          <w:rFonts w:ascii="Times New Roman" w:eastAsia="Times New Roman" w:hAnsi="Times New Roman" w:cs="Times New Roman"/>
          <w:i/>
          <w:iCs/>
          <w:kern w:val="0"/>
          <w:sz w:val="24"/>
          <w:szCs w:val="24"/>
          <w:lang w:eastAsia="es-PE"/>
          <w14:ligatures w14:val="none"/>
        </w:rPr>
        <w:t>The Antioch Review</w:t>
      </w:r>
      <w:r w:rsidRPr="00F11436">
        <w:rPr>
          <w:rFonts w:ascii="Times New Roman" w:eastAsia="Times New Roman" w:hAnsi="Times New Roman" w:cs="Times New Roman"/>
          <w:kern w:val="0"/>
          <w:sz w:val="24"/>
          <w:szCs w:val="24"/>
          <w:lang w:eastAsia="es-PE"/>
          <w14:ligatures w14:val="none"/>
        </w:rPr>
        <w:t>, 8(2), 193–210.</w:t>
      </w:r>
    </w:p>
    <w:p w14:paraId="581DCB67"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Montoya, Gustavo, and Homero Quiroz, eds. 2023, </w:t>
      </w:r>
      <w:r w:rsidRPr="00F1143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F11436">
        <w:rPr>
          <w:rFonts w:ascii="Times New Roman" w:eastAsia="Times New Roman" w:hAnsi="Times New Roman" w:cs="Times New Roman"/>
          <w:kern w:val="0"/>
          <w:sz w:val="24"/>
          <w:szCs w:val="24"/>
          <w:lang w:val="es-PE" w:eastAsia="es-PE"/>
          <w14:ligatures w14:val="none"/>
        </w:rPr>
        <w:t>, Lima: Estallido Editorial &amp; Editorial Horizonte.</w:t>
      </w:r>
    </w:p>
    <w:p w14:paraId="0A110B68"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O’Connor, James 1984, </w:t>
      </w:r>
      <w:r w:rsidRPr="00F11436">
        <w:rPr>
          <w:rFonts w:ascii="Times New Roman" w:eastAsia="Times New Roman" w:hAnsi="Times New Roman" w:cs="Times New Roman"/>
          <w:i/>
          <w:iCs/>
          <w:kern w:val="0"/>
          <w:sz w:val="24"/>
          <w:szCs w:val="24"/>
          <w:lang w:eastAsia="es-PE"/>
          <w14:ligatures w14:val="none"/>
        </w:rPr>
        <w:t>Accumulation Crisis</w:t>
      </w:r>
      <w:r w:rsidRPr="00F11436">
        <w:rPr>
          <w:rFonts w:ascii="Times New Roman" w:eastAsia="Times New Roman" w:hAnsi="Times New Roman" w:cs="Times New Roman"/>
          <w:kern w:val="0"/>
          <w:sz w:val="24"/>
          <w:szCs w:val="24"/>
          <w:lang w:eastAsia="es-PE"/>
          <w14:ligatures w14:val="none"/>
        </w:rPr>
        <w:t>, New York: B. Blackwell.</w:t>
      </w:r>
    </w:p>
    <w:p w14:paraId="4AEF5837"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Ortiz </w:t>
      </w:r>
      <w:proofErr w:type="spellStart"/>
      <w:r w:rsidRPr="00F11436">
        <w:rPr>
          <w:rFonts w:ascii="Times New Roman" w:eastAsia="Times New Roman" w:hAnsi="Times New Roman" w:cs="Times New Roman"/>
          <w:kern w:val="0"/>
          <w:sz w:val="24"/>
          <w:szCs w:val="24"/>
          <w:lang w:val="es-PE" w:eastAsia="es-PE"/>
          <w14:ligatures w14:val="none"/>
        </w:rPr>
        <w:t>Rescanière</w:t>
      </w:r>
      <w:proofErr w:type="spellEnd"/>
      <w:r w:rsidRPr="00F1143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F11436">
        <w:rPr>
          <w:rFonts w:ascii="Times New Roman" w:eastAsia="Times New Roman" w:hAnsi="Times New Roman" w:cs="Times New Roman"/>
          <w:i/>
          <w:iCs/>
          <w:kern w:val="0"/>
          <w:sz w:val="24"/>
          <w:szCs w:val="24"/>
          <w:lang w:val="es-PE" w:eastAsia="es-PE"/>
          <w14:ligatures w14:val="none"/>
        </w:rPr>
        <w:t>Textual</w:t>
      </w:r>
      <w:r w:rsidRPr="00F11436">
        <w:rPr>
          <w:rFonts w:ascii="Times New Roman" w:eastAsia="Times New Roman" w:hAnsi="Times New Roman" w:cs="Times New Roman"/>
          <w:kern w:val="0"/>
          <w:sz w:val="24"/>
          <w:szCs w:val="24"/>
          <w:lang w:val="es-PE" w:eastAsia="es-PE"/>
          <w14:ligatures w14:val="none"/>
        </w:rPr>
        <w:t>, (10), 50–60.</w:t>
      </w:r>
    </w:p>
    <w:p w14:paraId="5B18221A"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Pérez Mundaca, José 2012, </w:t>
      </w:r>
      <w:r w:rsidRPr="00F1143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F11436">
        <w:rPr>
          <w:rFonts w:ascii="Times New Roman" w:eastAsia="Times New Roman" w:hAnsi="Times New Roman" w:cs="Times New Roman"/>
          <w:kern w:val="0"/>
          <w:sz w:val="24"/>
          <w:szCs w:val="24"/>
          <w:lang w:val="es-PE" w:eastAsia="es-PE"/>
          <w14:ligatures w14:val="none"/>
        </w:rPr>
        <w:t>, Cajamarca: Universidad Nacional de Cajamarca.</w:t>
      </w:r>
    </w:p>
    <w:p w14:paraId="47E11D68"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in </w:t>
      </w:r>
      <w:r w:rsidRPr="00F1143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F11436">
        <w:rPr>
          <w:rFonts w:ascii="Times New Roman" w:eastAsia="Times New Roman" w:hAnsi="Times New Roman" w:cs="Times New Roman"/>
          <w:kern w:val="0"/>
          <w:sz w:val="24"/>
          <w:szCs w:val="24"/>
          <w:lang w:val="es-PE" w:eastAsia="es-PE"/>
          <w14:ligatures w14:val="none"/>
        </w:rPr>
        <w:t>, Lima: Mosca Azul Editores.</w:t>
      </w:r>
    </w:p>
    <w:p w14:paraId="2231F015"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 1988, ‘Imperialismo, clases sociales y estado en el Perú: 1985-1930’, in </w:t>
      </w:r>
      <w:r w:rsidRPr="00F1143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F11436">
        <w:rPr>
          <w:rFonts w:ascii="Times New Roman" w:eastAsia="Times New Roman" w:hAnsi="Times New Roman" w:cs="Times New Roman"/>
          <w:kern w:val="0"/>
          <w:sz w:val="24"/>
          <w:szCs w:val="24"/>
          <w:lang w:val="es-PE" w:eastAsia="es-PE"/>
          <w14:ligatures w14:val="none"/>
        </w:rPr>
        <w:t xml:space="preserve">, </w:t>
      </w:r>
      <w:proofErr w:type="spellStart"/>
      <w:r w:rsidRPr="00F11436">
        <w:rPr>
          <w:rFonts w:ascii="Times New Roman" w:eastAsia="Times New Roman" w:hAnsi="Times New Roman" w:cs="Times New Roman"/>
          <w:kern w:val="0"/>
          <w:sz w:val="24"/>
          <w:szCs w:val="24"/>
          <w:lang w:val="es-PE" w:eastAsia="es-PE"/>
          <w14:ligatures w14:val="none"/>
        </w:rPr>
        <w:t>edited</w:t>
      </w:r>
      <w:proofErr w:type="spellEnd"/>
      <w:r w:rsidRPr="00F11436">
        <w:rPr>
          <w:rFonts w:ascii="Times New Roman" w:eastAsia="Times New Roman" w:hAnsi="Times New Roman" w:cs="Times New Roman"/>
          <w:kern w:val="0"/>
          <w:sz w:val="24"/>
          <w:szCs w:val="24"/>
          <w:lang w:val="es-PE" w:eastAsia="es-PE"/>
          <w14:ligatures w14:val="none"/>
        </w:rPr>
        <w:t xml:space="preserve"> </w:t>
      </w:r>
      <w:proofErr w:type="spellStart"/>
      <w:r w:rsidRPr="00F11436">
        <w:rPr>
          <w:rFonts w:ascii="Times New Roman" w:eastAsia="Times New Roman" w:hAnsi="Times New Roman" w:cs="Times New Roman"/>
          <w:kern w:val="0"/>
          <w:sz w:val="24"/>
          <w:szCs w:val="24"/>
          <w:lang w:val="es-PE" w:eastAsia="es-PE"/>
          <w14:ligatures w14:val="none"/>
        </w:rPr>
        <w:t>by</w:t>
      </w:r>
      <w:proofErr w:type="spellEnd"/>
      <w:r w:rsidRPr="00F11436">
        <w:rPr>
          <w:rFonts w:ascii="Times New Roman" w:eastAsia="Times New Roman" w:hAnsi="Times New Roman" w:cs="Times New Roman"/>
          <w:kern w:val="0"/>
          <w:sz w:val="24"/>
          <w:szCs w:val="24"/>
          <w:lang w:val="es-PE" w:eastAsia="es-PE"/>
          <w14:ligatures w14:val="none"/>
        </w:rPr>
        <w:t xml:space="preserve"> Raúl Benítez Zenteno, Quinta., México, MX: Siglo Veintiuno.</w:t>
      </w:r>
    </w:p>
    <w:p w14:paraId="70D40C2D"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lastRenderedPageBreak/>
        <w:t xml:space="preserve">——— 2007, ‘COLONIALITY AND MODERNITY/RATIONALITY’, </w:t>
      </w:r>
      <w:r w:rsidRPr="00F11436">
        <w:rPr>
          <w:rFonts w:ascii="Times New Roman" w:eastAsia="Times New Roman" w:hAnsi="Times New Roman" w:cs="Times New Roman"/>
          <w:i/>
          <w:iCs/>
          <w:kern w:val="0"/>
          <w:sz w:val="24"/>
          <w:szCs w:val="24"/>
          <w:lang w:eastAsia="es-PE"/>
          <w14:ligatures w14:val="none"/>
        </w:rPr>
        <w:t>Cultural studies (London, England)</w:t>
      </w:r>
      <w:r w:rsidRPr="00F11436">
        <w:rPr>
          <w:rFonts w:ascii="Times New Roman" w:eastAsia="Times New Roman" w:hAnsi="Times New Roman" w:cs="Times New Roman"/>
          <w:kern w:val="0"/>
          <w:sz w:val="24"/>
          <w:szCs w:val="24"/>
          <w:lang w:eastAsia="es-PE"/>
          <w14:ligatures w14:val="none"/>
        </w:rPr>
        <w:t>, 21(2–3), 168–78.</w:t>
      </w:r>
    </w:p>
    <w:p w14:paraId="11E3FD2E"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 2024, </w:t>
      </w:r>
      <w:r w:rsidRPr="00F1143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F11436">
        <w:rPr>
          <w:rFonts w:ascii="Times New Roman" w:eastAsia="Times New Roman" w:hAnsi="Times New Roman" w:cs="Times New Roman"/>
          <w:kern w:val="0"/>
          <w:sz w:val="24"/>
          <w:szCs w:val="24"/>
          <w:lang w:eastAsia="es-PE"/>
          <w14:ligatures w14:val="none"/>
        </w:rPr>
        <w:t>, Durham: Duke University Press.</w:t>
      </w:r>
    </w:p>
    <w:p w14:paraId="727497AA"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F11436">
        <w:rPr>
          <w:rFonts w:ascii="Times New Roman" w:eastAsia="Times New Roman" w:hAnsi="Times New Roman" w:cs="Times New Roman"/>
          <w:kern w:val="0"/>
          <w:sz w:val="24"/>
          <w:szCs w:val="24"/>
          <w:lang w:eastAsia="es-PE"/>
          <w14:ligatures w14:val="none"/>
        </w:rPr>
        <w:t>Americanity</w:t>
      </w:r>
      <w:proofErr w:type="spellEnd"/>
      <w:r w:rsidRPr="00F11436">
        <w:rPr>
          <w:rFonts w:ascii="Times New Roman" w:eastAsia="Times New Roman" w:hAnsi="Times New Roman" w:cs="Times New Roman"/>
          <w:kern w:val="0"/>
          <w:sz w:val="24"/>
          <w:szCs w:val="24"/>
          <w:lang w:eastAsia="es-PE"/>
          <w14:ligatures w14:val="none"/>
        </w:rPr>
        <w:t xml:space="preserve"> as a concept; or, The Americas in the modern world-system’, </w:t>
      </w:r>
      <w:r w:rsidRPr="00F11436">
        <w:rPr>
          <w:rFonts w:ascii="Times New Roman" w:eastAsia="Times New Roman" w:hAnsi="Times New Roman" w:cs="Times New Roman"/>
          <w:i/>
          <w:iCs/>
          <w:kern w:val="0"/>
          <w:sz w:val="24"/>
          <w:szCs w:val="24"/>
          <w:lang w:eastAsia="es-PE"/>
          <w14:ligatures w14:val="none"/>
        </w:rPr>
        <w:t>International Social Science Journal</w:t>
      </w:r>
      <w:r w:rsidRPr="00F11436">
        <w:rPr>
          <w:rFonts w:ascii="Times New Roman" w:eastAsia="Times New Roman" w:hAnsi="Times New Roman" w:cs="Times New Roman"/>
          <w:kern w:val="0"/>
          <w:sz w:val="24"/>
          <w:szCs w:val="24"/>
          <w:lang w:eastAsia="es-PE"/>
          <w14:ligatures w14:val="none"/>
        </w:rPr>
        <w:t xml:space="preserve">, </w:t>
      </w:r>
      <w:proofErr w:type="gramStart"/>
      <w:r w:rsidRPr="00F11436">
        <w:rPr>
          <w:rFonts w:ascii="Times New Roman" w:eastAsia="Times New Roman" w:hAnsi="Times New Roman" w:cs="Times New Roman"/>
          <w:kern w:val="0"/>
          <w:sz w:val="24"/>
          <w:szCs w:val="24"/>
          <w:lang w:eastAsia="es-PE"/>
          <w14:ligatures w14:val="none"/>
        </w:rPr>
        <w:t>XLIV(</w:t>
      </w:r>
      <w:proofErr w:type="gramEnd"/>
      <w:r w:rsidRPr="00F11436">
        <w:rPr>
          <w:rFonts w:ascii="Times New Roman" w:eastAsia="Times New Roman" w:hAnsi="Times New Roman" w:cs="Times New Roman"/>
          <w:kern w:val="0"/>
          <w:sz w:val="24"/>
          <w:szCs w:val="24"/>
          <w:lang w:eastAsia="es-PE"/>
          <w14:ligatures w14:val="none"/>
        </w:rPr>
        <w:t>4), 549–57.</w:t>
      </w:r>
    </w:p>
    <w:p w14:paraId="7DEB394F"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w:t>
      </w:r>
      <w:r w:rsidRPr="00F1143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F11436">
        <w:rPr>
          <w:rFonts w:ascii="Times New Roman" w:eastAsia="Times New Roman" w:hAnsi="Times New Roman" w:cs="Times New Roman"/>
          <w:kern w:val="0"/>
          <w:sz w:val="24"/>
          <w:szCs w:val="24"/>
          <w:lang w:eastAsia="es-PE"/>
          <w14:ligatures w14:val="none"/>
        </w:rPr>
        <w:t>, Ed. Karen Ballentine and Jake Sherman, 47–70.</w:t>
      </w:r>
    </w:p>
    <w:p w14:paraId="440282E9"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SGS Canada 2019, ‘Amended and </w:t>
      </w:r>
      <w:proofErr w:type="gramStart"/>
      <w:r w:rsidRPr="00F11436">
        <w:rPr>
          <w:rFonts w:ascii="Times New Roman" w:eastAsia="Times New Roman" w:hAnsi="Times New Roman" w:cs="Times New Roman"/>
          <w:kern w:val="0"/>
          <w:sz w:val="24"/>
          <w:szCs w:val="24"/>
          <w:lang w:eastAsia="es-PE"/>
          <w14:ligatures w14:val="none"/>
        </w:rPr>
        <w:t>restated  n</w:t>
      </w:r>
      <w:proofErr w:type="gramEnd"/>
      <w:r w:rsidRPr="00F1143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 SGS.</w:t>
      </w:r>
    </w:p>
    <w:p w14:paraId="2F64FE2F"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Tilly, Charles and Sidney Tarrow 2015, </w:t>
      </w:r>
      <w:r w:rsidRPr="00F11436">
        <w:rPr>
          <w:rFonts w:ascii="Times New Roman" w:eastAsia="Times New Roman" w:hAnsi="Times New Roman" w:cs="Times New Roman"/>
          <w:i/>
          <w:iCs/>
          <w:kern w:val="0"/>
          <w:sz w:val="24"/>
          <w:szCs w:val="24"/>
          <w:lang w:eastAsia="es-PE"/>
          <w14:ligatures w14:val="none"/>
        </w:rPr>
        <w:t>Contentious Politics</w:t>
      </w:r>
      <w:r w:rsidRPr="00F11436">
        <w:rPr>
          <w:rFonts w:ascii="Times New Roman" w:eastAsia="Times New Roman" w:hAnsi="Times New Roman" w:cs="Times New Roman"/>
          <w:kern w:val="0"/>
          <w:sz w:val="24"/>
          <w:szCs w:val="24"/>
          <w:lang w:eastAsia="es-PE"/>
          <w14:ligatures w14:val="none"/>
        </w:rPr>
        <w:t>, London: Paradigm Publishers.</w:t>
      </w:r>
    </w:p>
    <w:p w14:paraId="50782D3C" w14:textId="77777777" w:rsidR="00F11436" w:rsidRPr="00F11436" w:rsidRDefault="00F11436" w:rsidP="00F11436">
      <w:pPr>
        <w:spacing w:line="240" w:lineRule="auto"/>
        <w:rPr>
          <w:rFonts w:ascii="Times New Roman" w:eastAsia="Times New Roman" w:hAnsi="Times New Roman" w:cs="Times New Roman"/>
          <w:kern w:val="0"/>
          <w:sz w:val="24"/>
          <w:szCs w:val="24"/>
          <w:lang w:val="es-PE" w:eastAsia="es-PE"/>
          <w14:ligatures w14:val="none"/>
        </w:rPr>
      </w:pPr>
      <w:r w:rsidRPr="00F11436">
        <w:rPr>
          <w:rFonts w:ascii="Times New Roman" w:eastAsia="Times New Roman" w:hAnsi="Times New Roman" w:cs="Times New Roman"/>
          <w:kern w:val="0"/>
          <w:sz w:val="24"/>
          <w:szCs w:val="24"/>
          <w:lang w:val="es-PE" w:eastAsia="es-PE"/>
          <w14:ligatures w14:val="none"/>
        </w:rPr>
        <w:t xml:space="preserve">Valcárcel, Luis Eduardo 1927, </w:t>
      </w:r>
      <w:r w:rsidRPr="00F11436">
        <w:rPr>
          <w:rFonts w:ascii="Times New Roman" w:eastAsia="Times New Roman" w:hAnsi="Times New Roman" w:cs="Times New Roman"/>
          <w:i/>
          <w:iCs/>
          <w:kern w:val="0"/>
          <w:sz w:val="24"/>
          <w:szCs w:val="24"/>
          <w:lang w:val="es-PE" w:eastAsia="es-PE"/>
          <w14:ligatures w14:val="none"/>
        </w:rPr>
        <w:t>Tempestad En Los Andes</w:t>
      </w:r>
      <w:proofErr w:type="gramStart"/>
      <w:r w:rsidRPr="00F11436">
        <w:rPr>
          <w:rFonts w:ascii="Times New Roman" w:eastAsia="Times New Roman" w:hAnsi="Times New Roman" w:cs="Times New Roman"/>
          <w:kern w:val="0"/>
          <w:sz w:val="24"/>
          <w:szCs w:val="24"/>
          <w:lang w:val="es-PE" w:eastAsia="es-PE"/>
          <w14:ligatures w14:val="none"/>
        </w:rPr>
        <w:t>, .</w:t>
      </w:r>
      <w:proofErr w:type="gramEnd"/>
      <w:r w:rsidRPr="00F11436">
        <w:rPr>
          <w:rFonts w:ascii="Times New Roman" w:eastAsia="Times New Roman" w:hAnsi="Times New Roman" w:cs="Times New Roman"/>
          <w:kern w:val="0"/>
          <w:sz w:val="24"/>
          <w:szCs w:val="24"/>
          <w:lang w:val="es-PE" w:eastAsia="es-PE"/>
          <w14:ligatures w14:val="none"/>
        </w:rPr>
        <w:t xml:space="preserve"> Biblioteca ‘Amauta’, Lima: Editorial Minerva.</w:t>
      </w:r>
    </w:p>
    <w:p w14:paraId="2D6C40AC"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Veltmeyer, Henry 2015, ‘The New Geoeconomics of Capital in Latin America’, in </w:t>
      </w:r>
      <w:r w:rsidRPr="00F11436">
        <w:rPr>
          <w:rFonts w:ascii="Times New Roman" w:eastAsia="Times New Roman" w:hAnsi="Times New Roman" w:cs="Times New Roman"/>
          <w:i/>
          <w:iCs/>
          <w:kern w:val="0"/>
          <w:sz w:val="24"/>
          <w:szCs w:val="24"/>
          <w:lang w:eastAsia="es-PE"/>
          <w14:ligatures w14:val="none"/>
        </w:rPr>
        <w:t>Beyond Free Trade</w:t>
      </w:r>
      <w:r w:rsidRPr="00F11436">
        <w:rPr>
          <w:rFonts w:ascii="Times New Roman" w:eastAsia="Times New Roman" w:hAnsi="Times New Roman" w:cs="Times New Roman"/>
          <w:kern w:val="0"/>
          <w:sz w:val="24"/>
          <w:szCs w:val="24"/>
          <w:lang w:eastAsia="es-PE"/>
          <w14:ligatures w14:val="none"/>
        </w:rPr>
        <w:t>.</w:t>
      </w:r>
    </w:p>
    <w:p w14:paraId="2CF9D336" w14:textId="77777777" w:rsidR="00F11436" w:rsidRPr="00F11436" w:rsidRDefault="00F11436" w:rsidP="00F11436">
      <w:pPr>
        <w:spacing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F11436">
        <w:rPr>
          <w:rFonts w:ascii="Times New Roman" w:eastAsia="Times New Roman" w:hAnsi="Times New Roman" w:cs="Times New Roman"/>
          <w:i/>
          <w:iCs/>
          <w:kern w:val="0"/>
          <w:sz w:val="24"/>
          <w:szCs w:val="24"/>
          <w:lang w:eastAsia="es-PE"/>
          <w14:ligatures w14:val="none"/>
        </w:rPr>
        <w:t>New Left Review</w:t>
      </w:r>
      <w:r w:rsidRPr="00F11436">
        <w:rPr>
          <w:rFonts w:ascii="Times New Roman" w:eastAsia="Times New Roman" w:hAnsi="Times New Roman" w:cs="Times New Roman"/>
          <w:kern w:val="0"/>
          <w:sz w:val="24"/>
          <w:szCs w:val="24"/>
          <w:lang w:eastAsia="es-PE"/>
          <w14:ligatures w14:val="none"/>
        </w:rPr>
        <w:t>, 18, 29–39.</w:t>
      </w:r>
    </w:p>
    <w:p w14:paraId="07289876" w14:textId="77777777" w:rsidR="00F11436" w:rsidRPr="00F11436" w:rsidRDefault="00F11436" w:rsidP="00F11436">
      <w:pPr>
        <w:spacing w:after="0" w:line="240" w:lineRule="auto"/>
        <w:rPr>
          <w:rFonts w:ascii="Times New Roman" w:eastAsia="Times New Roman" w:hAnsi="Times New Roman" w:cs="Times New Roman"/>
          <w:kern w:val="0"/>
          <w:sz w:val="24"/>
          <w:szCs w:val="24"/>
          <w:lang w:eastAsia="es-PE"/>
          <w14:ligatures w14:val="none"/>
        </w:rPr>
      </w:pPr>
      <w:r w:rsidRPr="00F11436">
        <w:rPr>
          <w:rFonts w:ascii="Times New Roman" w:eastAsia="Times New Roman" w:hAnsi="Times New Roman" w:cs="Times New Roman"/>
          <w:kern w:val="0"/>
          <w:sz w:val="24"/>
          <w:szCs w:val="24"/>
          <w:lang w:eastAsia="es-PE"/>
          <w14:ligatures w14:val="none"/>
        </w:rPr>
        <w:t xml:space="preserve">Walsh, Catherine E., Walter D. </w:t>
      </w:r>
      <w:proofErr w:type="spellStart"/>
      <w:r w:rsidRPr="00F11436">
        <w:rPr>
          <w:rFonts w:ascii="Times New Roman" w:eastAsia="Times New Roman" w:hAnsi="Times New Roman" w:cs="Times New Roman"/>
          <w:kern w:val="0"/>
          <w:sz w:val="24"/>
          <w:szCs w:val="24"/>
          <w:lang w:eastAsia="es-PE"/>
          <w14:ligatures w14:val="none"/>
        </w:rPr>
        <w:t>Mignolo</w:t>
      </w:r>
      <w:proofErr w:type="spellEnd"/>
      <w:r w:rsidRPr="00F11436">
        <w:rPr>
          <w:rFonts w:ascii="Times New Roman" w:eastAsia="Times New Roman" w:hAnsi="Times New Roman" w:cs="Times New Roman"/>
          <w:kern w:val="0"/>
          <w:sz w:val="24"/>
          <w:szCs w:val="24"/>
          <w:lang w:eastAsia="es-PE"/>
          <w14:ligatures w14:val="none"/>
        </w:rPr>
        <w:t xml:space="preserve">, and Rita </w:t>
      </w:r>
      <w:proofErr w:type="spellStart"/>
      <w:r w:rsidRPr="00F11436">
        <w:rPr>
          <w:rFonts w:ascii="Times New Roman" w:eastAsia="Times New Roman" w:hAnsi="Times New Roman" w:cs="Times New Roman"/>
          <w:kern w:val="0"/>
          <w:sz w:val="24"/>
          <w:szCs w:val="24"/>
          <w:lang w:eastAsia="es-PE"/>
          <w14:ligatures w14:val="none"/>
        </w:rPr>
        <w:t>Segato</w:t>
      </w:r>
      <w:proofErr w:type="spellEnd"/>
      <w:r w:rsidRPr="00F11436">
        <w:rPr>
          <w:rFonts w:ascii="Times New Roman" w:eastAsia="Times New Roman" w:hAnsi="Times New Roman" w:cs="Times New Roman"/>
          <w:kern w:val="0"/>
          <w:sz w:val="24"/>
          <w:szCs w:val="24"/>
          <w:lang w:eastAsia="es-PE"/>
          <w14:ligatures w14:val="none"/>
        </w:rPr>
        <w:t xml:space="preserve"> 2024, ‘Introduction’, in </w:t>
      </w:r>
      <w:r w:rsidRPr="00F1143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F11436">
        <w:rPr>
          <w:rFonts w:ascii="Times New Roman" w:eastAsia="Times New Roman" w:hAnsi="Times New Roman" w:cs="Times New Roman"/>
          <w:kern w:val="0"/>
          <w:sz w:val="24"/>
          <w:szCs w:val="24"/>
          <w:lang w:eastAsia="es-PE"/>
          <w14:ligatures w14:val="none"/>
        </w:rPr>
        <w:t xml:space="preserve">, edited by Walter D. </w:t>
      </w:r>
      <w:proofErr w:type="spellStart"/>
      <w:r w:rsidRPr="00F11436">
        <w:rPr>
          <w:rFonts w:ascii="Times New Roman" w:eastAsia="Times New Roman" w:hAnsi="Times New Roman" w:cs="Times New Roman"/>
          <w:kern w:val="0"/>
          <w:sz w:val="24"/>
          <w:szCs w:val="24"/>
          <w:lang w:eastAsia="es-PE"/>
          <w14:ligatures w14:val="none"/>
        </w:rPr>
        <w:t>Mignolo</w:t>
      </w:r>
      <w:proofErr w:type="spellEnd"/>
      <w:r w:rsidRPr="00F11436">
        <w:rPr>
          <w:rFonts w:ascii="Times New Roman" w:eastAsia="Times New Roman" w:hAnsi="Times New Roman" w:cs="Times New Roman"/>
          <w:kern w:val="0"/>
          <w:sz w:val="24"/>
          <w:szCs w:val="24"/>
          <w:lang w:eastAsia="es-PE"/>
          <w14:ligatures w14:val="none"/>
        </w:rPr>
        <w:t xml:space="preserve">, Rita </w:t>
      </w:r>
      <w:proofErr w:type="spellStart"/>
      <w:r w:rsidRPr="00F11436">
        <w:rPr>
          <w:rFonts w:ascii="Times New Roman" w:eastAsia="Times New Roman" w:hAnsi="Times New Roman" w:cs="Times New Roman"/>
          <w:kern w:val="0"/>
          <w:sz w:val="24"/>
          <w:szCs w:val="24"/>
          <w:lang w:eastAsia="es-PE"/>
          <w14:ligatures w14:val="none"/>
        </w:rPr>
        <w:t>Segato</w:t>
      </w:r>
      <w:proofErr w:type="spellEnd"/>
      <w:r w:rsidRPr="00F11436">
        <w:rPr>
          <w:rFonts w:ascii="Times New Roman" w:eastAsia="Times New Roman" w:hAnsi="Times New Roman" w:cs="Times New Roman"/>
          <w:kern w:val="0"/>
          <w:sz w:val="24"/>
          <w:szCs w:val="24"/>
          <w:lang w:eastAsia="es-PE"/>
          <w14:ligatures w14:val="none"/>
        </w:rPr>
        <w:t>, and Catherine E. Walsh, Durham: Duke University Press.</w:t>
      </w:r>
    </w:p>
    <w:p w14:paraId="7C21D323" w14:textId="77777777" w:rsidR="00E24764" w:rsidRPr="00F11436" w:rsidRDefault="00E24764" w:rsidP="00E24764">
      <w:pPr>
        <w:rPr>
          <w:rFonts w:ascii="Times New Roman" w:hAnsi="Times New Roman" w:cs="Times New Roman"/>
          <w:lang w:eastAsia="es-PE"/>
        </w:rPr>
      </w:pPr>
    </w:p>
    <w:sectPr w:rsidR="00E24764" w:rsidRPr="00F11436"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E3B99" w14:textId="77777777" w:rsidR="000F11E5" w:rsidRDefault="000F11E5" w:rsidP="00B11CF0">
      <w:pPr>
        <w:spacing w:after="0" w:line="240" w:lineRule="auto"/>
      </w:pPr>
      <w:r>
        <w:separator/>
      </w:r>
    </w:p>
  </w:endnote>
  <w:endnote w:type="continuationSeparator" w:id="0">
    <w:p w14:paraId="03FA4900" w14:textId="77777777" w:rsidR="000F11E5" w:rsidRDefault="000F11E5"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0EAD1" w14:textId="77777777" w:rsidR="000F11E5" w:rsidRDefault="000F11E5" w:rsidP="00B11CF0">
      <w:pPr>
        <w:spacing w:after="0" w:line="240" w:lineRule="auto"/>
      </w:pPr>
      <w:r>
        <w:separator/>
      </w:r>
    </w:p>
  </w:footnote>
  <w:footnote w:type="continuationSeparator" w:id="0">
    <w:p w14:paraId="5132B88B" w14:textId="77777777" w:rsidR="000F11E5" w:rsidRDefault="000F11E5" w:rsidP="00B11CF0">
      <w:pPr>
        <w:spacing w:after="0" w:line="240" w:lineRule="auto"/>
      </w:pPr>
      <w:r>
        <w:continuationSeparator/>
      </w:r>
    </w:p>
  </w:footnote>
  <w:footnote w:id="1">
    <w:p w14:paraId="45F24445" w14:textId="093A9E96" w:rsidR="00F11436" w:rsidRPr="00F11436" w:rsidRDefault="00F11436">
      <w:pPr>
        <w:pStyle w:val="Textonotapie"/>
      </w:pPr>
      <w:r>
        <w:rPr>
          <w:rStyle w:val="Refdenotaalpie"/>
        </w:rPr>
        <w:footnoteRef/>
      </w:r>
      <w:r>
        <w:t xml:space="preserve"> See </w:t>
      </w:r>
      <w:r w:rsidRPr="00454E74">
        <w:rPr>
          <w:rFonts w:ascii="Times New Roman" w:hAnsi="Times New Roman" w:cs="Times New Roman"/>
        </w:rPr>
        <w:t>Lenin 1914</w:t>
      </w:r>
      <w:r>
        <w:rPr>
          <w:rFonts w:ascii="Times New Roman" w:hAnsi="Times New Roman" w:cs="Times New Roman"/>
        </w:rPr>
        <w:t>, and</w:t>
      </w:r>
      <w:r w:rsidRPr="00454E74">
        <w:rPr>
          <w:rFonts w:ascii="Times New Roman" w:hAnsi="Times New Roman" w:cs="Times New Roman"/>
        </w:rPr>
        <w:t xml:space="preserve"> Anderson and Hudis 2007</w:t>
      </w:r>
      <w:r>
        <w:rPr>
          <w:rFonts w:ascii="Times New Roman" w:hAnsi="Times New Roman" w:cs="Times New Roman"/>
        </w:rPr>
        <w:t>.</w:t>
      </w:r>
    </w:p>
  </w:footnote>
  <w:footnote w:id="2">
    <w:p w14:paraId="3E2F0DDF" w14:textId="28B1DFDE" w:rsidR="00B11CF0" w:rsidRPr="00B11CF0" w:rsidRDefault="00B11CF0">
      <w:pPr>
        <w:pStyle w:val="Textonotapie"/>
      </w:pPr>
      <w:r>
        <w:rPr>
          <w:rStyle w:val="Refdenotaalpie"/>
        </w:rPr>
        <w:footnoteRef/>
      </w:r>
      <w:r>
        <w:t xml:space="preserve"> </w:t>
      </w:r>
      <w:r w:rsidR="00F11436">
        <w:t>“</w:t>
      </w:r>
      <w:r w:rsidRPr="00454E74">
        <w:t>[W]</w:t>
      </w:r>
      <w:proofErr w:type="spellStart"/>
      <w:r w:rsidRPr="00454E74">
        <w:t>orld</w:t>
      </w:r>
      <w:proofErr w:type="spellEnd"/>
      <w:r w:rsidRPr="00454E74">
        <w:t xml:space="preserve"> economy includes all these economic phenomena which, all in all, are based on the relations between human beings engaged in the process of production. </w:t>
      </w:r>
      <w:r w:rsidRPr="00454E74">
        <w:t>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w:t>
      </w:r>
      <w:r w:rsidR="00F11436">
        <w:t>”</w:t>
      </w:r>
      <w:r w:rsidRPr="00454E74">
        <w:t xml:space="preserve"> (Bukharin [1929]1966:2627).</w:t>
      </w:r>
    </w:p>
  </w:footnote>
  <w:footnote w:id="3">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4">
    <w:p w14:paraId="00B7A472" w14:textId="4112B6B5" w:rsidR="00A73D16" w:rsidRPr="00A73D16" w:rsidRDefault="00A73D16">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5">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6">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7">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8">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9">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10">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1">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2">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3">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33C48"/>
    <w:rsid w:val="00085FF6"/>
    <w:rsid w:val="000B42E4"/>
    <w:rsid w:val="000F11E5"/>
    <w:rsid w:val="00154C5A"/>
    <w:rsid w:val="001B1D16"/>
    <w:rsid w:val="001B74D6"/>
    <w:rsid w:val="001E64CF"/>
    <w:rsid w:val="001F4E84"/>
    <w:rsid w:val="002B4BDE"/>
    <w:rsid w:val="002D7BE7"/>
    <w:rsid w:val="00301E7F"/>
    <w:rsid w:val="0035386B"/>
    <w:rsid w:val="00354CF8"/>
    <w:rsid w:val="00356BDC"/>
    <w:rsid w:val="00360FA5"/>
    <w:rsid w:val="00375876"/>
    <w:rsid w:val="003A577A"/>
    <w:rsid w:val="003C2BC0"/>
    <w:rsid w:val="00454E74"/>
    <w:rsid w:val="00503D37"/>
    <w:rsid w:val="00550155"/>
    <w:rsid w:val="005651EB"/>
    <w:rsid w:val="005A484A"/>
    <w:rsid w:val="005E3ED1"/>
    <w:rsid w:val="00720A2F"/>
    <w:rsid w:val="007B0D43"/>
    <w:rsid w:val="008204B1"/>
    <w:rsid w:val="00840747"/>
    <w:rsid w:val="00892E73"/>
    <w:rsid w:val="008B6333"/>
    <w:rsid w:val="009356F8"/>
    <w:rsid w:val="009D3A50"/>
    <w:rsid w:val="00A73D16"/>
    <w:rsid w:val="00AD4902"/>
    <w:rsid w:val="00B11CF0"/>
    <w:rsid w:val="00B47288"/>
    <w:rsid w:val="00B643B0"/>
    <w:rsid w:val="00C135CE"/>
    <w:rsid w:val="00C17A39"/>
    <w:rsid w:val="00CB26F3"/>
    <w:rsid w:val="00CC3CC7"/>
    <w:rsid w:val="00D200DB"/>
    <w:rsid w:val="00DB0932"/>
    <w:rsid w:val="00DB467B"/>
    <w:rsid w:val="00DD2C7A"/>
    <w:rsid w:val="00E24764"/>
    <w:rsid w:val="00E74237"/>
    <w:rsid w:val="00E74240"/>
    <w:rsid w:val="00EB5585"/>
    <w:rsid w:val="00ED5428"/>
    <w:rsid w:val="00F03CAE"/>
    <w:rsid w:val="00F11436"/>
    <w:rsid w:val="00FB74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3010">
      <w:bodyDiv w:val="1"/>
      <w:marLeft w:val="0"/>
      <w:marRight w:val="0"/>
      <w:marTop w:val="0"/>
      <w:marBottom w:val="0"/>
      <w:divBdr>
        <w:top w:val="none" w:sz="0" w:space="0" w:color="auto"/>
        <w:left w:val="none" w:sz="0" w:space="0" w:color="auto"/>
        <w:bottom w:val="none" w:sz="0" w:space="0" w:color="auto"/>
        <w:right w:val="none" w:sz="0" w:space="0" w:color="auto"/>
      </w:divBdr>
      <w:divsChild>
        <w:div w:id="440880749">
          <w:marLeft w:val="0"/>
          <w:marRight w:val="0"/>
          <w:marTop w:val="0"/>
          <w:marBottom w:val="0"/>
          <w:divBdr>
            <w:top w:val="none" w:sz="0" w:space="0" w:color="auto"/>
            <w:left w:val="none" w:sz="0" w:space="0" w:color="auto"/>
            <w:bottom w:val="none" w:sz="0" w:space="0" w:color="auto"/>
            <w:right w:val="none" w:sz="0" w:space="0" w:color="auto"/>
          </w:divBdr>
          <w:divsChild>
            <w:div w:id="2056809765">
              <w:marLeft w:val="0"/>
              <w:marRight w:val="0"/>
              <w:marTop w:val="0"/>
              <w:marBottom w:val="240"/>
              <w:divBdr>
                <w:top w:val="none" w:sz="0" w:space="0" w:color="auto"/>
                <w:left w:val="none" w:sz="0" w:space="0" w:color="auto"/>
                <w:bottom w:val="none" w:sz="0" w:space="0" w:color="auto"/>
                <w:right w:val="none" w:sz="0" w:space="0" w:color="auto"/>
              </w:divBdr>
            </w:div>
            <w:div w:id="1038354811">
              <w:marLeft w:val="0"/>
              <w:marRight w:val="0"/>
              <w:marTop w:val="0"/>
              <w:marBottom w:val="240"/>
              <w:divBdr>
                <w:top w:val="none" w:sz="0" w:space="0" w:color="auto"/>
                <w:left w:val="none" w:sz="0" w:space="0" w:color="auto"/>
                <w:bottom w:val="none" w:sz="0" w:space="0" w:color="auto"/>
                <w:right w:val="none" w:sz="0" w:space="0" w:color="auto"/>
              </w:divBdr>
            </w:div>
            <w:div w:id="725298086">
              <w:marLeft w:val="0"/>
              <w:marRight w:val="0"/>
              <w:marTop w:val="0"/>
              <w:marBottom w:val="240"/>
              <w:divBdr>
                <w:top w:val="none" w:sz="0" w:space="0" w:color="auto"/>
                <w:left w:val="none" w:sz="0" w:space="0" w:color="auto"/>
                <w:bottom w:val="none" w:sz="0" w:space="0" w:color="auto"/>
                <w:right w:val="none" w:sz="0" w:space="0" w:color="auto"/>
              </w:divBdr>
            </w:div>
            <w:div w:id="527184002">
              <w:marLeft w:val="0"/>
              <w:marRight w:val="0"/>
              <w:marTop w:val="0"/>
              <w:marBottom w:val="240"/>
              <w:divBdr>
                <w:top w:val="none" w:sz="0" w:space="0" w:color="auto"/>
                <w:left w:val="none" w:sz="0" w:space="0" w:color="auto"/>
                <w:bottom w:val="none" w:sz="0" w:space="0" w:color="auto"/>
                <w:right w:val="none" w:sz="0" w:space="0" w:color="auto"/>
              </w:divBdr>
            </w:div>
            <w:div w:id="290137256">
              <w:marLeft w:val="0"/>
              <w:marRight w:val="0"/>
              <w:marTop w:val="0"/>
              <w:marBottom w:val="240"/>
              <w:divBdr>
                <w:top w:val="none" w:sz="0" w:space="0" w:color="auto"/>
                <w:left w:val="none" w:sz="0" w:space="0" w:color="auto"/>
                <w:bottom w:val="none" w:sz="0" w:space="0" w:color="auto"/>
                <w:right w:val="none" w:sz="0" w:space="0" w:color="auto"/>
              </w:divBdr>
            </w:div>
            <w:div w:id="1236086641">
              <w:marLeft w:val="0"/>
              <w:marRight w:val="0"/>
              <w:marTop w:val="0"/>
              <w:marBottom w:val="240"/>
              <w:divBdr>
                <w:top w:val="none" w:sz="0" w:space="0" w:color="auto"/>
                <w:left w:val="none" w:sz="0" w:space="0" w:color="auto"/>
                <w:bottom w:val="none" w:sz="0" w:space="0" w:color="auto"/>
                <w:right w:val="none" w:sz="0" w:space="0" w:color="auto"/>
              </w:divBdr>
            </w:div>
            <w:div w:id="696540714">
              <w:marLeft w:val="0"/>
              <w:marRight w:val="0"/>
              <w:marTop w:val="0"/>
              <w:marBottom w:val="240"/>
              <w:divBdr>
                <w:top w:val="none" w:sz="0" w:space="0" w:color="auto"/>
                <w:left w:val="none" w:sz="0" w:space="0" w:color="auto"/>
                <w:bottom w:val="none" w:sz="0" w:space="0" w:color="auto"/>
                <w:right w:val="none" w:sz="0" w:space="0" w:color="auto"/>
              </w:divBdr>
            </w:div>
            <w:div w:id="546138848">
              <w:marLeft w:val="0"/>
              <w:marRight w:val="0"/>
              <w:marTop w:val="0"/>
              <w:marBottom w:val="240"/>
              <w:divBdr>
                <w:top w:val="none" w:sz="0" w:space="0" w:color="auto"/>
                <w:left w:val="none" w:sz="0" w:space="0" w:color="auto"/>
                <w:bottom w:val="none" w:sz="0" w:space="0" w:color="auto"/>
                <w:right w:val="none" w:sz="0" w:space="0" w:color="auto"/>
              </w:divBdr>
            </w:div>
            <w:div w:id="1244290844">
              <w:marLeft w:val="0"/>
              <w:marRight w:val="0"/>
              <w:marTop w:val="0"/>
              <w:marBottom w:val="240"/>
              <w:divBdr>
                <w:top w:val="none" w:sz="0" w:space="0" w:color="auto"/>
                <w:left w:val="none" w:sz="0" w:space="0" w:color="auto"/>
                <w:bottom w:val="none" w:sz="0" w:space="0" w:color="auto"/>
                <w:right w:val="none" w:sz="0" w:space="0" w:color="auto"/>
              </w:divBdr>
            </w:div>
            <w:div w:id="1294359937">
              <w:marLeft w:val="0"/>
              <w:marRight w:val="0"/>
              <w:marTop w:val="0"/>
              <w:marBottom w:val="240"/>
              <w:divBdr>
                <w:top w:val="none" w:sz="0" w:space="0" w:color="auto"/>
                <w:left w:val="none" w:sz="0" w:space="0" w:color="auto"/>
                <w:bottom w:val="none" w:sz="0" w:space="0" w:color="auto"/>
                <w:right w:val="none" w:sz="0" w:space="0" w:color="auto"/>
              </w:divBdr>
            </w:div>
            <w:div w:id="975599382">
              <w:marLeft w:val="0"/>
              <w:marRight w:val="0"/>
              <w:marTop w:val="0"/>
              <w:marBottom w:val="240"/>
              <w:divBdr>
                <w:top w:val="none" w:sz="0" w:space="0" w:color="auto"/>
                <w:left w:val="none" w:sz="0" w:space="0" w:color="auto"/>
                <w:bottom w:val="none" w:sz="0" w:space="0" w:color="auto"/>
                <w:right w:val="none" w:sz="0" w:space="0" w:color="auto"/>
              </w:divBdr>
            </w:div>
            <w:div w:id="560360535">
              <w:marLeft w:val="0"/>
              <w:marRight w:val="0"/>
              <w:marTop w:val="0"/>
              <w:marBottom w:val="240"/>
              <w:divBdr>
                <w:top w:val="none" w:sz="0" w:space="0" w:color="auto"/>
                <w:left w:val="none" w:sz="0" w:space="0" w:color="auto"/>
                <w:bottom w:val="none" w:sz="0" w:space="0" w:color="auto"/>
                <w:right w:val="none" w:sz="0" w:space="0" w:color="auto"/>
              </w:divBdr>
            </w:div>
            <w:div w:id="1957636236">
              <w:marLeft w:val="0"/>
              <w:marRight w:val="0"/>
              <w:marTop w:val="0"/>
              <w:marBottom w:val="240"/>
              <w:divBdr>
                <w:top w:val="none" w:sz="0" w:space="0" w:color="auto"/>
                <w:left w:val="none" w:sz="0" w:space="0" w:color="auto"/>
                <w:bottom w:val="none" w:sz="0" w:space="0" w:color="auto"/>
                <w:right w:val="none" w:sz="0" w:space="0" w:color="auto"/>
              </w:divBdr>
            </w:div>
            <w:div w:id="118568763">
              <w:marLeft w:val="0"/>
              <w:marRight w:val="0"/>
              <w:marTop w:val="0"/>
              <w:marBottom w:val="240"/>
              <w:divBdr>
                <w:top w:val="none" w:sz="0" w:space="0" w:color="auto"/>
                <w:left w:val="none" w:sz="0" w:space="0" w:color="auto"/>
                <w:bottom w:val="none" w:sz="0" w:space="0" w:color="auto"/>
                <w:right w:val="none" w:sz="0" w:space="0" w:color="auto"/>
              </w:divBdr>
            </w:div>
            <w:div w:id="1520393643">
              <w:marLeft w:val="0"/>
              <w:marRight w:val="0"/>
              <w:marTop w:val="0"/>
              <w:marBottom w:val="240"/>
              <w:divBdr>
                <w:top w:val="none" w:sz="0" w:space="0" w:color="auto"/>
                <w:left w:val="none" w:sz="0" w:space="0" w:color="auto"/>
                <w:bottom w:val="none" w:sz="0" w:space="0" w:color="auto"/>
                <w:right w:val="none" w:sz="0" w:space="0" w:color="auto"/>
              </w:divBdr>
            </w:div>
            <w:div w:id="41904131">
              <w:marLeft w:val="0"/>
              <w:marRight w:val="0"/>
              <w:marTop w:val="0"/>
              <w:marBottom w:val="240"/>
              <w:divBdr>
                <w:top w:val="none" w:sz="0" w:space="0" w:color="auto"/>
                <w:left w:val="none" w:sz="0" w:space="0" w:color="auto"/>
                <w:bottom w:val="none" w:sz="0" w:space="0" w:color="auto"/>
                <w:right w:val="none" w:sz="0" w:space="0" w:color="auto"/>
              </w:divBdr>
            </w:div>
            <w:div w:id="1816992477">
              <w:marLeft w:val="0"/>
              <w:marRight w:val="0"/>
              <w:marTop w:val="0"/>
              <w:marBottom w:val="240"/>
              <w:divBdr>
                <w:top w:val="none" w:sz="0" w:space="0" w:color="auto"/>
                <w:left w:val="none" w:sz="0" w:space="0" w:color="auto"/>
                <w:bottom w:val="none" w:sz="0" w:space="0" w:color="auto"/>
                <w:right w:val="none" w:sz="0" w:space="0" w:color="auto"/>
              </w:divBdr>
            </w:div>
            <w:div w:id="263080278">
              <w:marLeft w:val="0"/>
              <w:marRight w:val="0"/>
              <w:marTop w:val="0"/>
              <w:marBottom w:val="240"/>
              <w:divBdr>
                <w:top w:val="none" w:sz="0" w:space="0" w:color="auto"/>
                <w:left w:val="none" w:sz="0" w:space="0" w:color="auto"/>
                <w:bottom w:val="none" w:sz="0" w:space="0" w:color="auto"/>
                <w:right w:val="none" w:sz="0" w:space="0" w:color="auto"/>
              </w:divBdr>
            </w:div>
            <w:div w:id="284845849">
              <w:marLeft w:val="0"/>
              <w:marRight w:val="0"/>
              <w:marTop w:val="0"/>
              <w:marBottom w:val="240"/>
              <w:divBdr>
                <w:top w:val="none" w:sz="0" w:space="0" w:color="auto"/>
                <w:left w:val="none" w:sz="0" w:space="0" w:color="auto"/>
                <w:bottom w:val="none" w:sz="0" w:space="0" w:color="auto"/>
                <w:right w:val="none" w:sz="0" w:space="0" w:color="auto"/>
              </w:divBdr>
            </w:div>
            <w:div w:id="1459762359">
              <w:marLeft w:val="0"/>
              <w:marRight w:val="0"/>
              <w:marTop w:val="0"/>
              <w:marBottom w:val="240"/>
              <w:divBdr>
                <w:top w:val="none" w:sz="0" w:space="0" w:color="auto"/>
                <w:left w:val="none" w:sz="0" w:space="0" w:color="auto"/>
                <w:bottom w:val="none" w:sz="0" w:space="0" w:color="auto"/>
                <w:right w:val="none" w:sz="0" w:space="0" w:color="auto"/>
              </w:divBdr>
            </w:div>
            <w:div w:id="1940142262">
              <w:marLeft w:val="0"/>
              <w:marRight w:val="0"/>
              <w:marTop w:val="0"/>
              <w:marBottom w:val="240"/>
              <w:divBdr>
                <w:top w:val="none" w:sz="0" w:space="0" w:color="auto"/>
                <w:left w:val="none" w:sz="0" w:space="0" w:color="auto"/>
                <w:bottom w:val="none" w:sz="0" w:space="0" w:color="auto"/>
                <w:right w:val="none" w:sz="0" w:space="0" w:color="auto"/>
              </w:divBdr>
            </w:div>
            <w:div w:id="1073969850">
              <w:marLeft w:val="0"/>
              <w:marRight w:val="0"/>
              <w:marTop w:val="0"/>
              <w:marBottom w:val="240"/>
              <w:divBdr>
                <w:top w:val="none" w:sz="0" w:space="0" w:color="auto"/>
                <w:left w:val="none" w:sz="0" w:space="0" w:color="auto"/>
                <w:bottom w:val="none" w:sz="0" w:space="0" w:color="auto"/>
                <w:right w:val="none" w:sz="0" w:space="0" w:color="auto"/>
              </w:divBdr>
            </w:div>
            <w:div w:id="1390418614">
              <w:marLeft w:val="0"/>
              <w:marRight w:val="0"/>
              <w:marTop w:val="0"/>
              <w:marBottom w:val="240"/>
              <w:divBdr>
                <w:top w:val="none" w:sz="0" w:space="0" w:color="auto"/>
                <w:left w:val="none" w:sz="0" w:space="0" w:color="auto"/>
                <w:bottom w:val="none" w:sz="0" w:space="0" w:color="auto"/>
                <w:right w:val="none" w:sz="0" w:space="0" w:color="auto"/>
              </w:divBdr>
            </w:div>
            <w:div w:id="1338801331">
              <w:marLeft w:val="0"/>
              <w:marRight w:val="0"/>
              <w:marTop w:val="0"/>
              <w:marBottom w:val="240"/>
              <w:divBdr>
                <w:top w:val="none" w:sz="0" w:space="0" w:color="auto"/>
                <w:left w:val="none" w:sz="0" w:space="0" w:color="auto"/>
                <w:bottom w:val="none" w:sz="0" w:space="0" w:color="auto"/>
                <w:right w:val="none" w:sz="0" w:space="0" w:color="auto"/>
              </w:divBdr>
            </w:div>
            <w:div w:id="53701850">
              <w:marLeft w:val="0"/>
              <w:marRight w:val="0"/>
              <w:marTop w:val="0"/>
              <w:marBottom w:val="240"/>
              <w:divBdr>
                <w:top w:val="none" w:sz="0" w:space="0" w:color="auto"/>
                <w:left w:val="none" w:sz="0" w:space="0" w:color="auto"/>
                <w:bottom w:val="none" w:sz="0" w:space="0" w:color="auto"/>
                <w:right w:val="none" w:sz="0" w:space="0" w:color="auto"/>
              </w:divBdr>
            </w:div>
            <w:div w:id="383413485">
              <w:marLeft w:val="0"/>
              <w:marRight w:val="0"/>
              <w:marTop w:val="0"/>
              <w:marBottom w:val="240"/>
              <w:divBdr>
                <w:top w:val="none" w:sz="0" w:space="0" w:color="auto"/>
                <w:left w:val="none" w:sz="0" w:space="0" w:color="auto"/>
                <w:bottom w:val="none" w:sz="0" w:space="0" w:color="auto"/>
                <w:right w:val="none" w:sz="0" w:space="0" w:color="auto"/>
              </w:divBdr>
            </w:div>
            <w:div w:id="1447121613">
              <w:marLeft w:val="0"/>
              <w:marRight w:val="0"/>
              <w:marTop w:val="0"/>
              <w:marBottom w:val="240"/>
              <w:divBdr>
                <w:top w:val="none" w:sz="0" w:space="0" w:color="auto"/>
                <w:left w:val="none" w:sz="0" w:space="0" w:color="auto"/>
                <w:bottom w:val="none" w:sz="0" w:space="0" w:color="auto"/>
                <w:right w:val="none" w:sz="0" w:space="0" w:color="auto"/>
              </w:divBdr>
            </w:div>
            <w:div w:id="787703477">
              <w:marLeft w:val="0"/>
              <w:marRight w:val="0"/>
              <w:marTop w:val="0"/>
              <w:marBottom w:val="240"/>
              <w:divBdr>
                <w:top w:val="none" w:sz="0" w:space="0" w:color="auto"/>
                <w:left w:val="none" w:sz="0" w:space="0" w:color="auto"/>
                <w:bottom w:val="none" w:sz="0" w:space="0" w:color="auto"/>
                <w:right w:val="none" w:sz="0" w:space="0" w:color="auto"/>
              </w:divBdr>
            </w:div>
            <w:div w:id="1621106656">
              <w:marLeft w:val="0"/>
              <w:marRight w:val="0"/>
              <w:marTop w:val="0"/>
              <w:marBottom w:val="240"/>
              <w:divBdr>
                <w:top w:val="none" w:sz="0" w:space="0" w:color="auto"/>
                <w:left w:val="none" w:sz="0" w:space="0" w:color="auto"/>
                <w:bottom w:val="none" w:sz="0" w:space="0" w:color="auto"/>
                <w:right w:val="none" w:sz="0" w:space="0" w:color="auto"/>
              </w:divBdr>
            </w:div>
            <w:div w:id="1835489079">
              <w:marLeft w:val="0"/>
              <w:marRight w:val="0"/>
              <w:marTop w:val="0"/>
              <w:marBottom w:val="240"/>
              <w:divBdr>
                <w:top w:val="none" w:sz="0" w:space="0" w:color="auto"/>
                <w:left w:val="none" w:sz="0" w:space="0" w:color="auto"/>
                <w:bottom w:val="none" w:sz="0" w:space="0" w:color="auto"/>
                <w:right w:val="none" w:sz="0" w:space="0" w:color="auto"/>
              </w:divBdr>
            </w:div>
            <w:div w:id="105083244">
              <w:marLeft w:val="0"/>
              <w:marRight w:val="0"/>
              <w:marTop w:val="0"/>
              <w:marBottom w:val="240"/>
              <w:divBdr>
                <w:top w:val="none" w:sz="0" w:space="0" w:color="auto"/>
                <w:left w:val="none" w:sz="0" w:space="0" w:color="auto"/>
                <w:bottom w:val="none" w:sz="0" w:space="0" w:color="auto"/>
                <w:right w:val="none" w:sz="0" w:space="0" w:color="auto"/>
              </w:divBdr>
            </w:div>
            <w:div w:id="1973748447">
              <w:marLeft w:val="0"/>
              <w:marRight w:val="0"/>
              <w:marTop w:val="0"/>
              <w:marBottom w:val="240"/>
              <w:divBdr>
                <w:top w:val="none" w:sz="0" w:space="0" w:color="auto"/>
                <w:left w:val="none" w:sz="0" w:space="0" w:color="auto"/>
                <w:bottom w:val="none" w:sz="0" w:space="0" w:color="auto"/>
                <w:right w:val="none" w:sz="0" w:space="0" w:color="auto"/>
              </w:divBdr>
            </w:div>
            <w:div w:id="854928312">
              <w:marLeft w:val="0"/>
              <w:marRight w:val="0"/>
              <w:marTop w:val="0"/>
              <w:marBottom w:val="240"/>
              <w:divBdr>
                <w:top w:val="none" w:sz="0" w:space="0" w:color="auto"/>
                <w:left w:val="none" w:sz="0" w:space="0" w:color="auto"/>
                <w:bottom w:val="none" w:sz="0" w:space="0" w:color="auto"/>
                <w:right w:val="none" w:sz="0" w:space="0" w:color="auto"/>
              </w:divBdr>
            </w:div>
            <w:div w:id="1085878834">
              <w:marLeft w:val="0"/>
              <w:marRight w:val="0"/>
              <w:marTop w:val="0"/>
              <w:marBottom w:val="240"/>
              <w:divBdr>
                <w:top w:val="none" w:sz="0" w:space="0" w:color="auto"/>
                <w:left w:val="none" w:sz="0" w:space="0" w:color="auto"/>
                <w:bottom w:val="none" w:sz="0" w:space="0" w:color="auto"/>
                <w:right w:val="none" w:sz="0" w:space="0" w:color="auto"/>
              </w:divBdr>
            </w:div>
            <w:div w:id="1347944743">
              <w:marLeft w:val="0"/>
              <w:marRight w:val="0"/>
              <w:marTop w:val="0"/>
              <w:marBottom w:val="240"/>
              <w:divBdr>
                <w:top w:val="none" w:sz="0" w:space="0" w:color="auto"/>
                <w:left w:val="none" w:sz="0" w:space="0" w:color="auto"/>
                <w:bottom w:val="none" w:sz="0" w:space="0" w:color="auto"/>
                <w:right w:val="none" w:sz="0" w:space="0" w:color="auto"/>
              </w:divBdr>
            </w:div>
            <w:div w:id="993145865">
              <w:marLeft w:val="0"/>
              <w:marRight w:val="0"/>
              <w:marTop w:val="0"/>
              <w:marBottom w:val="240"/>
              <w:divBdr>
                <w:top w:val="none" w:sz="0" w:space="0" w:color="auto"/>
                <w:left w:val="none" w:sz="0" w:space="0" w:color="auto"/>
                <w:bottom w:val="none" w:sz="0" w:space="0" w:color="auto"/>
                <w:right w:val="none" w:sz="0" w:space="0" w:color="auto"/>
              </w:divBdr>
            </w:div>
            <w:div w:id="1689676360">
              <w:marLeft w:val="0"/>
              <w:marRight w:val="0"/>
              <w:marTop w:val="0"/>
              <w:marBottom w:val="240"/>
              <w:divBdr>
                <w:top w:val="none" w:sz="0" w:space="0" w:color="auto"/>
                <w:left w:val="none" w:sz="0" w:space="0" w:color="auto"/>
                <w:bottom w:val="none" w:sz="0" w:space="0" w:color="auto"/>
                <w:right w:val="none" w:sz="0" w:space="0" w:color="auto"/>
              </w:divBdr>
            </w:div>
            <w:div w:id="1967078606">
              <w:marLeft w:val="0"/>
              <w:marRight w:val="0"/>
              <w:marTop w:val="0"/>
              <w:marBottom w:val="240"/>
              <w:divBdr>
                <w:top w:val="none" w:sz="0" w:space="0" w:color="auto"/>
                <w:left w:val="none" w:sz="0" w:space="0" w:color="auto"/>
                <w:bottom w:val="none" w:sz="0" w:space="0" w:color="auto"/>
                <w:right w:val="none" w:sz="0" w:space="0" w:color="auto"/>
              </w:divBdr>
            </w:div>
            <w:div w:id="1160997468">
              <w:marLeft w:val="0"/>
              <w:marRight w:val="0"/>
              <w:marTop w:val="0"/>
              <w:marBottom w:val="240"/>
              <w:divBdr>
                <w:top w:val="none" w:sz="0" w:space="0" w:color="auto"/>
                <w:left w:val="none" w:sz="0" w:space="0" w:color="auto"/>
                <w:bottom w:val="none" w:sz="0" w:space="0" w:color="auto"/>
                <w:right w:val="none" w:sz="0" w:space="0" w:color="auto"/>
              </w:divBdr>
            </w:div>
            <w:div w:id="40255770">
              <w:marLeft w:val="0"/>
              <w:marRight w:val="0"/>
              <w:marTop w:val="0"/>
              <w:marBottom w:val="240"/>
              <w:divBdr>
                <w:top w:val="none" w:sz="0" w:space="0" w:color="auto"/>
                <w:left w:val="none" w:sz="0" w:space="0" w:color="auto"/>
                <w:bottom w:val="none" w:sz="0" w:space="0" w:color="auto"/>
                <w:right w:val="none" w:sz="0" w:space="0" w:color="auto"/>
              </w:divBdr>
            </w:div>
            <w:div w:id="589972795">
              <w:marLeft w:val="0"/>
              <w:marRight w:val="0"/>
              <w:marTop w:val="0"/>
              <w:marBottom w:val="240"/>
              <w:divBdr>
                <w:top w:val="none" w:sz="0" w:space="0" w:color="auto"/>
                <w:left w:val="none" w:sz="0" w:space="0" w:color="auto"/>
                <w:bottom w:val="none" w:sz="0" w:space="0" w:color="auto"/>
                <w:right w:val="none" w:sz="0" w:space="0" w:color="auto"/>
              </w:divBdr>
            </w:div>
            <w:div w:id="372116269">
              <w:marLeft w:val="0"/>
              <w:marRight w:val="0"/>
              <w:marTop w:val="0"/>
              <w:marBottom w:val="240"/>
              <w:divBdr>
                <w:top w:val="none" w:sz="0" w:space="0" w:color="auto"/>
                <w:left w:val="none" w:sz="0" w:space="0" w:color="auto"/>
                <w:bottom w:val="none" w:sz="0" w:space="0" w:color="auto"/>
                <w:right w:val="none" w:sz="0" w:space="0" w:color="auto"/>
              </w:divBdr>
            </w:div>
            <w:div w:id="1013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12363</Words>
  <Characters>67998</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5</cp:revision>
  <dcterms:created xsi:type="dcterms:W3CDTF">2024-08-20T00:34:00Z</dcterms:created>
  <dcterms:modified xsi:type="dcterms:W3CDTF">2024-09-11T07:18:00Z</dcterms:modified>
</cp:coreProperties>
</file>