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The effects of the antisystemic resistance of the antimining movement in Los Andes express the advance of the development of the class struggle in the identity formation of historical challengers in absolute contradiction (Lenin 1914; Anderson and Hudis 2007) to the reproduction of the imperialists mining bourgeoisies finance capital through the mining circuit of accumulation.</w:t>
      </w:r>
    </w:p>
    <w:p>
      <w:pPr>
        <w:pStyle w:val="BodyText"/>
      </w:pPr>
      <w:r>
        <w:t xml:space="preserve">Mining in Los Andes is at the center of the foundational processes of the modern world-system and in the metabolic processes of reproduction of finance capital in the current world-economy</w:t>
      </w:r>
      <w:r>
        <w:t xml:space="preserve"> </w:t>
      </w:r>
      <w:r>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pPr>
        <w:pStyle w:val="BodyText"/>
      </w:pPr>
      <w:r>
        <w:t xml:space="preserve">This is evidenced by the genocide of the</w:t>
      </w:r>
      <w:r>
        <w:t xml:space="preserve"> </w:t>
      </w:r>
      <w:r>
        <w:t xml:space="preserve">“</w:t>
      </w:r>
      <w:r>
        <w:t xml:space="preserve">indigenous</w:t>
      </w:r>
      <w:r>
        <w:t xml:space="preserve">”</w:t>
      </w:r>
      <w:r>
        <w:t xml:space="preserve"> </w:t>
      </w:r>
      <w:r>
        <w:t xml:space="preserve">peoples of Abya Yala, the exploitation of the survivors in colonial mining, as well as the massacres of their proletarianized children and grandchildren indigenous-cholo peasants, with the imperialist implantation of U.S. monopolist capitalists trusts’ finance capital inter-</w:t>
      </w:r>
      <w:r>
        <w:t xml:space="preserve">“</w:t>
      </w:r>
      <w:r>
        <w:t xml:space="preserve">nationalized</w:t>
      </w:r>
      <w:r>
        <w:t xml:space="preserve">”</w:t>
      </w:r>
      <w:r>
        <w:t xml:space="preserve"> </w:t>
      </w:r>
      <w:r>
        <w:t xml:space="preserve">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pPr>
        <w:pStyle w:val="BodyText"/>
      </w:pPr>
      <w:r>
        <w:t xml:space="preserve">Colonial mining in Los Andes was the foundational method of the expanded orig¬inal accumulation of the sixteenth century (Cueva [1977]1999:63–78;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r>
        <w:t xml:space="preserve">“</w:t>
      </w:r>
      <w:r>
        <w:t xml:space="preserve">nationalization</w:t>
      </w:r>
      <w:r>
        <w:t xml:space="preserve">”</w:t>
      </w:r>
      <w:r>
        <w:t xml:space="preserve"> </w:t>
      </w:r>
      <w:r>
        <w:t xml:space="preserve">through militarism (Luxemburg [1913]2015).</w:t>
      </w:r>
    </w:p>
    <w:p>
      <w:pPr>
        <w:pStyle w:val="BodyText"/>
      </w:pPr>
      <w:r>
        <w:t xml:space="preserve">In their effort to conceptualize the antisystemic effects of the movements produced by the systemic structural process of the world-economy, Arrighi, Hopkins, and Wallerstein (1989:88) treated the antisystemic effects as caused by the centralization of capital as a world-¬scale tendency highly developed under the world-economy of imperialism and highlighted the divergence of the potentially serious [new] social locations of the antisystemic movements. However, the causal mechanisms that connect the constitution of antisystemic identities in absolute negation with the expansive need of the metabolism of reproduction of contending finance capitals with different levels of centralization and concentration have not yet been evidenced.</w:t>
      </w:r>
    </w:p>
    <w:p>
      <w:pPr>
        <w:pStyle w:val="BodyText"/>
      </w:pPr>
      <w:r>
        <w:t xml:space="preserve">As the events presented, the emergence of new challengers with distinguished antagonistic identities appears as reminders of the development of history. They are treated as traces or rather clues to look for a research question operative enough for a causal mechanism theory-building hypothesis: How do the antimining struggles have antisystemic effects over the capital reproduction of imperialist bourgeoisies?</w:t>
      </w:r>
      <w:r>
        <w:t xml:space="preserve"> </w:t>
      </w:r>
      <w:r>
        <w:t xml:space="preserve">We argue that the antisystemic effects of historical challengers formed by the expansive structural processes vital for the reproduction of competing finance capitals under conditions of shared imperialism in Los Andes, are real in their consequences.</w:t>
      </w:r>
    </w:p>
    <w:p>
      <w:pPr>
        <w:pStyle w:val="BodyText"/>
      </w:pPr>
      <w:r>
        <w:t xml:space="preserve">Antimining struggles have world-scale effects over the decreasing of the rate of profit by: the obstruction of the circulation time in the transformation of surplus value into profit, as well as disturbing the advanced capital expected organic composition of the imperialist bourgeoisies investing in the mining reproduction circuit of accumulation, over the state capitalist’s trusts monetary-gold hoarding and trade. The effects of antimining struggles on the metabolic mechanisms of capital reproduction are antisystemic, also because its absolute antagonist identity exacerbates the imperialistic competence for material expansion facing a forthcoming re-partition imperialists wars.</w:t>
      </w:r>
    </w:p>
    <w:p>
      <w:pPr>
        <w:pStyle w:val="BodyText"/>
      </w:pPr>
      <w:r>
        <w:t xml:space="preserve">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 top-layer-class of the world-economy of imperialism expected rate of profit through the circuit of mining accumulation, by effectively blocking its capital circulation by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pPr>
        <w:pStyle w:val="BodyText"/>
      </w:pPr>
      <w:r>
        <w:t xml:space="preserve">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w:t>
      </w:r>
      <w:r>
        <w:t xml:space="preserve"> </w:t>
      </w:r>
      <w:r>
        <w:t xml:space="preserve">“</w:t>
      </w:r>
      <w:r>
        <w:t xml:space="preserve">national-economies</w:t>
      </w:r>
      <w:r>
        <w:t xml:space="preserve">”</w:t>
      </w:r>
      <w:r>
        <w:t xml:space="preserve"> </w:t>
      </w:r>
      <w:r>
        <w:t xml:space="preserve">in which the mining precious</w:t>
      </w:r>
      <w:r>
        <w:t xml:space="preserve"> </w:t>
      </w:r>
      <w:r>
        <w:t xml:space="preserve">“</w:t>
      </w:r>
      <w:r>
        <w:t xml:space="preserve">raw</w:t>
      </w:r>
      <w:r>
        <w:t xml:space="preserve">”</w:t>
      </w:r>
      <w:r>
        <w:t xml:space="preserve"> </w:t>
      </w:r>
      <w:r>
        <w:t xml:space="preserve">materials are situated, as in Los Andes.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2024-08-15T19:55:35Z</dcterms:created>
  <dcterms:modified xsi:type="dcterms:W3CDTF">2024-08-15T19:55:35Z</dcterms:modified>
</cp:coreProperties>
</file>

<file path=docProps/custom.xml><?xml version="1.0" encoding="utf-8"?>
<Properties xmlns="http://schemas.openxmlformats.org/officeDocument/2006/custom-properties" xmlns:vt="http://schemas.openxmlformats.org/officeDocument/2006/docPropsVTypes"/>
</file>