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C33A0" w14:textId="77777777" w:rsidR="00EF53F6" w:rsidRDefault="00EF53F6">
      <w:r w:rsidRPr="00EF53F6">
        <w:t xml:space="preserve">FORMULARIO DE SOLICITUD Financiación de la investigación para estudiantes de posgrado con socios globales </w:t>
      </w:r>
      <w:proofErr w:type="gramStart"/>
      <w:r w:rsidRPr="00EF53F6">
        <w:t>Otoño</w:t>
      </w:r>
      <w:proofErr w:type="gramEnd"/>
      <w:r w:rsidRPr="00EF53F6">
        <w:t xml:space="preserve"> de 2024 e invierno de 2025 PARA ESTUDIANTES DE POSGRADO DE UCSB EN CIENCIAS SOCIALES Y HUMANIDADES Antes de enviar su solicitud a través de este formulario, consulte nuestra CONVOCATORIA para obtener más información sobre la elegibilidad de financiación y las responsabilidades del puesto. Complete este formulario y cárguelo en formato PDF a la SOLICITUD. En la misma solicitud, cargue su CV junto con una breve carta de compromiso de su Socio Global Sur/Este (si es necesario). Fecha límite de solicitud Las solicitudes se aceptan hasta el lunes 16 de septiembre de 2024. Fecha estimada de inicio: principios de octubre de 2024, dependiendo del proceso de contratación. Organizaremos sesiones de preguntas y respuestas, a través de Zoom, para abordar cualquier pregunta que tenga sobre esta convocatoria de financiamiento en las siguientes fechas: viernes 30 de agosto a las 3:00 pm (PDT); </w:t>
      </w:r>
      <w:proofErr w:type="gramStart"/>
      <w:r w:rsidRPr="00EF53F6">
        <w:t>Viernes</w:t>
      </w:r>
      <w:proofErr w:type="gramEnd"/>
      <w:r w:rsidRPr="00EF53F6">
        <w:t xml:space="preserve"> 6 de septiembre a las 11:00 am (PDT). Enlace de </w:t>
      </w:r>
      <w:proofErr w:type="gramStart"/>
      <w:r w:rsidRPr="00EF53F6">
        <w:t>Zoom</w:t>
      </w:r>
      <w:proofErr w:type="gramEnd"/>
      <w:r w:rsidRPr="00EF53F6">
        <w:t xml:space="preserve">: https://ucsb.zoom.us/j/81968014720 Para obtener detalles o para discutir su solicitud antes de enviarla, envíe un correo electrónico a la Dra. </w:t>
      </w:r>
      <w:proofErr w:type="spellStart"/>
      <w:r w:rsidRPr="00EF53F6">
        <w:t>Manaíra</w:t>
      </w:r>
      <w:proofErr w:type="spellEnd"/>
      <w:r w:rsidRPr="00EF53F6">
        <w:t xml:space="preserve"> Athayde, Coordinadora Académica de OC, a mathayde@ucsb.edu. Para postularse, complete las siguientes secciones: Nombre: José Manuel Mejía Villena Departamento: Universidad de California Santa Bárbara Correo electrónico: mejiavillena@ucsb.edu </w:t>
      </w:r>
      <w:proofErr w:type="spellStart"/>
      <w:r w:rsidRPr="00EF53F6">
        <w:t>Nº</w:t>
      </w:r>
      <w:proofErr w:type="spellEnd"/>
      <w:r w:rsidRPr="00EF53F6">
        <w:t xml:space="preserve"> Permiso: A1P0N90 ¿A qué Clúster de Investigación del Centro </w:t>
      </w:r>
      <w:proofErr w:type="spellStart"/>
      <w:r w:rsidRPr="00EF53F6">
        <w:t>Orfalea</w:t>
      </w:r>
      <w:proofErr w:type="spellEnd"/>
      <w:r w:rsidRPr="00EF53F6">
        <w:t xml:space="preserve"> le gustaría unirse? Estudios de Justicia Ambiental y Justicia Climática ¿En qué año académico se encuentra? 2º año M.A./</w:t>
      </w:r>
      <w:proofErr w:type="spellStart"/>
      <w:r w:rsidRPr="00EF53F6">
        <w:t>Ph.D</w:t>
      </w:r>
      <w:proofErr w:type="spellEnd"/>
      <w:r w:rsidRPr="00EF53F6">
        <w:t xml:space="preserve">. Fecha prevista de graduación: 2028 ¿Planeas pasar un tiempo en el extranjero en el año académico 2024-2025? En caso afirmativo, ¿cuál será? Espero planificar un trabajo de campo extendido para un trimestre en 2025, dependiendo de cómo y cuándo pueda encontrar apoyo financiero para ello. Horas de trabajo esperadas (que oscilan entre 40 y 80 horas) que tiene la intención de trabajar en el Centro </w:t>
      </w:r>
      <w:proofErr w:type="spellStart"/>
      <w:r w:rsidRPr="00EF53F6">
        <w:t>Orfalea</w:t>
      </w:r>
      <w:proofErr w:type="spellEnd"/>
      <w:r w:rsidRPr="00EF53F6">
        <w:t xml:space="preserve"> POR TRIMESTRE: Soy un estudiante graduado internacional que se supone que comenzará un T.A. este otoño, si eso no sucede, estaré muy interesado en hacer el máximo de horas posibles en el Centro </w:t>
      </w:r>
      <w:proofErr w:type="spellStart"/>
      <w:r w:rsidRPr="00EF53F6">
        <w:t>Orfalea</w:t>
      </w:r>
      <w:proofErr w:type="spellEnd"/>
      <w:r w:rsidRPr="00EF53F6">
        <w:t xml:space="preserve">. Si, en cambio, obtengo los </w:t>
      </w:r>
      <w:proofErr w:type="spellStart"/>
      <w:r w:rsidRPr="00EF53F6">
        <w:t>T.</w:t>
      </w:r>
      <w:proofErr w:type="gramStart"/>
      <w:r w:rsidRPr="00EF53F6">
        <w:t>A.ships</w:t>
      </w:r>
      <w:proofErr w:type="spellEnd"/>
      <w:proofErr w:type="gramEnd"/>
      <w:r w:rsidRPr="00EF53F6">
        <w:t xml:space="preserve">, fijaré mis horarios para seguir trabajando el máximo de horas posibles, durante el trimestre o durante los descansos </w:t>
      </w:r>
      <w:proofErr w:type="spellStart"/>
      <w:r w:rsidRPr="00EF53F6">
        <w:t>intertrimestrales</w:t>
      </w:r>
      <w:proofErr w:type="spellEnd"/>
      <w:r w:rsidRPr="00EF53F6">
        <w:t xml:space="preserve"> y también los días festivos. ¿Cuál es su FTE (horas por semana) para el otoño de 2024 y el invierno de 2025? Por favor, incluya todas las horas que tiene la intención de trabajar en el Centro </w:t>
      </w:r>
      <w:proofErr w:type="spellStart"/>
      <w:r w:rsidRPr="00EF53F6">
        <w:t>Orfalea</w:t>
      </w:r>
      <w:proofErr w:type="spellEnd"/>
      <w:r w:rsidRPr="00EF53F6">
        <w:t xml:space="preserve"> y en cualquier otro puesto. PARTE 1: Solicite convertirse en un Asistente de Estudiante de Posgrado (OC </w:t>
      </w:r>
      <w:proofErr w:type="spellStart"/>
      <w:r w:rsidRPr="00EF53F6">
        <w:t>Fellow</w:t>
      </w:r>
      <w:proofErr w:type="spellEnd"/>
      <w:r w:rsidRPr="00EF53F6">
        <w:t xml:space="preserve">) 1. Proporcione un breve resumen de su proyecto de investigación (aprox. 300 palabras): El movimiento </w:t>
      </w:r>
      <w:proofErr w:type="spellStart"/>
      <w:r w:rsidRPr="00EF53F6">
        <w:t>antiminero</w:t>
      </w:r>
      <w:proofErr w:type="spellEnd"/>
      <w:r w:rsidRPr="00EF53F6">
        <w:t xml:space="preserve"> está actualmente al frente de la lucha por la justicia ambiental en Los Andes y en América Latina. El militarismo con el que se evidencia la expansión de la frontera extractiva minera se evidencia en el asesinato de campesinos indígenas y cholos por parte de escuadrones paramilitares vinculados a las </w:t>
      </w:r>
      <w:proofErr w:type="spellStart"/>
      <w:r w:rsidRPr="00EF53F6">
        <w:t>narcoburguesías</w:t>
      </w:r>
      <w:proofErr w:type="spellEnd"/>
      <w:r w:rsidRPr="00EF53F6">
        <w:t xml:space="preserve"> domésticas, y por la represión militarizada del ejército y la policía. Estos asesinatos de campesinos ocurrieron durante la ejecución de campañas de lucha contra el despojo y la destrucción de tierras y aguas por parte de la producción minera, cuando el campesinado indígena y cholo organizado se enfrenta a las balas y granadas de guerra de los ejércitos del Estado con escudos elaborados e improvisados por ellos mismos, hondas, y sus cabezas, ojos, piernas, brazos y pechos. En el posterior de las campañas de lucha </w:t>
      </w:r>
      <w:proofErr w:type="spellStart"/>
      <w:r w:rsidRPr="00EF53F6">
        <w:t>antiminera</w:t>
      </w:r>
      <w:proofErr w:type="spellEnd"/>
      <w:r w:rsidRPr="00EF53F6">
        <w:t xml:space="preserve"> se protagonizó la criminalización de líderes campesinos, ambientalistas, jóvenes y viejos indígenas y cholos, y mujeres y hombres judicializados por las corporaciones mineras acusadas de eco-"terrorismo" por defender las lagunas, páramos, montañas, y la biodiversidad total -reducida a los objetos ontológicos conceptualizados como tierra y agua-, como fuentes vitales para la </w:t>
      </w:r>
      <w:r w:rsidRPr="00EF53F6">
        <w:lastRenderedPageBreak/>
        <w:t xml:space="preserve">reproducción social no solo del campesinado, sino por el proletariado rural de los pueblos y ciudades más cercanos, y por el porvenir de la vida humana y no humana. El proyecto propuesto desarrollará trabajo de campo durante el desarrollo de las campañas antimineras en Ecuador y Perú, desde un enfoque investigativo-activista. La colaboración con las organizaciones campesinas indígenas-cholas que constituyen el movimiento </w:t>
      </w:r>
      <w:proofErr w:type="spellStart"/>
      <w:r w:rsidRPr="00EF53F6">
        <w:t>antiminero</w:t>
      </w:r>
      <w:proofErr w:type="spellEnd"/>
      <w:r w:rsidRPr="00EF53F6">
        <w:t xml:space="preserve"> en Los Andes, producirá contenidos artísticos, multimedia y académicos orientados a incidir en las condiciones en las que el campesinado indígena-cholo anticapitalista y de justicia ambiental lucha contra el despojo minero y la destrucción del agua y la tierra en Los Andes y América Latina. 2. Describa sus propios intereses de investigación y cómo se alinean con uno de los Grupos Temáticos de Investigación y temas de investigación del Centro </w:t>
      </w:r>
      <w:proofErr w:type="spellStart"/>
      <w:r w:rsidRPr="00EF53F6">
        <w:t>Orfalea</w:t>
      </w:r>
      <w:proofErr w:type="spellEnd"/>
      <w:r w:rsidRPr="00EF53F6">
        <w:t xml:space="preserve"> (aprox. 300 palabras): Mis intereses de investigación-activismo se centran en los efectos antisistémicos de las luchas antimineras. Me acerco al militarismo con el que se está reprimiendo a los movimientos </w:t>
      </w:r>
      <w:proofErr w:type="spellStart"/>
      <w:r w:rsidRPr="00EF53F6">
        <w:t>antimineros</w:t>
      </w:r>
      <w:proofErr w:type="spellEnd"/>
      <w:r w:rsidRPr="00EF53F6">
        <w:t xml:space="preserve"> como característica de la ruptura de la hegemonía interestatal de Estados Unidos, en la que la política exterior </w:t>
      </w:r>
      <w:proofErr w:type="spellStart"/>
      <w:r w:rsidRPr="00EF53F6">
        <w:t>securitizante</w:t>
      </w:r>
      <w:proofErr w:type="spellEnd"/>
      <w:r w:rsidRPr="00EF53F6">
        <w:t xml:space="preserve"> sobre Los Andes está siendo ejecutada por la militarización desde 2019 cuando comenzó el proceso autoritario de reversión neoliberal de la </w:t>
      </w:r>
      <w:proofErr w:type="spellStart"/>
      <w:r w:rsidRPr="00EF53F6">
        <w:t>desdemocratización</w:t>
      </w:r>
      <w:proofErr w:type="spellEnd"/>
      <w:r w:rsidRPr="00EF53F6">
        <w:t xml:space="preserve"> de los regímenes en América Latina después de casi 20 años de romance neoliberal-democratización, en las relaciones entre Ucrania-Rusia y Palestina-Israel-EE.UU. guerras imperialistas de repartición. Para el análisis de la coyuntura histórica en la que se inserta el movimiento </w:t>
      </w:r>
      <w:proofErr w:type="spellStart"/>
      <w:r w:rsidRPr="00EF53F6">
        <w:t>antiminero</w:t>
      </w:r>
      <w:proofErr w:type="spellEnd"/>
      <w:r w:rsidRPr="00EF53F6">
        <w:t xml:space="preserve"> en Los Andes, estoy construyendo un puente entre la sociología política histórica y la crítica marxista de la economía política del imperialismo. La conexión entre las luchas antimineras y las reivindicaciones del movimiento social radical por la justicia ambiental es explícita ya que el campesinado indígena-cholo está deteniendo con sus pechos y escudos improvisados la destrucción de la tierra, el agua y la biodiversidad. Impugnar con </w:t>
      </w:r>
      <w:proofErr w:type="gramStart"/>
      <w:r w:rsidRPr="00EF53F6">
        <w:t>eficacia</w:t>
      </w:r>
      <w:proofErr w:type="gramEnd"/>
      <w:r w:rsidRPr="00EF53F6">
        <w:t xml:space="preserve"> pero en completa asimetría de recursos políticos la expansión de la frontera extractiva, que avanza por los Andes hacia la selva amazónica, considerada como el Pulmón de la Humanidad. 3. Complete la tabla a continuación con el contenido específico que planea producir para el sitio web y los canales de medios del Centro </w:t>
      </w:r>
      <w:proofErr w:type="spellStart"/>
      <w:r w:rsidRPr="00EF53F6">
        <w:t>Orfalea</w:t>
      </w:r>
      <w:proofErr w:type="spellEnd"/>
      <w:r w:rsidRPr="00EF53F6">
        <w:t xml:space="preserve"> si su solicitud es aprobada (por ejemplo, series de podcasts, series de seminarios web, documentales, videos, informes multimedia, revistas, programas de estudio, artículos, entrevistas, archivos digitales, etc.). Le invitamos a producir más de un tipo de contenido de varios episodios. Contenido específico Descripción detallada Plazo estimado Artículos de revisión por pares para revistas de investigación activista 2 artículos publicados en revistas de investigación activista con impacto en la justicia ambiental Luchas indígena-cholo andino contra el despojo minero y la destrucción del agua y la tierra. 1er artículo (diciembre 2024) 2do artículo (junio 2025) Documental sobre las luchas antimineras en Perú y Ecuador Producción colaborativa de un documental basado en la antropología visual de las luchas antimineras en los Andes, destinado a avanzar en el conocimiento sobre las resistencias antisistémicas militares reprimidas y estigmatizadas bajo la oscura etiqueta de "</w:t>
      </w:r>
      <w:proofErr w:type="spellStart"/>
      <w:r w:rsidRPr="00EF53F6">
        <w:t>ecoterrorismo</w:t>
      </w:r>
      <w:proofErr w:type="spellEnd"/>
      <w:r w:rsidRPr="00EF53F6">
        <w:t xml:space="preserve">". Agosto 2025 Entrevistas a líderes clave de los movimientos indígenas y organizaciones campesinas, campesinos-intelectuales del movimiento </w:t>
      </w:r>
      <w:proofErr w:type="spellStart"/>
      <w:r w:rsidRPr="00EF53F6">
        <w:t>antiminero</w:t>
      </w:r>
      <w:proofErr w:type="spellEnd"/>
      <w:r w:rsidRPr="00EF53F6">
        <w:t xml:space="preserve"> y liderazgos de los frentes de defensa ambiental formados en los Andes. Archivo de entrevistas a líderes históricos clave del movimiento indígena del Ecuador, la organización campesina más importante del Perú (rondas campesinas), campesinos-intelectuales del movimiento </w:t>
      </w:r>
      <w:proofErr w:type="spellStart"/>
      <w:r w:rsidRPr="00EF53F6">
        <w:t>antiminero</w:t>
      </w:r>
      <w:proofErr w:type="spellEnd"/>
      <w:r w:rsidRPr="00EF53F6">
        <w:t xml:space="preserve"> y jóvenes liderazgos de los frentes </w:t>
      </w:r>
      <w:proofErr w:type="spellStart"/>
      <w:r w:rsidRPr="00EF53F6">
        <w:t>antimineros</w:t>
      </w:r>
      <w:proofErr w:type="spellEnd"/>
      <w:r w:rsidRPr="00EF53F6">
        <w:t xml:space="preserve"> formados en los Andes. Junio 2025 Podcasts sobre campañas de justicia ambiental en curso para la defensa de la tierra, el agua, la vida humana y no humana. 3 podcasts </w:t>
      </w:r>
      <w:r w:rsidRPr="00EF53F6">
        <w:lastRenderedPageBreak/>
        <w:t xml:space="preserve">trabajados en colaboración con los principales activistas y académicos inmersos en polémicas campañas de justicia ambiental ejecutadas durante el periodo 2024-2025. Fechas tentativas: noviembre de 2024, marzo de 2025, julio de 2025. Archivos multimedia colaborativos de fotos y videos, que documentan campañas pasadas de luchas del movimiento </w:t>
      </w:r>
      <w:proofErr w:type="spellStart"/>
      <w:r w:rsidRPr="00EF53F6">
        <w:t>antiminero</w:t>
      </w:r>
      <w:proofErr w:type="spellEnd"/>
      <w:r w:rsidRPr="00EF53F6">
        <w:t xml:space="preserve"> en Los Andes. Archivo construido en colaboración con las organizaciones campesinas indígenas </w:t>
      </w:r>
      <w:proofErr w:type="gramStart"/>
      <w:r w:rsidRPr="00EF53F6">
        <w:t>cholo involucradas</w:t>
      </w:r>
      <w:proofErr w:type="gramEnd"/>
      <w:r w:rsidRPr="00EF53F6">
        <w:t xml:space="preserve"> en la defensa de la vida, la tierra y el agua contra el despojo y la destrucción minera desde los años 90 hasta la actualidad. Agosto 2025 Mapa interactivo georreferenciado de las luchas por la justicia ambiental en curso en Los Andes. Construcción de un mapa interactivo georreferenciado que permita el ingreso colaborativo de información clave para la </w:t>
      </w:r>
      <w:proofErr w:type="spellStart"/>
      <w:r w:rsidRPr="00EF53F6">
        <w:t>visibilización</w:t>
      </w:r>
      <w:proofErr w:type="spellEnd"/>
      <w:r w:rsidRPr="00EF53F6">
        <w:t xml:space="preserve"> de la violencia y criminalización contra activistas y liderazgos locales de las zonas de conflicto. Agosto 2025 Exposición de los materiales audiovisuales curados del archivo del movimiento </w:t>
      </w:r>
      <w:proofErr w:type="spellStart"/>
      <w:r w:rsidRPr="00EF53F6">
        <w:t>antiminero</w:t>
      </w:r>
      <w:proofErr w:type="spellEnd"/>
      <w:r w:rsidRPr="00EF53F6">
        <w:t xml:space="preserve">, y de las artes producidas por organizaciones ambientalistas y campesinas. Organización de una exposición artística de los materiales audiovisuales curados del archivo del movimiento </w:t>
      </w:r>
      <w:proofErr w:type="spellStart"/>
      <w:r w:rsidRPr="00EF53F6">
        <w:t>antiminero</w:t>
      </w:r>
      <w:proofErr w:type="spellEnd"/>
      <w:r w:rsidRPr="00EF53F6">
        <w:t xml:space="preserve"> recopilados por las organizaciones campesinas, y de los artistas y músicos populares y ambientalistas del movimiento </w:t>
      </w:r>
      <w:proofErr w:type="spellStart"/>
      <w:r w:rsidRPr="00EF53F6">
        <w:t>antiminero</w:t>
      </w:r>
      <w:proofErr w:type="spellEnd"/>
      <w:r w:rsidRPr="00EF53F6">
        <w:t xml:space="preserve">. Conferencia de septiembre de 2025 en la UCSB: La relevancia a escala mundial del movimiento </w:t>
      </w:r>
      <w:proofErr w:type="spellStart"/>
      <w:r w:rsidRPr="00EF53F6">
        <w:t>antiminero</w:t>
      </w:r>
      <w:proofErr w:type="spellEnd"/>
      <w:r w:rsidRPr="00EF53F6">
        <w:t xml:space="preserve"> como lucha anticapitalista y de justicia ambiental. Con la participación de campesinos-intelectuales indígenas y cholo del movimiento </w:t>
      </w:r>
      <w:proofErr w:type="spellStart"/>
      <w:r w:rsidRPr="00EF53F6">
        <w:t>antiminero</w:t>
      </w:r>
      <w:proofErr w:type="spellEnd"/>
      <w:r w:rsidRPr="00EF53F6">
        <w:t xml:space="preserve"> en Los Andes, América Latina, académicos-activistas de organizaciones ambientalistas del norte "global" (Escocia, Reino Unido, Estados Unidos), e invitados académicos ambientalistas radicales. Se propone que la conferencia se realice de manera presencial en la UCSB, para lo cual los gastos de viaje de los ponentes deben considerarse en el presupuesto del proyecto. Septiembre 2025 </w:t>
      </w:r>
      <w:r w:rsidRPr="00EF53F6">
        <w:rPr>
          <w:rFonts w:ascii="Segoe UI Symbol" w:hAnsi="Segoe UI Symbol" w:cs="Segoe UI Symbol"/>
        </w:rPr>
        <w:t>➔</w:t>
      </w:r>
      <w:r w:rsidRPr="00EF53F6">
        <w:t xml:space="preserve"> Por favor, adjunte su CV a la SOLICITUD. PARTE 2: Contin</w:t>
      </w:r>
      <w:r w:rsidRPr="00EF53F6">
        <w:rPr>
          <w:rFonts w:ascii="Aptos" w:hAnsi="Aptos" w:cs="Aptos"/>
        </w:rPr>
        <w:t>ú</w:t>
      </w:r>
      <w:r w:rsidRPr="00EF53F6">
        <w:t xml:space="preserve">e con esta solicitud si está interesado en agregar fondos de investigación colaborativa (Socios Globales + Fondos de Viaje) 4. Por favor, describa en unas pocas frases cómo su socio global es crucial para completar su investigación (aprox. 200 palabras): Las organizaciones campesinas de Los Andes que están asumiendo las luchas por la justicia ambiental contra el despojo y la destrucción minera de los imperialistas, tienen diferentes trayectorias de organización e institucionalización. Teniendo en cuenta el enfoque político multinivel de los efectos antisistémicos de las campañas antimineras como luchas anticapitalistas y radicales por la justicia ambiental, tres organizaciones diferentes de tres escalas organizativas diferentes participarán como socios globales en el desarrollo de la producción de los artículos detallados propuestos en la sección 3. La Confederación de Nacionalidades Indígenas del Ecuador (CONAIE), el Frente Nacional </w:t>
      </w:r>
      <w:proofErr w:type="spellStart"/>
      <w:r w:rsidRPr="00EF53F6">
        <w:t>Antiminero</w:t>
      </w:r>
      <w:proofErr w:type="spellEnd"/>
      <w:r w:rsidRPr="00EF53F6">
        <w:t xml:space="preserve"> del Ecuador (FNA) y la Central Nacional Unitaria de Campesinos Vigilantes Nocturnos (CUNARC) organizaciones (Rondas Campesinas) del Perú. Las condiciones de asimetría en los recursos políticos para impugnar la violencia estatal como rasgo del militarismo durante la expansión de la frontera extractiva en Los Andes, están impulsando las luchas antimineras a desarrollar aún más la integralidad e inteligibilidad de la resistencia histórica indígena-cholo no solo como una denuncia para el reconocimiento de la concreción de su historicidad, pero también como una maniobra legítima para anticiparse a la escalada del militarismo sobre Los Andes. Bajo esta precisa coyuntura, el movimiento </w:t>
      </w:r>
      <w:proofErr w:type="spellStart"/>
      <w:r w:rsidRPr="00EF53F6">
        <w:t>antiminero</w:t>
      </w:r>
      <w:proofErr w:type="spellEnd"/>
      <w:r w:rsidRPr="00EF53F6">
        <w:t xml:space="preserve"> encarnado en la CONAIE, FNA y CUNARC desarrolla un proceso de internacionalización, buscando aliados para la justicia ambiental con campañas más amplias como medida preventiva contra la escalada del militarismo por la creación de guerras imperialistas (como Ucrania y Palestina) y </w:t>
      </w:r>
      <w:proofErr w:type="spellStart"/>
      <w:r w:rsidRPr="00EF53F6">
        <w:t>neo-securitización</w:t>
      </w:r>
      <w:proofErr w:type="spellEnd"/>
      <w:r w:rsidRPr="00EF53F6">
        <w:t xml:space="preserve">, intervenciones militares motivadas por la expansión de la frontera extractiva minera como </w:t>
      </w:r>
      <w:r w:rsidRPr="00EF53F6">
        <w:lastRenderedPageBreak/>
        <w:t xml:space="preserve">competencia para garantizar las fuentes de materias primas como Minerales vitales para el circuito de reproducción del capital de los estratos superiores del Banco Internacional, Capitalistas de Estado, </w:t>
      </w:r>
      <w:proofErr w:type="spellStart"/>
      <w:r w:rsidRPr="00EF53F6">
        <w:t>Trusts</w:t>
      </w:r>
      <w:proofErr w:type="spellEnd"/>
      <w:r w:rsidRPr="00EF53F6">
        <w:t xml:space="preserve">, Finanzas de Capital. 5. Además, explique cómo su socio global está conectado con la agenda de investigación de los Grupos Temáticos de Investigación y los temas de investigación del Centro </w:t>
      </w:r>
      <w:proofErr w:type="spellStart"/>
      <w:r w:rsidRPr="00EF53F6">
        <w:t>Orfalea</w:t>
      </w:r>
      <w:proofErr w:type="spellEnd"/>
      <w:r w:rsidRPr="00EF53F6">
        <w:t xml:space="preserve"> seleccionados (aprox. 200 palabras): Los tres socios globales: CONAIE, FNA y CUNARC son las principales organizaciones de movimientos sociales (PYME) del movimiento </w:t>
      </w:r>
      <w:proofErr w:type="spellStart"/>
      <w:r w:rsidRPr="00EF53F6">
        <w:t>antiminero</w:t>
      </w:r>
      <w:proofErr w:type="spellEnd"/>
      <w:r w:rsidRPr="00EF53F6">
        <w:t xml:space="preserve"> en Los Andes. Aunque en diferentes condiciones y etapas concretas de desarrollo, se insertan en el polémico campo de la justicia ambiental radical para la defensa de la tierra, el agua, la biodiversidad y la reproducción social. En términos generales, las afirmaciones del movimiento </w:t>
      </w:r>
      <w:proofErr w:type="spellStart"/>
      <w:r w:rsidRPr="00EF53F6">
        <w:t>antiminero</w:t>
      </w:r>
      <w:proofErr w:type="spellEnd"/>
      <w:r w:rsidRPr="00EF53F6">
        <w:t xml:space="preserve"> están siendo interpretadas como demandas anticapitalistas y ambientales radicales en escalada. Mientras sus </w:t>
      </w:r>
      <w:proofErr w:type="spellStart"/>
      <w:r w:rsidRPr="00EF53F6">
        <w:t>SMOs</w:t>
      </w:r>
      <w:proofErr w:type="spellEnd"/>
      <w:r w:rsidRPr="00EF53F6">
        <w:t xml:space="preserve"> viven la imposición del militarismo desde la reversión autoritaria neoliberal de 2019, como la reforma institucional hacia la </w:t>
      </w:r>
      <w:proofErr w:type="spellStart"/>
      <w:r w:rsidRPr="00EF53F6">
        <w:t>desdemocratización</w:t>
      </w:r>
      <w:proofErr w:type="spellEnd"/>
      <w:r w:rsidRPr="00EF53F6">
        <w:t xml:space="preserve"> de los regímenes políticos bajo el desintegro del imperialismo estadounidense-chino compartido sobre América Latina. La resistencia histórica del campesinado indígena-cholo en Los Andes está al frente de las luchas por la justicia ambiental a escala mundial, asumiendo la defensa del agua, la tierra, la biodiversidad y la reproducción social contra su despojo y destrucción por parte de los imperialistas, las inversiones mineras de los bancos internacionales y los capitalistas de estado confían en la competencia en condiciones de ruptura del imperialismo compartido sobre América Latina. 6. Explique brevemente cómo su socio global contribuirá al contenido que crea para el Centro </w:t>
      </w:r>
      <w:proofErr w:type="spellStart"/>
      <w:r w:rsidRPr="00EF53F6">
        <w:t>Orfalea</w:t>
      </w:r>
      <w:proofErr w:type="spellEnd"/>
      <w:r w:rsidRPr="00EF53F6">
        <w:t xml:space="preserve">. (aprox. 200 palabras): Los socios globales colaborarán activa y creativamente en el desarrollo de los productos detallados en la sección 3 de esta propuesta. Como organizaciones con diferentes trayectorias de institucionalización, CONAIE, FNA y CUNARC han diferenciado fortalezas mediante las cuales se podrían realizar los productos ofrecidos en el marco del Centro </w:t>
      </w:r>
      <w:proofErr w:type="spellStart"/>
      <w:r w:rsidRPr="00EF53F6">
        <w:t>Orfalea</w:t>
      </w:r>
      <w:proofErr w:type="spellEnd"/>
      <w:r w:rsidRPr="00EF53F6">
        <w:t xml:space="preserve">. Como el presupuesto limitado para la ejecución de esta propuesta no pudo cubrir realmente el desarrollo de los productos propuestos, dependemos de fondos externos, pero principalmente del trabajo de los activistas en la exposición e inteligibilidad de las luchas de los movimientos </w:t>
      </w:r>
      <w:proofErr w:type="spellStart"/>
      <w:r w:rsidRPr="00EF53F6">
        <w:t>antimineros</w:t>
      </w:r>
      <w:proofErr w:type="spellEnd"/>
      <w:r w:rsidRPr="00EF53F6">
        <w:t xml:space="preserve">. La colaboración entre los socios globales, el Centro </w:t>
      </w:r>
      <w:proofErr w:type="spellStart"/>
      <w:r w:rsidRPr="00EF53F6">
        <w:t>Orfelas</w:t>
      </w:r>
      <w:proofErr w:type="spellEnd"/>
      <w:r w:rsidRPr="00EF53F6">
        <w:t xml:space="preserve"> y los aliados avanzados se desarrollará a partir de un enfoque de investigación-activismo con los resultados detallados en la sección 3, apoyándose mutuamente en todo el proceso de producción. 7. Proporcione detalles sobre sus planes de viaje si está solicitando fondos de viaje (aprox. 200 palabras): Como investigador-activista, mis planes de viaje estarán condicionados por la ejecución de campañas antimineras en Los Andes, para llegar a los socios globales cuando los materiales para la producción de los resultados detallados de la sección 3 se recopilen bajo el consentimiento de los SMO del movimiento </w:t>
      </w:r>
      <w:proofErr w:type="spellStart"/>
      <w:r w:rsidRPr="00EF53F6">
        <w:t>antiminero</w:t>
      </w:r>
      <w:proofErr w:type="spellEnd"/>
      <w:r w:rsidRPr="00EF53F6">
        <w:t xml:space="preserve">. Y mediante la realización de eventos de investigación-activistas en los que se pueda explicar, justificar, legitimar y ejecutar esta propuesta y su relación con la lucha </w:t>
      </w:r>
      <w:proofErr w:type="spellStart"/>
      <w:r w:rsidRPr="00EF53F6">
        <w:t>antiminera</w:t>
      </w:r>
      <w:proofErr w:type="spellEnd"/>
      <w:r w:rsidRPr="00EF53F6">
        <w:t xml:space="preserve"> con la red global de socios sin la cual esta propuesta no podría realizarse. 8. Complete el presupuesto del proyecto a continuación, enumerando cada gasto y los detalles asociados: Presupuesto del proyecto (con socio global) Tipo de gasto Fechas/período estimados Detalle del gasto Monto estimado Monto(s) de pago global del socio (un pago único funciona mejor) Otoño de 2024 Avance en la producción y recopilación de los materiales necesarios para el desarrollo de los resultados detallados propuestos en la Sección 3. 2000 </w:t>
      </w:r>
      <w:proofErr w:type="gramStart"/>
      <w:r w:rsidRPr="00EF53F6">
        <w:t>Detalles</w:t>
      </w:r>
      <w:proofErr w:type="gramEnd"/>
      <w:r w:rsidRPr="00EF53F6">
        <w:t xml:space="preserve"> del presupuesto de viaje (si se solicita) Otoño 2024/Invierno 2025 Gastos de viaje de los becarios de investigación para desarrollar las entrevistas, la recolección de materiales y la participación en los eventos de lucha </w:t>
      </w:r>
      <w:proofErr w:type="spellStart"/>
      <w:r w:rsidRPr="00EF53F6">
        <w:lastRenderedPageBreak/>
        <w:t>antiminera</w:t>
      </w:r>
      <w:proofErr w:type="spellEnd"/>
      <w:r w:rsidRPr="00EF53F6">
        <w:t xml:space="preserve"> bajo los cuales las relaciones de asociación entre el Centro </w:t>
      </w:r>
      <w:proofErr w:type="spellStart"/>
      <w:r w:rsidRPr="00EF53F6">
        <w:t>Orfalea</w:t>
      </w:r>
      <w:proofErr w:type="spellEnd"/>
      <w:r w:rsidRPr="00EF53F6">
        <w:t xml:space="preserve">, los tres socios globales y los aliados avanzados se hacen realidad. 1000 </w:t>
      </w:r>
      <w:proofErr w:type="gramStart"/>
      <w:r w:rsidRPr="00EF53F6">
        <w:t>Otros</w:t>
      </w:r>
      <w:proofErr w:type="gramEnd"/>
      <w:r w:rsidRPr="00EF53F6">
        <w:t xml:space="preserve"> gastos Primavera 2025 Cubrir los viáticos de los campesinos-intelectuales indígenas cholo para la conferencia de investigadores-activistas: "La relevancia a escala mundial del movimiento </w:t>
      </w:r>
      <w:proofErr w:type="spellStart"/>
      <w:r w:rsidRPr="00EF53F6">
        <w:t>antiminero</w:t>
      </w:r>
      <w:proofErr w:type="spellEnd"/>
      <w:r w:rsidRPr="00EF53F6">
        <w:t xml:space="preserve"> como lucha anticapitalista y por la justicia ambiental". Para complementar los recursos compartidos para la producción de los resultados detallados (sección 3) de esta propuesta, solicitaremos fondos extramuros. 7000 TOTAL estimado (USD): 10000 </w:t>
      </w:r>
      <w:r w:rsidRPr="00EF53F6">
        <w:rPr>
          <w:rFonts w:ascii="Segoe UI Symbol" w:hAnsi="Segoe UI Symbol" w:cs="Segoe UI Symbol"/>
        </w:rPr>
        <w:t>➔</w:t>
      </w:r>
      <w:r w:rsidRPr="00EF53F6">
        <w:t xml:space="preserve"> Notas presupuestarias: Los estudiantes asistentes de posgrado son responsables de coordinar los pagos a sus socios de investigaci</w:t>
      </w:r>
      <w:r w:rsidRPr="00EF53F6">
        <w:rPr>
          <w:rFonts w:ascii="Aptos" w:hAnsi="Aptos" w:cs="Aptos"/>
        </w:rPr>
        <w:t>ó</w:t>
      </w:r>
      <w:r w:rsidRPr="00EF53F6">
        <w:t xml:space="preserve">n globales con el Centro </w:t>
      </w:r>
      <w:proofErr w:type="spellStart"/>
      <w:r w:rsidRPr="00EF53F6">
        <w:t>Orfalea</w:t>
      </w:r>
      <w:proofErr w:type="spellEnd"/>
      <w:r w:rsidRPr="00EF53F6">
        <w:t>. Ten en cuenta que los pagos a socios en algunos pa</w:t>
      </w:r>
      <w:r w:rsidRPr="00EF53F6">
        <w:rPr>
          <w:rFonts w:ascii="Aptos" w:hAnsi="Aptos" w:cs="Aptos"/>
        </w:rPr>
        <w:t>í</w:t>
      </w:r>
      <w:r w:rsidRPr="00EF53F6">
        <w:t>ses, como Canad</w:t>
      </w:r>
      <w:r w:rsidRPr="00EF53F6">
        <w:rPr>
          <w:rFonts w:ascii="Aptos" w:hAnsi="Aptos" w:cs="Aptos"/>
        </w:rPr>
        <w:t>á</w:t>
      </w:r>
      <w:r w:rsidRPr="00EF53F6">
        <w:t>, Brasil y M</w:t>
      </w:r>
      <w:r w:rsidRPr="00EF53F6">
        <w:rPr>
          <w:rFonts w:ascii="Aptos" w:hAnsi="Aptos" w:cs="Aptos"/>
        </w:rPr>
        <w:t>é</w:t>
      </w:r>
      <w:r w:rsidRPr="00EF53F6">
        <w:t>xico, entre otros, pueden tardar entre 3 y 6 meses o m</w:t>
      </w:r>
      <w:r w:rsidRPr="00EF53F6">
        <w:rPr>
          <w:rFonts w:ascii="Aptos" w:hAnsi="Aptos" w:cs="Aptos"/>
        </w:rPr>
        <w:t>á</w:t>
      </w:r>
      <w:r w:rsidRPr="00EF53F6">
        <w:t>s en procesarse. Adem</w:t>
      </w:r>
      <w:r w:rsidRPr="00EF53F6">
        <w:rPr>
          <w:rFonts w:ascii="Aptos" w:hAnsi="Aptos" w:cs="Aptos"/>
        </w:rPr>
        <w:t>á</w:t>
      </w:r>
      <w:r w:rsidRPr="00EF53F6">
        <w:t xml:space="preserve">s, en algunos casos, el socio puede necesitar una cuenta bancaria de EE. UU. para recibir el pago. Los presupuestos serán revisados por el equipo del Centro </w:t>
      </w:r>
      <w:proofErr w:type="spellStart"/>
      <w:r w:rsidRPr="00EF53F6">
        <w:t>Orfalea</w:t>
      </w:r>
      <w:proofErr w:type="spellEnd"/>
      <w:r w:rsidRPr="00EF53F6">
        <w:t xml:space="preserve"> para asegurar que los gastos propuestos se alineen con las pautas de financiamiento y eviten cualquier restricción administrativa o de procedimiento. Si surge alguna inquietud o problema mientras realiza su investigación en el Centro </w:t>
      </w:r>
      <w:proofErr w:type="spellStart"/>
      <w:r w:rsidRPr="00EF53F6">
        <w:t>Orfalea</w:t>
      </w:r>
      <w:proofErr w:type="spellEnd"/>
      <w:r w:rsidRPr="00EF53F6">
        <w:t xml:space="preserve">, los solicitantes tendrán la oportunidad de ajustar sus presupuestos en consecuencia. </w:t>
      </w:r>
    </w:p>
    <w:p w14:paraId="4405B091" w14:textId="780E2707" w:rsidR="00360FA5" w:rsidRDefault="00EF53F6">
      <w:r w:rsidRPr="00EF53F6">
        <w:rPr>
          <w:rFonts w:ascii="Segoe UI Symbol" w:hAnsi="Segoe UI Symbol" w:cs="Segoe UI Symbol"/>
        </w:rPr>
        <w:t>➔</w:t>
      </w:r>
      <w:r w:rsidRPr="00EF53F6">
        <w:t xml:space="preserve"> Cargue una breve carta de compromiso del Socio Global Sur/Este, comprometi</w:t>
      </w:r>
      <w:r w:rsidRPr="00EF53F6">
        <w:rPr>
          <w:rFonts w:ascii="Aptos" w:hAnsi="Aptos" w:cs="Aptos"/>
        </w:rPr>
        <w:t>é</w:t>
      </w:r>
      <w:r w:rsidRPr="00EF53F6">
        <w:t>ndose con el proyecto y el cronograma del proyecto, a la APLICACIÓN en línea.</w:t>
      </w:r>
    </w:p>
    <w:sectPr w:rsidR="00360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F6"/>
    <w:rsid w:val="00360FA5"/>
    <w:rsid w:val="00A560A5"/>
    <w:rsid w:val="00B47288"/>
    <w:rsid w:val="00EB5585"/>
    <w:rsid w:val="00EF53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B1CA"/>
  <w15:chartTrackingRefBased/>
  <w15:docId w15:val="{BD7A7D07-A140-45DE-9C59-F36BA623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EF53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53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53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53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53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53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53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EF53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53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53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53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53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53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53F6"/>
    <w:rPr>
      <w:rFonts w:eastAsiaTheme="majorEastAsia" w:cstheme="majorBidi"/>
      <w:color w:val="272727" w:themeColor="text1" w:themeTint="D8"/>
    </w:rPr>
  </w:style>
  <w:style w:type="paragraph" w:styleId="Ttulo">
    <w:name w:val="Title"/>
    <w:basedOn w:val="Normal"/>
    <w:next w:val="Normal"/>
    <w:link w:val="TtuloCar"/>
    <w:uiPriority w:val="10"/>
    <w:qFormat/>
    <w:rsid w:val="00EF5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53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53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53F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EF53F6"/>
    <w:pPr>
      <w:ind w:left="720"/>
      <w:contextualSpacing/>
    </w:pPr>
  </w:style>
  <w:style w:type="character" w:styleId="nfasisintenso">
    <w:name w:val="Intense Emphasis"/>
    <w:basedOn w:val="Fuentedeprrafopredeter"/>
    <w:uiPriority w:val="21"/>
    <w:qFormat/>
    <w:rsid w:val="00EF53F6"/>
    <w:rPr>
      <w:i/>
      <w:iCs/>
      <w:color w:val="0F4761" w:themeColor="accent1" w:themeShade="BF"/>
    </w:rPr>
  </w:style>
  <w:style w:type="paragraph" w:styleId="Citadestacada">
    <w:name w:val="Intense Quote"/>
    <w:basedOn w:val="Normal"/>
    <w:next w:val="Normal"/>
    <w:link w:val="CitadestacadaCar"/>
    <w:uiPriority w:val="30"/>
    <w:qFormat/>
    <w:rsid w:val="00EF5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53F6"/>
    <w:rPr>
      <w:i/>
      <w:iCs/>
      <w:color w:val="0F4761" w:themeColor="accent1" w:themeShade="BF"/>
    </w:rPr>
  </w:style>
  <w:style w:type="character" w:styleId="Referenciaintensa">
    <w:name w:val="Intense Reference"/>
    <w:basedOn w:val="Fuentedeprrafopredeter"/>
    <w:uiPriority w:val="32"/>
    <w:qFormat/>
    <w:rsid w:val="00EF5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2766</Words>
  <Characters>15217</Characters>
  <Application>Microsoft Office Word</Application>
  <DocSecurity>0</DocSecurity>
  <Lines>126</Lines>
  <Paragraphs>35</Paragraphs>
  <ScaleCrop>false</ScaleCrop>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2024-09-21T21:09:00Z</dcterms:created>
  <dcterms:modified xsi:type="dcterms:W3CDTF">2024-09-21T21:12:00Z</dcterms:modified>
</cp:coreProperties>
</file>