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11D61E" w14:textId="77777777" w:rsidR="00B87599" w:rsidRDefault="00B87599" w:rsidP="00B87599">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p>
    <w:p w14:paraId="65582DA1" w14:textId="0B298CF9" w:rsidR="00B87599" w:rsidRDefault="00B87599" w:rsidP="00B87599">
      <w:r>
        <w:t>Línea o Política Editorial</w:t>
      </w:r>
    </w:p>
    <w:p w14:paraId="37F9E69E" w14:textId="55F2F970" w:rsidR="00B87599" w:rsidRDefault="00B87599" w:rsidP="00B87599">
      <w:pPr>
        <w:pStyle w:val="Prrafodelista"/>
        <w:numPr>
          <w:ilvl w:val="0"/>
          <w:numId w:val="3"/>
        </w:numPr>
      </w:pPr>
      <w:r>
        <w:t>Alcance y descripción</w:t>
      </w:r>
    </w:p>
    <w:p w14:paraId="643CD449" w14:textId="77777777" w:rsidR="00E6072F" w:rsidRDefault="00E6072F" w:rsidP="00E6072F">
      <w:pPr>
        <w:pStyle w:val="Prrafodelista"/>
        <w:numPr>
          <w:ilvl w:val="1"/>
          <w:numId w:val="3"/>
        </w:numPr>
      </w:pPr>
      <w:r>
        <w:t>¿Cómo operamos?</w:t>
      </w:r>
    </w:p>
    <w:p w14:paraId="0CA8D2C8" w14:textId="3FFD5EFB" w:rsidR="00E6072F" w:rsidRDefault="00E6072F" w:rsidP="00E6072F">
      <w:r w:rsidRPr="00B87599">
        <w:t xml:space="preserve">Octubre: Revista </w:t>
      </w:r>
      <w:r>
        <w:t>M</w:t>
      </w:r>
      <w:r w:rsidRPr="00B87599">
        <w:t xml:space="preserve">arxista de </w:t>
      </w:r>
      <w:r>
        <w:t>C</w:t>
      </w:r>
      <w:r w:rsidRPr="00B87599">
        <w:t xml:space="preserve">iencias </w:t>
      </w:r>
      <w:r>
        <w:t>S</w:t>
      </w:r>
      <w:r w:rsidRPr="00B87599">
        <w:t xml:space="preserve">ociales y </w:t>
      </w:r>
      <w:r>
        <w:t>E</w:t>
      </w:r>
      <w:r w:rsidRPr="00B87599">
        <w:t xml:space="preserve">conomía </w:t>
      </w:r>
      <w:r>
        <w:t>P</w:t>
      </w:r>
      <w:r w:rsidRPr="00B87599">
        <w:t>olítica</w:t>
      </w:r>
      <w:r>
        <w:t xml:space="preserve"> </w:t>
      </w:r>
      <w:r w:rsidRPr="00A5248C">
        <w:t xml:space="preserve">es una revista interdisciplinaria dedicada a </w:t>
      </w:r>
      <w:r>
        <w:t>desarrollar teoría crítica y revolucionaria desde una perspectiva</w:t>
      </w:r>
      <w:r w:rsidRPr="00A5248C">
        <w:t xml:space="preserve"> marxista.</w:t>
      </w:r>
      <w:r>
        <w:t xml:space="preserve"> Somos las hijas e hijos de </w:t>
      </w:r>
      <w:proofErr w:type="gramStart"/>
      <w:r>
        <w:t>Octubre</w:t>
      </w:r>
      <w:proofErr w:type="gramEnd"/>
      <w:r>
        <w:t xml:space="preserve">, con todo lo que ello implica, asumimos el poder de nuestra historia y teoría para desarrollar el proyecto político de liberación revolucionaria que precede al marxismo, pero lo reconoce y emplea de manera que se forja en instrumento de la voluntad revolucionaria de los pueblos del mundo. </w:t>
      </w:r>
    </w:p>
    <w:p w14:paraId="43AB0977" w14:textId="7631AB08" w:rsidR="00E6072F" w:rsidRDefault="00E6072F" w:rsidP="00E6072F">
      <w:r w:rsidRPr="00B87599">
        <w:t>Octubre</w:t>
      </w:r>
      <w:r>
        <w:t xml:space="preserve"> es una revista de investigación activista que surge del encuentro entre lo que hacemos en la práctica y lo que dice la teoría. L</w:t>
      </w:r>
      <w:r w:rsidRPr="0042476B">
        <w:t xml:space="preserve">as teorías más críticas </w:t>
      </w:r>
      <w:r>
        <w:t>en</w:t>
      </w:r>
      <w:r w:rsidRPr="0042476B">
        <w:t xml:space="preserve"> ciencias sociales o de la teoría de la sociedad, carecían, negaban o rechazaban una exposición a una crítica marxista o a un puente teórico para </w:t>
      </w:r>
      <w:r>
        <w:t>su</w:t>
      </w:r>
      <w:r w:rsidRPr="0042476B">
        <w:t xml:space="preserve"> </w:t>
      </w:r>
      <w:r>
        <w:t>avance</w:t>
      </w:r>
      <w:r w:rsidRPr="0042476B">
        <w:t>.</w:t>
      </w:r>
      <w:r>
        <w:t xml:space="preserve"> Para nosotros, esa teoría está muerta, ese conocimiento es estéril y nace muerto, como en la antepenúltima vista del Mural de Orozco pintado en 1931. </w:t>
      </w:r>
    </w:p>
    <w:p w14:paraId="1396E6A9" w14:textId="77777777" w:rsidR="00E6072F" w:rsidRDefault="00E6072F" w:rsidP="00E6072F">
      <w:r>
        <w:t>Figura 1. Mural de Orozco, el conocimiento muerto.</w:t>
      </w:r>
    </w:p>
    <w:p w14:paraId="1F1B9F5D" w14:textId="77777777" w:rsidR="00E6072F" w:rsidRDefault="00E6072F" w:rsidP="00E6072F"/>
    <w:p w14:paraId="01BD6E95" w14:textId="77777777" w:rsidR="00E6072F" w:rsidRDefault="00E6072F" w:rsidP="00E6072F">
      <w:r>
        <w:t xml:space="preserve">Cuando la teoría sirve a los intereses de nuestra clase, la de los pueblos despiertos, aunque aún, oprimidos y explotados del mundo, que lejana de todo mecanicismo se aparta de la repetición estéril del método para asumir el resultado dialéctico de la experiencia intelectual desde la voluntad encarnada en los pueblos organizados, educándose y deliberando al calor de los acontecimientos de lucha en solidaridad internacional anticipada. La experiencia intelectual que buscan no se encuentra con la repetición de la lógica, del método. Sin el sudor, sin la carne, sin la fuerza, sin la agonía, sin el palpitar que estremece al miedo, la teoría es solo fantasía, promesa incumplida, periódico de ayer. </w:t>
      </w:r>
    </w:p>
    <w:p w14:paraId="5B47FBA8" w14:textId="77777777" w:rsidR="00E6072F" w:rsidRDefault="00E6072F" w:rsidP="00E6072F">
      <w:r>
        <w:t>Por eso, aquí demandamos los estudios de quienes han estado, de quienes están, de quienes se preparan para estar, de quienes se están animando, de quienes no quieren más dudar, para ustedes es. No será la primera ni la última vez que una revista salga de la intelectualidad y se dirija al frente con la Voluntad del Pueblo (</w:t>
      </w:r>
      <w:proofErr w:type="spellStart"/>
      <w:r>
        <w:t>Narodnaya</w:t>
      </w:r>
      <w:proofErr w:type="spellEnd"/>
      <w:r>
        <w:t xml:space="preserve"> </w:t>
      </w:r>
      <w:proofErr w:type="spellStart"/>
      <w:r>
        <w:t>Volya</w:t>
      </w:r>
      <w:proofErr w:type="spellEnd"/>
      <w:r>
        <w:t xml:space="preserve">). Es en el cuerpo de los hijos del pueblo, que </w:t>
      </w:r>
      <w:proofErr w:type="gramStart"/>
      <w:r>
        <w:t>Octubre</w:t>
      </w:r>
      <w:proofErr w:type="gramEnd"/>
      <w:r>
        <w:t xml:space="preserve"> vuelve fortalecido, y digámoslo ya: somos millones, y estamos aquí, no nos movemos, no les tememos, y hemos demostrado que los vencemos. Octubre es el arma más potente contra el fascismo ideotizante heredero de las racistas oligarquías bancarias que se forjaron desde el siglo XIII en adelante, constituyéndose sucesivamente en transiciones hegemónicas hasta finales del siglo XX.</w:t>
      </w:r>
    </w:p>
    <w:p w14:paraId="1DD735EF" w14:textId="356EA965" w:rsidR="00E6072F" w:rsidRDefault="00E6072F" w:rsidP="00E6072F">
      <w:r>
        <w:t xml:space="preserve">El siglo XXI ha llegado con la ruptura de las condiciones hegemónicas del imperialismo compartido Estados Unidos – China, vigente tras la desintegración de la URSS. Expresando sus contradicciones en la preparación y producción de las nuevas guerras imperialistas de repartición. En ese contexto político mundial, opera en la base la crisis sistémica de reproducción del capital. Que es además una crisis de hegemonía, de sobreproducción y sobreacumulación de capital en su forma puramente dineraria, a la </w:t>
      </w:r>
      <w:r>
        <w:lastRenderedPageBreak/>
        <w:t xml:space="preserve">vez que acelera inhumanamente la crisis ecológica con consecuencias inestimables </w:t>
      </w:r>
      <w:r w:rsidRPr="00087563">
        <w:t>sobre el futuro de las próximas generaciones.</w:t>
      </w:r>
    </w:p>
    <w:p w14:paraId="4D1C2F8D" w14:textId="02BAF4CA" w:rsidR="00B87599" w:rsidRDefault="00565DA3" w:rsidP="00B87599">
      <w:pPr>
        <w:pStyle w:val="Prrafodelista"/>
        <w:numPr>
          <w:ilvl w:val="1"/>
          <w:numId w:val="3"/>
        </w:numPr>
      </w:pPr>
      <w:r>
        <w:t>¿Por qué es necesaria esta revista?</w:t>
      </w:r>
    </w:p>
    <w:p w14:paraId="0D17A2E0" w14:textId="77777777" w:rsidR="00B87599" w:rsidRDefault="00B87599" w:rsidP="00B87599">
      <w:r>
        <w:t xml:space="preserve">Octubre vuelve como martillazo en la historia, no es esquivo a las voluntades ni a la situación, mucho menos ha dejado de ponderar las condiciones. Octubre es reflexivo, autocrítico, estudia las insurrecciones y revoluciones para desarrollar alternativas históricas, no simples repeticiones mecánicas, sino la auténtica creación heroica de los pueblos. No deja de señalar la traición burocrática que encubre todo proyecto de cambio político, reconoce la diversidad de los intereses de clase que se encuentran en cada etapa del proceso, y así va apuntando, sacando cuentas, previendo y anticipando. El poder explicativo de una teoría se refuerza y retroalimenta significativamente cuando aquella es instrumento no solo de interpretación sino de anticipación. </w:t>
      </w:r>
    </w:p>
    <w:p w14:paraId="11C4BB24" w14:textId="75A158CD" w:rsidR="00B87599" w:rsidRDefault="00B87599" w:rsidP="00B87599">
      <w:r>
        <w:t xml:space="preserve">En la práctica, </w:t>
      </w:r>
      <w:proofErr w:type="gramStart"/>
      <w:r>
        <w:t>Octubre</w:t>
      </w:r>
      <w:proofErr w:type="gramEnd"/>
      <w:r>
        <w:t xml:space="preserve"> se mueve como bloque viviente de texto histórico, estremeciendo a choque las estructuras concretas e ideológicas que sujetan al pueblo al engaño y la reacción </w:t>
      </w:r>
      <w:r w:rsidR="00565DA3">
        <w:t>contrarrevolucionaria</w:t>
      </w:r>
      <w:r>
        <w:t>.</w:t>
      </w:r>
      <w:r w:rsidR="007D78F7">
        <w:t xml:space="preserve"> </w:t>
      </w:r>
      <w:r>
        <w:t xml:space="preserve">Octubre es diametralmente antagónico al fascismo, no solo por ser de sangre socialista, comunista, anárquica, sino también indígena. El movimiento de la consciencia avanza al reconocimiento de la identidad indígena del mestizo, del cholo, desvía su tendencia a sublimarse como lo que no es, apropiándose para sí de los instrumentos más selectos que produjo el desarrollo histórico del capitalismo a partir de la colonización como método fundante de la acumulación originaria, como llamamos a su proceso de reproducción ampliada del capital, imposible sino es por el robo y atesoramiento que los genocidios coloniales e imperialistas emplean para su propia sublimación respecto a las demás fracciones de capitalistas en competencia, mediante la dominación, desposesión y superexplotación de los pueblos, del proletariado y el campesinado a escala mundial, como base para la producción del plusvalor y su transformación en </w:t>
      </w:r>
      <w:proofErr w:type="spellStart"/>
      <w:r>
        <w:t>super-ganancia</w:t>
      </w:r>
      <w:proofErr w:type="spellEnd"/>
      <w:r>
        <w:t>.</w:t>
      </w:r>
    </w:p>
    <w:p w14:paraId="58B90E03" w14:textId="74ABFB4A" w:rsidR="00B87599" w:rsidRDefault="00B87599" w:rsidP="00B87599">
      <w:r>
        <w:t>El proceso de internacionalización de las resistencias antisistémicas, anticapitalista, antiimperialista y anticoloniales, demanda un órgano de alta discusión orientado a la construcción de teoría orientada a la forja de los procesos de organización, aprendizaje y reconocimiento que configuran trayectorias de lucha efectivas para afrontar el grado de militarismo  con que operan los carteles estatales de capitalistas bancarios internacionales; enfrentados, actualmente, en guerras imperialistas de intervención extractiva como las de Ucrania y Palestina.</w:t>
      </w:r>
    </w:p>
    <w:p w14:paraId="25E03440" w14:textId="04D44A96" w:rsidR="00B87599" w:rsidRDefault="00B87599" w:rsidP="00B87599">
      <w:r>
        <w:t>Los carteles internacionales de capitalistas bancarios estatales, como la formación económica más avanzada producida por el desarrollo del capitalismo imperialista durante el largo siglo XX, han alcanzado un nivel de centralización y concentración tal que les garantiza el control monopólico de aparatos estatales, directa e indirectamente, por medio del puro militarismo burocrático, orientado a garantizar la diferenciación absoluta de sus tasa de ganancia, controlando las fuentes de recursos naturales (minerales, biodiversidad, agua) que destruyen con su explotación.</w:t>
      </w:r>
    </w:p>
    <w:p w14:paraId="0B2A32CC" w14:textId="25414F19" w:rsidR="00B87599" w:rsidRDefault="00B87599" w:rsidP="00B87599">
      <w:r>
        <w:t xml:space="preserve">La defensa de la tierra y del agua como valores fundamentales para la reproducción de la vida humana y biodiversidad, es asumida por el campesinado como clase antagonista y antagónica cuya existencia es amenazada por la expansión de la frontera extractiva minera que destruye los ríos, lagunas, acuíferos y páramos, envenenando la tierra y toda </w:t>
      </w:r>
      <w:r>
        <w:lastRenderedPageBreak/>
        <w:t>la vida que nace de ella, con múltiples y mortales metales pesados como arsénico, cianuro y mercurio.</w:t>
      </w:r>
    </w:p>
    <w:p w14:paraId="613EB32A" w14:textId="77777777" w:rsidR="00E6072F" w:rsidRDefault="00E6072F" w:rsidP="00E6072F">
      <w:pPr>
        <w:pStyle w:val="Prrafodelista"/>
        <w:numPr>
          <w:ilvl w:val="1"/>
          <w:numId w:val="3"/>
        </w:numPr>
      </w:pPr>
      <w:r>
        <w:t>¿Cuál es la importancia de Octubre?</w:t>
      </w:r>
    </w:p>
    <w:p w14:paraId="5EADEB44" w14:textId="219C24BE" w:rsidR="00E6072F" w:rsidRDefault="00E6072F" w:rsidP="00B87599">
      <w:r w:rsidRPr="00B87599">
        <w:t xml:space="preserve">Octubre no es pues un mes del año, no es posible reducir la significancia histórica de las cadenas de insurrecciones y revoluciones que se desarrollan en su marco temporal, yendo así incluso más allá de la toma de los símbolos de poder del viejo estado, para ocuparse de impedir que la reversión encubierta represente una amenaza dentro del movimiento revolucionario, suplantando al pueblo organizado en el gobierno. Como lo hicieron los populismos y autoritarismos burocráticos latinoamericanos, así como hoy lo hacen experiencias reformistas y progresistas de la nueva ola de gobiernos rosa del régimen blanco en Chile y Colombia, al plegarse aún más al extractivismo vendiendo la patria a los carteles bancarios internacionales del capitalismo de estado con diferentes niveles de centralización, </w:t>
      </w:r>
      <w:proofErr w:type="gramStart"/>
      <w:r w:rsidRPr="00B87599">
        <w:t>Chino</w:t>
      </w:r>
      <w:proofErr w:type="gramEnd"/>
      <w:r w:rsidRPr="00B87599">
        <w:t>, Estadounidense, Canadiense, Japonés, Australiano, Europeo, Ruso.</w:t>
      </w:r>
    </w:p>
    <w:p w14:paraId="2179EE6E" w14:textId="5198E2C5" w:rsidR="00A5248C" w:rsidRDefault="00A5248C" w:rsidP="00E6072F">
      <w:pPr>
        <w:pStyle w:val="Prrafodelista"/>
        <w:numPr>
          <w:ilvl w:val="0"/>
          <w:numId w:val="3"/>
        </w:numPr>
      </w:pPr>
      <w:r w:rsidRPr="00A5248C">
        <w:t>Revisión por pares doble</w:t>
      </w:r>
      <w:r w:rsidR="00E6072F">
        <w:t>mente</w:t>
      </w:r>
      <w:r w:rsidRPr="00A5248C">
        <w:t xml:space="preserve"> ciego</w:t>
      </w:r>
    </w:p>
    <w:p w14:paraId="5DC2528B" w14:textId="02E58920" w:rsidR="00033883" w:rsidRDefault="00033883" w:rsidP="00A5248C">
      <w:r>
        <w:t>Las publicaciones académicas tienen virtudes que mantenemos en nuestra política editorial, como la revisión por pares ciegos, pero adherimos sí un filtro ético, como no puede ser de otra forma, la teoría es crítica o es espuria.</w:t>
      </w:r>
    </w:p>
    <w:p w14:paraId="238C6912" w14:textId="499F4FA7" w:rsidR="00087563" w:rsidRDefault="00F604BF" w:rsidP="00A5248C">
      <w:r>
        <w:t>Octubre</w:t>
      </w:r>
      <w:r w:rsidR="00A5248C" w:rsidRPr="00A5248C">
        <w:t xml:space="preserve"> utiliza un sistema de revisión por pares doble ciego, lo que significa que los autores de los manuscritos no saben quién</w:t>
      </w:r>
      <w:r>
        <w:t>es</w:t>
      </w:r>
      <w:r w:rsidR="00A5248C" w:rsidRPr="00A5248C">
        <w:t xml:space="preserve"> </w:t>
      </w:r>
      <w:r>
        <w:t xml:space="preserve">son </w:t>
      </w:r>
      <w:r w:rsidR="00A5248C" w:rsidRPr="00A5248C">
        <w:t xml:space="preserve">los revisores, </w:t>
      </w:r>
      <w:r>
        <w:t>a la vez que</w:t>
      </w:r>
      <w:r w:rsidR="00A5248C" w:rsidRPr="00A5248C">
        <w:t xml:space="preserve"> los revisores no conocen </w:t>
      </w:r>
      <w:r>
        <w:t>la identidad de</w:t>
      </w:r>
      <w:r w:rsidR="00A5248C" w:rsidRPr="00A5248C">
        <w:t xml:space="preserve"> los autores. Cuando </w:t>
      </w:r>
      <w:r>
        <w:t xml:space="preserve">los autores envían su </w:t>
      </w:r>
      <w:r w:rsidR="00323720">
        <w:t>manuscrito</w:t>
      </w:r>
      <w:r w:rsidR="00A5248C" w:rsidRPr="00A5248C">
        <w:t xml:space="preserve"> a través de</w:t>
      </w:r>
      <w:r>
        <w:t xml:space="preserve"> nuestro sistema de publicación abierta</w:t>
      </w:r>
      <w:r w:rsidR="00A5248C" w:rsidRPr="00A5248C">
        <w:t xml:space="preserve">, </w:t>
      </w:r>
      <w:r>
        <w:t xml:space="preserve">este le pedirá que todos los </w:t>
      </w:r>
      <w:r w:rsidR="00A5248C" w:rsidRPr="00A5248C">
        <w:t xml:space="preserve">archivos (manuscrito, figuras, tablas, etc.) </w:t>
      </w:r>
      <w:r>
        <w:t>adjuntos omitan toda</w:t>
      </w:r>
      <w:r w:rsidR="00A5248C" w:rsidRPr="00A5248C">
        <w:t xml:space="preserve"> información relativa a los nombres de los autores, instituciones, etc. Los nombres de estos archivos y las propiedades del documento también deben anonimizarse.</w:t>
      </w:r>
    </w:p>
    <w:p w14:paraId="0232DD94" w14:textId="0C5F462C" w:rsidR="00A5248C" w:rsidRDefault="00A5248C" w:rsidP="00A5248C">
      <w:r w:rsidRPr="00A5248C">
        <w:t xml:space="preserve">Al </w:t>
      </w:r>
      <w:r w:rsidR="00323720">
        <w:t>recibir</w:t>
      </w:r>
      <w:r w:rsidRPr="00A5248C">
        <w:t xml:space="preserve"> un manuscrito revisado</w:t>
      </w:r>
      <w:r w:rsidR="00323720">
        <w:t xml:space="preserve"> los autores tendrán que devolver su versión revisada incluyendo </w:t>
      </w:r>
      <w:r w:rsidR="00323720" w:rsidRPr="00A5248C">
        <w:t>claramente todas las eliminaciones y adiciones</w:t>
      </w:r>
      <w:r w:rsidR="007D78F7">
        <w:t xml:space="preserve"> que respondan a los comentarios y observaciones del proceso editorial</w:t>
      </w:r>
      <w:r w:rsidR="00323720" w:rsidRPr="00A5248C">
        <w:t xml:space="preserve"> mediante el uso de la función 'Control de cambios' en Word</w:t>
      </w:r>
      <w:r w:rsidRPr="00A5248C">
        <w:t>.</w:t>
      </w:r>
    </w:p>
    <w:p w14:paraId="0A7E895D" w14:textId="77777777" w:rsidR="00033883" w:rsidRDefault="00033883" w:rsidP="00A5248C"/>
    <w:p w14:paraId="464CA853" w14:textId="77777777" w:rsidR="00033883" w:rsidRPr="00A5248C" w:rsidRDefault="00033883" w:rsidP="00A5248C"/>
    <w:sectPr w:rsidR="00033883" w:rsidRPr="00A5248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9B475" w14:textId="77777777" w:rsidR="00ED194C" w:rsidRDefault="00ED194C" w:rsidP="00B87599">
      <w:pPr>
        <w:spacing w:after="0" w:line="240" w:lineRule="auto"/>
      </w:pPr>
      <w:r>
        <w:separator/>
      </w:r>
    </w:p>
  </w:endnote>
  <w:endnote w:type="continuationSeparator" w:id="0">
    <w:p w14:paraId="5EEAF6D3" w14:textId="77777777" w:rsidR="00ED194C" w:rsidRDefault="00ED194C" w:rsidP="00B87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15186C" w14:textId="77777777" w:rsidR="00ED194C" w:rsidRDefault="00ED194C" w:rsidP="00B87599">
      <w:pPr>
        <w:spacing w:after="0" w:line="240" w:lineRule="auto"/>
      </w:pPr>
      <w:r>
        <w:separator/>
      </w:r>
    </w:p>
  </w:footnote>
  <w:footnote w:type="continuationSeparator" w:id="0">
    <w:p w14:paraId="35514912" w14:textId="77777777" w:rsidR="00ED194C" w:rsidRDefault="00ED194C" w:rsidP="00B87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6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0A2C98"/>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3E97797A"/>
    <w:multiLevelType w:val="multilevel"/>
    <w:tmpl w:val="2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71B1768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6877263"/>
    <w:multiLevelType w:val="hybridMultilevel"/>
    <w:tmpl w:val="1A464EA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C744BE2"/>
    <w:multiLevelType w:val="multilevel"/>
    <w:tmpl w:val="2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881209913">
    <w:abstractNumId w:val="4"/>
  </w:num>
  <w:num w:numId="2" w16cid:durableId="905577705">
    <w:abstractNumId w:val="5"/>
  </w:num>
  <w:num w:numId="3" w16cid:durableId="216168281">
    <w:abstractNumId w:val="3"/>
  </w:num>
  <w:num w:numId="4" w16cid:durableId="1331441691">
    <w:abstractNumId w:val="2"/>
  </w:num>
  <w:num w:numId="5" w16cid:durableId="1586455799">
    <w:abstractNumId w:val="1"/>
  </w:num>
  <w:num w:numId="6" w16cid:durableId="69056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99"/>
    <w:rsid w:val="00016EA4"/>
    <w:rsid w:val="00033883"/>
    <w:rsid w:val="00087563"/>
    <w:rsid w:val="0020354B"/>
    <w:rsid w:val="00323720"/>
    <w:rsid w:val="00360FA5"/>
    <w:rsid w:val="0042476B"/>
    <w:rsid w:val="00565DA3"/>
    <w:rsid w:val="006D630A"/>
    <w:rsid w:val="00796349"/>
    <w:rsid w:val="007D78F7"/>
    <w:rsid w:val="009242BF"/>
    <w:rsid w:val="00A5248C"/>
    <w:rsid w:val="00B47288"/>
    <w:rsid w:val="00B87599"/>
    <w:rsid w:val="00BA7BC0"/>
    <w:rsid w:val="00BD359D"/>
    <w:rsid w:val="00C77EE9"/>
    <w:rsid w:val="00E6072F"/>
    <w:rsid w:val="00EB5585"/>
    <w:rsid w:val="00ED194C"/>
    <w:rsid w:val="00F604BF"/>
    <w:rsid w:val="00F827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3453"/>
  <w15:chartTrackingRefBased/>
  <w15:docId w15:val="{A01DAB12-0FB1-4A98-A8C7-85FE9999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B875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5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5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5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5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5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5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B875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5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5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5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5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5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599"/>
    <w:rPr>
      <w:rFonts w:eastAsiaTheme="majorEastAsia" w:cstheme="majorBidi"/>
      <w:color w:val="272727" w:themeColor="text1" w:themeTint="D8"/>
    </w:rPr>
  </w:style>
  <w:style w:type="paragraph" w:styleId="Ttulo">
    <w:name w:val="Title"/>
    <w:basedOn w:val="Normal"/>
    <w:next w:val="Normal"/>
    <w:link w:val="TtuloCar"/>
    <w:uiPriority w:val="10"/>
    <w:qFormat/>
    <w:rsid w:val="00B8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5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5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599"/>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87599"/>
    <w:pPr>
      <w:ind w:left="720"/>
      <w:contextualSpacing/>
    </w:pPr>
  </w:style>
  <w:style w:type="character" w:styleId="nfasisintenso">
    <w:name w:val="Intense Emphasis"/>
    <w:basedOn w:val="Fuentedeprrafopredeter"/>
    <w:uiPriority w:val="21"/>
    <w:qFormat/>
    <w:rsid w:val="00B87599"/>
    <w:rPr>
      <w:i/>
      <w:iCs/>
      <w:color w:val="0F4761" w:themeColor="accent1" w:themeShade="BF"/>
    </w:rPr>
  </w:style>
  <w:style w:type="paragraph" w:styleId="Citadestacada">
    <w:name w:val="Intense Quote"/>
    <w:basedOn w:val="Normal"/>
    <w:next w:val="Normal"/>
    <w:link w:val="CitadestacadaCar"/>
    <w:uiPriority w:val="30"/>
    <w:qFormat/>
    <w:rsid w:val="00B8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599"/>
    <w:rPr>
      <w:i/>
      <w:iCs/>
      <w:color w:val="0F4761" w:themeColor="accent1" w:themeShade="BF"/>
    </w:rPr>
  </w:style>
  <w:style w:type="character" w:styleId="Referenciaintensa">
    <w:name w:val="Intense Reference"/>
    <w:basedOn w:val="Fuentedeprrafopredeter"/>
    <w:uiPriority w:val="32"/>
    <w:qFormat/>
    <w:rsid w:val="00B87599"/>
    <w:rPr>
      <w:b/>
      <w:bCs/>
      <w:smallCaps/>
      <w:color w:val="0F4761" w:themeColor="accent1" w:themeShade="BF"/>
      <w:spacing w:val="5"/>
    </w:rPr>
  </w:style>
  <w:style w:type="paragraph" w:styleId="Textonotaalfinal">
    <w:name w:val="endnote text"/>
    <w:basedOn w:val="Normal"/>
    <w:link w:val="TextonotaalfinalCar"/>
    <w:uiPriority w:val="99"/>
    <w:semiHidden/>
    <w:unhideWhenUsed/>
    <w:rsid w:val="00B8759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7599"/>
    <w:rPr>
      <w:sz w:val="20"/>
      <w:szCs w:val="20"/>
    </w:rPr>
  </w:style>
  <w:style w:type="character" w:styleId="Refdenotaalfinal">
    <w:name w:val="endnote reference"/>
    <w:basedOn w:val="Fuentedeprrafopredeter"/>
    <w:uiPriority w:val="99"/>
    <w:semiHidden/>
    <w:unhideWhenUsed/>
    <w:rsid w:val="00B875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3077-C1FF-4994-9EDD-46695DA1F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2389</TotalTime>
  <Pages>3</Pages>
  <Words>1355</Words>
  <Characters>7454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6</cp:revision>
  <dcterms:created xsi:type="dcterms:W3CDTF">2024-09-09T02:05:00Z</dcterms:created>
  <dcterms:modified xsi:type="dcterms:W3CDTF">2024-09-11T07:09:00Z</dcterms:modified>
</cp:coreProperties>
</file>