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8F6FB8" w14:textId="082B06A1" w:rsidR="00774762" w:rsidRPr="00D25E1A" w:rsidRDefault="00774762" w:rsidP="00774762">
      <w:pPr>
        <w:pStyle w:val="Ttulo"/>
        <w:spacing w:before="0" w:after="0"/>
        <w:jc w:val="left"/>
        <w:rPr>
          <w:rFonts w:ascii="Times New Roman" w:hAnsi="Times New Roman" w:cs="Times New Roman"/>
          <w:b w:val="0"/>
          <w:bCs w:val="0"/>
          <w:color w:val="auto"/>
          <w:sz w:val="24"/>
          <w:szCs w:val="24"/>
        </w:rPr>
      </w:pPr>
      <w:r w:rsidRPr="00D25E1A">
        <w:rPr>
          <w:rFonts w:ascii="Times New Roman" w:hAnsi="Times New Roman" w:cs="Times New Roman"/>
          <w:b w:val="0"/>
          <w:bCs w:val="0"/>
          <w:color w:val="auto"/>
          <w:sz w:val="24"/>
          <w:szCs w:val="24"/>
        </w:rPr>
        <w:t>May 20, 2024</w:t>
      </w:r>
    </w:p>
    <w:p w14:paraId="143E77CF" w14:textId="77777777" w:rsidR="00774762" w:rsidRDefault="00774762" w:rsidP="00774762">
      <w:pPr>
        <w:pStyle w:val="Textoindependiente"/>
      </w:pPr>
    </w:p>
    <w:p w14:paraId="44CBB3AC" w14:textId="705EAF16" w:rsidR="00774762" w:rsidRDefault="00774762" w:rsidP="00774762">
      <w:pPr>
        <w:pStyle w:val="Textoindependiente"/>
      </w:pPr>
      <w:r>
        <w:t>To whom it may concern,</w:t>
      </w:r>
    </w:p>
    <w:p w14:paraId="0AC47617" w14:textId="77777777" w:rsidR="00774762" w:rsidRDefault="00774762" w:rsidP="00774762">
      <w:pPr>
        <w:pStyle w:val="Textoindependiente"/>
      </w:pPr>
    </w:p>
    <w:p w14:paraId="5F5B70C6" w14:textId="2D21B660" w:rsidR="00D25E1A" w:rsidRDefault="00774762" w:rsidP="00774762">
      <w:pPr>
        <w:pStyle w:val="Textoindependiente"/>
      </w:pPr>
      <w:r>
        <w:t>In regard of the Call for Proposals for the 2024 Sociology Department Seed Grants, I’m submitting my application with all the requirements specified. My main field of research is political sociology and Marxist political economy</w:t>
      </w:r>
      <w:r w:rsidR="00D25E1A">
        <w:t>.</w:t>
      </w:r>
      <w:r>
        <w:t xml:space="preserve"> </w:t>
      </w:r>
      <w:r w:rsidR="00D25E1A">
        <w:t>A</w:t>
      </w:r>
      <w:r>
        <w:t>s the faculty in the department knows, I came to the program to study the relationship between antimining struggles</w:t>
      </w:r>
      <w:r w:rsidR="00D25E1A">
        <w:t>,</w:t>
      </w:r>
      <w:r>
        <w:t xml:space="preserve"> the </w:t>
      </w:r>
      <w:r w:rsidR="00D25E1A">
        <w:t xml:space="preserve">capitalist reproduction </w:t>
      </w:r>
      <w:proofErr w:type="gramStart"/>
      <w:r w:rsidR="00D25E1A">
        <w:t>process as a whole, and</w:t>
      </w:r>
      <w:proofErr w:type="gramEnd"/>
      <w:r w:rsidR="00D25E1A">
        <w:t xml:space="preserve"> the situation of shared imperialism in the Andes of South America. This seed grant will fund the first stage of my research project by stablishing the empirical base for the analysis of the antimining contention in Ecuador, Colombia, and Peru, by the means of archival research in the construction of a protest event catalog of antimining campaigns of struggle, and the interviews and ethnography of the anti-mining struggles developing currently in the region. </w:t>
      </w:r>
    </w:p>
    <w:p w14:paraId="3E5084A3" w14:textId="441416CB" w:rsidR="00D25E1A" w:rsidRDefault="00D25E1A" w:rsidP="00774762">
      <w:pPr>
        <w:pStyle w:val="Textoindependiente"/>
        <w:rPr>
          <w:rStyle w:val="gi"/>
        </w:rPr>
      </w:pPr>
      <w:r>
        <w:t xml:space="preserve">My proposal will be coordinated and discussed with my Theis Chair William Robinson, who will be faculty advisor since the second year. My estimate year of graduation for the M.A. is spring 2025 and for the PhD in September 2028, and my email address for contact is: </w:t>
      </w:r>
      <w:hyperlink r:id="rId7" w:history="1">
        <w:r w:rsidRPr="008D1305">
          <w:rPr>
            <w:rStyle w:val="Hipervnculo"/>
          </w:rPr>
          <w:t>mejiavillena@ucsb.edu</w:t>
        </w:r>
      </w:hyperlink>
      <w:r>
        <w:rPr>
          <w:rStyle w:val="gi"/>
        </w:rPr>
        <w:t>.</w:t>
      </w:r>
    </w:p>
    <w:p w14:paraId="19E2CEBC" w14:textId="7D4AA475" w:rsidR="00D25E1A" w:rsidRDefault="00D25E1A" w:rsidP="00774762">
      <w:pPr>
        <w:pStyle w:val="Textoindependiente"/>
        <w:rPr>
          <w:rStyle w:val="gi"/>
        </w:rPr>
      </w:pPr>
      <w:r>
        <w:rPr>
          <w:rStyle w:val="gi"/>
        </w:rPr>
        <w:t>I’m attaching to this letter the complete proposal with the CV and cover letter.</w:t>
      </w:r>
    </w:p>
    <w:p w14:paraId="551B121E" w14:textId="77777777" w:rsidR="00D25E1A" w:rsidRDefault="00D25E1A" w:rsidP="00774762">
      <w:pPr>
        <w:pStyle w:val="Textoindependiente"/>
        <w:rPr>
          <w:rStyle w:val="gi"/>
        </w:rPr>
      </w:pPr>
    </w:p>
    <w:p w14:paraId="44302EDF" w14:textId="2861DA96" w:rsidR="00D25E1A" w:rsidRDefault="00D25E1A" w:rsidP="00774762">
      <w:pPr>
        <w:pStyle w:val="Textoindependiente"/>
        <w:rPr>
          <w:rStyle w:val="gi"/>
        </w:rPr>
      </w:pPr>
      <w:r>
        <w:rPr>
          <w:rStyle w:val="gi"/>
        </w:rPr>
        <w:t>Sincerely,</w:t>
      </w:r>
    </w:p>
    <w:p w14:paraId="4D24C873" w14:textId="77777777" w:rsidR="00D25E1A" w:rsidRDefault="00D25E1A" w:rsidP="00774762">
      <w:pPr>
        <w:pStyle w:val="Textoindependiente"/>
        <w:rPr>
          <w:rStyle w:val="gi"/>
        </w:rPr>
      </w:pPr>
    </w:p>
    <w:p w14:paraId="5CFB709B" w14:textId="11BA59E7" w:rsidR="00D25E1A" w:rsidRDefault="00D25E1A" w:rsidP="00D25E1A">
      <w:pPr>
        <w:pStyle w:val="Textoindependiente"/>
        <w:spacing w:before="0" w:after="0"/>
        <w:rPr>
          <w:rStyle w:val="gi"/>
        </w:rPr>
      </w:pPr>
      <w:r>
        <w:rPr>
          <w:rStyle w:val="gi"/>
        </w:rPr>
        <w:t>José Manuel Mejía Villena</w:t>
      </w:r>
    </w:p>
    <w:p w14:paraId="69FAC3F8" w14:textId="00DF946B" w:rsidR="00D25E1A" w:rsidRDefault="00D25E1A" w:rsidP="00D25E1A">
      <w:pPr>
        <w:pStyle w:val="Textoindependiente"/>
        <w:spacing w:before="0" w:after="0"/>
        <w:rPr>
          <w:rStyle w:val="gi"/>
        </w:rPr>
      </w:pPr>
      <w:r>
        <w:rPr>
          <w:rStyle w:val="gi"/>
        </w:rPr>
        <w:t>A1P0N90</w:t>
      </w:r>
    </w:p>
    <w:p w14:paraId="6569BAAF" w14:textId="691F18A9" w:rsidR="00D25E1A" w:rsidRDefault="00D25E1A" w:rsidP="00D25E1A">
      <w:pPr>
        <w:pStyle w:val="Textoindependiente"/>
        <w:spacing w:before="0" w:after="0"/>
        <w:rPr>
          <w:rStyle w:val="gi"/>
        </w:rPr>
      </w:pPr>
      <w:r>
        <w:rPr>
          <w:rStyle w:val="gi"/>
        </w:rPr>
        <w:t>Graduate student</w:t>
      </w:r>
    </w:p>
    <w:p w14:paraId="0E3EC15C" w14:textId="18957461" w:rsidR="00D25E1A" w:rsidRDefault="00D25E1A" w:rsidP="00D25E1A">
      <w:pPr>
        <w:pStyle w:val="Textoindependiente"/>
        <w:spacing w:before="0" w:after="0"/>
        <w:rPr>
          <w:rStyle w:val="gi"/>
        </w:rPr>
      </w:pPr>
      <w:r>
        <w:rPr>
          <w:rStyle w:val="gi"/>
        </w:rPr>
        <w:t>Sociology Department</w:t>
      </w:r>
    </w:p>
    <w:p w14:paraId="31E51C24" w14:textId="4AE6220F" w:rsidR="00D25E1A" w:rsidRDefault="00D25E1A" w:rsidP="00D25E1A">
      <w:pPr>
        <w:pStyle w:val="Textoindependiente"/>
        <w:spacing w:before="0" w:after="0"/>
        <w:rPr>
          <w:rStyle w:val="gi"/>
        </w:rPr>
      </w:pPr>
      <w:r>
        <w:rPr>
          <w:rStyle w:val="gi"/>
        </w:rPr>
        <w:t>University of California Santa Barbara</w:t>
      </w:r>
    </w:p>
    <w:p w14:paraId="4184CA83" w14:textId="77777777" w:rsidR="00D25E1A" w:rsidRDefault="00D25E1A" w:rsidP="00774762">
      <w:pPr>
        <w:pStyle w:val="Textoindependiente"/>
        <w:rPr>
          <w:rStyle w:val="gi"/>
        </w:rPr>
      </w:pPr>
    </w:p>
    <w:p w14:paraId="47A3B397" w14:textId="77777777" w:rsidR="00774762" w:rsidRDefault="00774762" w:rsidP="00D25E1A">
      <w:pPr>
        <w:pStyle w:val="Ttulo"/>
        <w:spacing w:before="0" w:after="0"/>
        <w:jc w:val="left"/>
        <w:rPr>
          <w:rFonts w:ascii="Times New Roman" w:hAnsi="Times New Roman" w:cs="Times New Roman"/>
          <w:color w:val="auto"/>
          <w:sz w:val="24"/>
          <w:szCs w:val="24"/>
        </w:rPr>
      </w:pPr>
    </w:p>
    <w:p w14:paraId="62226CC6" w14:textId="77777777" w:rsidR="00D25E1A" w:rsidRPr="00D25E1A" w:rsidRDefault="00D25E1A" w:rsidP="00D25E1A">
      <w:pPr>
        <w:pStyle w:val="Textoindependiente"/>
      </w:pPr>
    </w:p>
    <w:p w14:paraId="633FB68D" w14:textId="77777777" w:rsidR="00774762" w:rsidRDefault="00774762" w:rsidP="00334A9A">
      <w:pPr>
        <w:pStyle w:val="Ttulo"/>
        <w:spacing w:before="0" w:after="0"/>
        <w:rPr>
          <w:rFonts w:ascii="Times New Roman" w:hAnsi="Times New Roman" w:cs="Times New Roman"/>
          <w:color w:val="auto"/>
          <w:sz w:val="24"/>
          <w:szCs w:val="24"/>
        </w:rPr>
      </w:pPr>
    </w:p>
    <w:p w14:paraId="49634876" w14:textId="1E4B19AA" w:rsidR="00334A9A" w:rsidRPr="00CC1DE8" w:rsidRDefault="00000000" w:rsidP="00334A9A">
      <w:pPr>
        <w:pStyle w:val="Ttulo"/>
        <w:spacing w:before="0" w:after="0"/>
        <w:rPr>
          <w:rFonts w:ascii="Times New Roman" w:hAnsi="Times New Roman" w:cs="Times New Roman"/>
          <w:color w:val="auto"/>
          <w:sz w:val="24"/>
          <w:szCs w:val="24"/>
        </w:rPr>
      </w:pPr>
      <w:r w:rsidRPr="00CC1DE8">
        <w:rPr>
          <w:rFonts w:ascii="Times New Roman" w:hAnsi="Times New Roman" w:cs="Times New Roman"/>
          <w:color w:val="auto"/>
          <w:sz w:val="24"/>
          <w:szCs w:val="24"/>
        </w:rPr>
        <w:t xml:space="preserve">The effects of anti-mining struggles over capital </w:t>
      </w:r>
      <w:r w:rsidR="00334A9A" w:rsidRPr="00CC1DE8">
        <w:rPr>
          <w:rFonts w:ascii="Times New Roman" w:hAnsi="Times New Roman" w:cs="Times New Roman"/>
          <w:color w:val="auto"/>
          <w:sz w:val="24"/>
          <w:szCs w:val="24"/>
        </w:rPr>
        <w:t>reproduction</w:t>
      </w:r>
      <w:r w:rsidRPr="00CC1DE8">
        <w:rPr>
          <w:rFonts w:ascii="Times New Roman" w:hAnsi="Times New Roman" w:cs="Times New Roman"/>
          <w:color w:val="auto"/>
          <w:sz w:val="24"/>
          <w:szCs w:val="24"/>
        </w:rPr>
        <w:br/>
        <w:t>and</w:t>
      </w:r>
      <w:r w:rsidR="00334A9A" w:rsidRPr="00CC1DE8">
        <w:rPr>
          <w:rFonts w:ascii="Times New Roman" w:hAnsi="Times New Roman" w:cs="Times New Roman"/>
          <w:color w:val="auto"/>
          <w:sz w:val="24"/>
          <w:szCs w:val="24"/>
        </w:rPr>
        <w:t xml:space="preserve"> shared</w:t>
      </w:r>
      <w:r w:rsidRPr="00CC1DE8">
        <w:rPr>
          <w:rFonts w:ascii="Times New Roman" w:hAnsi="Times New Roman" w:cs="Times New Roman"/>
          <w:color w:val="auto"/>
          <w:sz w:val="24"/>
          <w:szCs w:val="24"/>
        </w:rPr>
        <w:t xml:space="preserve"> imperialism in the Andes</w:t>
      </w:r>
    </w:p>
    <w:p w14:paraId="48EE8CCA" w14:textId="77777777" w:rsidR="00334A9A" w:rsidRPr="00CC1DE8" w:rsidRDefault="00000000" w:rsidP="00334A9A">
      <w:pPr>
        <w:pStyle w:val="FirstParagraph"/>
        <w:jc w:val="right"/>
        <w:rPr>
          <w:rStyle w:val="Hipervnculo"/>
          <w:rFonts w:ascii="Times New Roman" w:hAnsi="Times New Roman" w:cs="Times New Roman"/>
        </w:rPr>
      </w:pPr>
      <w:r w:rsidRPr="00CC1DE8">
        <w:rPr>
          <w:rFonts w:ascii="Times New Roman" w:hAnsi="Times New Roman" w:cs="Times New Roman"/>
        </w:rPr>
        <w:br/>
        <w:t>José Manuel Mejía V.</w:t>
      </w:r>
      <w:r w:rsidRPr="00CC1DE8">
        <w:rPr>
          <w:rFonts w:ascii="Times New Roman" w:hAnsi="Times New Roman" w:cs="Times New Roman"/>
        </w:rPr>
        <w:br/>
      </w:r>
      <w:hyperlink r:id="rId8">
        <w:r w:rsidRPr="00CC1DE8">
          <w:rPr>
            <w:rStyle w:val="Hipervnculo"/>
            <w:rFonts w:ascii="Times New Roman" w:hAnsi="Times New Roman" w:cs="Times New Roman"/>
          </w:rPr>
          <w:t>mejiavillena@ucsb.edu</w:t>
        </w:r>
      </w:hyperlink>
    </w:p>
    <w:p w14:paraId="3BFB54AA" w14:textId="7E4552CF" w:rsidR="00334A9A" w:rsidRPr="00CC1DE8" w:rsidRDefault="00000000" w:rsidP="00334A9A">
      <w:pPr>
        <w:pStyle w:val="FirstParagraph"/>
        <w:rPr>
          <w:rFonts w:ascii="Times New Roman" w:hAnsi="Times New Roman" w:cs="Times New Roman"/>
        </w:rPr>
      </w:pPr>
      <w:r w:rsidRPr="00CC1DE8">
        <w:rPr>
          <w:rFonts w:ascii="Times New Roman" w:hAnsi="Times New Roman" w:cs="Times New Roman"/>
        </w:rPr>
        <w:br/>
      </w:r>
      <w:r w:rsidRPr="00CC1DE8">
        <w:rPr>
          <w:rFonts w:ascii="Times New Roman" w:hAnsi="Times New Roman" w:cs="Times New Roman"/>
          <w:b/>
          <w:bCs/>
        </w:rPr>
        <w:t>Purpose</w:t>
      </w:r>
      <w:r w:rsidR="00334A9A" w:rsidRPr="00CC1DE8">
        <w:rPr>
          <w:rFonts w:ascii="Times New Roman" w:hAnsi="Times New Roman" w:cs="Times New Roman"/>
          <w:b/>
          <w:bCs/>
        </w:rPr>
        <w:t xml:space="preserve"> and objectives</w:t>
      </w:r>
      <w:r w:rsidRPr="00CC1DE8">
        <w:rPr>
          <w:rFonts w:ascii="Times New Roman" w:hAnsi="Times New Roman" w:cs="Times New Roman"/>
          <w:b/>
          <w:bCs/>
        </w:rPr>
        <w:t xml:space="preserve"> of </w:t>
      </w:r>
      <w:r w:rsidR="00334A9A" w:rsidRPr="00CC1DE8">
        <w:rPr>
          <w:rFonts w:ascii="Times New Roman" w:hAnsi="Times New Roman" w:cs="Times New Roman"/>
          <w:b/>
          <w:bCs/>
        </w:rPr>
        <w:t>the project</w:t>
      </w:r>
      <w:r w:rsidRPr="00CC1DE8">
        <w:rPr>
          <w:rFonts w:ascii="Times New Roman" w:hAnsi="Times New Roman" w:cs="Times New Roman"/>
        </w:rPr>
        <w:br/>
        <w:t>The projected study have two objectives: 1) the comparative analysis of three cases of anti-mining contention, and 2) the Marxist analysis of the impact of these struggles over the rate</w:t>
      </w:r>
      <w:r w:rsidR="00334A9A" w:rsidRPr="00CC1DE8">
        <w:rPr>
          <w:rFonts w:ascii="Times New Roman" w:hAnsi="Times New Roman" w:cs="Times New Roman"/>
        </w:rPr>
        <w:t xml:space="preserve"> </w:t>
      </w:r>
      <w:r w:rsidRPr="00CC1DE8">
        <w:rPr>
          <w:rFonts w:ascii="Times New Roman" w:hAnsi="Times New Roman" w:cs="Times New Roman"/>
        </w:rPr>
        <w:t xml:space="preserve">of </w:t>
      </w:r>
      <w:r w:rsidR="00334A9A" w:rsidRPr="00CC1DE8">
        <w:rPr>
          <w:rFonts w:ascii="Times New Roman" w:hAnsi="Times New Roman" w:cs="Times New Roman"/>
        </w:rPr>
        <w:t xml:space="preserve">surplus value and rate of </w:t>
      </w:r>
      <w:r w:rsidRPr="00CC1DE8">
        <w:rPr>
          <w:rFonts w:ascii="Times New Roman" w:hAnsi="Times New Roman" w:cs="Times New Roman"/>
        </w:rPr>
        <w:t xml:space="preserve">profit of </w:t>
      </w:r>
      <w:r w:rsidR="00334A9A" w:rsidRPr="00CC1DE8">
        <w:rPr>
          <w:rFonts w:ascii="Times New Roman" w:hAnsi="Times New Roman" w:cs="Times New Roman"/>
        </w:rPr>
        <w:t>mining different capitals</w:t>
      </w:r>
      <w:r w:rsidRPr="00CC1DE8">
        <w:rPr>
          <w:rFonts w:ascii="Times New Roman" w:hAnsi="Times New Roman" w:cs="Times New Roman"/>
        </w:rPr>
        <w:t>. The analysis of the class struggle involved in</w:t>
      </w:r>
      <w:r w:rsidR="00334A9A" w:rsidRPr="00CC1DE8">
        <w:rPr>
          <w:rFonts w:ascii="Times New Roman" w:hAnsi="Times New Roman" w:cs="Times New Roman"/>
        </w:rPr>
        <w:t xml:space="preserve"> </w:t>
      </w:r>
      <w:r w:rsidRPr="00CC1DE8">
        <w:rPr>
          <w:rFonts w:ascii="Times New Roman" w:hAnsi="Times New Roman" w:cs="Times New Roman"/>
        </w:rPr>
        <w:t>anti-mining contentious campaigns from a historical political sociology</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{"citationID":"gvUV740d","properties":{"formattedCitation":"(Tilly 2008)","plainCitation":"(Tilly 2008)","noteIndex":0},"citationItems":[{"id":2034,"uris":["http://zotero.org/users/4081719/items/4Q39L7BB"],"itemData":{"id":2034,"type":"book","event-place":"London","publisher":"Paradigm Publishers","publisher-place":"London","title":"Explaining Social Processes","title-short":"Explaining Social Processes","author":[{"family":"Tilly","given":"Charles"}],"issued":{"date-parts":[["2008"]]},"citation-key":"tillyExplainingSocialProcesses2008"}}],"schema":"https://github.com/citation-style-language/schema/raw/master/csl-citation.json"}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(Tilly 2008)</w:t>
      </w:r>
      <w:r w:rsidR="009E64E6" w:rsidRPr="00CC1DE8">
        <w:rPr>
          <w:rFonts w:ascii="Times New Roman" w:hAnsi="Times New Roman" w:cs="Times New Roman"/>
        </w:rPr>
        <w:fldChar w:fldCharType="end"/>
      </w:r>
      <w:r w:rsidRPr="00CC1DE8">
        <w:rPr>
          <w:rFonts w:ascii="Times New Roman" w:hAnsi="Times New Roman" w:cs="Times New Roman"/>
        </w:rPr>
        <w:t>, can orient</w:t>
      </w:r>
      <w:r w:rsidR="00334A9A" w:rsidRPr="00CC1DE8">
        <w:rPr>
          <w:rFonts w:ascii="Times New Roman" w:hAnsi="Times New Roman" w:cs="Times New Roman"/>
        </w:rPr>
        <w:t xml:space="preserve"> </w:t>
      </w:r>
      <w:r w:rsidRPr="00CC1DE8">
        <w:rPr>
          <w:rFonts w:ascii="Times New Roman" w:hAnsi="Times New Roman" w:cs="Times New Roman"/>
        </w:rPr>
        <w:t>theoretically the evidence about the operation of the mechanism and processes of</w:t>
      </w:r>
      <w:r w:rsidR="00334A9A" w:rsidRPr="00CC1DE8">
        <w:rPr>
          <w:rFonts w:ascii="Times New Roman" w:hAnsi="Times New Roman" w:cs="Times New Roman"/>
        </w:rPr>
        <w:t xml:space="preserve"> </w:t>
      </w:r>
      <w:r w:rsidRPr="00CC1DE8">
        <w:rPr>
          <w:rFonts w:ascii="Times New Roman" w:hAnsi="Times New Roman" w:cs="Times New Roman"/>
        </w:rPr>
        <w:t xml:space="preserve">contention between the </w:t>
      </w:r>
      <w:r w:rsidR="00334A9A" w:rsidRPr="00CC1DE8">
        <w:rPr>
          <w:rFonts w:ascii="Times New Roman" w:hAnsi="Times New Roman" w:cs="Times New Roman"/>
        </w:rPr>
        <w:t>indigenous</w:t>
      </w:r>
      <w:r w:rsidRPr="00CC1DE8">
        <w:rPr>
          <w:rFonts w:ascii="Times New Roman" w:hAnsi="Times New Roman" w:cs="Times New Roman"/>
        </w:rPr>
        <w:t>-peasantry and the imperialist mining bourgeoisie</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{"citationID":"h2okQ7YP","properties":{"formattedCitation":"(Lust 2016; 2019; Veltmeyer 2022)","plainCitation":"(Lust 2016; 2019; Veltmeyer 2022)","noteIndex":0},"citationItems":[{"id":5416,"uris":["http://zotero.org/users/4081719/items/ZINZVDR2"],"itemData":{"id":5416,"type":"article-journal","abstract":"In the period 2002–12, the Peruvian economy almost doubled in size. This growth was mainly the consequence of the commodity boom in these years. The importance of the mining sector for the Peruvian Treasury is politically translated in the immense difficulties Peruvian Governments have in closing the doors to transnational mining corporations. The government of Ollanta Humala actually inserted the fiscal contribution of extractive industries into the cornerstone of its social policies. In Peru, a growing body of literature is emerging regarding mining issues. However, it lacks an analysis of the development of the mining sector in relation to the general workings of capitalism. In this article we analyze the development of mining in Peru from a critical political economy perspective as this enables us to identify the forces that are advancing the capitalist development process as well as the forces of resistance to this development.","container-title":"Critical Sociology","DOI":"10.1177/0896920513501354","ISSN":"0896-9205","issue":"2","journalAbbreviation":"Critical Sociology","language":"en","page":"195-210","source":"SAGE Journals","title":"Social Struggle and the Political Economy of Natural Resource Extraction in Peru","URL":"https://doi.org/10.1177/0896920513501354","volume":"42","author":[{"family":"Lust","given":"Jan"}],"accessed":{"date-parts":[["2018",11,29]]},"issued":{"date-parts":[["2016",3,1]]},"citation-key":"lustSocialStrugglePolitical2016"}},{"id":9920,"uris":["http://zotero.org/users/4081719/items/7N9Q3TUW"],"itemData":{"id":9920,"type":"book","event-place":"New York","ISBN":"978-3-319-91402-2","publisher":"Springer Berlin Heidelberg","publisher-place":"New York","source":"Library of Congress ISBN","title":"Capitalism, class and revolution in Peru, 1980-2016","author":[{"family":"Lust","given":"Jan"}],"issued":{"date-parts":[["2019"]]},"citation-key":"lustCapitalismClassRevolution2019"}},{"id":9966,"uris":["http://zotero.org/users/4081719/items/BZ5PERMA"],"itemData":{"id":9966,"type":"book","edition":"1","ISBN":"978-3-8394-5907-2","note":"DOI: 10.2307/j.ctv2sbm7k1","publisher":"Bielefeld University Press","source":"DOI.org (Crossref)","title":"América Latina en la vorágine de la crisis: Extractivismos y alternativas","title-short":"América Latina en la vorágine de la crisis","URL":"http://www.jstor.org/stable/10.2307/j.ctv2sbm7k1","author":[{"family":"Veltmeyer","given":"Henry"}],"accessed":{"date-parts":[["2023",1,6]]},"issued":{"date-parts":[["2022",6,1]]},"citation-key":"veltmeyerAmericaLatinaVoragine2022"}}],"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(Lust 2016; 2019; Veltmeyer 2022)</w:t>
      </w:r>
      <w:r w:rsidR="009E64E6" w:rsidRPr="00CC1DE8">
        <w:rPr>
          <w:rFonts w:ascii="Times New Roman" w:hAnsi="Times New Roman" w:cs="Times New Roman"/>
        </w:rPr>
        <w:fldChar w:fldCharType="end"/>
      </w:r>
      <w:r w:rsidRPr="00CC1DE8">
        <w:rPr>
          <w:rFonts w:ascii="Times New Roman" w:hAnsi="Times New Roman" w:cs="Times New Roman"/>
        </w:rPr>
        <w:t>.</w:t>
      </w:r>
      <w:r w:rsidRPr="00CC1DE8">
        <w:rPr>
          <w:rFonts w:ascii="Times New Roman" w:hAnsi="Times New Roman" w:cs="Times New Roman"/>
        </w:rPr>
        <w:br/>
        <w:t>Nevertheless, the effects of the process of scale shift of anti-mining contention in the Andes</w:t>
      </w:r>
      <w:r w:rsidR="00334A9A" w:rsidRPr="00CC1DE8">
        <w:rPr>
          <w:rFonts w:ascii="Times New Roman" w:hAnsi="Times New Roman" w:cs="Times New Roman"/>
        </w:rPr>
        <w:t xml:space="preserve"> </w:t>
      </w:r>
      <w:r w:rsidRPr="00CC1DE8">
        <w:rPr>
          <w:rFonts w:ascii="Times New Roman" w:hAnsi="Times New Roman" w:cs="Times New Roman"/>
        </w:rPr>
        <w:t>should be addressed by a Marxist analysis of the impact of these anti-mining campaigns of</w:t>
      </w:r>
      <w:r w:rsidR="00334A9A" w:rsidRPr="00CC1DE8">
        <w:rPr>
          <w:rFonts w:ascii="Times New Roman" w:hAnsi="Times New Roman" w:cs="Times New Roman"/>
        </w:rPr>
        <w:t xml:space="preserve"> </w:t>
      </w:r>
      <w:r w:rsidRPr="00CC1DE8">
        <w:rPr>
          <w:rFonts w:ascii="Times New Roman" w:hAnsi="Times New Roman" w:cs="Times New Roman"/>
        </w:rPr>
        <w:t>struggle had over the profits of the transnational mining corporations since the beginnings</w:t>
      </w:r>
      <w:r w:rsidR="00334A9A" w:rsidRPr="00CC1DE8">
        <w:rPr>
          <w:rFonts w:ascii="Times New Roman" w:hAnsi="Times New Roman" w:cs="Times New Roman"/>
        </w:rPr>
        <w:t xml:space="preserve"> </w:t>
      </w:r>
      <w:r w:rsidRPr="00CC1DE8">
        <w:rPr>
          <w:rFonts w:ascii="Times New Roman" w:hAnsi="Times New Roman" w:cs="Times New Roman"/>
        </w:rPr>
        <w:t>of the XXI century. Both necessities for the advancement in the study of extractive</w:t>
      </w:r>
      <w:r w:rsidR="00334A9A" w:rsidRPr="00CC1DE8">
        <w:rPr>
          <w:rFonts w:ascii="Times New Roman" w:hAnsi="Times New Roman" w:cs="Times New Roman"/>
        </w:rPr>
        <w:t xml:space="preserve"> </w:t>
      </w:r>
      <w:r w:rsidRPr="00CC1DE8">
        <w:rPr>
          <w:rFonts w:ascii="Times New Roman" w:hAnsi="Times New Roman" w:cs="Times New Roman"/>
        </w:rPr>
        <w:t>contention in a multilevel polity approach</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{"citationID":"6I6ACXNd","properties":{"formattedCitation":"(Imig and Tarrow 2001)","plainCitation":"(Imig and Tarrow 2001)","noteIndex":0},"citationItems":[{"id":5143,"uris":["http://zotero.org/users/4081719/items/924NTAD7"],"itemData":{"id":5143,"type":"book","call-number":"JN40 .C65 2001","collection-title":"Governance in Europe","event-place":"Lanham, Md","ISBN":"978-0-7425-0083-9","number-of-pages":"293","publisher":"Rowman &amp; Littlefield","publisher-place":"Lanham, Md","source":"Library of Congress ISBN","title":"Contentious Europeans: protest and politics in an emerging polity","title-short":"Contentious Europeans","editor":[{"family":"Imig","given":"Douglas R."},{"family":"Tarrow","given":"Sidney"}],"issued":{"date-parts":[["2001"]]},"citation-key":"imigContentiousEuropeansProtest2001"}}],"schema":"https://github.com/citation-style-language/schema/raw/master/csl-citation.json"}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(Imig and Tarrow 2001)</w:t>
      </w:r>
      <w:r w:rsidR="009E64E6" w:rsidRPr="00CC1DE8">
        <w:rPr>
          <w:rFonts w:ascii="Times New Roman" w:hAnsi="Times New Roman" w:cs="Times New Roman"/>
        </w:rPr>
        <w:fldChar w:fldCharType="end"/>
      </w:r>
      <w:r w:rsidRPr="00CC1DE8">
        <w:rPr>
          <w:rFonts w:ascii="Times New Roman" w:hAnsi="Times New Roman" w:cs="Times New Roman"/>
        </w:rPr>
        <w:t xml:space="preserve"> are grounded also in the increasingly growing</w:t>
      </w:r>
      <w:r w:rsidR="00334A9A" w:rsidRPr="00CC1DE8">
        <w:rPr>
          <w:rFonts w:ascii="Times New Roman" w:hAnsi="Times New Roman" w:cs="Times New Roman"/>
        </w:rPr>
        <w:t xml:space="preserve"> </w:t>
      </w:r>
      <w:r w:rsidRPr="00CC1DE8">
        <w:rPr>
          <w:rFonts w:ascii="Times New Roman" w:hAnsi="Times New Roman" w:cs="Times New Roman"/>
        </w:rPr>
        <w:t>literature on geo-economics and geopolitical current affairs which consider the centrality of</w:t>
      </w:r>
      <w:r w:rsidR="00334A9A" w:rsidRPr="00CC1DE8">
        <w:rPr>
          <w:rFonts w:ascii="Times New Roman" w:hAnsi="Times New Roman" w:cs="Times New Roman"/>
        </w:rPr>
        <w:t xml:space="preserve"> </w:t>
      </w:r>
      <w:r w:rsidRPr="00CC1DE8">
        <w:rPr>
          <w:rFonts w:ascii="Times New Roman" w:hAnsi="Times New Roman" w:cs="Times New Roman"/>
        </w:rPr>
        <w:t>certain strategic resources with certain material features which determine its possibilities</w:t>
      </w:r>
      <w:r w:rsidR="00334A9A" w:rsidRPr="00CC1DE8">
        <w:rPr>
          <w:rFonts w:ascii="Times New Roman" w:hAnsi="Times New Roman" w:cs="Times New Roman"/>
        </w:rPr>
        <w:t xml:space="preserve"> </w:t>
      </w:r>
      <w:r w:rsidRPr="00CC1DE8">
        <w:rPr>
          <w:rFonts w:ascii="Times New Roman" w:hAnsi="Times New Roman" w:cs="Times New Roman"/>
        </w:rPr>
        <w:t>for production and transportation</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{"citationID":"AJ1LW5nk","properties":{"formattedCitation":"(Ross 2015; 2004)","plainCitation":"(Ross 2015; 2004)","noteIndex":0},"citationItems":[{"id":2005,"uris":["http://zotero.org/users/4081719/items/23LXIIP2"],"itemData":{"id":2005,"type":"article-journal","abstract":"Since 2001, hundreds of academic studies have examined the ?political resource curse,? meaning the claim that natural resource wealth tends to adversely affect a country's governance. There is now robust evidence that one type of mineral wealth, petroleum, has at least three harmful effects: It tends to make authoritarian regimes more durable, to increase certain types of corruption, and to help trigger violent conflict in low- and middle-income countries. Scholars have also made progress toward understanding the mechanisms that lead to these outcomes and the conditions that make them more likely. This essay reviews the evidence behind these claims, the debates over their validity, and some of the unresolved puzzles for future research.","container-title":"Annual Review of Political Science","DOI":"10.1146/annurev-polisci-052213-040359","ISSN":"1094-2939","issue":"1","journalAbbreviation":"Annu. Rev. Polit. Sci.","page":"239-259","title":"What Have We Learned about the Resource Curse?","URL":"https://doi.org/10.1146/annurev-polisci-052213-040359","volume":"18","author":[{"family":"Ross","given":"Michael L."}],"accessed":{"date-parts":[["2018",4,18]]},"issued":{"date-parts":[["2015",5,11]]},"citation-key":"rossWhatHaveWe2015"}},{"id":1953,"uris":["http://zotero.org/users/4081719/items/8PYLMSUD"],"itemData":{"id":1953,"type":"article-journal","abstract":"Recent studies have found that natural resources and civil war are highly correlated. Yet the causal mechanisms behind the correlation are not well understood, in part because data on civil wars is scarce and of poor quality. In this article I examine thirteen recent civil wars to explore the mechanisms behind the resource-conflict correlation. I describe seven hypotheses about how resources may influence a conflict, specify the observable implications of each, and report which mechanisms can be observed in a sample of thirteen civil wars in which natural resources were \"most likely\" to have played a role. I find that two of the most widely cited causal mechanisms do not appear to be valid; that oil, nonfuel minerals, and drugs are causally linked to conflict, but legal agricultural commodities are not; and that resource wealth and civil war are linked by a variety of mechanisms, including several that others had not identified.","container-title":"International Organization","ISSN":"00208183, 15315088","issue":"1","page":"35-67","title":"How Do Natural Resources Influence Civil War? Evidence from Thirteen Cases","URL":"http://www.jstor.org/stable/3877888","volume":"58","author":[{"family":"Ross","given":"Michael L."}],"issued":{"date-parts":[["2004"]]},"citation-key":"rossHowNaturalResources2004"}}],"schema":"https://github.com/citation-style-language/schema/raw/master/csl-citation.json"}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(Ross 2015; 2004)</w:t>
      </w:r>
      <w:r w:rsidR="009E64E6" w:rsidRPr="00CC1DE8">
        <w:rPr>
          <w:rFonts w:ascii="Times New Roman" w:hAnsi="Times New Roman" w:cs="Times New Roman"/>
        </w:rPr>
        <w:fldChar w:fldCharType="end"/>
      </w:r>
      <w:r w:rsidRPr="00CC1DE8">
        <w:rPr>
          <w:rFonts w:ascii="Times New Roman" w:hAnsi="Times New Roman" w:cs="Times New Roman"/>
        </w:rPr>
        <w:t>.</w:t>
      </w:r>
      <w:r w:rsidRPr="00CC1DE8">
        <w:rPr>
          <w:rFonts w:ascii="Times New Roman" w:hAnsi="Times New Roman" w:cs="Times New Roman"/>
        </w:rPr>
        <w:br/>
      </w:r>
    </w:p>
    <w:p w14:paraId="50E75596" w14:textId="77777777" w:rsidR="00CC1DE8" w:rsidRPr="00CC1DE8" w:rsidRDefault="00334A9A">
      <w:pPr>
        <w:pStyle w:val="FirstParagraph"/>
        <w:rPr>
          <w:rFonts w:ascii="Times New Roman" w:hAnsi="Times New Roman" w:cs="Times New Roman"/>
        </w:rPr>
      </w:pPr>
      <w:r w:rsidRPr="00CC1DE8">
        <w:rPr>
          <w:rFonts w:ascii="Times New Roman" w:hAnsi="Times New Roman" w:cs="Times New Roman"/>
          <w:b/>
          <w:bCs/>
        </w:rPr>
        <w:t>Planned activities</w:t>
      </w:r>
      <w:r w:rsidR="00000000" w:rsidRPr="00CC1DE8">
        <w:rPr>
          <w:rFonts w:ascii="Times New Roman" w:hAnsi="Times New Roman" w:cs="Times New Roman"/>
        </w:rPr>
        <w:br/>
        <w:t>Three initial exploratory case studies are proposed considering field work and archive</w:t>
      </w:r>
      <w:r w:rsidR="00000000" w:rsidRPr="00CC1DE8">
        <w:rPr>
          <w:rFonts w:ascii="Times New Roman" w:hAnsi="Times New Roman" w:cs="Times New Roman"/>
        </w:rPr>
        <w:br/>
        <w:t xml:space="preserve">research in Colombia, </w:t>
      </w:r>
      <w:r w:rsidR="009E64E6" w:rsidRPr="00CC1DE8">
        <w:rPr>
          <w:rFonts w:ascii="Times New Roman" w:hAnsi="Times New Roman" w:cs="Times New Roman"/>
        </w:rPr>
        <w:t>Ecuador,</w:t>
      </w:r>
      <w:r w:rsidR="00000000" w:rsidRPr="00CC1DE8">
        <w:rPr>
          <w:rFonts w:ascii="Times New Roman" w:hAnsi="Times New Roman" w:cs="Times New Roman"/>
        </w:rPr>
        <w:t xml:space="preserve"> and Peru. The first objective will be accomplished by a</w:t>
      </w:r>
      <w:r w:rsidR="00000000" w:rsidRPr="00CC1DE8">
        <w:rPr>
          <w:rFonts w:ascii="Times New Roman" w:hAnsi="Times New Roman" w:cs="Times New Roman"/>
        </w:rPr>
        <w:br/>
        <w:t>combination of mixed methods starting with interviews to activists and scholars, I will</w:t>
      </w:r>
      <w:r w:rsidR="00000000" w:rsidRPr="00CC1DE8">
        <w:rPr>
          <w:rFonts w:ascii="Times New Roman" w:hAnsi="Times New Roman" w:cs="Times New Roman"/>
        </w:rPr>
        <w:br/>
        <w:t xml:space="preserve">select a subnational circumscription to initiate </w:t>
      </w:r>
      <w:r w:rsidR="009E64E6" w:rsidRPr="00CC1DE8">
        <w:rPr>
          <w:rFonts w:ascii="Times New Roman" w:hAnsi="Times New Roman" w:cs="Times New Roman"/>
        </w:rPr>
        <w:t>first archival research</w:t>
      </w:r>
      <w:r w:rsidR="00000000" w:rsidRPr="00CC1DE8">
        <w:rPr>
          <w:rFonts w:ascii="Times New Roman" w:hAnsi="Times New Roman" w:cs="Times New Roman"/>
        </w:rPr>
        <w:t xml:space="preserve"> intended to build a</w:t>
      </w:r>
      <w:r w:rsidRPr="00CC1DE8">
        <w:rPr>
          <w:rFonts w:ascii="Times New Roman" w:hAnsi="Times New Roman" w:cs="Times New Roman"/>
        </w:rPr>
        <w:t xml:space="preserve"> </w:t>
      </w:r>
      <w:r w:rsidR="00000000" w:rsidRPr="00CC1DE8">
        <w:rPr>
          <w:rFonts w:ascii="Times New Roman" w:hAnsi="Times New Roman" w:cs="Times New Roman"/>
        </w:rPr>
        <w:t xml:space="preserve">catalog of protest events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{"citationID":"ESMwDxZ5","properties":{"formattedCitation":"(Tilly 2002; Hutter 2014)","plainCitation":"(Tilly 2002; Hutter 2014)","noteIndex":0},"citationItems":[{"id":4950,"uris":["http://zotero.org/users/4081719/items/YHF2AN69"],"itemData":{"id":4950,"type":"article-journal","abstract":"All empirical social research rests, at least implicitly, on not one but two theories: a theory explaining the phenomenon under study, another theory explaining the generation of evidence concerning the phenomenon. The two theories necessarily interact, setting important constraints on each other. The second theory answers questions about how the phenomenon leaves traces, how analysts can observe those traces, and how analysts can reconstruct attributes, elements, causes, and effects of the phenomenon from those traces. As employed in studies of contentious politics, event catalogs raise all these questions. Competing conceptions of the phenomenon under study as protest, as collective violence, as collective action, as conflict, and as contentious claimmaking imply different measurement strategies. The strategy of aggregation follows plausibly from identification of the phenomenon as protest or violence, the strategy of incidence from most of the competing conceptions, the strategy of internal regularities only from treatments of the crucial phenomenon as collective action, conflict, or contentious claim-making.","container-title":"Sociological Theory","DOI":"10.1111/1467-9558.00161","page":"248-254","title":"Event Catalogs as Theories","volume":"20","author":[{"family":"Tilly","given":"Charles"}],"issued":{"date-parts":[["2002"]]},"citation-key":"tillyEventCatalogsTheories2002"}},{"id":4784,"uris":["http://zotero.org/users/4081719/items/PC8B86DC"],"itemData":{"id":4784,"type":"chapter","abstract":"… JavaScript is disabled for your browser. Some features of this site may not work without it. Protestevent analysis and its offspring. HUTTER, Swen. Title: Protest event analysis and its offspring.Author: HUTTER, Swen. Date: 2014. Citation: Donatella DELLA PORTA (ed.), Methodologicalpractices in social movement research, Oxford : Oxford University Press, 2014, pp. 335-367. URI:http://hdl.handle.net/1814/33401. Show full item record. Files in this item. Files, Size, Format,View. There are no files associated with this item. Collections. SPS Contributions to Books …","container-title":"Methodological Practices in Social Movements Research","event-place":"Oxford","page":"335-367","publisher":"Oxford University Press","publisher-place":"Oxford","title":"Protest event analysis and its offspring","author":[{"family":"Hutter","given":"Swen"}],"editor":[{"family":"Della Porta","given":"Donatella"}],"issued":{"date-parts":[["2014"]]},"citation-key":"hutterProtestEventAnalysis2014"}}],"schema":"https://github.com/citation-style-language/schema/raw/master/csl-citation.json"}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(Tilly 2002; Hutter 2014)</w:t>
      </w:r>
      <w:r w:rsidR="009E64E6" w:rsidRPr="00CC1DE8">
        <w:rPr>
          <w:rFonts w:ascii="Times New Roman" w:hAnsi="Times New Roman" w:cs="Times New Roman"/>
        </w:rPr>
        <w:fldChar w:fldCharType="end"/>
      </w:r>
      <w:r w:rsidR="009E64E6" w:rsidRPr="00CC1DE8">
        <w:rPr>
          <w:rFonts w:ascii="Times New Roman" w:hAnsi="Times New Roman" w:cs="Times New Roman"/>
        </w:rPr>
        <w:t xml:space="preserve"> </w:t>
      </w:r>
      <w:r w:rsidR="00000000" w:rsidRPr="00CC1DE8">
        <w:rPr>
          <w:rFonts w:ascii="Times New Roman" w:hAnsi="Times New Roman" w:cs="Times New Roman"/>
        </w:rPr>
        <w:t>useful to compare at least three campaigns of anti-mining</w:t>
      </w:r>
      <w:r w:rsidRPr="00CC1DE8">
        <w:rPr>
          <w:rFonts w:ascii="Times New Roman" w:hAnsi="Times New Roman" w:cs="Times New Roman"/>
        </w:rPr>
        <w:t xml:space="preserve"> </w:t>
      </w:r>
      <w:r w:rsidR="00000000" w:rsidRPr="00CC1DE8">
        <w:rPr>
          <w:rFonts w:ascii="Times New Roman" w:hAnsi="Times New Roman" w:cs="Times New Roman"/>
        </w:rPr>
        <w:t>struggles. In this phase of my sociology master thesis, the second objective will be</w:t>
      </w:r>
      <w:r w:rsidRPr="00CC1DE8">
        <w:rPr>
          <w:rFonts w:ascii="Times New Roman" w:hAnsi="Times New Roman" w:cs="Times New Roman"/>
        </w:rPr>
        <w:t xml:space="preserve"> </w:t>
      </w:r>
      <w:r w:rsidR="00000000" w:rsidRPr="00CC1DE8">
        <w:rPr>
          <w:rFonts w:ascii="Times New Roman" w:hAnsi="Times New Roman" w:cs="Times New Roman"/>
        </w:rPr>
        <w:t>accomplished by studying the contribution of Marx on the Book 3 of Capital and on his</w:t>
      </w:r>
      <w:r w:rsidRPr="00CC1DE8">
        <w:rPr>
          <w:rFonts w:ascii="Times New Roman" w:hAnsi="Times New Roman" w:cs="Times New Roman"/>
        </w:rPr>
        <w:t xml:space="preserve"> </w:t>
      </w:r>
      <w:r w:rsidR="00000000" w:rsidRPr="00CC1DE8">
        <w:rPr>
          <w:rFonts w:ascii="Times New Roman" w:hAnsi="Times New Roman" w:cs="Times New Roman"/>
        </w:rPr>
        <w:t xml:space="preserve">Economic Manuscript of 1864-1865 </w:t>
      </w:r>
      <w:r w:rsidR="009E64E6" w:rsidRPr="00CC1DE8">
        <w:rPr>
          <w:rFonts w:ascii="Times New Roman" w:hAnsi="Times New Roman" w:cs="Times New Roman"/>
        </w:rPr>
        <w:fldChar w:fldCharType="begin"/>
      </w:r>
      <w:r w:rsidR="009E64E6" w:rsidRPr="00CC1DE8">
        <w:rPr>
          <w:rFonts w:ascii="Times New Roman" w:hAnsi="Times New Roman" w:cs="Times New Roman"/>
        </w:rPr>
        <w:instrText xml:space="preserve"> ADDIN ZOTERO_ITEM CSL_CITATION {"citationID":"PGUUFynU","properties":{"formattedCitation":"(Marx 2016)","plainCitation":"(Marx 2016)","noteIndex":0},"citationItems":[{"id":10706,"uris":["http://zotero.org/users/4081719/items/PQL843M3"],"itemData":{"id":10706,"type":"book","call-number":"HB501 .M3626 2016","collection-number":"100","collection-title":"Historical Materialism","event-place":"Leiden ; Boston","ISBN":"978-90-04-22350-9","language":"eng","number-of-pages":"987","publisher":"Brill","publisher-place":"Leiden ; Boston","source":"Library of Congress ISBN","title":"Marx's economic manuscript of 1864-1865","author":[{"family":"Marx","given":"Karl"}],"editor":[{"family":"Moseley","given":"Fred"}],"translator":[{"family":"Fowkes","given":"Ben"}],"issued":{"date-parts":[["2016"]]},"citation-key":"marxMarxEconomicManuscript2016"}}],"schema":"https://github.com/citation-style-language/schema/raw/master/csl-citation.json"} </w:instrText>
      </w:r>
      <w:r w:rsidR="009E64E6" w:rsidRPr="00CC1DE8">
        <w:rPr>
          <w:rFonts w:ascii="Times New Roman" w:hAnsi="Times New Roman" w:cs="Times New Roman"/>
        </w:rPr>
        <w:fldChar w:fldCharType="separate"/>
      </w:r>
      <w:r w:rsidR="009E64E6" w:rsidRPr="00CC1DE8">
        <w:rPr>
          <w:rFonts w:ascii="Times New Roman" w:hAnsi="Times New Roman" w:cs="Times New Roman"/>
        </w:rPr>
        <w:t>(Marx 2016)</w:t>
      </w:r>
      <w:r w:rsidR="009E64E6" w:rsidRPr="00CC1DE8">
        <w:rPr>
          <w:rFonts w:ascii="Times New Roman" w:hAnsi="Times New Roman" w:cs="Times New Roman"/>
        </w:rPr>
        <w:fldChar w:fldCharType="end"/>
      </w:r>
      <w:r w:rsidR="009E64E6" w:rsidRPr="00CC1DE8">
        <w:rPr>
          <w:rFonts w:ascii="Times New Roman" w:hAnsi="Times New Roman" w:cs="Times New Roman"/>
        </w:rPr>
        <w:t xml:space="preserve"> </w:t>
      </w:r>
      <w:r w:rsidR="00000000" w:rsidRPr="00CC1DE8">
        <w:rPr>
          <w:rFonts w:ascii="Times New Roman" w:hAnsi="Times New Roman" w:cs="Times New Roman"/>
        </w:rPr>
        <w:t>on the configuration of the rate of profit and it's further</w:t>
      </w:r>
      <w:r w:rsidRPr="00CC1DE8">
        <w:rPr>
          <w:rFonts w:ascii="Times New Roman" w:hAnsi="Times New Roman" w:cs="Times New Roman"/>
        </w:rPr>
        <w:t xml:space="preserve"> </w:t>
      </w:r>
      <w:r w:rsidR="00000000" w:rsidRPr="00CC1DE8">
        <w:rPr>
          <w:rFonts w:ascii="Times New Roman" w:hAnsi="Times New Roman" w:cs="Times New Roman"/>
        </w:rPr>
        <w:t>division, considering the contributions also made by the theories on imperialism, global</w:t>
      </w:r>
      <w:r w:rsidRPr="00CC1DE8">
        <w:rPr>
          <w:rFonts w:ascii="Times New Roman" w:hAnsi="Times New Roman" w:cs="Times New Roman"/>
        </w:rPr>
        <w:t xml:space="preserve"> </w:t>
      </w:r>
      <w:r w:rsidR="00000000" w:rsidRPr="00CC1DE8">
        <w:rPr>
          <w:rFonts w:ascii="Times New Roman" w:hAnsi="Times New Roman" w:cs="Times New Roman"/>
        </w:rPr>
        <w:t>capitalism, transnational capitalist class and state</w:t>
      </w:r>
      <w:r w:rsidR="009E64E6" w:rsidRPr="00CC1DE8">
        <w:rPr>
          <w:rFonts w:ascii="Times New Roman" w:hAnsi="Times New Roman" w:cs="Times New Roman"/>
        </w:rPr>
        <w:t xml:space="preserve"> </w:t>
      </w:r>
      <w:r w:rsidR="009E64E6" w:rsidRPr="00CC1DE8">
        <w:rPr>
          <w:rFonts w:ascii="Times New Roman" w:hAnsi="Times New Roman" w:cs="Times New Roman"/>
        </w:rPr>
        <w:fldChar w:fldCharType="begin"/>
      </w:r>
      <w:r w:rsidR="00CC1DE8" w:rsidRPr="00CC1DE8">
        <w:rPr>
          <w:rFonts w:ascii="Times New Roman" w:hAnsi="Times New Roman" w:cs="Times New Roman"/>
        </w:rPr>
        <w:instrText xml:space="preserve"> ADDIN ZOTERO_ITEM CSL_CITATION {"citationID":"pRHq63P6","properties":{"formattedCitation":"(Robinson 2022; 2020)","plainCitation":"(Robinson 2022; 2020)","noteIndex":0},"citationItems":[{"id":10338,"uris":["http://zotero.org/users/4081719/items/UU5DLXXX"],"itemData":{"id":10338,"type":"book","abstract":"\"Global capitalism is facing an unprecedented crisis. The global economy is mired in prolonged stagnation. The worldwide social fabric is in decay. Civil strife and social upheaval are tearing up political systems and, in some cases, leading to the collapse of states. The planetary ecosystem is breaking down. Millions are fleeing, displaced by climate change, transnational corporate land grabs, wars and political persecution. How far into the future can global capitalism endure? In this urgent new study, sociologist William I. Robinson presents a \"big picture\" snapshot of the crisis of capitalism and the battle for the future of humanity. Drawing on 30 years of scholarship and activism, Robinson applies his original theory of global capitalism to the emerging digital age. He shows how global elites have pinned their hope on economic reactivation through the application of radical new digital technologies and financial strategies to the global economy and society. The rulers will turn to enhancing a global police state to contain mass rebellion as humanity enters a season of chaos and global civil war. The capitalist class and privileged strata of humanity may be able to survive collapse for decades to come even as a majority of humanity faces desperate struggles for survival that lead many to perish in the coming years. But there is eventually a terminal point to capitalist expansion as mass extinction and the radical alteration of the natural environment make life for our species and most others impossible. The only solution is a reversal of escalating inequalities through a radical redistribution of wealth and power downward as a first step in replacing the capitalist system, with its relentless pursuit of private profit at all cost, by an ecosocialism that prioritizes social need and harmony with the rest of nature. Theoretically sophisticated and engaging, this concise study will be satisfying to scholars yet accessible to a broader public concerned with the urgent political affairs of our day\"--","edition":"First","event-place":"Atlanta","ISBN":"978-1-949762-56-3","publisher":"Clarity Press, Inc","publisher-place":"Atlanta","source":"Library of Congress ISBN","title":"Can global capitalism endure?","author":[{"family":"Robinson","given":"William I."}],"issued":{"date-parts":[["2022"]]},"citation-key":"robinsonCanGlobalCapitalism2022"}},{"id":9915,"uris":["http://zotero.org/users/4081719/items/IX2CACA4"],"itemData":{"id":9915,"type":"book","event-place":"London","ISBN":"978-0-7453-4163-7","language":"eng","number-of-pages":"191","publisher":"Pluto Press","publisher-place":"London","source":"K10plus ISBN","title":"The global police state","author":[{"family":"Robinson","given":"William I."}],"issued":{"date-parts":[["2020"]]},"citation-key":"robinsonGlobalPoliceState2020"}}],"schema":"https://github.com/citation-style-language/schema/raw/master/csl-citation.json"} </w:instrText>
      </w:r>
      <w:r w:rsidR="009E64E6" w:rsidRPr="00CC1DE8">
        <w:rPr>
          <w:rFonts w:ascii="Times New Roman" w:hAnsi="Times New Roman" w:cs="Times New Roman"/>
        </w:rPr>
        <w:fldChar w:fldCharType="separate"/>
      </w:r>
      <w:r w:rsidR="00CC1DE8" w:rsidRPr="00CC1DE8">
        <w:rPr>
          <w:rFonts w:ascii="Times New Roman" w:hAnsi="Times New Roman" w:cs="Times New Roman"/>
        </w:rPr>
        <w:t>(Robinson 2022; 2020)</w:t>
      </w:r>
      <w:r w:rsidR="009E64E6" w:rsidRPr="00CC1DE8">
        <w:rPr>
          <w:rFonts w:ascii="Times New Roman" w:hAnsi="Times New Roman" w:cs="Times New Roman"/>
        </w:rPr>
        <w:fldChar w:fldCharType="end"/>
      </w:r>
      <w:r w:rsidR="00000000" w:rsidRPr="00CC1DE8">
        <w:rPr>
          <w:rFonts w:ascii="Times New Roman" w:hAnsi="Times New Roman" w:cs="Times New Roman"/>
        </w:rPr>
        <w:t>, and of hegemonic transitions</w:t>
      </w:r>
      <w:r w:rsidR="00CC1DE8" w:rsidRPr="00CC1DE8">
        <w:rPr>
          <w:rFonts w:ascii="Times New Roman" w:hAnsi="Times New Roman" w:cs="Times New Roman"/>
        </w:rPr>
        <w:t xml:space="preserve"> </w:t>
      </w:r>
      <w:r w:rsidR="00CC1DE8" w:rsidRPr="00CC1DE8">
        <w:rPr>
          <w:rFonts w:ascii="Times New Roman" w:hAnsi="Times New Roman" w:cs="Times New Roman"/>
        </w:rPr>
        <w:fldChar w:fldCharType="begin"/>
      </w:r>
      <w:r w:rsidR="00CC1DE8" w:rsidRPr="00CC1DE8">
        <w:rPr>
          <w:rFonts w:ascii="Times New Roman" w:hAnsi="Times New Roman" w:cs="Times New Roman"/>
        </w:rPr>
        <w:instrText xml:space="preserve"> ADDIN ZOTERO_ITEM CSL_CITATION {"citationID":"ZM611U0L","properties":{"formattedCitation":"(Arrighi and Silver 1999)","plainCitation":"(Arrighi and Silver 1999)","noteIndex":0},"citationItems":[{"id":9756,"uris":["http://zotero.org/users/4081719/items/C6MB95ZA"],"itemData":{"id":9756,"type":"book","call-number":"D299 .A75 1999","collection-number":"10","collection-title":"Contradictions of modernity","event-place":"Minneapolis","ISBN":"978-0-8166-3151-3","number-of-pages":"336","publisher":"University of Minnesota Press","publisher-place":"Minneapolis","source":"Library of Congress ISBN","title":"Chaos and governance in the modern world system","editor":[{"family":"Arrighi","given":"Giovanni"},{"family":"Silver","given":"Beverly J."}],"issued":{"date-parts":[["1999"]]},"citation-key":"arrighiChaosGovernanceModern1999"}}],"schema":"https://github.com/citation-style-language/schema/raw/master/csl-citation.json"} </w:instrText>
      </w:r>
      <w:r w:rsidR="00CC1DE8" w:rsidRPr="00CC1DE8">
        <w:rPr>
          <w:rFonts w:ascii="Times New Roman" w:hAnsi="Times New Roman" w:cs="Times New Roman"/>
        </w:rPr>
        <w:fldChar w:fldCharType="separate"/>
      </w:r>
      <w:r w:rsidR="00CC1DE8" w:rsidRPr="00CC1DE8">
        <w:rPr>
          <w:rFonts w:ascii="Times New Roman" w:hAnsi="Times New Roman" w:cs="Times New Roman"/>
        </w:rPr>
        <w:t>(Arrighi and Silver 1999)</w:t>
      </w:r>
      <w:r w:rsidR="00CC1DE8" w:rsidRPr="00CC1DE8">
        <w:rPr>
          <w:rFonts w:ascii="Times New Roman" w:hAnsi="Times New Roman" w:cs="Times New Roman"/>
        </w:rPr>
        <w:fldChar w:fldCharType="end"/>
      </w:r>
      <w:r w:rsidR="00000000" w:rsidRPr="00CC1DE8">
        <w:rPr>
          <w:rFonts w:ascii="Times New Roman" w:hAnsi="Times New Roman" w:cs="Times New Roman"/>
        </w:rPr>
        <w:t>, but</w:t>
      </w:r>
      <w:r w:rsidRPr="00CC1DE8">
        <w:rPr>
          <w:rFonts w:ascii="Times New Roman" w:hAnsi="Times New Roman" w:cs="Times New Roman"/>
        </w:rPr>
        <w:t xml:space="preserve"> </w:t>
      </w:r>
      <w:r w:rsidR="00000000" w:rsidRPr="00CC1DE8">
        <w:rPr>
          <w:rFonts w:ascii="Times New Roman" w:hAnsi="Times New Roman" w:cs="Times New Roman"/>
        </w:rPr>
        <w:t>focusing on the concrete analysis of transnational mining production in the</w:t>
      </w:r>
      <w:r w:rsidRPr="00CC1DE8">
        <w:rPr>
          <w:rFonts w:ascii="Times New Roman" w:hAnsi="Times New Roman" w:cs="Times New Roman"/>
        </w:rPr>
        <w:t xml:space="preserve"> </w:t>
      </w:r>
      <w:r w:rsidR="00000000" w:rsidRPr="00CC1DE8">
        <w:rPr>
          <w:rFonts w:ascii="Times New Roman" w:hAnsi="Times New Roman" w:cs="Times New Roman"/>
        </w:rPr>
        <w:t>Andes.</w:t>
      </w:r>
      <w:r w:rsidR="00000000" w:rsidRPr="00CC1DE8">
        <w:rPr>
          <w:rFonts w:ascii="Times New Roman" w:hAnsi="Times New Roman" w:cs="Times New Roman"/>
        </w:rPr>
        <w:br/>
      </w:r>
    </w:p>
    <w:p w14:paraId="749279DA" w14:textId="4E4BE6F0" w:rsidR="00334A9A" w:rsidRPr="00CC1DE8" w:rsidRDefault="00000000">
      <w:pPr>
        <w:pStyle w:val="FirstParagraph"/>
        <w:rPr>
          <w:rFonts w:ascii="Times New Roman" w:hAnsi="Times New Roman" w:cs="Times New Roman"/>
        </w:rPr>
      </w:pPr>
      <w:r w:rsidRPr="00CC1DE8">
        <w:rPr>
          <w:rFonts w:ascii="Times New Roman" w:hAnsi="Times New Roman" w:cs="Times New Roman"/>
        </w:rPr>
        <w:br/>
      </w:r>
      <w:r w:rsidR="00334A9A" w:rsidRPr="00CC1DE8">
        <w:rPr>
          <w:rFonts w:ascii="Times New Roman" w:hAnsi="Times New Roman" w:cs="Times New Roman"/>
          <w:b/>
          <w:bCs/>
        </w:rPr>
        <w:t>Expected contributions of the project</w:t>
      </w:r>
      <w:r w:rsidRPr="00CC1DE8">
        <w:rPr>
          <w:rFonts w:ascii="Times New Roman" w:hAnsi="Times New Roman" w:cs="Times New Roman"/>
        </w:rPr>
        <w:br/>
        <w:t>The main contribution of this study to the international understanding of the world current</w:t>
      </w:r>
      <w:r w:rsidR="00334A9A" w:rsidRPr="00CC1DE8">
        <w:rPr>
          <w:rFonts w:ascii="Times New Roman" w:hAnsi="Times New Roman" w:cs="Times New Roman"/>
        </w:rPr>
        <w:t xml:space="preserve"> </w:t>
      </w:r>
      <w:r w:rsidRPr="00CC1DE8">
        <w:rPr>
          <w:rFonts w:ascii="Times New Roman" w:hAnsi="Times New Roman" w:cs="Times New Roman"/>
        </w:rPr>
        <w:t>affairs will be to develop a theoretically oriented and empirically prospective interpretation</w:t>
      </w:r>
      <w:r w:rsidR="00334A9A" w:rsidRPr="00CC1DE8">
        <w:rPr>
          <w:rFonts w:ascii="Times New Roman" w:hAnsi="Times New Roman" w:cs="Times New Roman"/>
        </w:rPr>
        <w:t xml:space="preserve"> </w:t>
      </w:r>
      <w:r w:rsidRPr="00CC1DE8">
        <w:rPr>
          <w:rFonts w:ascii="Times New Roman" w:hAnsi="Times New Roman" w:cs="Times New Roman"/>
        </w:rPr>
        <w:t>of the antimining struggles as a sector of a broader field of extractive contention which is in</w:t>
      </w:r>
      <w:r w:rsidR="00334A9A" w:rsidRPr="00CC1DE8">
        <w:rPr>
          <w:rFonts w:ascii="Times New Roman" w:hAnsi="Times New Roman" w:cs="Times New Roman"/>
        </w:rPr>
        <w:t xml:space="preserve"> </w:t>
      </w:r>
      <w:r w:rsidRPr="00CC1DE8">
        <w:rPr>
          <w:rFonts w:ascii="Times New Roman" w:hAnsi="Times New Roman" w:cs="Times New Roman"/>
        </w:rPr>
        <w:t>the core of the current geopolitical and geo-economic global affairs at a multilevel polity -</w:t>
      </w:r>
      <w:r w:rsidRPr="00CC1DE8">
        <w:rPr>
          <w:rFonts w:ascii="Times New Roman" w:hAnsi="Times New Roman" w:cs="Times New Roman"/>
        </w:rPr>
        <w:lastRenderedPageBreak/>
        <w:t>i.e.: the Ukrainian and Gaza-Palestina interstate conflicts-, and of the effects of this</w:t>
      </w:r>
      <w:r w:rsidR="00334A9A" w:rsidRPr="00CC1DE8">
        <w:rPr>
          <w:rFonts w:ascii="Times New Roman" w:hAnsi="Times New Roman" w:cs="Times New Roman"/>
        </w:rPr>
        <w:t xml:space="preserve"> </w:t>
      </w:r>
      <w:r w:rsidRPr="00CC1DE8">
        <w:rPr>
          <w:rFonts w:ascii="Times New Roman" w:hAnsi="Times New Roman" w:cs="Times New Roman"/>
        </w:rPr>
        <w:t>contentious campaigns on the profits made by transnational mining companies, as a subset</w:t>
      </w:r>
      <w:r w:rsidR="00334A9A" w:rsidRPr="00CC1DE8">
        <w:rPr>
          <w:rFonts w:ascii="Times New Roman" w:hAnsi="Times New Roman" w:cs="Times New Roman"/>
        </w:rPr>
        <w:t xml:space="preserve"> </w:t>
      </w:r>
      <w:r w:rsidRPr="00CC1DE8">
        <w:rPr>
          <w:rFonts w:ascii="Times New Roman" w:hAnsi="Times New Roman" w:cs="Times New Roman"/>
        </w:rPr>
        <w:t>of the extractive industry which is in voracious</w:t>
      </w:r>
      <w:r w:rsidR="00334A9A" w:rsidRPr="00CC1DE8">
        <w:rPr>
          <w:rFonts w:ascii="Times New Roman" w:hAnsi="Times New Roman" w:cs="Times New Roman"/>
        </w:rPr>
        <w:t xml:space="preserve"> </w:t>
      </w:r>
      <w:r w:rsidRPr="00CC1DE8">
        <w:rPr>
          <w:rFonts w:ascii="Times New Roman" w:hAnsi="Times New Roman" w:cs="Times New Roman"/>
        </w:rPr>
        <w:t>expansion since the 2000's.</w:t>
      </w:r>
      <w:r w:rsidRPr="00CC1DE8">
        <w:rPr>
          <w:rFonts w:ascii="Times New Roman" w:hAnsi="Times New Roman" w:cs="Times New Roman"/>
        </w:rPr>
        <w:br/>
      </w:r>
    </w:p>
    <w:p w14:paraId="4755FD7D" w14:textId="5FADDBA9" w:rsidR="00334A9A" w:rsidRPr="00CC1DE8" w:rsidRDefault="00334A9A" w:rsidP="00334A9A">
      <w:pPr>
        <w:pStyle w:val="FirstParagraph"/>
        <w:rPr>
          <w:rFonts w:ascii="Times New Roman" w:hAnsi="Times New Roman" w:cs="Times New Roman"/>
        </w:rPr>
      </w:pPr>
      <w:r w:rsidRPr="00CC1DE8">
        <w:rPr>
          <w:rFonts w:ascii="Times New Roman" w:hAnsi="Times New Roman" w:cs="Times New Roman"/>
          <w:b/>
          <w:bCs/>
        </w:rPr>
        <w:t>Fund use and budget</w:t>
      </w:r>
      <w:r w:rsidR="00000000" w:rsidRPr="00CC1DE8">
        <w:rPr>
          <w:rFonts w:ascii="Times New Roman" w:hAnsi="Times New Roman" w:cs="Times New Roman"/>
        </w:rPr>
        <w:br/>
        <w:t xml:space="preserve">The funding will be used to cost partially the fieldwork in Colombia, </w:t>
      </w:r>
      <w:r w:rsidRPr="00CC1DE8">
        <w:rPr>
          <w:rFonts w:ascii="Times New Roman" w:hAnsi="Times New Roman" w:cs="Times New Roman"/>
        </w:rPr>
        <w:t>Ecuador,</w:t>
      </w:r>
      <w:r w:rsidR="00000000" w:rsidRPr="00CC1DE8">
        <w:rPr>
          <w:rFonts w:ascii="Times New Roman" w:hAnsi="Times New Roman" w:cs="Times New Roman"/>
        </w:rPr>
        <w:t xml:space="preserve"> and Peru.</w:t>
      </w:r>
      <w:r w:rsidR="00000000" w:rsidRPr="00CC1DE8">
        <w:rPr>
          <w:rFonts w:ascii="Times New Roman" w:hAnsi="Times New Roman" w:cs="Times New Roman"/>
        </w:rPr>
        <w:br/>
        <w:t>Mainly the prize received will be used to cover the transportation costs for fieldwork</w:t>
      </w:r>
      <w:r w:rsidRPr="00CC1DE8">
        <w:rPr>
          <w:rFonts w:ascii="Times New Roman" w:hAnsi="Times New Roman" w:cs="Times New Roman"/>
        </w:rPr>
        <w:t>.</w:t>
      </w:r>
    </w:p>
    <w:p w14:paraId="686A1E5E" w14:textId="447A62F4" w:rsidR="00334A9A" w:rsidRPr="00CC1DE8" w:rsidRDefault="00334A9A" w:rsidP="00334A9A">
      <w:pPr>
        <w:pStyle w:val="Textoindependiente"/>
        <w:rPr>
          <w:rFonts w:ascii="Times New Roman" w:hAnsi="Times New Roman" w:cs="Times New Roman"/>
          <w:i/>
          <w:iCs/>
        </w:rPr>
      </w:pPr>
      <w:r w:rsidRPr="00CC1DE8">
        <w:rPr>
          <w:rFonts w:ascii="Times New Roman" w:hAnsi="Times New Roman" w:cs="Times New Roman"/>
          <w:i/>
          <w:iCs/>
        </w:rPr>
        <w:t>Fieldwork transportation budget</w:t>
      </w:r>
    </w:p>
    <w:tbl>
      <w:tblPr>
        <w:tblStyle w:val="Tablaconcuadrcula"/>
        <w:tblW w:w="0" w:type="auto"/>
        <w:tblLook w:val="04A0" w:firstRow="1" w:lastRow="0" w:firstColumn="1" w:lastColumn="0" w:noHBand="0" w:noVBand="1"/>
      </w:tblPr>
      <w:tblGrid>
        <w:gridCol w:w="2244"/>
        <w:gridCol w:w="2244"/>
        <w:gridCol w:w="2245"/>
      </w:tblGrid>
      <w:tr w:rsidR="00334A9A" w:rsidRPr="00CC1DE8" w14:paraId="319400CF" w14:textId="77777777" w:rsidTr="00334A9A">
        <w:tc>
          <w:tcPr>
            <w:tcW w:w="2244" w:type="dxa"/>
          </w:tcPr>
          <w:p w14:paraId="4CB50B72" w14:textId="067402E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Concept</w:t>
            </w:r>
          </w:p>
        </w:tc>
        <w:tc>
          <w:tcPr>
            <w:tcW w:w="2244" w:type="dxa"/>
          </w:tcPr>
          <w:p w14:paraId="5884EA81" w14:textId="147EAC11"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Cost ($)</w:t>
            </w:r>
          </w:p>
        </w:tc>
        <w:tc>
          <w:tcPr>
            <w:tcW w:w="2245" w:type="dxa"/>
          </w:tcPr>
          <w:p w14:paraId="7E254BBF" w14:textId="0BF71602"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Description</w:t>
            </w:r>
          </w:p>
        </w:tc>
      </w:tr>
      <w:tr w:rsidR="00334A9A" w:rsidRPr="00CC1DE8" w14:paraId="0326ABB1" w14:textId="77777777" w:rsidTr="00334A9A">
        <w:tc>
          <w:tcPr>
            <w:tcW w:w="2244" w:type="dxa"/>
          </w:tcPr>
          <w:p w14:paraId="15EFC843" w14:textId="75E0A725"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LAX-UIO</w:t>
            </w:r>
          </w:p>
        </w:tc>
        <w:tc>
          <w:tcPr>
            <w:tcW w:w="2244" w:type="dxa"/>
          </w:tcPr>
          <w:p w14:paraId="2AE27B9F" w14:textId="750B14E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300</w:t>
            </w:r>
          </w:p>
        </w:tc>
        <w:tc>
          <w:tcPr>
            <w:tcW w:w="2245" w:type="dxa"/>
          </w:tcPr>
          <w:p w14:paraId="4DAD4EF7" w14:textId="16B3FB5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Los Angeles – Quito (Ecuador)</w:t>
            </w:r>
          </w:p>
        </w:tc>
      </w:tr>
      <w:tr w:rsidR="00334A9A" w:rsidRPr="00CC1DE8" w14:paraId="11085878" w14:textId="77777777" w:rsidTr="00334A9A">
        <w:tc>
          <w:tcPr>
            <w:tcW w:w="2244" w:type="dxa"/>
          </w:tcPr>
          <w:p w14:paraId="7D9555B3" w14:textId="0F48FD15"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UIO-BOG</w:t>
            </w:r>
          </w:p>
        </w:tc>
        <w:tc>
          <w:tcPr>
            <w:tcW w:w="2244" w:type="dxa"/>
          </w:tcPr>
          <w:p w14:paraId="6505C144" w14:textId="168801A3"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200</w:t>
            </w:r>
          </w:p>
        </w:tc>
        <w:tc>
          <w:tcPr>
            <w:tcW w:w="2245" w:type="dxa"/>
          </w:tcPr>
          <w:p w14:paraId="28D44D9C" w14:textId="3D90F549"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Quito-Bogotá (Colombia)</w:t>
            </w:r>
          </w:p>
        </w:tc>
      </w:tr>
      <w:tr w:rsidR="00334A9A" w:rsidRPr="00CC1DE8" w14:paraId="2DC74D1D" w14:textId="77777777" w:rsidTr="00334A9A">
        <w:tc>
          <w:tcPr>
            <w:tcW w:w="2244" w:type="dxa"/>
          </w:tcPr>
          <w:p w14:paraId="0836C066" w14:textId="2F7075AC"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BOG-LIM</w:t>
            </w:r>
          </w:p>
        </w:tc>
        <w:tc>
          <w:tcPr>
            <w:tcW w:w="2244" w:type="dxa"/>
          </w:tcPr>
          <w:p w14:paraId="377FC380" w14:textId="5D3CF456"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200</w:t>
            </w:r>
          </w:p>
        </w:tc>
        <w:tc>
          <w:tcPr>
            <w:tcW w:w="2245" w:type="dxa"/>
          </w:tcPr>
          <w:p w14:paraId="3B7BD30D" w14:textId="3542DD33"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Bogotá-Lima (Perú)</w:t>
            </w:r>
          </w:p>
        </w:tc>
      </w:tr>
      <w:tr w:rsidR="00334A9A" w:rsidRPr="00CC1DE8" w14:paraId="797A9127" w14:textId="77777777" w:rsidTr="00334A9A">
        <w:tc>
          <w:tcPr>
            <w:tcW w:w="2244" w:type="dxa"/>
          </w:tcPr>
          <w:p w14:paraId="51E62F0B" w14:textId="77235FD8"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Flight LIM-LAX</w:t>
            </w:r>
          </w:p>
        </w:tc>
        <w:tc>
          <w:tcPr>
            <w:tcW w:w="2244" w:type="dxa"/>
          </w:tcPr>
          <w:p w14:paraId="06A7AD37" w14:textId="7AB23390"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300</w:t>
            </w:r>
          </w:p>
        </w:tc>
        <w:tc>
          <w:tcPr>
            <w:tcW w:w="2245" w:type="dxa"/>
          </w:tcPr>
          <w:p w14:paraId="69ACBFE4" w14:textId="73A27389" w:rsidR="00334A9A" w:rsidRPr="00CC1DE8" w:rsidRDefault="00334A9A" w:rsidP="00334A9A">
            <w:pPr>
              <w:pStyle w:val="Textoindependiente"/>
              <w:rPr>
                <w:rFonts w:ascii="Times New Roman" w:hAnsi="Times New Roman" w:cs="Times New Roman"/>
              </w:rPr>
            </w:pPr>
            <w:r w:rsidRPr="00CC1DE8">
              <w:rPr>
                <w:rFonts w:ascii="Times New Roman" w:hAnsi="Times New Roman" w:cs="Times New Roman"/>
              </w:rPr>
              <w:t>Air flight ticket Lima-Los Angeles</w:t>
            </w:r>
          </w:p>
        </w:tc>
      </w:tr>
    </w:tbl>
    <w:p w14:paraId="181376D9" w14:textId="77777777" w:rsidR="00334A9A" w:rsidRPr="00CC1DE8" w:rsidRDefault="00334A9A" w:rsidP="00334A9A">
      <w:pPr>
        <w:pStyle w:val="Textoindependiente"/>
        <w:rPr>
          <w:rFonts w:ascii="Times New Roman" w:hAnsi="Times New Roman" w:cs="Times New Roman"/>
        </w:rPr>
      </w:pPr>
    </w:p>
    <w:p w14:paraId="1A9FA614" w14:textId="52348B97" w:rsidR="00CC1DE8" w:rsidRPr="00CC1DE8" w:rsidRDefault="00CC1DE8" w:rsidP="00334A9A">
      <w:pPr>
        <w:pStyle w:val="Textoindependiente"/>
        <w:rPr>
          <w:rFonts w:ascii="Times New Roman" w:hAnsi="Times New Roman" w:cs="Times New Roman"/>
          <w:b/>
          <w:bCs/>
        </w:rPr>
      </w:pPr>
      <w:r w:rsidRPr="00CC1DE8">
        <w:rPr>
          <w:rFonts w:ascii="Times New Roman" w:hAnsi="Times New Roman" w:cs="Times New Roman"/>
          <w:b/>
          <w:bCs/>
        </w:rPr>
        <w:t xml:space="preserve">Plan for follow up </w:t>
      </w:r>
      <w:proofErr w:type="gramStart"/>
      <w:r w:rsidRPr="00CC1DE8">
        <w:rPr>
          <w:rFonts w:ascii="Times New Roman" w:hAnsi="Times New Roman" w:cs="Times New Roman"/>
          <w:b/>
          <w:bCs/>
        </w:rPr>
        <w:t>research</w:t>
      </w:r>
      <w:proofErr w:type="gramEnd"/>
    </w:p>
    <w:p w14:paraId="6143F053" w14:textId="65AB84A8" w:rsidR="00CC1DE8" w:rsidRPr="00CC1DE8" w:rsidRDefault="00CC1DE8" w:rsidP="00334A9A">
      <w:pPr>
        <w:pStyle w:val="Textoindependiente"/>
        <w:rPr>
          <w:rFonts w:ascii="Times New Roman" w:hAnsi="Times New Roman" w:cs="Times New Roman"/>
        </w:rPr>
      </w:pPr>
      <w:r w:rsidRPr="00CC1DE8">
        <w:rPr>
          <w:rFonts w:ascii="Times New Roman" w:hAnsi="Times New Roman" w:cs="Times New Roman"/>
        </w:rPr>
        <w:t xml:space="preserve">Every quarter I will </w:t>
      </w:r>
      <w:r w:rsidRPr="00CC1DE8">
        <w:rPr>
          <w:rFonts w:ascii="Times New Roman" w:hAnsi="Times New Roman" w:cs="Times New Roman"/>
        </w:rPr>
        <w:t>submit a brief report on the use of the funds and the outcome of the research</w:t>
      </w:r>
      <w:r w:rsidRPr="00CC1DE8">
        <w:rPr>
          <w:rFonts w:ascii="Times New Roman" w:hAnsi="Times New Roman" w:cs="Times New Roman"/>
        </w:rPr>
        <w:t>, indicating the execution proportion of the project budget and the achievement of progress in the fieldwork and archival research.</w:t>
      </w:r>
    </w:p>
    <w:p w14:paraId="10E681D0" w14:textId="77777777" w:rsidR="00CC1DE8" w:rsidRPr="00CC1DE8" w:rsidRDefault="00CC1DE8" w:rsidP="00334A9A">
      <w:pPr>
        <w:pStyle w:val="Textoindependiente"/>
        <w:rPr>
          <w:rFonts w:ascii="Times New Roman" w:hAnsi="Times New Roman" w:cs="Times New Roman"/>
        </w:rPr>
      </w:pPr>
    </w:p>
    <w:p w14:paraId="2CAA1DF9" w14:textId="50196E03" w:rsidR="00CC1DE8" w:rsidRPr="00CC1DE8" w:rsidRDefault="00CC1DE8" w:rsidP="00334A9A">
      <w:pPr>
        <w:pStyle w:val="Textoindependiente"/>
        <w:rPr>
          <w:rFonts w:ascii="Times New Roman" w:hAnsi="Times New Roman" w:cs="Times New Roman"/>
          <w:b/>
          <w:bCs/>
        </w:rPr>
      </w:pPr>
      <w:r w:rsidRPr="00CC1DE8">
        <w:rPr>
          <w:rFonts w:ascii="Times New Roman" w:hAnsi="Times New Roman" w:cs="Times New Roman"/>
          <w:b/>
          <w:bCs/>
        </w:rPr>
        <w:t xml:space="preserve">Cited </w:t>
      </w:r>
      <w:proofErr w:type="gramStart"/>
      <w:r w:rsidRPr="00CC1DE8">
        <w:rPr>
          <w:rFonts w:ascii="Times New Roman" w:hAnsi="Times New Roman" w:cs="Times New Roman"/>
          <w:b/>
          <w:bCs/>
        </w:rPr>
        <w:t>references</w:t>
      </w:r>
      <w:proofErr w:type="gramEnd"/>
    </w:p>
    <w:p w14:paraId="6C45E518"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fldChar w:fldCharType="begin"/>
      </w:r>
      <w:r w:rsidRPr="00CC1DE8">
        <w:rPr>
          <w:rFonts w:ascii="Times New Roman" w:hAnsi="Times New Roman" w:cs="Times New Roman"/>
        </w:rPr>
        <w:instrText xml:space="preserve"> ADDIN ZOTERO_BIBL {"uncited":[],"omitted":[],"custom":[]} CSL_BIBLIOGRAPHY </w:instrText>
      </w:r>
      <w:r w:rsidRPr="00CC1DE8">
        <w:rPr>
          <w:rFonts w:ascii="Times New Roman" w:hAnsi="Times New Roman" w:cs="Times New Roman"/>
        </w:rPr>
        <w:fldChar w:fldCharType="separate"/>
      </w:r>
      <w:r w:rsidRPr="00CC1DE8">
        <w:rPr>
          <w:rFonts w:ascii="Times New Roman" w:hAnsi="Times New Roman" w:cs="Times New Roman"/>
        </w:rPr>
        <w:t xml:space="preserve">Arrighi, Giovanni, and Beverly J. Silver, eds. 1999. </w:t>
      </w:r>
      <w:r w:rsidRPr="00CC1DE8">
        <w:rPr>
          <w:rFonts w:ascii="Times New Roman" w:hAnsi="Times New Roman" w:cs="Times New Roman"/>
          <w:i/>
          <w:iCs/>
        </w:rPr>
        <w:t>Chaos and Governance in the Modern World System</w:t>
      </w:r>
      <w:r w:rsidRPr="00CC1DE8">
        <w:rPr>
          <w:rFonts w:ascii="Times New Roman" w:hAnsi="Times New Roman" w:cs="Times New Roman"/>
        </w:rPr>
        <w:t>. Contradictions of Modernity 10. Minneapolis: University of Minnesota Press.</w:t>
      </w:r>
    </w:p>
    <w:p w14:paraId="5072A8E1"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Hutter, Swen. 2014. “Protest Event Analysis and Its Offspring.” In </w:t>
      </w:r>
      <w:r w:rsidRPr="00CC1DE8">
        <w:rPr>
          <w:rFonts w:ascii="Times New Roman" w:hAnsi="Times New Roman" w:cs="Times New Roman"/>
          <w:i/>
          <w:iCs/>
        </w:rPr>
        <w:t>Methodological Practices in Social Movements Research</w:t>
      </w:r>
      <w:r w:rsidRPr="00CC1DE8">
        <w:rPr>
          <w:rFonts w:ascii="Times New Roman" w:hAnsi="Times New Roman" w:cs="Times New Roman"/>
        </w:rPr>
        <w:t>, edited by Donatella Della Porta, 335–67. Oxford: Oxford University Press.</w:t>
      </w:r>
    </w:p>
    <w:p w14:paraId="59C58D96"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lastRenderedPageBreak/>
        <w:t xml:space="preserve">Imig, Douglas R., and Sidney Tarrow, eds. 2001. </w:t>
      </w:r>
      <w:r w:rsidRPr="00CC1DE8">
        <w:rPr>
          <w:rFonts w:ascii="Times New Roman" w:hAnsi="Times New Roman" w:cs="Times New Roman"/>
          <w:i/>
          <w:iCs/>
        </w:rPr>
        <w:t>Contentious Europeans: Protest and Politics in an Emerging Polity</w:t>
      </w:r>
      <w:r w:rsidRPr="00CC1DE8">
        <w:rPr>
          <w:rFonts w:ascii="Times New Roman" w:hAnsi="Times New Roman" w:cs="Times New Roman"/>
        </w:rPr>
        <w:t>. Governance in Europe. Lanham, Md: Rowman &amp; Littlefield.</w:t>
      </w:r>
    </w:p>
    <w:p w14:paraId="0AD5A922"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Lust, Jan. 2016. “Social Struggle and the Political Economy of Natural Resource Extraction in Peru.” </w:t>
      </w:r>
      <w:r w:rsidRPr="00CC1DE8">
        <w:rPr>
          <w:rFonts w:ascii="Times New Roman" w:hAnsi="Times New Roman" w:cs="Times New Roman"/>
          <w:i/>
          <w:iCs/>
        </w:rPr>
        <w:t>Critical Sociology</w:t>
      </w:r>
      <w:r w:rsidRPr="00CC1DE8">
        <w:rPr>
          <w:rFonts w:ascii="Times New Roman" w:hAnsi="Times New Roman" w:cs="Times New Roman"/>
        </w:rPr>
        <w:t xml:space="preserve"> 42 (2): 195–210. https://doi.org/10.1177/0896920513501354.</w:t>
      </w:r>
    </w:p>
    <w:p w14:paraId="41C63792"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2019. </w:t>
      </w:r>
      <w:r w:rsidRPr="00CC1DE8">
        <w:rPr>
          <w:rFonts w:ascii="Times New Roman" w:hAnsi="Times New Roman" w:cs="Times New Roman"/>
          <w:i/>
          <w:iCs/>
        </w:rPr>
        <w:t xml:space="preserve">Capitalism, </w:t>
      </w:r>
      <w:proofErr w:type="gramStart"/>
      <w:r w:rsidRPr="00CC1DE8">
        <w:rPr>
          <w:rFonts w:ascii="Times New Roman" w:hAnsi="Times New Roman" w:cs="Times New Roman"/>
          <w:i/>
          <w:iCs/>
        </w:rPr>
        <w:t>Class</w:t>
      </w:r>
      <w:proofErr w:type="gramEnd"/>
      <w:r w:rsidRPr="00CC1DE8">
        <w:rPr>
          <w:rFonts w:ascii="Times New Roman" w:hAnsi="Times New Roman" w:cs="Times New Roman"/>
          <w:i/>
          <w:iCs/>
        </w:rPr>
        <w:t xml:space="preserve"> and Revolution in Peru, 1980-2016</w:t>
      </w:r>
      <w:r w:rsidRPr="00CC1DE8">
        <w:rPr>
          <w:rFonts w:ascii="Times New Roman" w:hAnsi="Times New Roman" w:cs="Times New Roman"/>
        </w:rPr>
        <w:t>. New York: Springer Berlin Heidelberg.</w:t>
      </w:r>
    </w:p>
    <w:p w14:paraId="6C4EBB0C"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Marx, Karl. 2016. </w:t>
      </w:r>
      <w:r w:rsidRPr="00CC1DE8">
        <w:rPr>
          <w:rFonts w:ascii="Times New Roman" w:hAnsi="Times New Roman" w:cs="Times New Roman"/>
          <w:i/>
          <w:iCs/>
        </w:rPr>
        <w:t>Marx’s Economic Manuscript of 1864-1865</w:t>
      </w:r>
      <w:r w:rsidRPr="00CC1DE8">
        <w:rPr>
          <w:rFonts w:ascii="Times New Roman" w:hAnsi="Times New Roman" w:cs="Times New Roman"/>
        </w:rPr>
        <w:t xml:space="preserve">. Edited by Fred Moseley. Translated by Ben Fowkes. Historical Materialism 100. </w:t>
      </w:r>
      <w:proofErr w:type="gramStart"/>
      <w:r w:rsidRPr="00CC1DE8">
        <w:rPr>
          <w:rFonts w:ascii="Times New Roman" w:hAnsi="Times New Roman" w:cs="Times New Roman"/>
        </w:rPr>
        <w:t>Leiden ;</w:t>
      </w:r>
      <w:proofErr w:type="gramEnd"/>
      <w:r w:rsidRPr="00CC1DE8">
        <w:rPr>
          <w:rFonts w:ascii="Times New Roman" w:hAnsi="Times New Roman" w:cs="Times New Roman"/>
        </w:rPr>
        <w:t xml:space="preserve"> Boston: Brill.</w:t>
      </w:r>
    </w:p>
    <w:p w14:paraId="236AA17D"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Robinson, William I. 2020. </w:t>
      </w:r>
      <w:r w:rsidRPr="00CC1DE8">
        <w:rPr>
          <w:rFonts w:ascii="Times New Roman" w:hAnsi="Times New Roman" w:cs="Times New Roman"/>
          <w:i/>
          <w:iCs/>
        </w:rPr>
        <w:t>The Global Police State</w:t>
      </w:r>
      <w:r w:rsidRPr="00CC1DE8">
        <w:rPr>
          <w:rFonts w:ascii="Times New Roman" w:hAnsi="Times New Roman" w:cs="Times New Roman"/>
        </w:rPr>
        <w:t>. London: Pluto Press.</w:t>
      </w:r>
    </w:p>
    <w:p w14:paraId="4CC20210"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2022. </w:t>
      </w:r>
      <w:r w:rsidRPr="00CC1DE8">
        <w:rPr>
          <w:rFonts w:ascii="Times New Roman" w:hAnsi="Times New Roman" w:cs="Times New Roman"/>
          <w:i/>
          <w:iCs/>
        </w:rPr>
        <w:t>Can Global Capitalism Endure?</w:t>
      </w:r>
      <w:r w:rsidRPr="00CC1DE8">
        <w:rPr>
          <w:rFonts w:ascii="Times New Roman" w:hAnsi="Times New Roman" w:cs="Times New Roman"/>
        </w:rPr>
        <w:t xml:space="preserve"> First. Atlanta: Clarity Press, Inc.</w:t>
      </w:r>
    </w:p>
    <w:p w14:paraId="49D60EDB"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Ross, Michael L. 2004. “How Do Natural Resources Influence Civil War? Evidence from Thirteen Cases.” </w:t>
      </w:r>
      <w:r w:rsidRPr="00CC1DE8">
        <w:rPr>
          <w:rFonts w:ascii="Times New Roman" w:hAnsi="Times New Roman" w:cs="Times New Roman"/>
          <w:i/>
          <w:iCs/>
        </w:rPr>
        <w:t>International Organization</w:t>
      </w:r>
      <w:r w:rsidRPr="00CC1DE8">
        <w:rPr>
          <w:rFonts w:ascii="Times New Roman" w:hAnsi="Times New Roman" w:cs="Times New Roman"/>
        </w:rPr>
        <w:t xml:space="preserve"> 58 (1): 35–67. http://www.jstor.org/stable/3877888.</w:t>
      </w:r>
    </w:p>
    <w:p w14:paraId="3404C8BE"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2015. “What Have We Learned about the Resource Curse?” </w:t>
      </w:r>
      <w:r w:rsidRPr="00CC1DE8">
        <w:rPr>
          <w:rFonts w:ascii="Times New Roman" w:hAnsi="Times New Roman" w:cs="Times New Roman"/>
          <w:i/>
          <w:iCs/>
        </w:rPr>
        <w:t>Annual Review of Political Science</w:t>
      </w:r>
      <w:r w:rsidRPr="00CC1DE8">
        <w:rPr>
          <w:rFonts w:ascii="Times New Roman" w:hAnsi="Times New Roman" w:cs="Times New Roman"/>
        </w:rPr>
        <w:t xml:space="preserve"> 18 (1): 239–59. https://doi.org/10.1146/annurev-polisci-052213-040359.</w:t>
      </w:r>
    </w:p>
    <w:p w14:paraId="3695EB0E"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Tilly, Charles. 2002. “Event Catalogs as Theories.” </w:t>
      </w:r>
      <w:r w:rsidRPr="00CC1DE8">
        <w:rPr>
          <w:rFonts w:ascii="Times New Roman" w:hAnsi="Times New Roman" w:cs="Times New Roman"/>
          <w:i/>
          <w:iCs/>
        </w:rPr>
        <w:t>Sociological Theory</w:t>
      </w:r>
      <w:r w:rsidRPr="00CC1DE8">
        <w:rPr>
          <w:rFonts w:ascii="Times New Roman" w:hAnsi="Times New Roman" w:cs="Times New Roman"/>
        </w:rPr>
        <w:t xml:space="preserve"> 20:248–54. https://doi.org/10.1111/1467-9558.00161.</w:t>
      </w:r>
    </w:p>
    <w:p w14:paraId="30673D3F" w14:textId="77777777" w:rsidR="00CC1DE8" w:rsidRPr="00CC1DE8" w:rsidRDefault="00CC1DE8" w:rsidP="00CC1DE8">
      <w:pPr>
        <w:pStyle w:val="Bibliografa"/>
        <w:rPr>
          <w:rFonts w:ascii="Times New Roman" w:hAnsi="Times New Roman" w:cs="Times New Roman"/>
        </w:rPr>
      </w:pPr>
      <w:r w:rsidRPr="00CC1DE8">
        <w:rPr>
          <w:rFonts w:ascii="Times New Roman" w:hAnsi="Times New Roman" w:cs="Times New Roman"/>
        </w:rPr>
        <w:t xml:space="preserve">———. 2008. </w:t>
      </w:r>
      <w:r w:rsidRPr="00CC1DE8">
        <w:rPr>
          <w:rFonts w:ascii="Times New Roman" w:hAnsi="Times New Roman" w:cs="Times New Roman"/>
          <w:i/>
          <w:iCs/>
        </w:rPr>
        <w:t>Explaining Social Processes</w:t>
      </w:r>
      <w:r w:rsidRPr="00CC1DE8">
        <w:rPr>
          <w:rFonts w:ascii="Times New Roman" w:hAnsi="Times New Roman" w:cs="Times New Roman"/>
        </w:rPr>
        <w:t>. London: Paradigm Publishers.</w:t>
      </w:r>
    </w:p>
    <w:p w14:paraId="03A56678" w14:textId="77777777" w:rsidR="00CC1DE8" w:rsidRPr="00CC1DE8" w:rsidRDefault="00CC1DE8" w:rsidP="00CC1DE8">
      <w:pPr>
        <w:pStyle w:val="Bibliografa"/>
        <w:rPr>
          <w:rFonts w:ascii="Times New Roman" w:hAnsi="Times New Roman" w:cs="Times New Roman"/>
        </w:rPr>
      </w:pPr>
      <w:proofErr w:type="spellStart"/>
      <w:r w:rsidRPr="00CC1DE8">
        <w:rPr>
          <w:rFonts w:ascii="Times New Roman" w:hAnsi="Times New Roman" w:cs="Times New Roman"/>
          <w:lang w:val="es-PE"/>
        </w:rPr>
        <w:t>Veltmeyer</w:t>
      </w:r>
      <w:proofErr w:type="spellEnd"/>
      <w:r w:rsidRPr="00CC1DE8">
        <w:rPr>
          <w:rFonts w:ascii="Times New Roman" w:hAnsi="Times New Roman" w:cs="Times New Roman"/>
          <w:lang w:val="es-PE"/>
        </w:rPr>
        <w:t xml:space="preserve">, Henry. 2022. </w:t>
      </w:r>
      <w:r w:rsidRPr="00CC1DE8">
        <w:rPr>
          <w:rFonts w:ascii="Times New Roman" w:hAnsi="Times New Roman" w:cs="Times New Roman"/>
          <w:i/>
          <w:iCs/>
          <w:lang w:val="es-PE"/>
        </w:rPr>
        <w:t xml:space="preserve">América Latina En La Vorágine de La Crisis: </w:t>
      </w:r>
      <w:proofErr w:type="spellStart"/>
      <w:r w:rsidRPr="00CC1DE8">
        <w:rPr>
          <w:rFonts w:ascii="Times New Roman" w:hAnsi="Times New Roman" w:cs="Times New Roman"/>
          <w:i/>
          <w:iCs/>
          <w:lang w:val="es-PE"/>
        </w:rPr>
        <w:t>Extractivismos</w:t>
      </w:r>
      <w:proofErr w:type="spellEnd"/>
      <w:r w:rsidRPr="00CC1DE8">
        <w:rPr>
          <w:rFonts w:ascii="Times New Roman" w:hAnsi="Times New Roman" w:cs="Times New Roman"/>
          <w:i/>
          <w:iCs/>
          <w:lang w:val="es-PE"/>
        </w:rPr>
        <w:t xml:space="preserve"> y Alternativas</w:t>
      </w:r>
      <w:r w:rsidRPr="00CC1DE8">
        <w:rPr>
          <w:rFonts w:ascii="Times New Roman" w:hAnsi="Times New Roman" w:cs="Times New Roman"/>
          <w:lang w:val="es-PE"/>
        </w:rPr>
        <w:t xml:space="preserve">. </w:t>
      </w:r>
      <w:r w:rsidRPr="00CC1DE8">
        <w:rPr>
          <w:rFonts w:ascii="Times New Roman" w:hAnsi="Times New Roman" w:cs="Times New Roman"/>
        </w:rPr>
        <w:t>1st ed. Bielefeld University Press. https://doi.org/10.2307/j.ctv2sbm7k1.</w:t>
      </w:r>
    </w:p>
    <w:p w14:paraId="2737D694" w14:textId="7D5C5A57" w:rsidR="00CC1DE8" w:rsidRPr="00CC1DE8" w:rsidRDefault="00CC1DE8" w:rsidP="00334A9A">
      <w:pPr>
        <w:pStyle w:val="Textoindependiente"/>
        <w:rPr>
          <w:rFonts w:ascii="Times New Roman" w:hAnsi="Times New Roman" w:cs="Times New Roman"/>
        </w:rPr>
      </w:pPr>
      <w:r w:rsidRPr="00CC1DE8">
        <w:rPr>
          <w:rFonts w:ascii="Times New Roman" w:hAnsi="Times New Roman" w:cs="Times New Roman"/>
        </w:rPr>
        <w:fldChar w:fldCharType="end"/>
      </w:r>
    </w:p>
    <w:sectPr w:rsidR="00CC1DE8" w:rsidRPr="00CC1DE8">
      <w:headerReference w:type="default" r:id="rId9"/>
      <w:footerReference w:type="default" r:id="rId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A216D" w14:textId="77777777" w:rsidR="00606F9A" w:rsidRDefault="00606F9A">
      <w:pPr>
        <w:spacing w:after="0"/>
      </w:pPr>
      <w:r>
        <w:separator/>
      </w:r>
    </w:p>
  </w:endnote>
  <w:endnote w:type="continuationSeparator" w:id="0">
    <w:p w14:paraId="0802F1B6" w14:textId="77777777" w:rsidR="00606F9A" w:rsidRDefault="00606F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4612352"/>
      <w:docPartObj>
        <w:docPartGallery w:val="Page Numbers (Bottom of Page)"/>
        <w:docPartUnique/>
      </w:docPartObj>
    </w:sdtPr>
    <w:sdtContent>
      <w:p w14:paraId="7A8F14C6" w14:textId="354CB591" w:rsidR="00CC1DE8" w:rsidRDefault="00CC1DE8">
        <w:pPr>
          <w:pStyle w:val="Piedepgina"/>
          <w:jc w:val="center"/>
        </w:pPr>
        <w:r>
          <w:fldChar w:fldCharType="begin"/>
        </w:r>
        <w:r>
          <w:instrText>PAGE   \* MERGEFORMAT</w:instrText>
        </w:r>
        <w:r>
          <w:fldChar w:fldCharType="separate"/>
        </w:r>
        <w:r>
          <w:rPr>
            <w:lang w:val="es-ES"/>
          </w:rPr>
          <w:t>2</w:t>
        </w:r>
        <w:r>
          <w:fldChar w:fldCharType="end"/>
        </w:r>
      </w:p>
    </w:sdtContent>
  </w:sdt>
  <w:p w14:paraId="69C26F15" w14:textId="77777777" w:rsidR="00CC1DE8" w:rsidRDefault="00CC1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5B979" w14:textId="77777777" w:rsidR="00606F9A" w:rsidRDefault="00606F9A">
      <w:r>
        <w:separator/>
      </w:r>
    </w:p>
  </w:footnote>
  <w:footnote w:type="continuationSeparator" w:id="0">
    <w:p w14:paraId="1D1EC867" w14:textId="77777777" w:rsidR="00606F9A" w:rsidRDefault="00606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C1E3F" w14:textId="0033022B" w:rsidR="00CC1DE8" w:rsidRDefault="00CC1DE8">
    <w:pPr>
      <w:pStyle w:val="Encabezado"/>
    </w:pPr>
    <w:r>
      <w:t>2024 Seed Grant Call for Proposals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CA2DA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0077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C1"/>
    <w:rsid w:val="00334A9A"/>
    <w:rsid w:val="00606F9A"/>
    <w:rsid w:val="00774762"/>
    <w:rsid w:val="009E64E6"/>
    <w:rsid w:val="00A226C1"/>
    <w:rsid w:val="00CC1DE8"/>
    <w:rsid w:val="00D25E1A"/>
    <w:rsid w:val="00DA43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C2D2"/>
  <w15:docId w15:val="{14AA732E-4E4D-483F-8170-EDEF58AB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pPr>
      <w:spacing w:after="0"/>
      <w:ind w:left="720" w:hanging="720"/>
    </w:p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334A9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CC1DE8"/>
    <w:pPr>
      <w:tabs>
        <w:tab w:val="center" w:pos="4252"/>
        <w:tab w:val="right" w:pos="8504"/>
      </w:tabs>
      <w:spacing w:after="0"/>
    </w:pPr>
  </w:style>
  <w:style w:type="character" w:customStyle="1" w:styleId="EncabezadoCar">
    <w:name w:val="Encabezado Car"/>
    <w:basedOn w:val="Fuentedeprrafopredeter"/>
    <w:link w:val="Encabezado"/>
    <w:rsid w:val="00CC1DE8"/>
  </w:style>
  <w:style w:type="paragraph" w:styleId="Piedepgina">
    <w:name w:val="footer"/>
    <w:basedOn w:val="Normal"/>
    <w:link w:val="PiedepginaCar"/>
    <w:uiPriority w:val="99"/>
    <w:rsid w:val="00CC1DE8"/>
    <w:pPr>
      <w:tabs>
        <w:tab w:val="center" w:pos="4252"/>
        <w:tab w:val="right" w:pos="8504"/>
      </w:tabs>
      <w:spacing w:after="0"/>
    </w:pPr>
  </w:style>
  <w:style w:type="character" w:customStyle="1" w:styleId="PiedepginaCar">
    <w:name w:val="Pie de página Car"/>
    <w:basedOn w:val="Fuentedeprrafopredeter"/>
    <w:link w:val="Piedepgina"/>
    <w:uiPriority w:val="99"/>
    <w:rsid w:val="00CC1DE8"/>
  </w:style>
  <w:style w:type="character" w:customStyle="1" w:styleId="gi">
    <w:name w:val="gi"/>
    <w:basedOn w:val="Fuentedeprrafopredeter"/>
    <w:rsid w:val="00D25E1A"/>
  </w:style>
  <w:style w:type="character" w:styleId="Mencinsinresolver">
    <w:name w:val="Unresolved Mention"/>
    <w:basedOn w:val="Fuentedeprrafopredeter"/>
    <w:uiPriority w:val="99"/>
    <w:semiHidden/>
    <w:unhideWhenUsed/>
    <w:rsid w:val="00D25E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jiavillena@ucsb.edu" TargetMode="External"/><Relationship Id="rId3" Type="http://schemas.openxmlformats.org/officeDocument/2006/relationships/settings" Target="settings.xml"/><Relationship Id="rId7" Type="http://schemas.openxmlformats.org/officeDocument/2006/relationships/hyperlink" Target="mailto:mejiavillena@ucsb.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3565</Words>
  <Characters>19609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Untitled 5</vt:lpstr>
    </vt:vector>
  </TitlesOfParts>
  <Company/>
  <LinksUpToDate>false</LinksUpToDate>
  <CharactersWithSpaces>23128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5</dc:title>
  <dc:creator>51964</dc:creator>
  <cp:keywords/>
  <cp:lastModifiedBy>51964</cp:lastModifiedBy>
  <cp:revision>2</cp:revision>
  <dcterms:created xsi:type="dcterms:W3CDTF">2024-05-20T19:53:00Z</dcterms:created>
  <dcterms:modified xsi:type="dcterms:W3CDTF">2024-05-20T19:53:00Z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id="pPej3znW"/&gt;&lt;style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