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497EE5" w:rsidRDefault="00000000">
      <w:pPr>
        <w:spacing w:line="240" w:lineRule="auto"/>
        <w:jc w:val="center"/>
        <w:rPr>
          <w:rFonts w:ascii="EB Garamond" w:eastAsia="EB Garamond" w:hAnsi="EB Garamond" w:cs="EB Garamond"/>
          <w:sz w:val="28"/>
          <w:szCs w:val="28"/>
        </w:rPr>
      </w:pPr>
      <w:r>
        <w:rPr>
          <w:rFonts w:ascii="EB Garamond" w:eastAsia="EB Garamond" w:hAnsi="EB Garamond" w:cs="EB Garamond"/>
          <w:b/>
          <w:sz w:val="28"/>
          <w:szCs w:val="28"/>
        </w:rPr>
        <w:t>Topic one: Water politics</w:t>
      </w:r>
    </w:p>
    <w:p w14:paraId="00000002" w14:textId="77777777" w:rsidR="00497EE5" w:rsidRDefault="00000000">
      <w:pPr>
        <w:numPr>
          <w:ilvl w:val="0"/>
          <w:numId w:val="1"/>
        </w:numPr>
        <w:shd w:val="clear" w:color="auto" w:fill="FFFFFF"/>
        <w:spacing w:before="420" w:after="420" w:line="240" w:lineRule="auto"/>
        <w:rPr>
          <w:rFonts w:ascii="EB Garamond" w:eastAsia="EB Garamond" w:hAnsi="EB Garamond" w:cs="EB Garamond"/>
          <w:sz w:val="24"/>
          <w:szCs w:val="24"/>
        </w:rPr>
      </w:pPr>
      <w:r>
        <w:rPr>
          <w:rFonts w:ascii="EB Garamond" w:eastAsia="EB Garamond" w:hAnsi="EB Garamond" w:cs="EB Garamond"/>
          <w:b/>
          <w:sz w:val="24"/>
          <w:szCs w:val="24"/>
        </w:rPr>
        <w:t>In the broadest sense, how does attention to “water” shape your definition and understanding of politics? Please use concepts and examples from the literature to justify your answer.</w:t>
      </w:r>
    </w:p>
    <w:p w14:paraId="00000003" w14:textId="77777777" w:rsidR="00497EE5" w:rsidRDefault="00000000">
      <w:pPr>
        <w:ind w:left="5760"/>
        <w:jc w:val="right"/>
        <w:rPr>
          <w:rFonts w:ascii="EB Garamond" w:eastAsia="EB Garamond" w:hAnsi="EB Garamond" w:cs="EB Garamond"/>
          <w:sz w:val="24"/>
          <w:szCs w:val="24"/>
        </w:rPr>
      </w:pPr>
      <w:r>
        <w:rPr>
          <w:rFonts w:ascii="EB Garamond" w:eastAsia="EB Garamond" w:hAnsi="EB Garamond" w:cs="EB Garamond"/>
          <w:sz w:val="24"/>
          <w:szCs w:val="24"/>
        </w:rPr>
        <w:t>Life and “everything in the landscape depends upon there being the right amount of water and the right time” (Strang 2005, 101)</w:t>
      </w:r>
    </w:p>
    <w:p w14:paraId="00000004" w14:textId="77777777" w:rsidR="00497EE5" w:rsidRDefault="00000000">
      <w:pPr>
        <w:spacing w:before="240" w:after="240" w:line="240" w:lineRule="auto"/>
        <w:ind w:left="-90"/>
        <w:rPr>
          <w:rFonts w:ascii="EB Garamond" w:eastAsia="EB Garamond" w:hAnsi="EB Garamond" w:cs="EB Garamond"/>
          <w:sz w:val="24"/>
          <w:szCs w:val="24"/>
        </w:rPr>
      </w:pPr>
      <w:r>
        <w:rPr>
          <w:rFonts w:ascii="EB Garamond" w:eastAsia="EB Garamond" w:hAnsi="EB Garamond" w:cs="EB Garamond"/>
          <w:sz w:val="24"/>
          <w:szCs w:val="24"/>
        </w:rPr>
        <w:t>In a broad sense, attention to water can shape our understanding of politics by revealing how various forms of world-making practices intersect, conflict, and are negotiated</w:t>
      </w:r>
      <w:r>
        <w:rPr>
          <w:rFonts w:ascii="EB Garamond" w:eastAsia="EB Garamond" w:hAnsi="EB Garamond" w:cs="EB Garamond"/>
          <w:sz w:val="24"/>
          <w:szCs w:val="24"/>
          <w:vertAlign w:val="superscript"/>
        </w:rPr>
        <w:footnoteReference w:id="1"/>
      </w:r>
      <w:r>
        <w:rPr>
          <w:rFonts w:ascii="EB Garamond" w:eastAsia="EB Garamond" w:hAnsi="EB Garamond" w:cs="EB Garamond"/>
          <w:sz w:val="24"/>
          <w:szCs w:val="24"/>
        </w:rPr>
        <w:t>. As noted by different scholars, water is not only “the common”</w:t>
      </w:r>
      <w:r>
        <w:rPr>
          <w:rFonts w:ascii="EB Garamond" w:eastAsia="EB Garamond" w:hAnsi="EB Garamond" w:cs="EB Garamond"/>
          <w:sz w:val="24"/>
          <w:szCs w:val="24"/>
          <w:vertAlign w:val="superscript"/>
        </w:rPr>
        <w:footnoteReference w:id="2"/>
      </w:r>
      <w:r>
        <w:rPr>
          <w:rFonts w:ascii="EB Garamond" w:eastAsia="EB Garamond" w:hAnsi="EB Garamond" w:cs="EB Garamond"/>
          <w:sz w:val="24"/>
          <w:szCs w:val="24"/>
        </w:rPr>
        <w:t xml:space="preserve"> by excellence (</w:t>
      </w:r>
      <w:proofErr w:type="spellStart"/>
      <w:r>
        <w:rPr>
          <w:rFonts w:ascii="EB Garamond" w:eastAsia="EB Garamond" w:hAnsi="EB Garamond" w:cs="EB Garamond"/>
          <w:sz w:val="24"/>
          <w:szCs w:val="24"/>
        </w:rPr>
        <w:t>Boelens</w:t>
      </w:r>
      <w:proofErr w:type="spellEnd"/>
      <w:r>
        <w:rPr>
          <w:rFonts w:ascii="EB Garamond" w:eastAsia="EB Garamond" w:hAnsi="EB Garamond" w:cs="EB Garamond"/>
          <w:sz w:val="24"/>
          <w:szCs w:val="24"/>
        </w:rPr>
        <w:t xml:space="preserve"> et. al. 2022) and therefore a site of power centralization (</w:t>
      </w:r>
      <w:proofErr w:type="spellStart"/>
      <w:r>
        <w:rPr>
          <w:rFonts w:ascii="EB Garamond" w:eastAsia="EB Garamond" w:hAnsi="EB Garamond" w:cs="EB Garamond"/>
          <w:sz w:val="24"/>
          <w:szCs w:val="24"/>
        </w:rPr>
        <w:t>Witffogel</w:t>
      </w:r>
      <w:proofErr w:type="spellEnd"/>
      <w:r>
        <w:rPr>
          <w:rFonts w:ascii="EB Garamond" w:eastAsia="EB Garamond" w:hAnsi="EB Garamond" w:cs="EB Garamond"/>
          <w:sz w:val="24"/>
          <w:szCs w:val="24"/>
        </w:rPr>
        <w:t xml:space="preserve"> 1957</w:t>
      </w:r>
      <w:r>
        <w:rPr>
          <w:rFonts w:ascii="EB Garamond" w:eastAsia="EB Garamond" w:hAnsi="EB Garamond" w:cs="EB Garamond"/>
          <w:sz w:val="24"/>
          <w:szCs w:val="24"/>
          <w:vertAlign w:val="superscript"/>
        </w:rPr>
        <w:footnoteReference w:id="3"/>
      </w:r>
      <w:r>
        <w:rPr>
          <w:rFonts w:ascii="EB Garamond" w:eastAsia="EB Garamond" w:hAnsi="EB Garamond" w:cs="EB Garamond"/>
          <w:sz w:val="24"/>
          <w:szCs w:val="24"/>
        </w:rPr>
        <w:t>), but at the same time a powerful political mobilizer (</w:t>
      </w:r>
      <w:proofErr w:type="spellStart"/>
      <w:r>
        <w:rPr>
          <w:rFonts w:ascii="EB Garamond" w:eastAsia="EB Garamond" w:hAnsi="EB Garamond" w:cs="EB Garamond"/>
          <w:sz w:val="24"/>
          <w:szCs w:val="24"/>
        </w:rPr>
        <w:t>Muehlebach</w:t>
      </w:r>
      <w:proofErr w:type="spellEnd"/>
      <w:r>
        <w:rPr>
          <w:rFonts w:ascii="EB Garamond" w:eastAsia="EB Garamond" w:hAnsi="EB Garamond" w:cs="EB Garamond"/>
          <w:sz w:val="24"/>
          <w:szCs w:val="24"/>
        </w:rPr>
        <w:t xml:space="preserve"> 2023). Water is usually at the center of many contentious world-making practices. How we define the common, the political community, and who gets excluded from it have been for long questions about what constitutes politics and the political (</w:t>
      </w:r>
      <w:proofErr w:type="spellStart"/>
      <w:r>
        <w:rPr>
          <w:rFonts w:ascii="EB Garamond" w:eastAsia="EB Garamond" w:hAnsi="EB Garamond" w:cs="EB Garamond"/>
          <w:sz w:val="24"/>
          <w:szCs w:val="24"/>
        </w:rPr>
        <w:t>Postero</w:t>
      </w:r>
      <w:proofErr w:type="spellEnd"/>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Elinoff</w:t>
      </w:r>
      <w:proofErr w:type="spellEnd"/>
      <w:r>
        <w:rPr>
          <w:rFonts w:ascii="EB Garamond" w:eastAsia="EB Garamond" w:hAnsi="EB Garamond" w:cs="EB Garamond"/>
          <w:sz w:val="24"/>
          <w:szCs w:val="24"/>
        </w:rPr>
        <w:t xml:space="preserve"> 2019, Blaser and de la Cadena 2018, de la Cadena 2010). In this text, I will examine how water broadens our understanding of politics through two key ideas: a) water as a common with (dis)articulating potential, b) and how water radicality may expand our notion of the political community.</w:t>
      </w:r>
    </w:p>
    <w:p w14:paraId="00000005" w14:textId="77777777" w:rsidR="00497EE5" w:rsidRDefault="00000000">
      <w:pPr>
        <w:spacing w:before="240" w:after="240" w:line="240" w:lineRule="auto"/>
        <w:ind w:left="-90"/>
        <w:rPr>
          <w:rFonts w:ascii="EB Garamond" w:eastAsia="EB Garamond" w:hAnsi="EB Garamond" w:cs="EB Garamond"/>
          <w:sz w:val="24"/>
          <w:szCs w:val="24"/>
        </w:rPr>
      </w:pPr>
      <w:r>
        <w:rPr>
          <w:rFonts w:ascii="EB Garamond" w:eastAsia="EB Garamond" w:hAnsi="EB Garamond" w:cs="EB Garamond"/>
          <w:sz w:val="24"/>
          <w:szCs w:val="24"/>
          <w:u w:val="single"/>
        </w:rPr>
        <w:t>The common: the (dis)articulating potential of water</w:t>
      </w:r>
      <w:r>
        <w:rPr>
          <w:rFonts w:ascii="EB Garamond" w:eastAsia="EB Garamond" w:hAnsi="EB Garamond" w:cs="EB Garamond"/>
          <w:sz w:val="24"/>
          <w:szCs w:val="24"/>
        </w:rPr>
        <w:t xml:space="preserve"> </w:t>
      </w:r>
    </w:p>
    <w:p w14:paraId="00000006" w14:textId="57AE435F" w:rsidR="00497EE5" w:rsidRDefault="00000000">
      <w:pPr>
        <w:spacing w:before="240" w:after="240" w:line="240" w:lineRule="auto"/>
        <w:ind w:left="-90"/>
        <w:rPr>
          <w:rFonts w:ascii="EB Garamond" w:eastAsia="EB Garamond" w:hAnsi="EB Garamond" w:cs="EB Garamond"/>
          <w:sz w:val="24"/>
          <w:szCs w:val="24"/>
        </w:rPr>
      </w:pPr>
      <w:r>
        <w:rPr>
          <w:rFonts w:ascii="EB Garamond" w:eastAsia="EB Garamond" w:hAnsi="EB Garamond" w:cs="EB Garamond"/>
          <w:sz w:val="24"/>
          <w:szCs w:val="24"/>
        </w:rPr>
        <w:t xml:space="preserve">Water is permanently a contested political space due to the impact of hydroelectric projects, its framing within scarcity discourses, its privatization, financialization, commodification, the threats posed by extractive activities (like mining), water irrigation hoarding, among others (Fabricant and Kicks 2013, </w:t>
      </w:r>
      <w:proofErr w:type="spellStart"/>
      <w:r>
        <w:rPr>
          <w:rFonts w:ascii="EB Garamond" w:eastAsia="EB Garamond" w:hAnsi="EB Garamond" w:cs="EB Garamond"/>
          <w:sz w:val="24"/>
          <w:szCs w:val="24"/>
        </w:rPr>
        <w:t>Armijos</w:t>
      </w:r>
      <w:proofErr w:type="spellEnd"/>
      <w:r>
        <w:rPr>
          <w:rFonts w:ascii="EB Garamond" w:eastAsia="EB Garamond" w:hAnsi="EB Garamond" w:cs="EB Garamond"/>
          <w:sz w:val="24"/>
          <w:szCs w:val="24"/>
        </w:rPr>
        <w:t xml:space="preserve"> 2013, Kelly 2019, </w:t>
      </w:r>
      <w:proofErr w:type="spellStart"/>
      <w:r>
        <w:rPr>
          <w:rFonts w:ascii="EB Garamond" w:eastAsia="EB Garamond" w:hAnsi="EB Garamond" w:cs="EB Garamond"/>
          <w:sz w:val="24"/>
          <w:szCs w:val="24"/>
        </w:rPr>
        <w:t>Muehlebach</w:t>
      </w:r>
      <w:proofErr w:type="spellEnd"/>
      <w:r>
        <w:rPr>
          <w:rFonts w:ascii="EB Garamond" w:eastAsia="EB Garamond" w:hAnsi="EB Garamond" w:cs="EB Garamond"/>
          <w:sz w:val="24"/>
          <w:szCs w:val="24"/>
        </w:rPr>
        <w:t xml:space="preserve"> 2023, Bayliss 2014, Hoag 2022). In entire regions such as Latin America, these are linked to ongoing colonial processes of resource extraction and </w:t>
      </w:r>
      <w:proofErr w:type="spellStart"/>
      <w:r>
        <w:rPr>
          <w:rFonts w:ascii="EB Garamond" w:eastAsia="EB Garamond" w:hAnsi="EB Garamond" w:cs="EB Garamond"/>
          <w:sz w:val="24"/>
          <w:szCs w:val="24"/>
        </w:rPr>
        <w:t>neoliberalization</w:t>
      </w:r>
      <w:proofErr w:type="spellEnd"/>
      <w:r>
        <w:rPr>
          <w:rFonts w:ascii="EB Garamond" w:eastAsia="EB Garamond" w:hAnsi="EB Garamond" w:cs="EB Garamond"/>
          <w:sz w:val="24"/>
          <w:szCs w:val="24"/>
        </w:rPr>
        <w:t xml:space="preserve">. While different extractive and neoliberal practices continue to jeopardize the livelihood of people around the globe, water also flows articulating new paths of political possibility. Following Polanyi </w:t>
      </w:r>
      <w:r>
        <w:rPr>
          <w:rFonts w:ascii="EB Garamond" w:eastAsia="EB Garamond" w:hAnsi="EB Garamond" w:cs="EB Garamond"/>
          <w:sz w:val="24"/>
          <w:szCs w:val="24"/>
        </w:rPr>
        <w:lastRenderedPageBreak/>
        <w:t xml:space="preserve">(1944 </w:t>
      </w:r>
      <w:proofErr w:type="spellStart"/>
      <w:r>
        <w:rPr>
          <w:rFonts w:ascii="EB Garamond" w:eastAsia="EB Garamond" w:hAnsi="EB Garamond" w:cs="EB Garamond"/>
          <w:sz w:val="24"/>
          <w:szCs w:val="24"/>
        </w:rPr>
        <w:t>en</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Boelens</w:t>
      </w:r>
      <w:proofErr w:type="spellEnd"/>
      <w:r>
        <w:rPr>
          <w:rFonts w:ascii="EB Garamond" w:eastAsia="EB Garamond" w:hAnsi="EB Garamond" w:cs="EB Garamond"/>
          <w:sz w:val="24"/>
          <w:szCs w:val="24"/>
        </w:rPr>
        <w:t xml:space="preserve"> et. al. 2022, 8) “resistance is a common response when market logic is imposed on socio-ecological relations”. This potential of articulating resistance could be associated with its material flows; rivers that connect communities and people across the same territory. For example, Li (2013) by ethnographically following the conflict over the expansion of mining activities in Cajamarca-Peru shows how Cerro </w:t>
      </w:r>
      <w:proofErr w:type="spellStart"/>
      <w:r>
        <w:rPr>
          <w:rFonts w:ascii="EB Garamond" w:eastAsia="EB Garamond" w:hAnsi="EB Garamond" w:cs="EB Garamond"/>
          <w:sz w:val="24"/>
          <w:szCs w:val="24"/>
        </w:rPr>
        <w:t>Quilish</w:t>
      </w:r>
      <w:proofErr w:type="spellEnd"/>
      <w:r>
        <w:rPr>
          <w:rFonts w:ascii="EB Garamond" w:eastAsia="EB Garamond" w:hAnsi="EB Garamond" w:cs="EB Garamond"/>
          <w:sz w:val="24"/>
          <w:szCs w:val="24"/>
        </w:rPr>
        <w:t xml:space="preserve"> emerged as an </w:t>
      </w:r>
      <w:proofErr w:type="spellStart"/>
      <w:r>
        <w:rPr>
          <w:rFonts w:ascii="EB Garamond" w:eastAsia="EB Garamond" w:hAnsi="EB Garamond" w:cs="EB Garamond"/>
          <w:sz w:val="24"/>
          <w:szCs w:val="24"/>
        </w:rPr>
        <w:t>Apu</w:t>
      </w:r>
      <w:proofErr w:type="spellEnd"/>
      <w:r>
        <w:rPr>
          <w:rFonts w:ascii="EB Garamond" w:eastAsia="EB Garamond" w:hAnsi="EB Garamond" w:cs="EB Garamond"/>
          <w:sz w:val="24"/>
          <w:szCs w:val="24"/>
        </w:rPr>
        <w:t xml:space="preserve"> and aquifer simultaneously connecting geographically dispersed actors, with different interests, through similar claims. As she notes: “Once Cerro </w:t>
      </w:r>
      <w:proofErr w:type="spellStart"/>
      <w:r>
        <w:rPr>
          <w:rFonts w:ascii="EB Garamond" w:eastAsia="EB Garamond" w:hAnsi="EB Garamond" w:cs="EB Garamond"/>
          <w:sz w:val="24"/>
          <w:szCs w:val="24"/>
        </w:rPr>
        <w:t>Quilish</w:t>
      </w:r>
      <w:proofErr w:type="spellEnd"/>
      <w:r>
        <w:rPr>
          <w:rFonts w:ascii="EB Garamond" w:eastAsia="EB Garamond" w:hAnsi="EB Garamond" w:cs="EB Garamond"/>
          <w:sz w:val="24"/>
          <w:szCs w:val="24"/>
        </w:rPr>
        <w:t xml:space="preserve"> was identified as a key source of water </w:t>
      </w:r>
      <w:r>
        <w:rPr>
          <w:rFonts w:ascii="EB Garamond" w:eastAsia="EB Garamond" w:hAnsi="EB Garamond" w:cs="EB Garamond"/>
          <w:i/>
          <w:sz w:val="24"/>
          <w:szCs w:val="24"/>
        </w:rPr>
        <w:t>for the region</w:t>
      </w:r>
      <w:r>
        <w:rPr>
          <w:rFonts w:ascii="EB Garamond" w:eastAsia="EB Garamond" w:hAnsi="EB Garamond" w:cs="EB Garamond"/>
          <w:sz w:val="24"/>
          <w:szCs w:val="24"/>
        </w:rPr>
        <w:t>, these unseen and unforeseen hazards became more tangible” [emphasis added] (Li 2013, 408). Similarly, Fabricant and Hicks (2013) show that creating a collective platform to defend water became pivotal for bringing together diverse actors in the countryside and city in Bolivia. Likewise, Velasquez (2022) argues that defending watersheds from mineral extraction brought together activists from diverse class</w:t>
      </w:r>
      <w:r w:rsidR="00E315E8">
        <w:rPr>
          <w:rFonts w:ascii="EB Garamond" w:eastAsia="EB Garamond" w:hAnsi="EB Garamond" w:cs="EB Garamond"/>
          <w:sz w:val="24"/>
          <w:szCs w:val="24"/>
        </w:rPr>
        <w:t>es</w:t>
      </w:r>
      <w:r>
        <w:rPr>
          <w:rFonts w:ascii="EB Garamond" w:eastAsia="EB Garamond" w:hAnsi="EB Garamond" w:cs="EB Garamond"/>
          <w:sz w:val="24"/>
          <w:szCs w:val="24"/>
        </w:rPr>
        <w:t>, gender, race, and ideological backgrounds. In her study on anti</w:t>
      </w:r>
      <w:r w:rsidR="00E315E8">
        <w:rPr>
          <w:rFonts w:ascii="EB Garamond" w:eastAsia="EB Garamond" w:hAnsi="EB Garamond" w:cs="EB Garamond"/>
          <w:sz w:val="24"/>
          <w:szCs w:val="24"/>
        </w:rPr>
        <w:t>-</w:t>
      </w:r>
      <w:r>
        <w:rPr>
          <w:rFonts w:ascii="EB Garamond" w:eastAsia="EB Garamond" w:hAnsi="EB Garamond" w:cs="EB Garamond"/>
          <w:sz w:val="24"/>
          <w:szCs w:val="24"/>
        </w:rPr>
        <w:t>mining struggles in Ecuador, she explores the possibilities of coalition that Andean cosmopolitics enables.</w:t>
      </w:r>
    </w:p>
    <w:p w14:paraId="00000007" w14:textId="46A55924" w:rsidR="00497EE5" w:rsidRDefault="00000000">
      <w:pPr>
        <w:spacing w:before="240" w:after="240" w:line="240" w:lineRule="auto"/>
        <w:ind w:left="-90"/>
        <w:rPr>
          <w:rFonts w:ascii="EB Garamond" w:eastAsia="EB Garamond" w:hAnsi="EB Garamond" w:cs="EB Garamond"/>
          <w:sz w:val="24"/>
          <w:szCs w:val="24"/>
        </w:rPr>
      </w:pPr>
      <w:r>
        <w:rPr>
          <w:rFonts w:ascii="EB Garamond" w:eastAsia="EB Garamond" w:hAnsi="EB Garamond" w:cs="EB Garamond"/>
          <w:sz w:val="24"/>
          <w:szCs w:val="24"/>
        </w:rPr>
        <w:t xml:space="preserve">Water not only brings people together for momentary bursts of collective action but also has the potential, through its use in everyday practices, to foster the emergence of political subjects—what Anand (2017) refers to as “hydraulic subjects”. In his ethnographic work in Mumbai, Anand (2017) recounts how marginal groups living in the city informally connect to the urban grid through water pipes, and in doing so gain citizenship recognition. In a similar way, </w:t>
      </w:r>
      <w:proofErr w:type="spellStart"/>
      <w:r>
        <w:rPr>
          <w:rFonts w:ascii="EB Garamond" w:eastAsia="EB Garamond" w:hAnsi="EB Garamond" w:cs="EB Garamond"/>
          <w:sz w:val="24"/>
          <w:szCs w:val="24"/>
        </w:rPr>
        <w:t>Armijos</w:t>
      </w:r>
      <w:proofErr w:type="spellEnd"/>
      <w:r>
        <w:rPr>
          <w:rFonts w:ascii="EB Garamond" w:eastAsia="EB Garamond" w:hAnsi="EB Garamond" w:cs="EB Garamond"/>
          <w:sz w:val="24"/>
          <w:szCs w:val="24"/>
        </w:rPr>
        <w:t xml:space="preserve"> (2013) shows that Water Users Boards in Ecuador, originally introduced by the military government to gain political access to remote rural areas, built upon previous and communal forms of organization towards water management. Rather than merely facilitating state outreach, the Water Users Boards offered a means for communities to gain legal and political </w:t>
      </w:r>
      <w:r w:rsidR="00E315E8">
        <w:rPr>
          <w:rFonts w:ascii="EB Garamond" w:eastAsia="EB Garamond" w:hAnsi="EB Garamond" w:cs="EB Garamond"/>
          <w:sz w:val="24"/>
          <w:szCs w:val="24"/>
        </w:rPr>
        <w:t>recognition and</w:t>
      </w:r>
      <w:r>
        <w:rPr>
          <w:rFonts w:ascii="EB Garamond" w:eastAsia="EB Garamond" w:hAnsi="EB Garamond" w:cs="EB Garamond"/>
          <w:sz w:val="24"/>
          <w:szCs w:val="24"/>
        </w:rPr>
        <w:t xml:space="preserve"> legitimize their autonomy in managing their water sources. </w:t>
      </w:r>
      <w:r w:rsidR="00E315E8">
        <w:rPr>
          <w:rFonts w:ascii="EB Garamond" w:eastAsia="EB Garamond" w:hAnsi="EB Garamond" w:cs="EB Garamond"/>
          <w:sz w:val="24"/>
          <w:szCs w:val="24"/>
        </w:rPr>
        <w:t>Thus,</w:t>
      </w:r>
      <w:r>
        <w:rPr>
          <w:rFonts w:ascii="EB Garamond" w:eastAsia="EB Garamond" w:hAnsi="EB Garamond" w:cs="EB Garamond"/>
          <w:sz w:val="24"/>
          <w:szCs w:val="24"/>
        </w:rPr>
        <w:t xml:space="preserve"> being a Water User was enacting a political subject that would participate in the </w:t>
      </w:r>
      <w:proofErr w:type="spellStart"/>
      <w:r>
        <w:rPr>
          <w:rFonts w:ascii="EB Garamond" w:eastAsia="EB Garamond" w:hAnsi="EB Garamond" w:cs="EB Garamond"/>
          <w:sz w:val="24"/>
          <w:szCs w:val="24"/>
        </w:rPr>
        <w:t>mingas</w:t>
      </w:r>
      <w:proofErr w:type="spellEnd"/>
      <w:r>
        <w:rPr>
          <w:rFonts w:ascii="EB Garamond" w:eastAsia="EB Garamond" w:hAnsi="EB Garamond" w:cs="EB Garamond"/>
          <w:sz w:val="24"/>
          <w:szCs w:val="24"/>
          <w:vertAlign w:val="superscript"/>
        </w:rPr>
        <w:footnoteReference w:id="4"/>
      </w:r>
      <w:r>
        <w:rPr>
          <w:rFonts w:ascii="EB Garamond" w:eastAsia="EB Garamond" w:hAnsi="EB Garamond" w:cs="EB Garamond"/>
          <w:sz w:val="24"/>
          <w:szCs w:val="24"/>
        </w:rPr>
        <w:t xml:space="preserve">, in the decisions related to the water system and who gets (ex)included from the board. </w:t>
      </w:r>
    </w:p>
    <w:p w14:paraId="00000008" w14:textId="52E9A620" w:rsidR="00497EE5" w:rsidRDefault="00000000">
      <w:pPr>
        <w:spacing w:before="240" w:after="240" w:line="240" w:lineRule="auto"/>
        <w:ind w:left="-90"/>
        <w:rPr>
          <w:rFonts w:ascii="EB Garamond" w:eastAsia="EB Garamond" w:hAnsi="EB Garamond" w:cs="EB Garamond"/>
          <w:sz w:val="24"/>
          <w:szCs w:val="24"/>
        </w:rPr>
      </w:pPr>
      <w:r>
        <w:rPr>
          <w:rFonts w:ascii="EB Garamond" w:eastAsia="EB Garamond" w:hAnsi="EB Garamond" w:cs="EB Garamond"/>
          <w:sz w:val="24"/>
          <w:szCs w:val="24"/>
        </w:rPr>
        <w:t>The potential of water in (dis)articulate extends beyond its ability to create human communities and serve as a literal and figurative “common” resource</w:t>
      </w:r>
      <w:r w:rsidR="00E315E8">
        <w:rPr>
          <w:rFonts w:ascii="EB Garamond" w:eastAsia="EB Garamond" w:hAnsi="EB Garamond" w:cs="EB Garamond"/>
          <w:sz w:val="24"/>
          <w:szCs w:val="24"/>
        </w:rPr>
        <w:t>,</w:t>
      </w:r>
      <w:r>
        <w:rPr>
          <w:rFonts w:ascii="EB Garamond" w:eastAsia="EB Garamond" w:hAnsi="EB Garamond" w:cs="EB Garamond"/>
          <w:sz w:val="24"/>
          <w:szCs w:val="24"/>
        </w:rPr>
        <w:t xml:space="preserve"> but also intervenes in other forms of commonality and </w:t>
      </w:r>
      <w:proofErr w:type="spellStart"/>
      <w:r>
        <w:rPr>
          <w:rFonts w:ascii="EB Garamond" w:eastAsia="EB Garamond" w:hAnsi="EB Garamond" w:cs="EB Garamond"/>
          <w:sz w:val="24"/>
          <w:szCs w:val="24"/>
        </w:rPr>
        <w:t>uncommonality</w:t>
      </w:r>
      <w:proofErr w:type="spellEnd"/>
      <w:r>
        <w:rPr>
          <w:rFonts w:ascii="EB Garamond" w:eastAsia="EB Garamond" w:hAnsi="EB Garamond" w:cs="EB Garamond"/>
          <w:sz w:val="24"/>
          <w:szCs w:val="24"/>
        </w:rPr>
        <w:t>. On one hand, water provides an unlimited common space for imagination; in th</w:t>
      </w:r>
      <w:r w:rsidR="00E315E8">
        <w:rPr>
          <w:rFonts w:ascii="EB Garamond" w:eastAsia="EB Garamond" w:hAnsi="EB Garamond" w:cs="EB Garamond"/>
          <w:sz w:val="24"/>
          <w:szCs w:val="24"/>
        </w:rPr>
        <w:t>e</w:t>
      </w:r>
      <w:r>
        <w:rPr>
          <w:rFonts w:ascii="EB Garamond" w:eastAsia="EB Garamond" w:hAnsi="EB Garamond" w:cs="EB Garamond"/>
          <w:sz w:val="24"/>
          <w:szCs w:val="24"/>
        </w:rPr>
        <w:t xml:space="preserve"> </w:t>
      </w:r>
      <w:r w:rsidR="00E315E8">
        <w:rPr>
          <w:rFonts w:ascii="EB Garamond" w:eastAsia="EB Garamond" w:hAnsi="EB Garamond" w:cs="EB Garamond"/>
          <w:sz w:val="24"/>
          <w:szCs w:val="24"/>
        </w:rPr>
        <w:t>way</w:t>
      </w:r>
      <w:r>
        <w:rPr>
          <w:rFonts w:ascii="EB Garamond" w:eastAsia="EB Garamond" w:hAnsi="EB Garamond" w:cs="EB Garamond"/>
          <w:sz w:val="24"/>
          <w:szCs w:val="24"/>
        </w:rPr>
        <w:t xml:space="preserve"> Illich speaks about imagination as the ability to produce images of the invisible (Illich 1992). In that sense, water is a powerful metaphor and catalyst of dreams and desires, and as such enacts multiple concerns and hopes for the future. As Braun (2020) mentions, dams come with promises of economic relief, modernization, water security, irrigation, energy distribution, and other imaginations that generate anticipations for the future. The future is another “common” shaped by ideas around the availability of water, especially amid climate and environmental change. On the other hand, as Blaser and de la Cadena (2018, 18) invite us to think, “politics might not start from, nor resolve in ontologically homogeneous grounds”. In other words, politics might not start in “the commons”.  The </w:t>
      </w:r>
      <w:r>
        <w:rPr>
          <w:rFonts w:ascii="EB Garamond" w:eastAsia="EB Garamond" w:hAnsi="EB Garamond" w:cs="EB Garamond"/>
          <w:sz w:val="24"/>
          <w:szCs w:val="24"/>
        </w:rPr>
        <w:lastRenderedPageBreak/>
        <w:t xml:space="preserve">authors propose the </w:t>
      </w:r>
      <w:proofErr w:type="spellStart"/>
      <w:r>
        <w:rPr>
          <w:rFonts w:ascii="EB Garamond" w:eastAsia="EB Garamond" w:hAnsi="EB Garamond" w:cs="EB Garamond"/>
          <w:sz w:val="24"/>
          <w:szCs w:val="24"/>
        </w:rPr>
        <w:t>uncommons</w:t>
      </w:r>
      <w:proofErr w:type="spellEnd"/>
      <w:r>
        <w:rPr>
          <w:rFonts w:ascii="EB Garamond" w:eastAsia="EB Garamond" w:hAnsi="EB Garamond" w:cs="EB Garamond"/>
          <w:sz w:val="24"/>
          <w:szCs w:val="24"/>
        </w:rPr>
        <w:t xml:space="preserve"> as a continuous starting point, </w:t>
      </w:r>
      <w:proofErr w:type="gramStart"/>
      <w:r>
        <w:rPr>
          <w:rFonts w:ascii="EB Garamond" w:eastAsia="EB Garamond" w:hAnsi="EB Garamond" w:cs="EB Garamond"/>
          <w:sz w:val="24"/>
          <w:szCs w:val="24"/>
        </w:rPr>
        <w:t>an</w:t>
      </w:r>
      <w:proofErr w:type="gramEnd"/>
      <w:r>
        <w:rPr>
          <w:rFonts w:ascii="EB Garamond" w:eastAsia="EB Garamond" w:hAnsi="EB Garamond" w:cs="EB Garamond"/>
          <w:sz w:val="24"/>
          <w:szCs w:val="24"/>
        </w:rPr>
        <w:t xml:space="preserve"> heterogeneous ground of negotiation. In that sense, water conflicts might not be assumed as disputes over the same “common” resource, but different life projects in relation to waters (in plural). Studies like those by </w:t>
      </w:r>
      <w:proofErr w:type="spellStart"/>
      <w:r>
        <w:rPr>
          <w:rFonts w:ascii="EB Garamond" w:eastAsia="EB Garamond" w:hAnsi="EB Garamond" w:cs="EB Garamond"/>
          <w:sz w:val="24"/>
          <w:szCs w:val="24"/>
        </w:rPr>
        <w:t>Gladfelter</w:t>
      </w:r>
      <w:proofErr w:type="spellEnd"/>
      <w:r>
        <w:rPr>
          <w:rFonts w:ascii="EB Garamond" w:eastAsia="EB Garamond" w:hAnsi="EB Garamond" w:cs="EB Garamond"/>
          <w:sz w:val="24"/>
          <w:szCs w:val="24"/>
        </w:rPr>
        <w:t xml:space="preserve"> (2022) discuss how hydraulic infrastructures enact ontological negotiations. By following the </w:t>
      </w:r>
      <w:proofErr w:type="spellStart"/>
      <w:r>
        <w:rPr>
          <w:rFonts w:ascii="EB Garamond" w:eastAsia="EB Garamond" w:hAnsi="EB Garamond" w:cs="EB Garamond"/>
          <w:sz w:val="24"/>
          <w:szCs w:val="24"/>
        </w:rPr>
        <w:t>Rajapur</w:t>
      </w:r>
      <w:proofErr w:type="spellEnd"/>
      <w:r>
        <w:rPr>
          <w:rFonts w:ascii="EB Garamond" w:eastAsia="EB Garamond" w:hAnsi="EB Garamond" w:cs="EB Garamond"/>
          <w:sz w:val="24"/>
          <w:szCs w:val="24"/>
        </w:rPr>
        <w:t xml:space="preserve"> Irrigation Project, </w:t>
      </w:r>
      <w:proofErr w:type="spellStart"/>
      <w:r>
        <w:rPr>
          <w:rFonts w:ascii="EB Garamond" w:eastAsia="EB Garamond" w:hAnsi="EB Garamond" w:cs="EB Garamond"/>
          <w:sz w:val="24"/>
          <w:szCs w:val="24"/>
        </w:rPr>
        <w:t>Gladfelter</w:t>
      </w:r>
      <w:proofErr w:type="spellEnd"/>
      <w:r>
        <w:rPr>
          <w:rFonts w:ascii="EB Garamond" w:eastAsia="EB Garamond" w:hAnsi="EB Garamond" w:cs="EB Garamond"/>
          <w:sz w:val="24"/>
          <w:szCs w:val="24"/>
        </w:rPr>
        <w:t xml:space="preserve"> (2022) demonstrates that the embedded ontologies in infrastructures are imposed by its presence, clashing with or marginalizing pre-existing ontologies, while at the same time producing acts of ontological reclamation. The author contributes to a broader discussion about how different ontologies meet, struggle, or intersect in world-making practices around water.</w:t>
      </w:r>
    </w:p>
    <w:p w14:paraId="00000009" w14:textId="77777777" w:rsidR="00497EE5" w:rsidRDefault="00000000">
      <w:pPr>
        <w:spacing w:before="240" w:after="240" w:line="240" w:lineRule="auto"/>
        <w:ind w:left="-90"/>
        <w:rPr>
          <w:rFonts w:ascii="EB Garamond" w:eastAsia="EB Garamond" w:hAnsi="EB Garamond" w:cs="EB Garamond"/>
          <w:sz w:val="24"/>
          <w:szCs w:val="24"/>
          <w:highlight w:val="yellow"/>
        </w:rPr>
      </w:pPr>
      <w:r>
        <w:rPr>
          <w:rFonts w:ascii="EB Garamond" w:eastAsia="EB Garamond" w:hAnsi="EB Garamond" w:cs="EB Garamond"/>
          <w:sz w:val="24"/>
          <w:szCs w:val="24"/>
        </w:rPr>
        <w:t>If every common is simultaneously an uncommon (</w:t>
      </w:r>
      <w:proofErr w:type="spellStart"/>
      <w:r>
        <w:rPr>
          <w:rFonts w:ascii="EB Garamond" w:eastAsia="EB Garamond" w:hAnsi="EB Garamond" w:cs="EB Garamond"/>
          <w:sz w:val="24"/>
          <w:szCs w:val="24"/>
        </w:rPr>
        <w:t>Postero</w:t>
      </w:r>
      <w:proofErr w:type="spellEnd"/>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Elinoff</w:t>
      </w:r>
      <w:proofErr w:type="spellEnd"/>
      <w:r>
        <w:rPr>
          <w:rFonts w:ascii="EB Garamond" w:eastAsia="EB Garamond" w:hAnsi="EB Garamond" w:cs="EB Garamond"/>
          <w:sz w:val="24"/>
          <w:szCs w:val="24"/>
        </w:rPr>
        <w:t xml:space="preserve"> 2019, Blaser and de la Cadena 2018), water(s) might provide an opportunity to rethink the boundaries of (un)commonality, and how that might present possibilities not only to understand difference and conflict, but collaboration and solidarity. </w:t>
      </w:r>
    </w:p>
    <w:p w14:paraId="0000000A" w14:textId="77777777" w:rsidR="00497EE5" w:rsidRDefault="00000000">
      <w:pPr>
        <w:spacing w:before="240" w:after="240" w:line="240" w:lineRule="auto"/>
        <w:ind w:left="-90"/>
        <w:rPr>
          <w:rFonts w:ascii="EB Garamond" w:eastAsia="EB Garamond" w:hAnsi="EB Garamond" w:cs="EB Garamond"/>
          <w:sz w:val="24"/>
          <w:szCs w:val="24"/>
          <w:u w:val="single"/>
        </w:rPr>
      </w:pPr>
      <w:r>
        <w:rPr>
          <w:rFonts w:ascii="EB Garamond" w:eastAsia="EB Garamond" w:hAnsi="EB Garamond" w:cs="EB Garamond"/>
          <w:sz w:val="24"/>
          <w:szCs w:val="24"/>
          <w:u w:val="single"/>
        </w:rPr>
        <w:t>The political community: water radicality</w:t>
      </w:r>
    </w:p>
    <w:p w14:paraId="0000000B" w14:textId="29B61AE6" w:rsidR="00497EE5" w:rsidRDefault="00000000">
      <w:pPr>
        <w:spacing w:before="240" w:after="240" w:line="240" w:lineRule="auto"/>
        <w:ind w:left="-90"/>
        <w:rPr>
          <w:rFonts w:ascii="EB Garamond" w:eastAsia="EB Garamond" w:hAnsi="EB Garamond" w:cs="EB Garamond"/>
          <w:sz w:val="24"/>
          <w:szCs w:val="24"/>
        </w:rPr>
      </w:pPr>
      <w:r>
        <w:rPr>
          <w:rFonts w:ascii="EB Garamond" w:eastAsia="EB Garamond" w:hAnsi="EB Garamond" w:cs="EB Garamond"/>
          <w:sz w:val="24"/>
          <w:szCs w:val="24"/>
        </w:rPr>
        <w:t xml:space="preserve">Water not only symbolizes power (Strang 2005, </w:t>
      </w:r>
      <w:proofErr w:type="spellStart"/>
      <w:r>
        <w:rPr>
          <w:rFonts w:ascii="EB Garamond" w:eastAsia="EB Garamond" w:hAnsi="EB Garamond" w:cs="EB Garamond"/>
          <w:sz w:val="24"/>
          <w:szCs w:val="24"/>
        </w:rPr>
        <w:t>Witffogel</w:t>
      </w:r>
      <w:proofErr w:type="spellEnd"/>
      <w:r>
        <w:rPr>
          <w:rFonts w:ascii="EB Garamond" w:eastAsia="EB Garamond" w:hAnsi="EB Garamond" w:cs="EB Garamond"/>
          <w:sz w:val="24"/>
          <w:szCs w:val="24"/>
        </w:rPr>
        <w:t xml:space="preserve"> 1957), but water itself is powerful. Many scholars have shown that despite techno-political desires, water is </w:t>
      </w:r>
      <w:r w:rsidR="00E315E8">
        <w:rPr>
          <w:rFonts w:ascii="EB Garamond" w:eastAsia="EB Garamond" w:hAnsi="EB Garamond" w:cs="EB Garamond"/>
          <w:sz w:val="24"/>
          <w:szCs w:val="24"/>
        </w:rPr>
        <w:t xml:space="preserve">an </w:t>
      </w:r>
      <w:r>
        <w:rPr>
          <w:rFonts w:ascii="EB Garamond" w:eastAsia="EB Garamond" w:hAnsi="EB Garamond" w:cs="EB Garamond"/>
          <w:sz w:val="24"/>
          <w:szCs w:val="24"/>
        </w:rPr>
        <w:t>uncooperative commodity (Bakker 2003) that enact</w:t>
      </w:r>
      <w:r w:rsidR="00E315E8">
        <w:rPr>
          <w:rFonts w:ascii="EB Garamond" w:eastAsia="EB Garamond" w:hAnsi="EB Garamond" w:cs="EB Garamond"/>
          <w:sz w:val="24"/>
          <w:szCs w:val="24"/>
        </w:rPr>
        <w:t>s</w:t>
      </w:r>
      <w:r>
        <w:rPr>
          <w:rFonts w:ascii="EB Garamond" w:eastAsia="EB Garamond" w:hAnsi="EB Garamond" w:cs="EB Garamond"/>
          <w:sz w:val="24"/>
          <w:szCs w:val="24"/>
        </w:rPr>
        <w:t xml:space="preserve"> memory</w:t>
      </w:r>
      <w:r>
        <w:rPr>
          <w:rFonts w:ascii="EB Garamond" w:eastAsia="EB Garamond" w:hAnsi="EB Garamond" w:cs="EB Garamond"/>
          <w:sz w:val="24"/>
          <w:szCs w:val="24"/>
          <w:vertAlign w:val="superscript"/>
        </w:rPr>
        <w:footnoteReference w:id="5"/>
      </w:r>
      <w:r>
        <w:rPr>
          <w:rFonts w:ascii="EB Garamond" w:eastAsia="EB Garamond" w:hAnsi="EB Garamond" w:cs="EB Garamond"/>
          <w:sz w:val="24"/>
          <w:szCs w:val="24"/>
        </w:rPr>
        <w:t xml:space="preserve"> (Lyons 2018) and can overflow normative frameworks, refuse distinction (</w:t>
      </w:r>
      <w:proofErr w:type="spellStart"/>
      <w:r>
        <w:rPr>
          <w:rFonts w:ascii="EB Garamond" w:eastAsia="EB Garamond" w:hAnsi="EB Garamond" w:cs="EB Garamond"/>
          <w:sz w:val="24"/>
          <w:szCs w:val="24"/>
        </w:rPr>
        <w:t>Ballestero</w:t>
      </w:r>
      <w:proofErr w:type="spellEnd"/>
      <w:r>
        <w:rPr>
          <w:rFonts w:ascii="EB Garamond" w:eastAsia="EB Garamond" w:hAnsi="EB Garamond" w:cs="EB Garamond"/>
          <w:sz w:val="24"/>
          <w:szCs w:val="24"/>
        </w:rPr>
        <w:t xml:space="preserve"> 2019a, 2019b), erode institutions, crack infrastructures and ideologies (</w:t>
      </w:r>
      <w:proofErr w:type="spellStart"/>
      <w:r>
        <w:rPr>
          <w:rFonts w:ascii="EB Garamond" w:eastAsia="EB Garamond" w:hAnsi="EB Garamond" w:cs="EB Garamond"/>
          <w:sz w:val="24"/>
          <w:szCs w:val="24"/>
        </w:rPr>
        <w:t>Coss</w:t>
      </w:r>
      <w:proofErr w:type="spellEnd"/>
      <w:r>
        <w:rPr>
          <w:rFonts w:ascii="EB Garamond" w:eastAsia="EB Garamond" w:hAnsi="EB Garamond" w:cs="EB Garamond"/>
          <w:sz w:val="24"/>
          <w:szCs w:val="24"/>
        </w:rPr>
        <w:t xml:space="preserve"> de </w:t>
      </w:r>
      <w:proofErr w:type="spellStart"/>
      <w:r>
        <w:rPr>
          <w:rFonts w:ascii="EB Garamond" w:eastAsia="EB Garamond" w:hAnsi="EB Garamond" w:cs="EB Garamond"/>
          <w:sz w:val="24"/>
          <w:szCs w:val="24"/>
        </w:rPr>
        <w:t>Corzo</w:t>
      </w:r>
      <w:proofErr w:type="spellEnd"/>
      <w:r>
        <w:rPr>
          <w:rFonts w:ascii="EB Garamond" w:eastAsia="EB Garamond" w:hAnsi="EB Garamond" w:cs="EB Garamond"/>
          <w:sz w:val="24"/>
          <w:szCs w:val="24"/>
        </w:rPr>
        <w:t>), and open space for improvisation. Water's material properties—like sedimentation, leaks, and inscrutability—often defy straightforward scientific understanding and regulatory control (</w:t>
      </w:r>
      <w:proofErr w:type="spellStart"/>
      <w:r>
        <w:rPr>
          <w:rFonts w:ascii="EB Garamond" w:eastAsia="EB Garamond" w:hAnsi="EB Garamond" w:cs="EB Garamond"/>
          <w:sz w:val="24"/>
          <w:szCs w:val="24"/>
        </w:rPr>
        <w:t>Ballestero</w:t>
      </w:r>
      <w:proofErr w:type="spellEnd"/>
      <w:r>
        <w:rPr>
          <w:rFonts w:ascii="EB Garamond" w:eastAsia="EB Garamond" w:hAnsi="EB Garamond" w:cs="EB Garamond"/>
          <w:sz w:val="24"/>
          <w:szCs w:val="24"/>
        </w:rPr>
        <w:t xml:space="preserve"> 2019, </w:t>
      </w:r>
      <w:proofErr w:type="spellStart"/>
      <w:r>
        <w:rPr>
          <w:rFonts w:ascii="EB Garamond" w:eastAsia="EB Garamond" w:hAnsi="EB Garamond" w:cs="EB Garamond"/>
          <w:sz w:val="24"/>
          <w:szCs w:val="24"/>
        </w:rPr>
        <w:t>Kroepsch</w:t>
      </w:r>
      <w:proofErr w:type="spellEnd"/>
      <w:r>
        <w:rPr>
          <w:rFonts w:ascii="EB Garamond" w:eastAsia="EB Garamond" w:hAnsi="EB Garamond" w:cs="EB Garamond"/>
          <w:sz w:val="24"/>
          <w:szCs w:val="24"/>
        </w:rPr>
        <w:t xml:space="preserve"> and Clifford 2022). For example, by analyzing how water has been represented and mapped in N</w:t>
      </w:r>
      <w:r w:rsidR="00E315E8">
        <w:rPr>
          <w:rFonts w:ascii="EB Garamond" w:eastAsia="EB Garamond" w:hAnsi="EB Garamond" w:cs="EB Garamond"/>
          <w:sz w:val="24"/>
          <w:szCs w:val="24"/>
        </w:rPr>
        <w:t xml:space="preserve">ew </w:t>
      </w:r>
      <w:r>
        <w:rPr>
          <w:rFonts w:ascii="EB Garamond" w:eastAsia="EB Garamond" w:hAnsi="EB Garamond" w:cs="EB Garamond"/>
          <w:sz w:val="24"/>
          <w:szCs w:val="24"/>
        </w:rPr>
        <w:t>Y</w:t>
      </w:r>
      <w:r w:rsidR="00E315E8">
        <w:rPr>
          <w:rFonts w:ascii="EB Garamond" w:eastAsia="EB Garamond" w:hAnsi="EB Garamond" w:cs="EB Garamond"/>
          <w:sz w:val="24"/>
          <w:szCs w:val="24"/>
        </w:rPr>
        <w:t>ork</w:t>
      </w:r>
      <w:r>
        <w:rPr>
          <w:rFonts w:ascii="EB Garamond" w:eastAsia="EB Garamond" w:hAnsi="EB Garamond" w:cs="EB Garamond"/>
          <w:sz w:val="24"/>
          <w:szCs w:val="24"/>
        </w:rPr>
        <w:t xml:space="preserve"> city, and how that same representation is the root </w:t>
      </w:r>
      <w:r w:rsidR="00E315E8">
        <w:rPr>
          <w:rFonts w:ascii="EB Garamond" w:eastAsia="EB Garamond" w:hAnsi="EB Garamond" w:cs="EB Garamond"/>
          <w:sz w:val="24"/>
          <w:szCs w:val="24"/>
        </w:rPr>
        <w:t>of</w:t>
      </w:r>
      <w:r>
        <w:rPr>
          <w:rFonts w:ascii="EB Garamond" w:eastAsia="EB Garamond" w:hAnsi="EB Garamond" w:cs="EB Garamond"/>
          <w:sz w:val="24"/>
          <w:szCs w:val="24"/>
        </w:rPr>
        <w:t xml:space="preserve"> flooding disasters, Klaver (2022) argues that water is radical. Following Klaver (2022), water is relational and resists modern attempts to control it. Water becomes radical not only when it snaps but through a “series of accumulated gestures” (Ahmed in Klaver 2022, 66). </w:t>
      </w:r>
    </w:p>
    <w:p w14:paraId="0000000C" w14:textId="77777777" w:rsidR="00497EE5" w:rsidRDefault="00000000">
      <w:pPr>
        <w:spacing w:before="240" w:after="240" w:line="240" w:lineRule="auto"/>
        <w:ind w:left="1350"/>
        <w:rPr>
          <w:rFonts w:ascii="EB Garamond" w:eastAsia="EB Garamond" w:hAnsi="EB Garamond" w:cs="EB Garamond"/>
          <w:sz w:val="24"/>
          <w:szCs w:val="24"/>
          <w:highlight w:val="yellow"/>
        </w:rPr>
      </w:pPr>
      <w:r>
        <w:rPr>
          <w:rFonts w:ascii="EB Garamond" w:eastAsia="EB Garamond" w:hAnsi="EB Garamond" w:cs="EB Garamond"/>
          <w:sz w:val="24"/>
          <w:szCs w:val="24"/>
        </w:rPr>
        <w:t>“It challenges clear-cut divisions and oppositions, undermines categorizations, messes up lines of separation, laughs at institutions, builds and resists infrastructures. It leaks, overflows, erodes, spreads, disappears, dilutes, and pollutes. Being in relation, water is fundamentally indeterminate. Radical water undermines its own categorization as a clear-cut separate entity. It cannot be cut. When it gets cut, it bleeds. When it is confined, it snaps” (Klaver 2022, 67)</w:t>
      </w:r>
    </w:p>
    <w:p w14:paraId="0000000D" w14:textId="77777777" w:rsidR="00497EE5" w:rsidRDefault="00000000">
      <w:pPr>
        <w:spacing w:before="240" w:after="240" w:line="240" w:lineRule="auto"/>
        <w:ind w:left="-90"/>
        <w:rPr>
          <w:rFonts w:ascii="EB Garamond" w:eastAsia="EB Garamond" w:hAnsi="EB Garamond" w:cs="EB Garamond"/>
          <w:sz w:val="24"/>
          <w:szCs w:val="24"/>
        </w:rPr>
      </w:pPr>
      <w:r>
        <w:rPr>
          <w:rFonts w:ascii="EB Garamond" w:eastAsia="EB Garamond" w:hAnsi="EB Garamond" w:cs="EB Garamond"/>
          <w:sz w:val="24"/>
          <w:szCs w:val="24"/>
        </w:rPr>
        <w:lastRenderedPageBreak/>
        <w:t xml:space="preserve">The agency and relationality of water invites us to reconsider the reach of the political community. To understand what possibilities become opened when we consider water as a political actor. Feminist and indigenous perspectives emphasize that water's materiality is intertwined with human-water relationalities, suggesting that understanding water as inherently unpredictable can reshape how we approach political action (Klaver 2022). Similarly, </w:t>
      </w:r>
      <w:proofErr w:type="spellStart"/>
      <w:r>
        <w:rPr>
          <w:rFonts w:ascii="EB Garamond" w:eastAsia="EB Garamond" w:hAnsi="EB Garamond" w:cs="EB Garamond"/>
          <w:sz w:val="24"/>
          <w:szCs w:val="24"/>
        </w:rPr>
        <w:t>Neimanis</w:t>
      </w:r>
      <w:proofErr w:type="spellEnd"/>
      <w:r>
        <w:rPr>
          <w:rFonts w:ascii="EB Garamond" w:eastAsia="EB Garamond" w:hAnsi="EB Garamond" w:cs="EB Garamond"/>
          <w:sz w:val="24"/>
          <w:szCs w:val="24"/>
        </w:rPr>
        <w:t xml:space="preserve"> (2017) challenges our assumptions regarding the boundaries of the individual body</w:t>
      </w:r>
      <w:r>
        <w:rPr>
          <w:rFonts w:ascii="EB Garamond" w:eastAsia="EB Garamond" w:hAnsi="EB Garamond" w:cs="EB Garamond"/>
          <w:sz w:val="24"/>
          <w:szCs w:val="24"/>
          <w:vertAlign w:val="superscript"/>
        </w:rPr>
        <w:footnoteReference w:id="6"/>
      </w:r>
      <w:r>
        <w:rPr>
          <w:rFonts w:ascii="EB Garamond" w:eastAsia="EB Garamond" w:hAnsi="EB Garamond" w:cs="EB Garamond"/>
          <w:sz w:val="24"/>
          <w:szCs w:val="24"/>
        </w:rPr>
        <w:t xml:space="preserve"> and invites us to rethink what constitutes the “we” when speaking about water. “We” might incorporate more-than-human </w:t>
      </w:r>
      <w:proofErr w:type="spellStart"/>
      <w:r>
        <w:rPr>
          <w:rFonts w:ascii="EB Garamond" w:eastAsia="EB Garamond" w:hAnsi="EB Garamond" w:cs="EB Garamond"/>
          <w:sz w:val="24"/>
          <w:szCs w:val="24"/>
        </w:rPr>
        <w:t>hydrocommons</w:t>
      </w:r>
      <w:proofErr w:type="spellEnd"/>
      <w:r>
        <w:rPr>
          <w:rFonts w:ascii="EB Garamond" w:eastAsia="EB Garamond" w:hAnsi="EB Garamond" w:cs="EB Garamond"/>
          <w:sz w:val="24"/>
          <w:szCs w:val="24"/>
        </w:rPr>
        <w:t xml:space="preserve"> to challenge anthropocentrism and decenter the community from the human. Who counts as a legitimate political actor and community? Does water count? Water and nature rights have raised debates around the world about “how various actors come to be seen as legitimate political beings, with the capacity to make intelligible demands, while others are seen as irrational, incoherent, or mute” (</w:t>
      </w:r>
      <w:proofErr w:type="spellStart"/>
      <w:r>
        <w:rPr>
          <w:rFonts w:ascii="EB Garamond" w:eastAsia="EB Garamond" w:hAnsi="EB Garamond" w:cs="EB Garamond"/>
          <w:sz w:val="24"/>
          <w:szCs w:val="24"/>
        </w:rPr>
        <w:t>Postero</w:t>
      </w:r>
      <w:proofErr w:type="spellEnd"/>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Elinoff</w:t>
      </w:r>
      <w:proofErr w:type="spellEnd"/>
      <w:r>
        <w:rPr>
          <w:rFonts w:ascii="EB Garamond" w:eastAsia="EB Garamond" w:hAnsi="EB Garamond" w:cs="EB Garamond"/>
          <w:sz w:val="24"/>
          <w:szCs w:val="24"/>
        </w:rPr>
        <w:t xml:space="preserve"> 2019, 16). The politics of visibility also play a role, where some water issues are highlighted while others remain obscured (Camargo 2024). Water finds the way to make itself present. Political sites that are not reducible to spaces of institutional governance: the mountain, the lagoon, the underground are rendering themselves visible, exceeding modern politics as de la Cadena (2015, 2010) exemplifies for earth beings. </w:t>
      </w:r>
    </w:p>
    <w:p w14:paraId="0000000E" w14:textId="77777777" w:rsidR="00497EE5" w:rsidRDefault="00000000">
      <w:pPr>
        <w:spacing w:before="240" w:after="240" w:line="240" w:lineRule="auto"/>
        <w:ind w:left="-90"/>
        <w:rPr>
          <w:rFonts w:ascii="EB Garamond" w:eastAsia="EB Garamond" w:hAnsi="EB Garamond" w:cs="EB Garamond"/>
          <w:sz w:val="24"/>
          <w:szCs w:val="24"/>
        </w:rPr>
      </w:pPr>
      <w:r>
        <w:rPr>
          <w:rFonts w:ascii="EB Garamond" w:eastAsia="EB Garamond" w:hAnsi="EB Garamond" w:cs="EB Garamond"/>
          <w:sz w:val="24"/>
          <w:szCs w:val="24"/>
        </w:rPr>
        <w:t xml:space="preserve">In that sense, when rivers, mangroves, and wetlands become legal subjects they also reconfigure the possibilities for environmental politics. Furthermore, scholars have emphasized that there is no water in singular, but multiplicities of water (Linton and </w:t>
      </w:r>
      <w:proofErr w:type="spellStart"/>
      <w:r>
        <w:rPr>
          <w:rFonts w:ascii="EB Garamond" w:eastAsia="EB Garamond" w:hAnsi="EB Garamond" w:cs="EB Garamond"/>
          <w:sz w:val="24"/>
          <w:szCs w:val="24"/>
        </w:rPr>
        <w:t>Budds</w:t>
      </w:r>
      <w:proofErr w:type="spellEnd"/>
      <w:r>
        <w:rPr>
          <w:rFonts w:ascii="EB Garamond" w:eastAsia="EB Garamond" w:hAnsi="EB Garamond" w:cs="EB Garamond"/>
          <w:sz w:val="24"/>
          <w:szCs w:val="24"/>
        </w:rPr>
        <w:t xml:space="preserve"> 2014; Illich 1992). In this space that opens and that is unresolved, it is still important to think about what constitute plural politics of water, to question the limits of institutionality, reflect about how things are negotiated when it comes to water, what is protected from being co-opted by single narratives, and what is intentionally left out of formal politics.   </w:t>
      </w:r>
    </w:p>
    <w:p w14:paraId="0000000F" w14:textId="77777777" w:rsidR="00497EE5" w:rsidRDefault="00000000">
      <w:pPr>
        <w:spacing w:before="240" w:after="240" w:line="240" w:lineRule="auto"/>
        <w:ind w:left="-90"/>
        <w:rPr>
          <w:rFonts w:ascii="EB Garamond" w:eastAsia="EB Garamond" w:hAnsi="EB Garamond" w:cs="EB Garamond"/>
          <w:sz w:val="24"/>
          <w:szCs w:val="24"/>
        </w:rPr>
      </w:pPr>
      <w:r>
        <w:rPr>
          <w:rFonts w:ascii="EB Garamond" w:eastAsia="EB Garamond" w:hAnsi="EB Garamond" w:cs="EB Garamond"/>
          <w:sz w:val="24"/>
          <w:szCs w:val="24"/>
          <w:u w:val="single"/>
        </w:rPr>
        <w:t>In conclusion</w:t>
      </w:r>
      <w:r>
        <w:rPr>
          <w:rFonts w:ascii="EB Garamond" w:eastAsia="EB Garamond" w:hAnsi="EB Garamond" w:cs="EB Garamond"/>
          <w:sz w:val="24"/>
          <w:szCs w:val="24"/>
        </w:rPr>
        <w:t>, water as a catalyst (</w:t>
      </w:r>
      <w:proofErr w:type="spellStart"/>
      <w:r>
        <w:rPr>
          <w:rFonts w:ascii="EB Garamond" w:eastAsia="EB Garamond" w:hAnsi="EB Garamond" w:cs="EB Garamond"/>
          <w:sz w:val="24"/>
          <w:szCs w:val="24"/>
        </w:rPr>
        <w:t>Jue</w:t>
      </w:r>
      <w:proofErr w:type="spellEnd"/>
      <w:r>
        <w:rPr>
          <w:rFonts w:ascii="EB Garamond" w:eastAsia="EB Garamond" w:hAnsi="EB Garamond" w:cs="EB Garamond"/>
          <w:sz w:val="24"/>
          <w:szCs w:val="24"/>
        </w:rPr>
        <w:t xml:space="preserve"> and Ruiz 2021) and a theory machine (Helmrich 2015 in Wilfong et al 2023) can help us think how politics are being remade. What links humans and more-than-humans in political action? Water—and the paramos— open “the possibility of finding ways to critique existing formulations while drawing attention to emergent openings that portend future politics still to come” (</w:t>
      </w:r>
      <w:proofErr w:type="spellStart"/>
      <w:r>
        <w:rPr>
          <w:rFonts w:ascii="EB Garamond" w:eastAsia="EB Garamond" w:hAnsi="EB Garamond" w:cs="EB Garamond"/>
          <w:sz w:val="24"/>
          <w:szCs w:val="24"/>
        </w:rPr>
        <w:t>Postero</w:t>
      </w:r>
      <w:proofErr w:type="spellEnd"/>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Elinoff</w:t>
      </w:r>
      <w:proofErr w:type="spellEnd"/>
      <w:r>
        <w:rPr>
          <w:rFonts w:ascii="EB Garamond" w:eastAsia="EB Garamond" w:hAnsi="EB Garamond" w:cs="EB Garamond"/>
          <w:sz w:val="24"/>
          <w:szCs w:val="24"/>
        </w:rPr>
        <w:t xml:space="preserve">, 21). Water invites us to think about how we produce social change in solidarity with other-than-humans. </w:t>
      </w:r>
    </w:p>
    <w:p w14:paraId="00000010" w14:textId="77777777" w:rsidR="00497EE5" w:rsidRDefault="00497EE5">
      <w:pPr>
        <w:spacing w:before="240" w:after="240" w:line="240" w:lineRule="auto"/>
        <w:ind w:left="-90"/>
        <w:rPr>
          <w:rFonts w:ascii="EB Garamond" w:eastAsia="EB Garamond" w:hAnsi="EB Garamond" w:cs="EB Garamond"/>
          <w:sz w:val="24"/>
          <w:szCs w:val="24"/>
        </w:rPr>
      </w:pPr>
    </w:p>
    <w:p w14:paraId="00000011" w14:textId="77777777" w:rsidR="00497EE5" w:rsidRDefault="00497EE5">
      <w:pPr>
        <w:spacing w:before="240" w:after="240" w:line="240" w:lineRule="auto"/>
        <w:ind w:left="-90"/>
        <w:rPr>
          <w:rFonts w:ascii="EB Garamond" w:eastAsia="EB Garamond" w:hAnsi="EB Garamond" w:cs="EB Garamond"/>
          <w:sz w:val="24"/>
          <w:szCs w:val="24"/>
        </w:rPr>
      </w:pPr>
    </w:p>
    <w:p w14:paraId="00000012" w14:textId="77777777" w:rsidR="00497EE5" w:rsidRDefault="00000000">
      <w:pPr>
        <w:numPr>
          <w:ilvl w:val="0"/>
          <w:numId w:val="1"/>
        </w:numPr>
        <w:spacing w:before="240" w:after="240" w:line="240" w:lineRule="auto"/>
        <w:rPr>
          <w:rFonts w:ascii="EB Garamond" w:eastAsia="EB Garamond" w:hAnsi="EB Garamond" w:cs="EB Garamond"/>
          <w:b/>
          <w:sz w:val="24"/>
          <w:szCs w:val="24"/>
        </w:rPr>
      </w:pPr>
      <w:r>
        <w:rPr>
          <w:rFonts w:ascii="EB Garamond" w:eastAsia="EB Garamond" w:hAnsi="EB Garamond" w:cs="EB Garamond"/>
          <w:b/>
          <w:sz w:val="24"/>
          <w:szCs w:val="24"/>
        </w:rPr>
        <w:lastRenderedPageBreak/>
        <w:t xml:space="preserve">Using three examples from the literature, describe the difference between techno-scientific engagements with water versus other ways of knowing and being with water. Conclude by describing how scholars have characterized the reasons or origins of these different water-knowledge paradigms, as well as the political possibilities of these differences. </w:t>
      </w:r>
    </w:p>
    <w:p w14:paraId="00000013" w14:textId="77777777" w:rsidR="00497EE5" w:rsidRDefault="00000000">
      <w:pPr>
        <w:spacing w:line="240" w:lineRule="auto"/>
        <w:ind w:left="5490"/>
        <w:jc w:val="right"/>
        <w:rPr>
          <w:rFonts w:ascii="EB Garamond" w:eastAsia="EB Garamond" w:hAnsi="EB Garamond" w:cs="EB Garamond"/>
          <w:sz w:val="24"/>
          <w:szCs w:val="24"/>
        </w:rPr>
      </w:pPr>
      <w:r>
        <w:rPr>
          <w:rFonts w:ascii="EB Garamond" w:eastAsia="EB Garamond" w:hAnsi="EB Garamond" w:cs="EB Garamond"/>
          <w:sz w:val="24"/>
          <w:szCs w:val="24"/>
        </w:rPr>
        <w:t xml:space="preserve">El </w:t>
      </w:r>
      <w:proofErr w:type="spellStart"/>
      <w:r>
        <w:rPr>
          <w:rFonts w:ascii="EB Garamond" w:eastAsia="EB Garamond" w:hAnsi="EB Garamond" w:cs="EB Garamond"/>
          <w:sz w:val="24"/>
          <w:szCs w:val="24"/>
        </w:rPr>
        <w:t>agua</w:t>
      </w:r>
      <w:proofErr w:type="spellEnd"/>
      <w:r>
        <w:rPr>
          <w:rFonts w:ascii="EB Garamond" w:eastAsia="EB Garamond" w:hAnsi="EB Garamond" w:cs="EB Garamond"/>
          <w:sz w:val="24"/>
          <w:szCs w:val="24"/>
        </w:rPr>
        <w:t xml:space="preserve"> es </w:t>
      </w:r>
      <w:proofErr w:type="spellStart"/>
      <w:r>
        <w:rPr>
          <w:rFonts w:ascii="EB Garamond" w:eastAsia="EB Garamond" w:hAnsi="EB Garamond" w:cs="EB Garamond"/>
          <w:sz w:val="24"/>
          <w:szCs w:val="24"/>
        </w:rPr>
        <w:t>respirada</w:t>
      </w:r>
      <w:proofErr w:type="spellEnd"/>
      <w:r>
        <w:rPr>
          <w:rFonts w:ascii="EB Garamond" w:eastAsia="EB Garamond" w:hAnsi="EB Garamond" w:cs="EB Garamond"/>
          <w:sz w:val="24"/>
          <w:szCs w:val="24"/>
        </w:rPr>
        <w:t xml:space="preserve"> y </w:t>
      </w:r>
      <w:proofErr w:type="spellStart"/>
      <w:r>
        <w:rPr>
          <w:rFonts w:ascii="EB Garamond" w:eastAsia="EB Garamond" w:hAnsi="EB Garamond" w:cs="EB Garamond"/>
          <w:sz w:val="24"/>
          <w:szCs w:val="24"/>
        </w:rPr>
        <w:t>transpirada</w:t>
      </w:r>
      <w:proofErr w:type="spellEnd"/>
      <w:r>
        <w:rPr>
          <w:rFonts w:ascii="EB Garamond" w:eastAsia="EB Garamond" w:hAnsi="EB Garamond" w:cs="EB Garamond"/>
          <w:sz w:val="24"/>
          <w:szCs w:val="24"/>
        </w:rPr>
        <w:t xml:space="preserve">, </w:t>
      </w:r>
    </w:p>
    <w:p w14:paraId="00000014" w14:textId="77777777" w:rsidR="00497EE5" w:rsidRDefault="00000000">
      <w:pPr>
        <w:spacing w:line="240" w:lineRule="auto"/>
        <w:ind w:left="4140"/>
        <w:jc w:val="right"/>
        <w:rPr>
          <w:rFonts w:ascii="EB Garamond" w:eastAsia="EB Garamond" w:hAnsi="EB Garamond" w:cs="EB Garamond"/>
          <w:sz w:val="24"/>
          <w:szCs w:val="24"/>
        </w:rPr>
      </w:pPr>
      <w:proofErr w:type="spellStart"/>
      <w:r>
        <w:rPr>
          <w:rFonts w:ascii="EB Garamond" w:eastAsia="EB Garamond" w:hAnsi="EB Garamond" w:cs="EB Garamond"/>
          <w:sz w:val="24"/>
          <w:szCs w:val="24"/>
        </w:rPr>
        <w:t>uniendo</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electroquímicamente</w:t>
      </w:r>
      <w:proofErr w:type="spellEnd"/>
      <w:r>
        <w:rPr>
          <w:rFonts w:ascii="EB Garamond" w:eastAsia="EB Garamond" w:hAnsi="EB Garamond" w:cs="EB Garamond"/>
          <w:sz w:val="24"/>
          <w:szCs w:val="24"/>
        </w:rPr>
        <w:t xml:space="preserve"> a las gentes con las gentes, ¡a las gentes con </w:t>
      </w:r>
      <w:proofErr w:type="spellStart"/>
      <w:r>
        <w:rPr>
          <w:rFonts w:ascii="EB Garamond" w:eastAsia="EB Garamond" w:hAnsi="EB Garamond" w:cs="EB Garamond"/>
          <w:sz w:val="24"/>
          <w:szCs w:val="24"/>
        </w:rPr>
        <w:t>el</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suelo</w:t>
      </w:r>
      <w:proofErr w:type="spellEnd"/>
      <w:r>
        <w:rPr>
          <w:rFonts w:ascii="EB Garamond" w:eastAsia="EB Garamond" w:hAnsi="EB Garamond" w:cs="EB Garamond"/>
          <w:sz w:val="24"/>
          <w:szCs w:val="24"/>
        </w:rPr>
        <w:t xml:space="preserve">! </w:t>
      </w:r>
    </w:p>
    <w:p w14:paraId="00000015" w14:textId="77777777" w:rsidR="00497EE5" w:rsidRDefault="00000000">
      <w:pPr>
        <w:spacing w:line="240" w:lineRule="auto"/>
        <w:ind w:left="4140"/>
        <w:jc w:val="right"/>
        <w:rPr>
          <w:rFonts w:ascii="EB Garamond" w:eastAsia="EB Garamond" w:hAnsi="EB Garamond" w:cs="EB Garamond"/>
          <w:sz w:val="24"/>
          <w:szCs w:val="24"/>
        </w:rPr>
      </w:pPr>
      <w:proofErr w:type="spellStart"/>
      <w:r>
        <w:rPr>
          <w:rFonts w:ascii="EB Garamond" w:eastAsia="EB Garamond" w:hAnsi="EB Garamond" w:cs="EB Garamond"/>
          <w:sz w:val="24"/>
          <w:szCs w:val="24"/>
        </w:rPr>
        <w:t>Recordándonos</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el</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origen</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uterino</w:t>
      </w:r>
      <w:proofErr w:type="spellEnd"/>
      <w:r>
        <w:rPr>
          <w:rFonts w:ascii="EB Garamond" w:eastAsia="EB Garamond" w:hAnsi="EB Garamond" w:cs="EB Garamond"/>
          <w:sz w:val="24"/>
          <w:szCs w:val="24"/>
        </w:rPr>
        <w:t xml:space="preserve">, </w:t>
      </w:r>
    </w:p>
    <w:p w14:paraId="00000016" w14:textId="77777777" w:rsidR="00497EE5" w:rsidRDefault="00000000">
      <w:pPr>
        <w:spacing w:line="240" w:lineRule="auto"/>
        <w:ind w:left="4140"/>
        <w:jc w:val="right"/>
        <w:rPr>
          <w:rFonts w:ascii="EB Garamond" w:eastAsia="EB Garamond" w:hAnsi="EB Garamond" w:cs="EB Garamond"/>
          <w:sz w:val="24"/>
          <w:szCs w:val="24"/>
        </w:rPr>
      </w:pPr>
      <w:r>
        <w:rPr>
          <w:rFonts w:ascii="EB Garamond" w:eastAsia="EB Garamond" w:hAnsi="EB Garamond" w:cs="EB Garamond"/>
          <w:sz w:val="24"/>
          <w:szCs w:val="24"/>
        </w:rPr>
        <w:t xml:space="preserve">¡y </w:t>
      </w:r>
      <w:proofErr w:type="spellStart"/>
      <w:r>
        <w:rPr>
          <w:rFonts w:ascii="EB Garamond" w:eastAsia="EB Garamond" w:hAnsi="EB Garamond" w:cs="EB Garamond"/>
          <w:sz w:val="24"/>
          <w:szCs w:val="24"/>
        </w:rPr>
        <w:t>probablemente</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cósmico</w:t>
      </w:r>
      <w:proofErr w:type="spellEnd"/>
      <w:r>
        <w:rPr>
          <w:rFonts w:ascii="EB Garamond" w:eastAsia="EB Garamond" w:hAnsi="EB Garamond" w:cs="EB Garamond"/>
          <w:sz w:val="24"/>
          <w:szCs w:val="24"/>
        </w:rPr>
        <w:t>!</w:t>
      </w:r>
      <w:r>
        <w:rPr>
          <w:rFonts w:ascii="EB Garamond" w:eastAsia="EB Garamond" w:hAnsi="EB Garamond" w:cs="EB Garamond"/>
          <w:sz w:val="24"/>
          <w:szCs w:val="24"/>
          <w:vertAlign w:val="superscript"/>
        </w:rPr>
        <w:footnoteReference w:id="7"/>
      </w:r>
    </w:p>
    <w:p w14:paraId="00000017" w14:textId="77777777" w:rsidR="00497EE5" w:rsidRDefault="00497EE5">
      <w:pPr>
        <w:spacing w:line="240" w:lineRule="auto"/>
        <w:ind w:left="4140"/>
        <w:jc w:val="right"/>
        <w:rPr>
          <w:rFonts w:ascii="EB Garamond" w:eastAsia="EB Garamond" w:hAnsi="EB Garamond" w:cs="EB Garamond"/>
          <w:sz w:val="24"/>
          <w:szCs w:val="24"/>
        </w:rPr>
      </w:pPr>
    </w:p>
    <w:p w14:paraId="00000018" w14:textId="3EDCF816"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Techno-scientific engagements with water involve systematic methods, expertise, and technologies that often contrast with other ontologically and relationally different ways of being with water. To illustrate these differences, I will examine three examples from the literature. First, </w:t>
      </w:r>
      <w:proofErr w:type="spellStart"/>
      <w:r>
        <w:rPr>
          <w:rFonts w:ascii="EB Garamond" w:eastAsia="EB Garamond" w:hAnsi="EB Garamond" w:cs="EB Garamond"/>
          <w:sz w:val="24"/>
          <w:szCs w:val="24"/>
        </w:rPr>
        <w:t>Ballestero</w:t>
      </w:r>
      <w:proofErr w:type="spellEnd"/>
      <w:r>
        <w:rPr>
          <w:rFonts w:ascii="EB Garamond" w:eastAsia="EB Garamond" w:hAnsi="EB Garamond" w:cs="EB Garamond"/>
          <w:sz w:val="24"/>
          <w:szCs w:val="24"/>
        </w:rPr>
        <w:t xml:space="preserve"> (2019a, 2019b) explores how techno-science can make water more visible and classifiable </w:t>
      </w:r>
      <w:proofErr w:type="gramStart"/>
      <w:r>
        <w:rPr>
          <w:rFonts w:ascii="EB Garamond" w:eastAsia="EB Garamond" w:hAnsi="EB Garamond" w:cs="EB Garamond"/>
          <w:sz w:val="24"/>
          <w:szCs w:val="24"/>
        </w:rPr>
        <w:t>through the use of</w:t>
      </w:r>
      <w:proofErr w:type="gramEnd"/>
      <w:r>
        <w:rPr>
          <w:rFonts w:ascii="EB Garamond" w:eastAsia="EB Garamond" w:hAnsi="EB Garamond" w:cs="EB Garamond"/>
          <w:sz w:val="24"/>
          <w:szCs w:val="24"/>
        </w:rPr>
        <w:t xml:space="preserve"> techno-legal devices to produce distinction and monitor aquifers. Second, Anand (2017) demonstrates how techno-scientific approaches to water in Mumbai, including infrastructure and policy, intersect with local practices and everyday experiences that produce political subjects. Lastly, Crui</w:t>
      </w:r>
      <w:r w:rsidR="00E315E8">
        <w:rPr>
          <w:rFonts w:ascii="EB Garamond" w:eastAsia="EB Garamond" w:hAnsi="EB Garamond" w:cs="EB Garamond"/>
          <w:sz w:val="24"/>
          <w:szCs w:val="24"/>
        </w:rPr>
        <w:t>k</w:t>
      </w:r>
      <w:r>
        <w:rPr>
          <w:rFonts w:ascii="EB Garamond" w:eastAsia="EB Garamond" w:hAnsi="EB Garamond" w:cs="EB Garamond"/>
          <w:sz w:val="24"/>
          <w:szCs w:val="24"/>
        </w:rPr>
        <w:t xml:space="preserve">shank (2005) shows how colonial rationalities conceptualize glaciers as inanimate and measurable, contrasting with Indigenous and local knowledge that views them as sentient entities with </w:t>
      </w:r>
      <w:r w:rsidR="00E315E8">
        <w:rPr>
          <w:rFonts w:ascii="EB Garamond" w:eastAsia="EB Garamond" w:hAnsi="EB Garamond" w:cs="EB Garamond"/>
          <w:sz w:val="24"/>
          <w:szCs w:val="24"/>
        </w:rPr>
        <w:t xml:space="preserve">an </w:t>
      </w:r>
      <w:r>
        <w:rPr>
          <w:rFonts w:ascii="EB Garamond" w:eastAsia="EB Garamond" w:hAnsi="EB Garamond" w:cs="EB Garamond"/>
          <w:sz w:val="24"/>
          <w:szCs w:val="24"/>
        </w:rPr>
        <w:t xml:space="preserve">agency. These examples reveal that techno-scientific approaches are shaped and shape political and social realities in ways that differ from other ways of knowing and being with water. However, rather than analyzing them in exclusively opposite ways, drawing on STS literature I want to highlight that </w:t>
      </w:r>
      <w:r w:rsidR="00E315E8">
        <w:rPr>
          <w:rFonts w:ascii="EB Garamond" w:eastAsia="EB Garamond" w:hAnsi="EB Garamond" w:cs="EB Garamond"/>
          <w:sz w:val="24"/>
          <w:szCs w:val="24"/>
        </w:rPr>
        <w:t>both</w:t>
      </w:r>
      <w:r>
        <w:rPr>
          <w:rFonts w:ascii="EB Garamond" w:eastAsia="EB Garamond" w:hAnsi="EB Garamond" w:cs="EB Garamond"/>
          <w:sz w:val="24"/>
          <w:szCs w:val="24"/>
        </w:rPr>
        <w:t xml:space="preserve"> not only carry political possibilities to defy the status quo but also may find ways to collaborate. </w:t>
      </w:r>
    </w:p>
    <w:p w14:paraId="00000019" w14:textId="77777777" w:rsidR="00497EE5" w:rsidRDefault="00497EE5">
      <w:pPr>
        <w:spacing w:line="240" w:lineRule="auto"/>
        <w:rPr>
          <w:rFonts w:ascii="EB Garamond" w:eastAsia="EB Garamond" w:hAnsi="EB Garamond" w:cs="EB Garamond"/>
          <w:sz w:val="24"/>
          <w:szCs w:val="24"/>
        </w:rPr>
      </w:pPr>
    </w:p>
    <w:p w14:paraId="0000001A" w14:textId="1186273D"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u w:val="single"/>
        </w:rPr>
        <w:t>Techno-legal devices and the production of distinction:</w:t>
      </w:r>
      <w:r>
        <w:rPr>
          <w:rFonts w:ascii="EB Garamond" w:eastAsia="EB Garamond" w:hAnsi="EB Garamond" w:cs="EB Garamond"/>
          <w:b/>
          <w:sz w:val="24"/>
          <w:szCs w:val="24"/>
        </w:rPr>
        <w:t xml:space="preserve"> </w:t>
      </w:r>
      <w:r>
        <w:rPr>
          <w:rFonts w:ascii="EB Garamond" w:eastAsia="EB Garamond" w:hAnsi="EB Garamond" w:cs="EB Garamond"/>
          <w:sz w:val="24"/>
          <w:szCs w:val="24"/>
        </w:rPr>
        <w:t xml:space="preserve">Techno-scientific engagements with water oftentimes produce distinction, measurement, and classification. As conceptualized by </w:t>
      </w:r>
      <w:proofErr w:type="spellStart"/>
      <w:r>
        <w:rPr>
          <w:rFonts w:ascii="EB Garamond" w:eastAsia="EB Garamond" w:hAnsi="EB Garamond" w:cs="EB Garamond"/>
          <w:sz w:val="24"/>
          <w:szCs w:val="24"/>
        </w:rPr>
        <w:t>Ballestero</w:t>
      </w:r>
      <w:proofErr w:type="spellEnd"/>
      <w:r>
        <w:rPr>
          <w:rFonts w:ascii="EB Garamond" w:eastAsia="EB Garamond" w:hAnsi="EB Garamond" w:cs="EB Garamond"/>
          <w:sz w:val="24"/>
          <w:szCs w:val="24"/>
        </w:rPr>
        <w:t xml:space="preserve"> (2019), devices organize techno-political work, blending diverse practices and desires with social assumptions embedded in legal, economic, and institutional vocabularies. They embody a convergence of temporalities and passions, allowing for technical improvisation within a framework that, despite its seeming fixity, is open to various possibilities.  In </w:t>
      </w:r>
      <w:r w:rsidR="00E315E8" w:rsidRPr="00E315E8">
        <w:rPr>
          <w:rFonts w:ascii="EB Garamond" w:eastAsia="EB Garamond" w:hAnsi="EB Garamond" w:cs="EB Garamond"/>
          <w:i/>
          <w:iCs/>
          <w:sz w:val="24"/>
          <w:szCs w:val="24"/>
        </w:rPr>
        <w:t>A</w:t>
      </w:r>
      <w:r w:rsidR="00E315E8">
        <w:rPr>
          <w:rFonts w:ascii="EB Garamond" w:eastAsia="EB Garamond" w:hAnsi="EB Garamond" w:cs="EB Garamond"/>
          <w:i/>
          <w:sz w:val="24"/>
          <w:szCs w:val="24"/>
        </w:rPr>
        <w:t xml:space="preserve"> </w:t>
      </w:r>
      <w:r>
        <w:rPr>
          <w:rFonts w:ascii="EB Garamond" w:eastAsia="EB Garamond" w:hAnsi="EB Garamond" w:cs="EB Garamond"/>
          <w:i/>
          <w:sz w:val="24"/>
          <w:szCs w:val="24"/>
        </w:rPr>
        <w:t>Future</w:t>
      </w:r>
      <w:r w:rsidR="00E315E8">
        <w:rPr>
          <w:rFonts w:ascii="EB Garamond" w:eastAsia="EB Garamond" w:hAnsi="EB Garamond" w:cs="EB Garamond"/>
          <w:i/>
          <w:sz w:val="24"/>
          <w:szCs w:val="24"/>
        </w:rPr>
        <w:t xml:space="preserve"> H</w:t>
      </w:r>
      <w:r>
        <w:rPr>
          <w:rFonts w:ascii="EB Garamond" w:eastAsia="EB Garamond" w:hAnsi="EB Garamond" w:cs="EB Garamond"/>
          <w:i/>
          <w:sz w:val="24"/>
          <w:szCs w:val="24"/>
        </w:rPr>
        <w:t xml:space="preserve">istory of </w:t>
      </w:r>
      <w:r w:rsidR="00E315E8">
        <w:rPr>
          <w:rFonts w:ascii="EB Garamond" w:eastAsia="EB Garamond" w:hAnsi="EB Garamond" w:cs="EB Garamond"/>
          <w:i/>
          <w:sz w:val="24"/>
          <w:szCs w:val="24"/>
        </w:rPr>
        <w:t>W</w:t>
      </w:r>
      <w:r>
        <w:rPr>
          <w:rFonts w:ascii="EB Garamond" w:eastAsia="EB Garamond" w:hAnsi="EB Garamond" w:cs="EB Garamond"/>
          <w:i/>
          <w:sz w:val="24"/>
          <w:szCs w:val="24"/>
        </w:rPr>
        <w:t>ater</w:t>
      </w:r>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Ballestero</w:t>
      </w:r>
      <w:proofErr w:type="spellEnd"/>
      <w:r>
        <w:rPr>
          <w:rFonts w:ascii="EB Garamond" w:eastAsia="EB Garamond" w:hAnsi="EB Garamond" w:cs="EB Garamond"/>
          <w:sz w:val="24"/>
          <w:szCs w:val="24"/>
        </w:rPr>
        <w:t xml:space="preserve"> (2019) demonstrates how legal and technical devices—the list, the pact, the index—are used to create </w:t>
      </w:r>
      <w:r>
        <w:rPr>
          <w:rFonts w:ascii="EB Garamond" w:eastAsia="EB Garamond" w:hAnsi="EB Garamond" w:cs="EB Garamond"/>
          <w:sz w:val="24"/>
          <w:szCs w:val="24"/>
        </w:rPr>
        <w:lastRenderedPageBreak/>
        <w:t>distinctions between water as a commodity and a human right. Devices do not merely represent future visions but are sites of ongoing engagement with the present, characterized by a commitment to principles and responsibilities rather than pre-defined outcomes (</w:t>
      </w:r>
      <w:proofErr w:type="spellStart"/>
      <w:r>
        <w:rPr>
          <w:rFonts w:ascii="EB Garamond" w:eastAsia="EB Garamond" w:hAnsi="EB Garamond" w:cs="EB Garamond"/>
          <w:sz w:val="24"/>
          <w:szCs w:val="24"/>
        </w:rPr>
        <w:t>Ballestero</w:t>
      </w:r>
      <w:proofErr w:type="spellEnd"/>
      <w:r>
        <w:rPr>
          <w:rFonts w:ascii="EB Garamond" w:eastAsia="EB Garamond" w:hAnsi="EB Garamond" w:cs="EB Garamond"/>
          <w:sz w:val="24"/>
          <w:szCs w:val="24"/>
        </w:rPr>
        <w:t xml:space="preserve"> 2019, 25-27).</w:t>
      </w:r>
    </w:p>
    <w:p w14:paraId="0000001B" w14:textId="77777777" w:rsidR="00497EE5" w:rsidRDefault="00497EE5">
      <w:pPr>
        <w:spacing w:line="240" w:lineRule="auto"/>
        <w:rPr>
          <w:rFonts w:ascii="EB Garamond" w:eastAsia="EB Garamond" w:hAnsi="EB Garamond" w:cs="EB Garamond"/>
          <w:sz w:val="24"/>
          <w:szCs w:val="24"/>
        </w:rPr>
      </w:pPr>
    </w:p>
    <w:p w14:paraId="0000001C" w14:textId="65C135DE"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u w:val="single"/>
        </w:rPr>
        <w:t>Infrastructures:</w:t>
      </w:r>
      <w:r>
        <w:rPr>
          <w:rFonts w:ascii="EB Garamond" w:eastAsia="EB Garamond" w:hAnsi="EB Garamond" w:cs="EB Garamond"/>
          <w:sz w:val="24"/>
          <w:szCs w:val="24"/>
        </w:rPr>
        <w:t xml:space="preserve"> Infrastructure, as defined by Larkin (2013, 329) </w:t>
      </w:r>
      <w:r w:rsidR="00E315E8">
        <w:rPr>
          <w:rFonts w:ascii="EB Garamond" w:eastAsia="EB Garamond" w:hAnsi="EB Garamond" w:cs="EB Garamond"/>
          <w:sz w:val="24"/>
          <w:szCs w:val="24"/>
        </w:rPr>
        <w:t>is</w:t>
      </w:r>
      <w:r>
        <w:rPr>
          <w:rFonts w:ascii="EB Garamond" w:eastAsia="EB Garamond" w:hAnsi="EB Garamond" w:cs="EB Garamond"/>
          <w:sz w:val="24"/>
          <w:szCs w:val="24"/>
        </w:rPr>
        <w:t xml:space="preserve"> “matter that enable</w:t>
      </w:r>
      <w:r w:rsidR="00E315E8">
        <w:rPr>
          <w:rFonts w:ascii="EB Garamond" w:eastAsia="EB Garamond" w:hAnsi="EB Garamond" w:cs="EB Garamond"/>
          <w:sz w:val="24"/>
          <w:szCs w:val="24"/>
        </w:rPr>
        <w:t>s</w:t>
      </w:r>
      <w:r>
        <w:rPr>
          <w:rFonts w:ascii="EB Garamond" w:eastAsia="EB Garamond" w:hAnsi="EB Garamond" w:cs="EB Garamond"/>
          <w:sz w:val="24"/>
          <w:szCs w:val="24"/>
        </w:rPr>
        <w:t xml:space="preserve"> the movement of other matter”. In the modern world, the human-water relationship is highly mediated by all kinds of infrastructures: pipelines, dams, irrigation and monitoring systems, digital technologies, and so on. Infrastructures are a techno-scientific way of relating to water that facilitates the flow of water but also ideas, temporalities, and everyday experiences. Water infrastructures are embedded within socio-political and historical contexts, often embody modern-capitalist rationalities, and are commonly framed within development discourses (</w:t>
      </w:r>
      <w:proofErr w:type="spellStart"/>
      <w:r>
        <w:rPr>
          <w:rFonts w:ascii="EB Garamond" w:eastAsia="EB Garamond" w:hAnsi="EB Garamond" w:cs="EB Garamond"/>
          <w:sz w:val="24"/>
          <w:szCs w:val="24"/>
        </w:rPr>
        <w:t>Terävainen</w:t>
      </w:r>
      <w:proofErr w:type="spellEnd"/>
      <w:r>
        <w:rPr>
          <w:rFonts w:ascii="EB Garamond" w:eastAsia="EB Garamond" w:hAnsi="EB Garamond" w:cs="EB Garamond"/>
          <w:sz w:val="24"/>
          <w:szCs w:val="24"/>
        </w:rPr>
        <w:t xml:space="preserve"> 2019, Kelly 2019). For example, Anand (2017), in his ethnographic recount of Mumbai's hydraulic infrastructure shows how it becomes involved in the production of the liberal urban space and subject. However, Anand (2017) also emphasizes that water infrastructures are generative of a “multiple, entangled, </w:t>
      </w:r>
      <w:proofErr w:type="spellStart"/>
      <w:r>
        <w:rPr>
          <w:rFonts w:ascii="EB Garamond" w:eastAsia="EB Garamond" w:hAnsi="EB Garamond" w:cs="EB Garamond"/>
          <w:sz w:val="24"/>
          <w:szCs w:val="24"/>
        </w:rPr>
        <w:t>nonconstitutive</w:t>
      </w:r>
      <w:proofErr w:type="spellEnd"/>
      <w:r>
        <w:rPr>
          <w:rFonts w:ascii="EB Garamond" w:eastAsia="EB Garamond" w:hAnsi="EB Garamond" w:cs="EB Garamond"/>
          <w:sz w:val="24"/>
          <w:szCs w:val="24"/>
        </w:rPr>
        <w:t xml:space="preserve"> outside to the form and performance of the liberal city”, meaning they create complex interactions that exceed simple categorizations and human intentions (Anand 2017, 7). </w:t>
      </w:r>
    </w:p>
    <w:p w14:paraId="0000001D" w14:textId="77777777" w:rsidR="00497EE5" w:rsidRDefault="00497EE5">
      <w:pPr>
        <w:spacing w:line="240" w:lineRule="auto"/>
        <w:rPr>
          <w:rFonts w:ascii="EB Garamond" w:eastAsia="EB Garamond" w:hAnsi="EB Garamond" w:cs="EB Garamond"/>
          <w:sz w:val="24"/>
          <w:szCs w:val="24"/>
        </w:rPr>
      </w:pPr>
    </w:p>
    <w:p w14:paraId="0000001E" w14:textId="77777777"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Both authors, </w:t>
      </w:r>
      <w:proofErr w:type="spellStart"/>
      <w:r>
        <w:rPr>
          <w:rFonts w:ascii="EB Garamond" w:eastAsia="EB Garamond" w:hAnsi="EB Garamond" w:cs="EB Garamond"/>
          <w:sz w:val="24"/>
          <w:szCs w:val="24"/>
        </w:rPr>
        <w:t>Ballestero</w:t>
      </w:r>
      <w:proofErr w:type="spellEnd"/>
      <w:r>
        <w:rPr>
          <w:rFonts w:ascii="EB Garamond" w:eastAsia="EB Garamond" w:hAnsi="EB Garamond" w:cs="EB Garamond"/>
          <w:sz w:val="24"/>
          <w:szCs w:val="24"/>
        </w:rPr>
        <w:t xml:space="preserve"> (2019) and Anand (2017), highlight how the materiality of water infrastructures—such as pipes—and the devices affect political and social relations in ways that are not always controllable or predictable. </w:t>
      </w:r>
    </w:p>
    <w:p w14:paraId="0000001F" w14:textId="77777777" w:rsidR="00497EE5" w:rsidRDefault="00497EE5">
      <w:pPr>
        <w:spacing w:line="240" w:lineRule="auto"/>
        <w:rPr>
          <w:rFonts w:ascii="EB Garamond" w:eastAsia="EB Garamond" w:hAnsi="EB Garamond" w:cs="EB Garamond"/>
          <w:sz w:val="24"/>
          <w:szCs w:val="24"/>
        </w:rPr>
      </w:pPr>
    </w:p>
    <w:p w14:paraId="00000020" w14:textId="6813C57A"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u w:val="single"/>
        </w:rPr>
        <w:t>Ontologies and More-than-Human Relations</w:t>
      </w:r>
      <w:r>
        <w:rPr>
          <w:rFonts w:ascii="EB Garamond" w:eastAsia="EB Garamond" w:hAnsi="EB Garamond" w:cs="EB Garamond"/>
          <w:sz w:val="24"/>
          <w:szCs w:val="24"/>
        </w:rPr>
        <w:t xml:space="preserve">: the primary distinction between non-western and other ontologies is the nature-culture divide. Approaches from diverse ontologies and different relational worlds are often seen as challenging such distinction, affectively bonding humans and water, and exceeding modern conceptual frameworks and politics. For example, Wilson and Inkster (2018) argue that indigenous ontologies are also legal orders that </w:t>
      </w:r>
      <w:proofErr w:type="gramStart"/>
      <w:r>
        <w:rPr>
          <w:rFonts w:ascii="EB Garamond" w:eastAsia="EB Garamond" w:hAnsi="EB Garamond" w:cs="EB Garamond"/>
          <w:sz w:val="24"/>
          <w:szCs w:val="24"/>
        </w:rPr>
        <w:t>take into account</w:t>
      </w:r>
      <w:proofErr w:type="gramEnd"/>
      <w:r>
        <w:rPr>
          <w:rFonts w:ascii="EB Garamond" w:eastAsia="EB Garamond" w:hAnsi="EB Garamond" w:cs="EB Garamond"/>
          <w:sz w:val="24"/>
          <w:szCs w:val="24"/>
        </w:rPr>
        <w:t xml:space="preserve"> water as a live entity and kin. According to them, there are words that hold complex meanings that cannot be translated literally, and that are presented as keys or doors to ontological alterity. Similarly, Cruikshank (2005), following indigenous oral traditions in northwestern North America, shows how glaciers are sentient beings who listen, smell, and </w:t>
      </w:r>
      <w:proofErr w:type="gramStart"/>
      <w:r>
        <w:rPr>
          <w:rFonts w:ascii="EB Garamond" w:eastAsia="EB Garamond" w:hAnsi="EB Garamond" w:cs="EB Garamond"/>
          <w:sz w:val="24"/>
          <w:szCs w:val="24"/>
        </w:rPr>
        <w:t>take action</w:t>
      </w:r>
      <w:proofErr w:type="gramEnd"/>
      <w:r>
        <w:rPr>
          <w:rFonts w:ascii="EB Garamond" w:eastAsia="EB Garamond" w:hAnsi="EB Garamond" w:cs="EB Garamond"/>
          <w:sz w:val="24"/>
          <w:szCs w:val="24"/>
        </w:rPr>
        <w:t xml:space="preserve">. Local knowledge of glaciers is built on a different way of naming, knowing and relating to the world. For Tlingit and Athapaskan glaciers are social spaces, rather than “pristine nature” as European visitors have thought. In this sense, as glaciers become landscapes of remembrance, the memory that materializes provides a political opportunity to evaluate environmental change and colonial histories. </w:t>
      </w:r>
    </w:p>
    <w:p w14:paraId="00000021" w14:textId="77777777" w:rsidR="00497EE5" w:rsidRDefault="00497EE5">
      <w:pPr>
        <w:spacing w:line="240" w:lineRule="auto"/>
        <w:rPr>
          <w:rFonts w:ascii="EB Garamond" w:eastAsia="EB Garamond" w:hAnsi="EB Garamond" w:cs="EB Garamond"/>
          <w:sz w:val="24"/>
          <w:szCs w:val="24"/>
        </w:rPr>
      </w:pPr>
    </w:p>
    <w:p w14:paraId="00000022" w14:textId="0017960F"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u w:val="single"/>
        </w:rPr>
        <w:t xml:space="preserve">Difference between </w:t>
      </w:r>
      <w:r w:rsidR="00E315E8">
        <w:rPr>
          <w:rFonts w:ascii="EB Garamond" w:eastAsia="EB Garamond" w:hAnsi="EB Garamond" w:cs="EB Garamond"/>
          <w:sz w:val="24"/>
          <w:szCs w:val="24"/>
          <w:u w:val="single"/>
        </w:rPr>
        <w:t xml:space="preserve">the </w:t>
      </w:r>
      <w:r>
        <w:rPr>
          <w:rFonts w:ascii="EB Garamond" w:eastAsia="EB Garamond" w:hAnsi="EB Garamond" w:cs="EB Garamond"/>
          <w:sz w:val="24"/>
          <w:szCs w:val="24"/>
          <w:u w:val="single"/>
        </w:rPr>
        <w:t>two approaches and the political possibilities of both:</w:t>
      </w:r>
      <w:r>
        <w:rPr>
          <w:rFonts w:ascii="EB Garamond" w:eastAsia="EB Garamond" w:hAnsi="EB Garamond" w:cs="EB Garamond"/>
          <w:sz w:val="24"/>
          <w:szCs w:val="24"/>
        </w:rPr>
        <w:t xml:space="preserve"> Expertise often constructs water within a framework that separates it from human and societal contexts. The modern scientific abstraction of water as a mere molecule, as critiqued by Illich (1992) and Linton (2010), </w:t>
      </w:r>
      <w:r>
        <w:rPr>
          <w:rFonts w:ascii="EB Garamond" w:eastAsia="EB Garamond" w:hAnsi="EB Garamond" w:cs="EB Garamond"/>
          <w:sz w:val="24"/>
          <w:szCs w:val="24"/>
        </w:rPr>
        <w:lastRenderedPageBreak/>
        <w:t>creates a narrow definition that overlooks the social, political, and historical dimensions of water. This reductionist view supports the dominance of scientific and technical discourses, which can obscure local knowledge and alternative definitions of water. “The desire to engineer ideal societies by dominating ‘wild water’ and simultaneously controlling humans and nature has been long associated with European expansion and Colonization” (</w:t>
      </w:r>
      <w:proofErr w:type="spellStart"/>
      <w:r>
        <w:rPr>
          <w:rFonts w:ascii="EB Garamond" w:eastAsia="EB Garamond" w:hAnsi="EB Garamond" w:cs="EB Garamond"/>
          <w:sz w:val="24"/>
          <w:szCs w:val="24"/>
        </w:rPr>
        <w:t>Boelens</w:t>
      </w:r>
      <w:proofErr w:type="spellEnd"/>
      <w:r>
        <w:rPr>
          <w:rFonts w:ascii="EB Garamond" w:eastAsia="EB Garamond" w:hAnsi="EB Garamond" w:cs="EB Garamond"/>
          <w:sz w:val="24"/>
          <w:szCs w:val="24"/>
        </w:rPr>
        <w:t xml:space="preserve"> et al 2022, 5). The influence of neoliberal politics on scientific institutions further complicates this dynamic, as it can distort the production of knowledge to align with market-driven goals and values (Bayliss 2014). </w:t>
      </w:r>
    </w:p>
    <w:p w14:paraId="00000023" w14:textId="77777777" w:rsidR="00497EE5" w:rsidRDefault="00497EE5">
      <w:pPr>
        <w:spacing w:line="240" w:lineRule="auto"/>
        <w:rPr>
          <w:rFonts w:ascii="EB Garamond" w:eastAsia="EB Garamond" w:hAnsi="EB Garamond" w:cs="EB Garamond"/>
          <w:sz w:val="24"/>
          <w:szCs w:val="24"/>
        </w:rPr>
      </w:pPr>
    </w:p>
    <w:p w14:paraId="00000024" w14:textId="5C45DA61"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Political ecology has emphasized the importance of integrating social and power dimensions into water understanding to better reflect the </w:t>
      </w:r>
      <w:proofErr w:type="spellStart"/>
      <w:r>
        <w:rPr>
          <w:rFonts w:ascii="EB Garamond" w:eastAsia="EB Garamond" w:hAnsi="EB Garamond" w:cs="EB Garamond"/>
          <w:sz w:val="24"/>
          <w:szCs w:val="24"/>
        </w:rPr>
        <w:t>hydrosocial</w:t>
      </w:r>
      <w:proofErr w:type="spellEnd"/>
      <w:r>
        <w:rPr>
          <w:rFonts w:ascii="EB Garamond" w:eastAsia="EB Garamond" w:hAnsi="EB Garamond" w:cs="EB Garamond"/>
          <w:sz w:val="24"/>
          <w:szCs w:val="24"/>
        </w:rPr>
        <w:t xml:space="preserve"> cycle—a concept that recognizes the interconnectedness of water with human societies and power dynamics (Linton and Buds 2014, </w:t>
      </w:r>
      <w:proofErr w:type="spellStart"/>
      <w:r>
        <w:rPr>
          <w:rFonts w:ascii="EB Garamond" w:eastAsia="EB Garamond" w:hAnsi="EB Garamond" w:cs="EB Garamond"/>
          <w:sz w:val="24"/>
          <w:szCs w:val="24"/>
        </w:rPr>
        <w:t>Boelens</w:t>
      </w:r>
      <w:proofErr w:type="spellEnd"/>
      <w:r>
        <w:rPr>
          <w:rFonts w:ascii="EB Garamond" w:eastAsia="EB Garamond" w:hAnsi="EB Garamond" w:cs="EB Garamond"/>
          <w:sz w:val="24"/>
          <w:szCs w:val="24"/>
        </w:rPr>
        <w:t xml:space="preserve"> 2014). Water, when thought of as a resource, is a site for the reproduction of social difference and power (Braun 2020) often associated with centralization of its management and the reduction of local autonomy and participation. </w:t>
      </w:r>
      <w:proofErr w:type="spellStart"/>
      <w:r>
        <w:rPr>
          <w:rFonts w:ascii="EB Garamond" w:eastAsia="EB Garamond" w:hAnsi="EB Garamond" w:cs="EB Garamond"/>
          <w:sz w:val="24"/>
          <w:szCs w:val="24"/>
        </w:rPr>
        <w:t>Wittfogel</w:t>
      </w:r>
      <w:proofErr w:type="spellEnd"/>
      <w:r>
        <w:rPr>
          <w:rFonts w:ascii="EB Garamond" w:eastAsia="EB Garamond" w:hAnsi="EB Garamond" w:cs="EB Garamond"/>
          <w:sz w:val="24"/>
          <w:szCs w:val="24"/>
        </w:rPr>
        <w:t xml:space="preserve"> (1957), in his book </w:t>
      </w:r>
      <w:r>
        <w:rPr>
          <w:rFonts w:ascii="EB Garamond" w:eastAsia="EB Garamond" w:hAnsi="EB Garamond" w:cs="EB Garamond"/>
          <w:i/>
          <w:sz w:val="24"/>
          <w:szCs w:val="24"/>
        </w:rPr>
        <w:t xml:space="preserve">Oriental </w:t>
      </w:r>
      <w:r w:rsidR="00E315E8">
        <w:rPr>
          <w:rFonts w:ascii="EB Garamond" w:eastAsia="EB Garamond" w:hAnsi="EB Garamond" w:cs="EB Garamond"/>
          <w:i/>
          <w:sz w:val="24"/>
          <w:szCs w:val="24"/>
        </w:rPr>
        <w:t>Despotism</w:t>
      </w:r>
      <w:r w:rsidR="00E315E8">
        <w:rPr>
          <w:rFonts w:ascii="EB Garamond" w:eastAsia="EB Garamond" w:hAnsi="EB Garamond" w:cs="EB Garamond"/>
          <w:sz w:val="24"/>
          <w:szCs w:val="24"/>
        </w:rPr>
        <w:t>, posits</w:t>
      </w:r>
      <w:r>
        <w:rPr>
          <w:rFonts w:ascii="EB Garamond" w:eastAsia="EB Garamond" w:hAnsi="EB Garamond" w:cs="EB Garamond"/>
          <w:sz w:val="24"/>
          <w:szCs w:val="24"/>
        </w:rPr>
        <w:t xml:space="preserve"> that large-scale hydraulic engineering projects enable authoritarian governance by concentrating </w:t>
      </w:r>
      <w:r>
        <w:rPr>
          <w:rFonts w:ascii="EB Garamond" w:eastAsia="EB Garamond" w:hAnsi="EB Garamond" w:cs="EB Garamond"/>
          <w:i/>
          <w:sz w:val="24"/>
          <w:szCs w:val="24"/>
        </w:rPr>
        <w:t xml:space="preserve">power </w:t>
      </w:r>
      <w:r>
        <w:rPr>
          <w:rFonts w:ascii="EB Garamond" w:eastAsia="EB Garamond" w:hAnsi="EB Garamond" w:cs="EB Garamond"/>
          <w:sz w:val="24"/>
          <w:szCs w:val="24"/>
        </w:rPr>
        <w:t xml:space="preserve">and </w:t>
      </w:r>
      <w:r>
        <w:rPr>
          <w:rFonts w:ascii="EB Garamond" w:eastAsia="EB Garamond" w:hAnsi="EB Garamond" w:cs="EB Garamond"/>
          <w:i/>
          <w:sz w:val="24"/>
          <w:szCs w:val="24"/>
        </w:rPr>
        <w:t>knowledge</w:t>
      </w:r>
      <w:r>
        <w:rPr>
          <w:rFonts w:ascii="EB Garamond" w:eastAsia="EB Garamond" w:hAnsi="EB Garamond" w:cs="EB Garamond"/>
          <w:sz w:val="24"/>
          <w:szCs w:val="24"/>
        </w:rPr>
        <w:t>. The articulation of power and knowledge to rearrange water landscapes is linked to broader political, technological</w:t>
      </w:r>
      <w:r w:rsidR="00E315E8">
        <w:rPr>
          <w:rFonts w:ascii="EB Garamond" w:eastAsia="EB Garamond" w:hAnsi="EB Garamond" w:cs="EB Garamond"/>
          <w:sz w:val="24"/>
          <w:szCs w:val="24"/>
        </w:rPr>
        <w:t>,</w:t>
      </w:r>
      <w:r>
        <w:rPr>
          <w:rFonts w:ascii="EB Garamond" w:eastAsia="EB Garamond" w:hAnsi="EB Garamond" w:cs="EB Garamond"/>
          <w:sz w:val="24"/>
          <w:szCs w:val="24"/>
        </w:rPr>
        <w:t xml:space="preserve"> and economic histories, as Ogden (2011) exemplifies in her ethnography of the Everglades. The environmental history of the Everglades shows different moments of state and technical interventions that alter the wetlands in different magnitudes. Early efforts and technologies for drainage and mid-twentieth</w:t>
      </w:r>
      <w:r w:rsidR="00E315E8">
        <w:rPr>
          <w:rFonts w:ascii="EB Garamond" w:eastAsia="EB Garamond" w:hAnsi="EB Garamond" w:cs="EB Garamond"/>
          <w:sz w:val="24"/>
          <w:szCs w:val="24"/>
        </w:rPr>
        <w:t>-</w:t>
      </w:r>
      <w:r>
        <w:rPr>
          <w:rFonts w:ascii="EB Garamond" w:eastAsia="EB Garamond" w:hAnsi="EB Garamond" w:cs="EB Garamond"/>
          <w:sz w:val="24"/>
          <w:szCs w:val="24"/>
        </w:rPr>
        <w:t xml:space="preserve">century plumbing systems (for flooding control) correspond to different technological possibilities and political capacities </w:t>
      </w:r>
      <w:r w:rsidR="00E315E8">
        <w:rPr>
          <w:rFonts w:ascii="EB Garamond" w:eastAsia="EB Garamond" w:hAnsi="EB Garamond" w:cs="EB Garamond"/>
          <w:sz w:val="24"/>
          <w:szCs w:val="24"/>
        </w:rPr>
        <w:t>for</w:t>
      </w:r>
      <w:r>
        <w:rPr>
          <w:rFonts w:ascii="EB Garamond" w:eastAsia="EB Garamond" w:hAnsi="EB Garamond" w:cs="EB Garamond"/>
          <w:sz w:val="24"/>
          <w:szCs w:val="24"/>
        </w:rPr>
        <w:t xml:space="preserve"> reengineering the landscape (Ogden 2011). In this sense, power and knowledge constitute each other in complicated and multiple ways. </w:t>
      </w:r>
    </w:p>
    <w:p w14:paraId="00000025" w14:textId="77777777" w:rsidR="00497EE5" w:rsidRDefault="00497EE5">
      <w:pPr>
        <w:spacing w:line="240" w:lineRule="auto"/>
        <w:rPr>
          <w:rFonts w:ascii="EB Garamond" w:eastAsia="EB Garamond" w:hAnsi="EB Garamond" w:cs="EB Garamond"/>
          <w:sz w:val="24"/>
          <w:szCs w:val="24"/>
        </w:rPr>
      </w:pPr>
    </w:p>
    <w:p w14:paraId="00000026" w14:textId="77777777" w:rsidR="00497EE5" w:rsidRDefault="00000000">
      <w:pPr>
        <w:spacing w:line="240" w:lineRule="auto"/>
        <w:rPr>
          <w:rFonts w:ascii="EB Garamond" w:eastAsia="EB Garamond" w:hAnsi="EB Garamond" w:cs="EB Garamond"/>
          <w:sz w:val="24"/>
          <w:szCs w:val="24"/>
          <w:highlight w:val="yellow"/>
        </w:rPr>
      </w:pPr>
      <w:r>
        <w:rPr>
          <w:rFonts w:ascii="EB Garamond" w:eastAsia="EB Garamond" w:hAnsi="EB Garamond" w:cs="EB Garamond"/>
          <w:sz w:val="24"/>
          <w:szCs w:val="24"/>
        </w:rPr>
        <w:t>Therefore, while it is true that technologies are instrumental in controlling water and often reflect and reinforce political and economic interests, it's also notable that those engagements bear the potential to be subverted. For example, monitoring and quantifying water, particularly in aquifers, is challenging and contributes to narratives of both depletion and abundance, influenced by political and economic interests (</w:t>
      </w:r>
      <w:proofErr w:type="spellStart"/>
      <w:r>
        <w:rPr>
          <w:rFonts w:ascii="EB Garamond" w:eastAsia="EB Garamond" w:hAnsi="EB Garamond" w:cs="EB Garamond"/>
          <w:sz w:val="24"/>
          <w:szCs w:val="24"/>
        </w:rPr>
        <w:t>Ballestero</w:t>
      </w:r>
      <w:proofErr w:type="spellEnd"/>
      <w:r>
        <w:rPr>
          <w:rFonts w:ascii="EB Garamond" w:eastAsia="EB Garamond" w:hAnsi="EB Garamond" w:cs="EB Garamond"/>
          <w:sz w:val="24"/>
          <w:szCs w:val="24"/>
        </w:rPr>
        <w:t xml:space="preserve"> 2019, </w:t>
      </w:r>
      <w:proofErr w:type="spellStart"/>
      <w:r>
        <w:rPr>
          <w:rFonts w:ascii="EB Garamond" w:eastAsia="EB Garamond" w:hAnsi="EB Garamond" w:cs="EB Garamond"/>
          <w:sz w:val="24"/>
          <w:szCs w:val="24"/>
        </w:rPr>
        <w:t>Kroepsch</w:t>
      </w:r>
      <w:proofErr w:type="spellEnd"/>
      <w:r>
        <w:rPr>
          <w:rFonts w:ascii="EB Garamond" w:eastAsia="EB Garamond" w:hAnsi="EB Garamond" w:cs="EB Garamond"/>
          <w:sz w:val="24"/>
          <w:szCs w:val="24"/>
        </w:rPr>
        <w:t xml:space="preserve"> and Clifford 2022, </w:t>
      </w:r>
      <w:proofErr w:type="spellStart"/>
      <w:r>
        <w:rPr>
          <w:rFonts w:ascii="EB Garamond" w:eastAsia="EB Garamond" w:hAnsi="EB Garamond" w:cs="EB Garamond"/>
          <w:sz w:val="24"/>
          <w:szCs w:val="24"/>
        </w:rPr>
        <w:t>Besire</w:t>
      </w:r>
      <w:proofErr w:type="spellEnd"/>
      <w:r>
        <w:rPr>
          <w:rFonts w:ascii="EB Garamond" w:eastAsia="EB Garamond" w:hAnsi="EB Garamond" w:cs="EB Garamond"/>
          <w:sz w:val="24"/>
          <w:szCs w:val="24"/>
        </w:rPr>
        <w:t xml:space="preserve"> 2021) However, as shown by </w:t>
      </w:r>
      <w:proofErr w:type="spellStart"/>
      <w:r>
        <w:rPr>
          <w:rFonts w:ascii="EB Garamond" w:eastAsia="EB Garamond" w:hAnsi="EB Garamond" w:cs="EB Garamond"/>
          <w:sz w:val="24"/>
          <w:szCs w:val="24"/>
        </w:rPr>
        <w:t>Usón</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Henríquez</w:t>
      </w:r>
      <w:proofErr w:type="spellEnd"/>
      <w:r>
        <w:rPr>
          <w:rFonts w:ascii="EB Garamond" w:eastAsia="EB Garamond" w:hAnsi="EB Garamond" w:cs="EB Garamond"/>
          <w:sz w:val="24"/>
          <w:szCs w:val="24"/>
        </w:rPr>
        <w:t xml:space="preserve">, and Dame (2017), conflicting narratives on water scarcity in Chile’s undergrounds demonstrate how different actors use hydrological knowledge to support opposing views on water distribution and responsibility. Similarly, Ungar (2018) explores how ecologists, geographers and biologists, not only question the process of delimiting ecosystems as immersed in political and social questions of distribution and inequality, but in doing so enact a sense of ethics and care to the Colombian </w:t>
      </w:r>
      <w:proofErr w:type="spellStart"/>
      <w:r>
        <w:rPr>
          <w:rFonts w:ascii="EB Garamond" w:eastAsia="EB Garamond" w:hAnsi="EB Garamond" w:cs="EB Garamond"/>
          <w:sz w:val="24"/>
          <w:szCs w:val="24"/>
        </w:rPr>
        <w:t>páramo</w:t>
      </w:r>
      <w:proofErr w:type="spellEnd"/>
      <w:r>
        <w:rPr>
          <w:rFonts w:ascii="EB Garamond" w:eastAsia="EB Garamond" w:hAnsi="EB Garamond" w:cs="EB Garamond"/>
          <w:sz w:val="24"/>
          <w:szCs w:val="24"/>
        </w:rPr>
        <w:t xml:space="preserve">. “Along with this legacy of knowledge about </w:t>
      </w:r>
      <w:proofErr w:type="spellStart"/>
      <w:r>
        <w:rPr>
          <w:rFonts w:ascii="EB Garamond" w:eastAsia="EB Garamond" w:hAnsi="EB Garamond" w:cs="EB Garamond"/>
          <w:sz w:val="24"/>
          <w:szCs w:val="24"/>
        </w:rPr>
        <w:t>páramos</w:t>
      </w:r>
      <w:proofErr w:type="spellEnd"/>
      <w:r>
        <w:rPr>
          <w:rFonts w:ascii="EB Garamond" w:eastAsia="EB Garamond" w:hAnsi="EB Garamond" w:cs="EB Garamond"/>
          <w:sz w:val="24"/>
          <w:szCs w:val="24"/>
        </w:rPr>
        <w:t xml:space="preserve">, we had also inherited wonderment for high mountains and a sense of responsibility for them” (Ungar 2018, 7). In doing so, Ungar (2018) shows that positionality and subjectivity intersect in diverse ways with knowledge production and world-making practices that complicate what we know about modern scientific rationality. </w:t>
      </w:r>
    </w:p>
    <w:p w14:paraId="00000027" w14:textId="77777777" w:rsidR="00497EE5" w:rsidRDefault="00497EE5">
      <w:pPr>
        <w:spacing w:line="240" w:lineRule="auto"/>
        <w:rPr>
          <w:rFonts w:ascii="EB Garamond" w:eastAsia="EB Garamond" w:hAnsi="EB Garamond" w:cs="EB Garamond"/>
          <w:sz w:val="24"/>
          <w:szCs w:val="24"/>
        </w:rPr>
      </w:pPr>
    </w:p>
    <w:p w14:paraId="00000028" w14:textId="1C0A89BE"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In a similar way, ontological differences </w:t>
      </w:r>
      <w:r w:rsidR="00E315E8">
        <w:rPr>
          <w:rFonts w:ascii="EB Garamond" w:eastAsia="EB Garamond" w:hAnsi="EB Garamond" w:cs="EB Garamond"/>
          <w:sz w:val="24"/>
          <w:szCs w:val="24"/>
        </w:rPr>
        <w:t>complicate</w:t>
      </w:r>
      <w:r>
        <w:rPr>
          <w:rFonts w:ascii="EB Garamond" w:eastAsia="EB Garamond" w:hAnsi="EB Garamond" w:cs="EB Garamond"/>
          <w:sz w:val="24"/>
          <w:szCs w:val="24"/>
        </w:rPr>
        <w:t xml:space="preserve"> its integration into legal, scientific</w:t>
      </w:r>
      <w:r w:rsidR="00E315E8">
        <w:rPr>
          <w:rFonts w:ascii="EB Garamond" w:eastAsia="EB Garamond" w:hAnsi="EB Garamond" w:cs="EB Garamond"/>
          <w:sz w:val="24"/>
          <w:szCs w:val="24"/>
        </w:rPr>
        <w:t>,</w:t>
      </w:r>
      <w:r>
        <w:rPr>
          <w:rFonts w:ascii="EB Garamond" w:eastAsia="EB Garamond" w:hAnsi="EB Garamond" w:cs="EB Garamond"/>
          <w:sz w:val="24"/>
          <w:szCs w:val="24"/>
        </w:rPr>
        <w:t xml:space="preserve"> and political frameworks. Indigenous ontologies, with their unique orders and ethics regarding water, often clash with dominant legal and regulatory systems. For example, the Mapuche people’s sacred geographical knowledge in Chile is frequently ignored in official maps and environmental assessments (Kelly 2019). Even in countries where grounds for legal pluralism have been set, such as the recognition of Natures Rights in Ecuador, the translation of ontological difference to broader scales of governance can be conflictive and captured by extractive industries (Valladares and </w:t>
      </w:r>
      <w:proofErr w:type="spellStart"/>
      <w:r>
        <w:rPr>
          <w:rFonts w:ascii="EB Garamond" w:eastAsia="EB Garamond" w:hAnsi="EB Garamond" w:cs="EB Garamond"/>
          <w:sz w:val="24"/>
          <w:szCs w:val="24"/>
        </w:rPr>
        <w:t>Boelens</w:t>
      </w:r>
      <w:proofErr w:type="spellEnd"/>
      <w:r>
        <w:rPr>
          <w:rFonts w:ascii="EB Garamond" w:eastAsia="EB Garamond" w:hAnsi="EB Garamond" w:cs="EB Garamond"/>
          <w:sz w:val="24"/>
          <w:szCs w:val="24"/>
        </w:rPr>
        <w:t xml:space="preserve"> 2019). Despite this emergent and dynamic tension, </w:t>
      </w:r>
      <w:proofErr w:type="spellStart"/>
      <w:r>
        <w:rPr>
          <w:rFonts w:ascii="EB Garamond" w:eastAsia="EB Garamond" w:hAnsi="EB Garamond" w:cs="EB Garamond"/>
          <w:sz w:val="24"/>
          <w:szCs w:val="24"/>
        </w:rPr>
        <w:t>Hoogesteger</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Boelens</w:t>
      </w:r>
      <w:proofErr w:type="spellEnd"/>
      <w:r>
        <w:rPr>
          <w:rFonts w:ascii="EB Garamond" w:eastAsia="EB Garamond" w:hAnsi="EB Garamond" w:cs="EB Garamond"/>
          <w:sz w:val="24"/>
          <w:szCs w:val="24"/>
        </w:rPr>
        <w:t xml:space="preserve">, and Baud (2016) illustrate that legal frameworks that emphasize the coexistence of ontological differences, such as “territorial pluralism” allow diverse </w:t>
      </w:r>
      <w:proofErr w:type="spellStart"/>
      <w:r>
        <w:rPr>
          <w:rFonts w:ascii="EB Garamond" w:eastAsia="EB Garamond" w:hAnsi="EB Garamond" w:cs="EB Garamond"/>
          <w:sz w:val="24"/>
          <w:szCs w:val="24"/>
        </w:rPr>
        <w:t>hydrosocial</w:t>
      </w:r>
      <w:proofErr w:type="spellEnd"/>
      <w:r>
        <w:rPr>
          <w:rFonts w:ascii="EB Garamond" w:eastAsia="EB Garamond" w:hAnsi="EB Garamond" w:cs="EB Garamond"/>
          <w:sz w:val="24"/>
          <w:szCs w:val="24"/>
        </w:rPr>
        <w:t xml:space="preserve"> territories in Ecuador to legitimize autonomy and foster broader scales of organization. The authors show how the process of territorializing water by the state has been contested and negotiated by local peasant and indigenous communities through specific water infrastructures (such as irrigation systems), and how their water claims have scaled up to national federations. The importance of finding (un)common languages, or rendering other languages visible, is as many authors point out a possibility to relate and do politics otherwise. </w:t>
      </w:r>
    </w:p>
    <w:p w14:paraId="00000029" w14:textId="77777777" w:rsidR="00497EE5" w:rsidRDefault="00497EE5">
      <w:pPr>
        <w:spacing w:line="240" w:lineRule="auto"/>
        <w:rPr>
          <w:rFonts w:ascii="EB Garamond" w:eastAsia="EB Garamond" w:hAnsi="EB Garamond" w:cs="EB Garamond"/>
          <w:sz w:val="24"/>
          <w:szCs w:val="24"/>
        </w:rPr>
      </w:pPr>
    </w:p>
    <w:p w14:paraId="0000002A" w14:textId="77777777"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In summary, techno-science's engagement with water reflects a complex interplay of knowledge, scientific and technical expertise, political power, and economic histories that are mutually constitutive. Expertise and technology are intertwined in power dynamics in complicated ways, both serving as tools of dominance and resistance. The ways in which water is defined and understood matters in shaping human-water relations and political possibilities. </w:t>
      </w:r>
    </w:p>
    <w:p w14:paraId="0000002B" w14:textId="77777777" w:rsidR="00497EE5" w:rsidRDefault="00497EE5">
      <w:pPr>
        <w:spacing w:line="240" w:lineRule="auto"/>
        <w:rPr>
          <w:rFonts w:ascii="EB Garamond" w:eastAsia="EB Garamond" w:hAnsi="EB Garamond" w:cs="EB Garamond"/>
          <w:sz w:val="24"/>
          <w:szCs w:val="24"/>
        </w:rPr>
      </w:pPr>
    </w:p>
    <w:p w14:paraId="0000002C" w14:textId="77777777" w:rsidR="00497EE5" w:rsidRDefault="00497EE5">
      <w:pPr>
        <w:spacing w:line="240" w:lineRule="auto"/>
        <w:rPr>
          <w:rFonts w:ascii="EB Garamond" w:eastAsia="EB Garamond" w:hAnsi="EB Garamond" w:cs="EB Garamond"/>
          <w:sz w:val="24"/>
          <w:szCs w:val="24"/>
        </w:rPr>
      </w:pPr>
    </w:p>
    <w:p w14:paraId="0000002D" w14:textId="77777777" w:rsidR="00497EE5" w:rsidRDefault="00497EE5">
      <w:pPr>
        <w:spacing w:line="240" w:lineRule="auto"/>
        <w:rPr>
          <w:rFonts w:ascii="EB Garamond" w:eastAsia="EB Garamond" w:hAnsi="EB Garamond" w:cs="EB Garamond"/>
          <w:sz w:val="24"/>
          <w:szCs w:val="24"/>
        </w:rPr>
      </w:pPr>
    </w:p>
    <w:p w14:paraId="0000002E" w14:textId="77777777" w:rsidR="00497EE5" w:rsidRDefault="00497EE5">
      <w:pPr>
        <w:spacing w:line="240" w:lineRule="auto"/>
        <w:rPr>
          <w:rFonts w:ascii="EB Garamond" w:eastAsia="EB Garamond" w:hAnsi="EB Garamond" w:cs="EB Garamond"/>
          <w:sz w:val="24"/>
          <w:szCs w:val="24"/>
        </w:rPr>
      </w:pPr>
    </w:p>
    <w:p w14:paraId="0000002F" w14:textId="77777777" w:rsidR="00497EE5" w:rsidRDefault="00497EE5">
      <w:pPr>
        <w:spacing w:line="240" w:lineRule="auto"/>
        <w:rPr>
          <w:rFonts w:ascii="EB Garamond" w:eastAsia="EB Garamond" w:hAnsi="EB Garamond" w:cs="EB Garamond"/>
          <w:sz w:val="24"/>
          <w:szCs w:val="24"/>
        </w:rPr>
      </w:pPr>
    </w:p>
    <w:p w14:paraId="00000030" w14:textId="77777777" w:rsidR="00497EE5" w:rsidRDefault="00497EE5">
      <w:pPr>
        <w:spacing w:line="240" w:lineRule="auto"/>
        <w:rPr>
          <w:rFonts w:ascii="EB Garamond" w:eastAsia="EB Garamond" w:hAnsi="EB Garamond" w:cs="EB Garamond"/>
          <w:sz w:val="24"/>
          <w:szCs w:val="24"/>
        </w:rPr>
      </w:pPr>
    </w:p>
    <w:p w14:paraId="00000031" w14:textId="77777777" w:rsidR="00497EE5" w:rsidRDefault="00497EE5">
      <w:pPr>
        <w:spacing w:line="240" w:lineRule="auto"/>
        <w:rPr>
          <w:rFonts w:ascii="EB Garamond" w:eastAsia="EB Garamond" w:hAnsi="EB Garamond" w:cs="EB Garamond"/>
          <w:sz w:val="24"/>
          <w:szCs w:val="24"/>
        </w:rPr>
      </w:pPr>
    </w:p>
    <w:p w14:paraId="00000032" w14:textId="77777777" w:rsidR="00497EE5" w:rsidRDefault="00497EE5">
      <w:pPr>
        <w:spacing w:line="240" w:lineRule="auto"/>
        <w:rPr>
          <w:rFonts w:ascii="EB Garamond" w:eastAsia="EB Garamond" w:hAnsi="EB Garamond" w:cs="EB Garamond"/>
          <w:sz w:val="24"/>
          <w:szCs w:val="24"/>
        </w:rPr>
      </w:pPr>
    </w:p>
    <w:p w14:paraId="00000033" w14:textId="77777777" w:rsidR="00497EE5" w:rsidRDefault="00497EE5">
      <w:pPr>
        <w:spacing w:line="240" w:lineRule="auto"/>
        <w:rPr>
          <w:rFonts w:ascii="EB Garamond" w:eastAsia="EB Garamond" w:hAnsi="EB Garamond" w:cs="EB Garamond"/>
          <w:sz w:val="24"/>
          <w:szCs w:val="24"/>
        </w:rPr>
      </w:pPr>
    </w:p>
    <w:p w14:paraId="00000034" w14:textId="77777777" w:rsidR="00497EE5" w:rsidRDefault="00497EE5">
      <w:pPr>
        <w:spacing w:line="240" w:lineRule="auto"/>
        <w:rPr>
          <w:rFonts w:ascii="EB Garamond" w:eastAsia="EB Garamond" w:hAnsi="EB Garamond" w:cs="EB Garamond"/>
          <w:sz w:val="24"/>
          <w:szCs w:val="24"/>
        </w:rPr>
      </w:pPr>
    </w:p>
    <w:p w14:paraId="00000035" w14:textId="77777777" w:rsidR="00497EE5" w:rsidRDefault="00497EE5">
      <w:pPr>
        <w:spacing w:line="240" w:lineRule="auto"/>
        <w:rPr>
          <w:rFonts w:ascii="EB Garamond" w:eastAsia="EB Garamond" w:hAnsi="EB Garamond" w:cs="EB Garamond"/>
          <w:sz w:val="24"/>
          <w:szCs w:val="24"/>
        </w:rPr>
      </w:pPr>
    </w:p>
    <w:p w14:paraId="00000036" w14:textId="77777777" w:rsidR="00497EE5" w:rsidRDefault="00497EE5">
      <w:pPr>
        <w:spacing w:line="240" w:lineRule="auto"/>
        <w:rPr>
          <w:rFonts w:ascii="EB Garamond" w:eastAsia="EB Garamond" w:hAnsi="EB Garamond" w:cs="EB Garamond"/>
          <w:sz w:val="24"/>
          <w:szCs w:val="24"/>
        </w:rPr>
      </w:pPr>
    </w:p>
    <w:p w14:paraId="00000037" w14:textId="77777777" w:rsidR="00497EE5" w:rsidRDefault="00497EE5">
      <w:pPr>
        <w:spacing w:line="240" w:lineRule="auto"/>
        <w:rPr>
          <w:rFonts w:ascii="EB Garamond" w:eastAsia="EB Garamond" w:hAnsi="EB Garamond" w:cs="EB Garamond"/>
          <w:sz w:val="24"/>
          <w:szCs w:val="24"/>
        </w:rPr>
      </w:pPr>
    </w:p>
    <w:p w14:paraId="00000038" w14:textId="77777777" w:rsidR="00497EE5" w:rsidRDefault="00497EE5">
      <w:pPr>
        <w:spacing w:line="240" w:lineRule="auto"/>
        <w:rPr>
          <w:rFonts w:ascii="EB Garamond" w:eastAsia="EB Garamond" w:hAnsi="EB Garamond" w:cs="EB Garamond"/>
          <w:sz w:val="24"/>
          <w:szCs w:val="24"/>
        </w:rPr>
      </w:pPr>
    </w:p>
    <w:p w14:paraId="00000039" w14:textId="77777777" w:rsidR="00497EE5" w:rsidRDefault="00000000">
      <w:pPr>
        <w:numPr>
          <w:ilvl w:val="0"/>
          <w:numId w:val="1"/>
        </w:numPr>
        <w:shd w:val="clear" w:color="auto" w:fill="FFFFFF"/>
        <w:spacing w:before="420" w:after="420" w:line="240" w:lineRule="auto"/>
        <w:rPr>
          <w:rFonts w:ascii="EB Garamond" w:eastAsia="EB Garamond" w:hAnsi="EB Garamond" w:cs="EB Garamond"/>
          <w:b/>
          <w:sz w:val="24"/>
          <w:szCs w:val="24"/>
        </w:rPr>
      </w:pPr>
      <w:r>
        <w:rPr>
          <w:rFonts w:ascii="EB Garamond" w:eastAsia="EB Garamond" w:hAnsi="EB Garamond" w:cs="EB Garamond"/>
          <w:b/>
          <w:sz w:val="24"/>
          <w:szCs w:val="24"/>
        </w:rPr>
        <w:lastRenderedPageBreak/>
        <w:t>Choose two to four approaches to understanding or studying water that you find helpful to your proposed research in the Andean paramo. Explain how these concepts or methods will be helpful.</w:t>
      </w:r>
    </w:p>
    <w:p w14:paraId="0000003A" w14:textId="77777777" w:rsidR="00497EE5" w:rsidRDefault="00000000">
      <w:pPr>
        <w:spacing w:line="240" w:lineRule="auto"/>
        <w:ind w:left="2340"/>
        <w:jc w:val="right"/>
        <w:rPr>
          <w:rFonts w:ascii="EB Garamond" w:eastAsia="EB Garamond" w:hAnsi="EB Garamond" w:cs="EB Garamond"/>
          <w:sz w:val="24"/>
          <w:szCs w:val="24"/>
        </w:rPr>
      </w:pPr>
      <w:r>
        <w:rPr>
          <w:rFonts w:ascii="EB Garamond" w:eastAsia="EB Garamond" w:hAnsi="EB Garamond" w:cs="EB Garamond"/>
          <w:sz w:val="24"/>
          <w:szCs w:val="24"/>
        </w:rPr>
        <w:t xml:space="preserve">There are multiple mountain peaks surrounding La Merced. Not far from the colonial town, cows and scattered adobe houses populate the grasslands adjoining the paramo. As we go up, some woody trees start appearing. The </w:t>
      </w:r>
      <w:proofErr w:type="spellStart"/>
      <w:r>
        <w:rPr>
          <w:rFonts w:ascii="EB Garamond" w:eastAsia="EB Garamond" w:hAnsi="EB Garamond" w:cs="EB Garamond"/>
          <w:i/>
          <w:sz w:val="24"/>
          <w:szCs w:val="24"/>
        </w:rPr>
        <w:t>polylepis</w:t>
      </w:r>
      <w:proofErr w:type="spellEnd"/>
      <w:r>
        <w:rPr>
          <w:rFonts w:ascii="EB Garamond" w:eastAsia="EB Garamond" w:hAnsi="EB Garamond" w:cs="EB Garamond"/>
          <w:sz w:val="24"/>
          <w:szCs w:val="24"/>
        </w:rPr>
        <w:t xml:space="preserve"> are eternally peeling. Many trees have bromeliads hanging in their branches. There are reeds everywhere and colorful small flowers. The vegetation begins to resemble the one usually found in the paramos. Is this what ecologists call an ecotone? A space of transition between two ecosystems. </w:t>
      </w:r>
      <w:proofErr w:type="gramStart"/>
      <w:r>
        <w:rPr>
          <w:rFonts w:ascii="EB Garamond" w:eastAsia="EB Garamond" w:hAnsi="EB Garamond" w:cs="EB Garamond"/>
          <w:sz w:val="24"/>
          <w:szCs w:val="24"/>
        </w:rPr>
        <w:t>Or,</w:t>
      </w:r>
      <w:proofErr w:type="gramEnd"/>
      <w:r>
        <w:rPr>
          <w:rFonts w:ascii="EB Garamond" w:eastAsia="EB Garamond" w:hAnsi="EB Garamond" w:cs="EB Garamond"/>
          <w:sz w:val="24"/>
          <w:szCs w:val="24"/>
        </w:rPr>
        <w:t xml:space="preserve"> is it the remnant of what could have been a </w:t>
      </w:r>
      <w:proofErr w:type="spellStart"/>
      <w:r>
        <w:rPr>
          <w:rFonts w:ascii="EB Garamond" w:eastAsia="EB Garamond" w:hAnsi="EB Garamond" w:cs="EB Garamond"/>
          <w:sz w:val="24"/>
          <w:szCs w:val="24"/>
        </w:rPr>
        <w:t>páramo</w:t>
      </w:r>
      <w:proofErr w:type="spellEnd"/>
      <w:r>
        <w:rPr>
          <w:rFonts w:ascii="EB Garamond" w:eastAsia="EB Garamond" w:hAnsi="EB Garamond" w:cs="EB Garamond"/>
          <w:sz w:val="24"/>
          <w:szCs w:val="24"/>
        </w:rPr>
        <w:t xml:space="preserve">? I asked them: “Are we approaching the </w:t>
      </w:r>
      <w:proofErr w:type="spellStart"/>
      <w:r>
        <w:rPr>
          <w:rFonts w:ascii="EB Garamond" w:eastAsia="EB Garamond" w:hAnsi="EB Garamond" w:cs="EB Garamond"/>
          <w:sz w:val="24"/>
          <w:szCs w:val="24"/>
        </w:rPr>
        <w:t>páramo</w:t>
      </w:r>
      <w:proofErr w:type="spellEnd"/>
      <w:r>
        <w:rPr>
          <w:rFonts w:ascii="EB Garamond" w:eastAsia="EB Garamond" w:hAnsi="EB Garamond" w:cs="EB Garamond"/>
          <w:sz w:val="24"/>
          <w:szCs w:val="24"/>
        </w:rPr>
        <w:t xml:space="preserve">?” And they answer: “No! The </w:t>
      </w:r>
      <w:proofErr w:type="spellStart"/>
      <w:r>
        <w:rPr>
          <w:rFonts w:ascii="EB Garamond" w:eastAsia="EB Garamond" w:hAnsi="EB Garamond" w:cs="EB Garamond"/>
          <w:sz w:val="24"/>
          <w:szCs w:val="24"/>
        </w:rPr>
        <w:t>páramo</w:t>
      </w:r>
      <w:proofErr w:type="spellEnd"/>
      <w:r>
        <w:rPr>
          <w:rFonts w:ascii="EB Garamond" w:eastAsia="EB Garamond" w:hAnsi="EB Garamond" w:cs="EB Garamond"/>
          <w:sz w:val="24"/>
          <w:szCs w:val="24"/>
        </w:rPr>
        <w:t xml:space="preserve"> is up there! All the way up there!” </w:t>
      </w:r>
    </w:p>
    <w:p w14:paraId="0000003B" w14:textId="77777777" w:rsidR="00497EE5" w:rsidRDefault="00000000">
      <w:pPr>
        <w:spacing w:line="240" w:lineRule="auto"/>
        <w:ind w:left="2340"/>
        <w:jc w:val="right"/>
        <w:rPr>
          <w:rFonts w:ascii="EB Garamond" w:eastAsia="EB Garamond" w:hAnsi="EB Garamond" w:cs="EB Garamond"/>
          <w:sz w:val="24"/>
          <w:szCs w:val="24"/>
        </w:rPr>
      </w:pPr>
      <w:r>
        <w:rPr>
          <w:rFonts w:ascii="EB Garamond" w:eastAsia="EB Garamond" w:hAnsi="EB Garamond" w:cs="EB Garamond"/>
          <w:sz w:val="24"/>
          <w:szCs w:val="24"/>
        </w:rPr>
        <w:t xml:space="preserve">They gesture with the hand an imaginary frontier, that I don’t see clearly. I don’t insist, but I wonder about what they think about the </w:t>
      </w:r>
      <w:proofErr w:type="spellStart"/>
      <w:r>
        <w:rPr>
          <w:rFonts w:ascii="EB Garamond" w:eastAsia="EB Garamond" w:hAnsi="EB Garamond" w:cs="EB Garamond"/>
          <w:sz w:val="24"/>
          <w:szCs w:val="24"/>
        </w:rPr>
        <w:t>páramo</w:t>
      </w:r>
      <w:proofErr w:type="spellEnd"/>
      <w:r>
        <w:rPr>
          <w:rFonts w:ascii="EB Garamond" w:eastAsia="EB Garamond" w:hAnsi="EB Garamond" w:cs="EB Garamond"/>
          <w:sz w:val="24"/>
          <w:szCs w:val="24"/>
        </w:rPr>
        <w:t>. I wonder if those notions influence what areas become grassland or not (Fieldnote, La Merced, July 13, 2023).</w:t>
      </w:r>
    </w:p>
    <w:p w14:paraId="0000003C" w14:textId="77777777" w:rsidR="00497EE5" w:rsidRDefault="00497EE5">
      <w:pPr>
        <w:spacing w:line="240" w:lineRule="auto"/>
        <w:ind w:left="720"/>
        <w:jc w:val="both"/>
        <w:rPr>
          <w:rFonts w:ascii="EB Garamond" w:eastAsia="EB Garamond" w:hAnsi="EB Garamond" w:cs="EB Garamond"/>
          <w:sz w:val="24"/>
          <w:szCs w:val="24"/>
        </w:rPr>
      </w:pPr>
    </w:p>
    <w:p w14:paraId="0000003D" w14:textId="74A83F13"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The </w:t>
      </w:r>
      <w:proofErr w:type="spellStart"/>
      <w:r>
        <w:rPr>
          <w:rFonts w:ascii="EB Garamond" w:eastAsia="EB Garamond" w:hAnsi="EB Garamond" w:cs="EB Garamond"/>
          <w:sz w:val="24"/>
          <w:szCs w:val="24"/>
        </w:rPr>
        <w:t>páramos</w:t>
      </w:r>
      <w:proofErr w:type="spellEnd"/>
      <w:r>
        <w:rPr>
          <w:rFonts w:ascii="EB Garamond" w:eastAsia="EB Garamond" w:hAnsi="EB Garamond" w:cs="EB Garamond"/>
          <w:sz w:val="24"/>
          <w:szCs w:val="24"/>
        </w:rPr>
        <w:t>, unique high-altitude ecosystems typically found above 3,000 meters, are characterized by their spongy soils that retain water in the ground and slowly release it throughout the year, supplying streams and rivers that provide the main urban centers in the Andean countries</w:t>
      </w:r>
      <w:r>
        <w:rPr>
          <w:rFonts w:ascii="EB Garamond" w:eastAsia="EB Garamond" w:hAnsi="EB Garamond" w:cs="EB Garamond"/>
          <w:sz w:val="24"/>
          <w:szCs w:val="24"/>
          <w:vertAlign w:val="superscript"/>
        </w:rPr>
        <w:footnoteReference w:id="8"/>
      </w:r>
      <w:r>
        <w:rPr>
          <w:rFonts w:ascii="EB Garamond" w:eastAsia="EB Garamond" w:hAnsi="EB Garamond" w:cs="EB Garamond"/>
          <w:sz w:val="24"/>
          <w:szCs w:val="24"/>
        </w:rPr>
        <w:t xml:space="preserve">. Stretching from Venezuela to Perú, with smaller regions in Costa Rica, these ecosystems are critical for their hydrological functions and biodiversity (Hofstede, Segarra y Mena 2003). Conservation agencies, both international and national, have played a crucial role in generating knowledge, shaping policies, and driving international agendas for </w:t>
      </w:r>
      <w:proofErr w:type="spellStart"/>
      <w:r>
        <w:rPr>
          <w:rFonts w:ascii="EB Garamond" w:eastAsia="EB Garamond" w:hAnsi="EB Garamond" w:cs="EB Garamond"/>
          <w:sz w:val="24"/>
          <w:szCs w:val="24"/>
        </w:rPr>
        <w:t>páramo</w:t>
      </w:r>
      <w:proofErr w:type="spellEnd"/>
      <w:r>
        <w:rPr>
          <w:rFonts w:ascii="EB Garamond" w:eastAsia="EB Garamond" w:hAnsi="EB Garamond" w:cs="EB Garamond"/>
          <w:sz w:val="24"/>
          <w:szCs w:val="24"/>
        </w:rPr>
        <w:t xml:space="preserve"> conservation. They are particularly concerned about the impacts of climate change on these sensitive environments, including potential disruptions to the hydrological cycle and threats to biodiversity due to ongoing land use changes. Since the 1990s, scientific research on the </w:t>
      </w:r>
      <w:proofErr w:type="spellStart"/>
      <w:r>
        <w:rPr>
          <w:rFonts w:ascii="EB Garamond" w:eastAsia="EB Garamond" w:hAnsi="EB Garamond" w:cs="EB Garamond"/>
          <w:sz w:val="24"/>
          <w:szCs w:val="24"/>
        </w:rPr>
        <w:t>páramos</w:t>
      </w:r>
      <w:proofErr w:type="spellEnd"/>
      <w:r>
        <w:rPr>
          <w:rFonts w:ascii="EB Garamond" w:eastAsia="EB Garamond" w:hAnsi="EB Garamond" w:cs="EB Garamond"/>
          <w:sz w:val="24"/>
          <w:szCs w:val="24"/>
        </w:rPr>
        <w:t xml:space="preserve"> has expanded significantly, focusing mainly on their biophysical aspects, such as hydrology and ecology (Correa et al. 2020). While there is a notable correlation between scientific research and conservation efforts, these developments occurred alongside broader social and political processes—some of them resulting in national mass mobilization—happening during the 1990s. The subsequent section will explore four concepts and metaphors drawn from </w:t>
      </w:r>
      <w:r>
        <w:rPr>
          <w:rFonts w:ascii="EB Garamond" w:eastAsia="EB Garamond" w:hAnsi="EB Garamond" w:cs="EB Garamond"/>
          <w:sz w:val="24"/>
          <w:szCs w:val="24"/>
        </w:rPr>
        <w:lastRenderedPageBreak/>
        <w:t xml:space="preserve">scholarly literature to further </w:t>
      </w:r>
      <w:r w:rsidR="00E315E8">
        <w:rPr>
          <w:rFonts w:ascii="EB Garamond" w:eastAsia="EB Garamond" w:hAnsi="EB Garamond" w:cs="EB Garamond"/>
          <w:sz w:val="24"/>
          <w:szCs w:val="24"/>
        </w:rPr>
        <w:t xml:space="preserve">understand </w:t>
      </w:r>
      <w:r>
        <w:rPr>
          <w:rFonts w:ascii="EB Garamond" w:eastAsia="EB Garamond" w:hAnsi="EB Garamond" w:cs="EB Garamond"/>
          <w:sz w:val="24"/>
          <w:szCs w:val="24"/>
        </w:rPr>
        <w:t xml:space="preserve">the politics of water in Andean </w:t>
      </w:r>
      <w:proofErr w:type="spellStart"/>
      <w:r>
        <w:rPr>
          <w:rFonts w:ascii="EB Garamond" w:eastAsia="EB Garamond" w:hAnsi="EB Garamond" w:cs="EB Garamond"/>
          <w:sz w:val="24"/>
          <w:szCs w:val="24"/>
        </w:rPr>
        <w:t>páramos</w:t>
      </w:r>
      <w:proofErr w:type="spellEnd"/>
      <w:r>
        <w:rPr>
          <w:rFonts w:ascii="EB Garamond" w:eastAsia="EB Garamond" w:hAnsi="EB Garamond" w:cs="EB Garamond"/>
          <w:sz w:val="24"/>
          <w:szCs w:val="24"/>
        </w:rPr>
        <w:t>: ground and figure, visibility, frontier, and cracks and leaks.</w:t>
      </w:r>
    </w:p>
    <w:p w14:paraId="0000003E" w14:textId="77777777" w:rsidR="00497EE5" w:rsidRDefault="00497EE5">
      <w:pPr>
        <w:spacing w:line="240" w:lineRule="auto"/>
        <w:rPr>
          <w:rFonts w:ascii="EB Garamond" w:eastAsia="EB Garamond" w:hAnsi="EB Garamond" w:cs="EB Garamond"/>
          <w:sz w:val="24"/>
          <w:szCs w:val="24"/>
        </w:rPr>
      </w:pPr>
    </w:p>
    <w:p w14:paraId="0000003F" w14:textId="77777777"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u w:val="single"/>
        </w:rPr>
        <w:t>Ground and figure:</w:t>
      </w:r>
      <w:r>
        <w:rPr>
          <w:rFonts w:ascii="EB Garamond" w:eastAsia="EB Garamond" w:hAnsi="EB Garamond" w:cs="EB Garamond"/>
          <w:sz w:val="24"/>
          <w:szCs w:val="24"/>
        </w:rPr>
        <w:t xml:space="preserve"> The </w:t>
      </w:r>
      <w:proofErr w:type="spellStart"/>
      <w:r>
        <w:rPr>
          <w:rFonts w:ascii="EB Garamond" w:eastAsia="EB Garamond" w:hAnsi="EB Garamond" w:cs="EB Garamond"/>
          <w:sz w:val="24"/>
          <w:szCs w:val="24"/>
        </w:rPr>
        <w:t>páramos</w:t>
      </w:r>
      <w:proofErr w:type="spellEnd"/>
      <w:r>
        <w:rPr>
          <w:rFonts w:ascii="EB Garamond" w:eastAsia="EB Garamond" w:hAnsi="EB Garamond" w:cs="EB Garamond"/>
          <w:sz w:val="24"/>
          <w:szCs w:val="24"/>
        </w:rPr>
        <w:t xml:space="preserve"> are characterized by their spongy, water-retentive soils, which complicate the distinction between water (figure) and soil (ground), much like the underground aquifers in </w:t>
      </w:r>
      <w:proofErr w:type="spellStart"/>
      <w:r>
        <w:rPr>
          <w:rFonts w:ascii="EB Garamond" w:eastAsia="EB Garamond" w:hAnsi="EB Garamond" w:cs="EB Garamond"/>
          <w:sz w:val="24"/>
          <w:szCs w:val="24"/>
        </w:rPr>
        <w:t>Sardinal</w:t>
      </w:r>
      <w:proofErr w:type="spellEnd"/>
      <w:r>
        <w:rPr>
          <w:rFonts w:ascii="EB Garamond" w:eastAsia="EB Garamond" w:hAnsi="EB Garamond" w:cs="EB Garamond"/>
          <w:sz w:val="24"/>
          <w:szCs w:val="24"/>
        </w:rPr>
        <w:t xml:space="preserve"> described by </w:t>
      </w:r>
      <w:proofErr w:type="spellStart"/>
      <w:r>
        <w:rPr>
          <w:rFonts w:ascii="EB Garamond" w:eastAsia="EB Garamond" w:hAnsi="EB Garamond" w:cs="EB Garamond"/>
          <w:sz w:val="24"/>
          <w:szCs w:val="24"/>
        </w:rPr>
        <w:t>Ballestero</w:t>
      </w:r>
      <w:proofErr w:type="spellEnd"/>
      <w:r>
        <w:rPr>
          <w:rFonts w:ascii="EB Garamond" w:eastAsia="EB Garamond" w:hAnsi="EB Garamond" w:cs="EB Garamond"/>
          <w:sz w:val="24"/>
          <w:szCs w:val="24"/>
        </w:rPr>
        <w:t xml:space="preserve"> (2019b). Just like </w:t>
      </w:r>
      <w:proofErr w:type="spellStart"/>
      <w:r>
        <w:rPr>
          <w:rFonts w:ascii="EB Garamond" w:eastAsia="EB Garamond" w:hAnsi="EB Garamond" w:cs="EB Garamond"/>
          <w:sz w:val="24"/>
          <w:szCs w:val="24"/>
        </w:rPr>
        <w:t>Ballestero</w:t>
      </w:r>
      <w:proofErr w:type="spellEnd"/>
      <w:r>
        <w:rPr>
          <w:rFonts w:ascii="EB Garamond" w:eastAsia="EB Garamond" w:hAnsi="EB Garamond" w:cs="EB Garamond"/>
          <w:sz w:val="24"/>
          <w:szCs w:val="24"/>
        </w:rPr>
        <w:t xml:space="preserve"> (2019b) highlights the difficulties in defining underground water as a distinct entity due to its tendency to blend with its surrounding environment, the same issues arise in the </w:t>
      </w:r>
      <w:proofErr w:type="spellStart"/>
      <w:r>
        <w:rPr>
          <w:rFonts w:ascii="EB Garamond" w:eastAsia="EB Garamond" w:hAnsi="EB Garamond" w:cs="EB Garamond"/>
          <w:sz w:val="24"/>
          <w:szCs w:val="24"/>
        </w:rPr>
        <w:t>páramos</w:t>
      </w:r>
      <w:proofErr w:type="spellEnd"/>
      <w:r>
        <w:rPr>
          <w:rFonts w:ascii="EB Garamond" w:eastAsia="EB Garamond" w:hAnsi="EB Garamond" w:cs="EB Garamond"/>
          <w:sz w:val="24"/>
          <w:szCs w:val="24"/>
        </w:rPr>
        <w:t xml:space="preserve"> where water, soil, and vegetation are intricately interconnected. This blending of water and soil reflects </w:t>
      </w:r>
      <w:proofErr w:type="spellStart"/>
      <w:r>
        <w:rPr>
          <w:rFonts w:ascii="EB Garamond" w:eastAsia="EB Garamond" w:hAnsi="EB Garamond" w:cs="EB Garamond"/>
          <w:sz w:val="24"/>
          <w:szCs w:val="24"/>
        </w:rPr>
        <w:t>Ballestero’s</w:t>
      </w:r>
      <w:proofErr w:type="spellEnd"/>
      <w:r>
        <w:rPr>
          <w:rFonts w:ascii="EB Garamond" w:eastAsia="EB Garamond" w:hAnsi="EB Garamond" w:cs="EB Garamond"/>
          <w:sz w:val="24"/>
          <w:szCs w:val="24"/>
        </w:rPr>
        <w:t xml:space="preserve"> notion of water's “material and political proclivity to dissolve” the boundaries between figure and ground (2019b, 22). The techno-legal frameworks and scientific methods employed to understand and conserve the </w:t>
      </w:r>
      <w:proofErr w:type="spellStart"/>
      <w:r>
        <w:rPr>
          <w:rFonts w:ascii="EB Garamond" w:eastAsia="EB Garamond" w:hAnsi="EB Garamond" w:cs="EB Garamond"/>
          <w:sz w:val="24"/>
          <w:szCs w:val="24"/>
        </w:rPr>
        <w:t>páramos</w:t>
      </w:r>
      <w:proofErr w:type="spellEnd"/>
      <w:r>
        <w:rPr>
          <w:rFonts w:ascii="EB Garamond" w:eastAsia="EB Garamond" w:hAnsi="EB Garamond" w:cs="EB Garamond"/>
          <w:sz w:val="24"/>
          <w:szCs w:val="24"/>
        </w:rPr>
        <w:t xml:space="preserve"> must grapple with this complexity, which challenges the efforts to define and protect this ecosystem through different practices, some of these practices include producing value for water and carbon funds.</w:t>
      </w:r>
    </w:p>
    <w:p w14:paraId="00000040" w14:textId="77777777" w:rsidR="00497EE5" w:rsidRDefault="00497EE5">
      <w:pPr>
        <w:spacing w:line="240" w:lineRule="auto"/>
        <w:rPr>
          <w:rFonts w:ascii="EB Garamond" w:eastAsia="EB Garamond" w:hAnsi="EB Garamond" w:cs="EB Garamond"/>
          <w:sz w:val="24"/>
          <w:szCs w:val="24"/>
        </w:rPr>
      </w:pPr>
    </w:p>
    <w:p w14:paraId="00000041" w14:textId="77777777"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u w:val="single"/>
        </w:rPr>
        <w:t>Visibility:</w:t>
      </w:r>
      <w:r>
        <w:rPr>
          <w:rFonts w:ascii="EB Garamond" w:eastAsia="EB Garamond" w:hAnsi="EB Garamond" w:cs="EB Garamond"/>
          <w:sz w:val="24"/>
          <w:szCs w:val="24"/>
        </w:rPr>
        <w:t xml:space="preserve"> Rendering previously invisible or abstract aspects of water—such as underground aquifers or pollution—into observable and actionable forms. As </w:t>
      </w:r>
      <w:proofErr w:type="spellStart"/>
      <w:r>
        <w:rPr>
          <w:rFonts w:ascii="EB Garamond" w:eastAsia="EB Garamond" w:hAnsi="EB Garamond" w:cs="EB Garamond"/>
          <w:sz w:val="24"/>
          <w:szCs w:val="24"/>
        </w:rPr>
        <w:t>Ballestero</w:t>
      </w:r>
      <w:proofErr w:type="spellEnd"/>
      <w:r>
        <w:rPr>
          <w:rFonts w:ascii="EB Garamond" w:eastAsia="EB Garamond" w:hAnsi="EB Garamond" w:cs="EB Garamond"/>
          <w:sz w:val="24"/>
          <w:szCs w:val="24"/>
        </w:rPr>
        <w:t xml:space="preserve"> (2019, 2023) demonstrates, the challenge of making underground water visible involves overcoming conceptual and material difficulties in separating as a distinct entity. This process of visibility is not just about literal observation but involves creating environments, models and tools—specialized magnification and conceptual frameworks—that allow for the perception and management of elusive entities (</w:t>
      </w:r>
      <w:proofErr w:type="spellStart"/>
      <w:r>
        <w:rPr>
          <w:rFonts w:ascii="EB Garamond" w:eastAsia="EB Garamond" w:hAnsi="EB Garamond" w:cs="EB Garamond"/>
          <w:sz w:val="24"/>
          <w:szCs w:val="24"/>
        </w:rPr>
        <w:t>Ballestero</w:t>
      </w:r>
      <w:proofErr w:type="spellEnd"/>
      <w:r>
        <w:rPr>
          <w:rFonts w:ascii="EB Garamond" w:eastAsia="EB Garamond" w:hAnsi="EB Garamond" w:cs="EB Garamond"/>
          <w:sz w:val="24"/>
          <w:szCs w:val="24"/>
        </w:rPr>
        <w:t xml:space="preserve"> 2023). Similarly, </w:t>
      </w:r>
      <w:proofErr w:type="spellStart"/>
      <w:r>
        <w:rPr>
          <w:rFonts w:ascii="EB Garamond" w:eastAsia="EB Garamond" w:hAnsi="EB Garamond" w:cs="EB Garamond"/>
          <w:sz w:val="24"/>
          <w:szCs w:val="24"/>
        </w:rPr>
        <w:t>Faletti</w:t>
      </w:r>
      <w:proofErr w:type="spellEnd"/>
      <w:r>
        <w:rPr>
          <w:rFonts w:ascii="EB Garamond" w:eastAsia="EB Garamond" w:hAnsi="EB Garamond" w:cs="EB Garamond"/>
          <w:sz w:val="24"/>
          <w:szCs w:val="24"/>
        </w:rPr>
        <w:t xml:space="preserve"> (2022) highlights how visual representations, such as photographs, play a crucial role in making the impacts of water crises, like land subsidence, visible and urgent. Similarly, Klaver (2022) and Camargo (2024) discuss how water's translucence and the representation of water in simplified forms, such as lines for rivers, shape our understanding of environmental phenomena—contamination and flooding—and influence social and political boundaries. Visibility in this context involves both making abstract or hidden elements of water tangible through scientific, legal, and visual means.</w:t>
      </w:r>
    </w:p>
    <w:p w14:paraId="00000042" w14:textId="17DC1E0C"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In the case of the paramo this translates in questions about the visibility of an ecosystem once considered a wasteland, but at the same time the visibility this ecosystem brings to indigenous politics nowadays. What we currently understand as paramo was once a multiplicity of micro-ecosystems and diverse cultural landscapes, homogenized under a single category by the Spanish colonization (Ramon 2009). The paramo became synonymous with “desertic”, “inhospitable” and “nostalgic”. The landscape of the paramo is intertwined with the history of </w:t>
      </w:r>
      <w:proofErr w:type="spellStart"/>
      <w:r>
        <w:rPr>
          <w:rFonts w:ascii="EB Garamond" w:eastAsia="EB Garamond" w:hAnsi="EB Garamond" w:cs="EB Garamond"/>
          <w:sz w:val="24"/>
          <w:szCs w:val="24"/>
        </w:rPr>
        <w:t>Kichwa</w:t>
      </w:r>
      <w:proofErr w:type="spellEnd"/>
      <w:r>
        <w:rPr>
          <w:rFonts w:ascii="EB Garamond" w:eastAsia="EB Garamond" w:hAnsi="EB Garamond" w:cs="EB Garamond"/>
          <w:sz w:val="24"/>
          <w:szCs w:val="24"/>
        </w:rPr>
        <w:t xml:space="preserve"> indigenous people, who not only occupied the highlands before the colonial invasion but after the colonial event founded in the paramo a place for their revitalization. As Soto (2023) points out, by reflecting about the Rio </w:t>
      </w:r>
      <w:proofErr w:type="spellStart"/>
      <w:r>
        <w:rPr>
          <w:rFonts w:ascii="EB Garamond" w:eastAsia="EB Garamond" w:hAnsi="EB Garamond" w:cs="EB Garamond"/>
          <w:sz w:val="24"/>
          <w:szCs w:val="24"/>
        </w:rPr>
        <w:t>Muerto</w:t>
      </w:r>
      <w:proofErr w:type="spellEnd"/>
      <w:r>
        <w:rPr>
          <w:rFonts w:ascii="EB Garamond" w:eastAsia="EB Garamond" w:hAnsi="EB Garamond" w:cs="EB Garamond"/>
          <w:sz w:val="24"/>
          <w:szCs w:val="24"/>
        </w:rPr>
        <w:t xml:space="preserve"> in Sonora and the invisibility of the mundane, the past is never really gone. The past is present, and we are reminded of the past through histories like the death of the river. I think the metaphor of visibility </w:t>
      </w:r>
      <w:r>
        <w:rPr>
          <w:rFonts w:ascii="EB Garamond" w:eastAsia="EB Garamond" w:hAnsi="EB Garamond" w:cs="EB Garamond"/>
          <w:sz w:val="24"/>
          <w:szCs w:val="24"/>
        </w:rPr>
        <w:lastRenderedPageBreak/>
        <w:t xml:space="preserve">bridges some of the main discussions in the Andean </w:t>
      </w:r>
      <w:proofErr w:type="spellStart"/>
      <w:r w:rsidR="00E315E8">
        <w:rPr>
          <w:rFonts w:ascii="EB Garamond" w:eastAsia="EB Garamond" w:hAnsi="EB Garamond" w:cs="EB Garamond"/>
          <w:sz w:val="24"/>
          <w:szCs w:val="24"/>
        </w:rPr>
        <w:t>páramos</w:t>
      </w:r>
      <w:proofErr w:type="spellEnd"/>
      <w:r w:rsidR="00E315E8">
        <w:rPr>
          <w:rFonts w:ascii="EB Garamond" w:eastAsia="EB Garamond" w:hAnsi="EB Garamond" w:cs="EB Garamond"/>
          <w:sz w:val="24"/>
          <w:szCs w:val="24"/>
        </w:rPr>
        <w:t xml:space="preserve"> about</w:t>
      </w:r>
      <w:r>
        <w:rPr>
          <w:rFonts w:ascii="EB Garamond" w:eastAsia="EB Garamond" w:hAnsi="EB Garamond" w:cs="EB Garamond"/>
          <w:sz w:val="24"/>
          <w:szCs w:val="24"/>
        </w:rPr>
        <w:t xml:space="preserve"> water availability, knowledge, race, and politics (as briefly mentioned in question number one as well). </w:t>
      </w:r>
    </w:p>
    <w:p w14:paraId="00000043" w14:textId="77777777" w:rsidR="00497EE5" w:rsidRDefault="00497EE5">
      <w:pPr>
        <w:spacing w:line="240" w:lineRule="auto"/>
        <w:rPr>
          <w:rFonts w:ascii="EB Garamond" w:eastAsia="EB Garamond" w:hAnsi="EB Garamond" w:cs="EB Garamond"/>
          <w:sz w:val="24"/>
          <w:szCs w:val="24"/>
          <w:highlight w:val="yellow"/>
        </w:rPr>
      </w:pPr>
    </w:p>
    <w:p w14:paraId="00000044" w14:textId="77777777" w:rsidR="00497EE5" w:rsidRDefault="00000000">
      <w:pPr>
        <w:spacing w:line="240" w:lineRule="auto"/>
        <w:rPr>
          <w:rFonts w:ascii="EB Garamond" w:eastAsia="EB Garamond" w:hAnsi="EB Garamond" w:cs="EB Garamond"/>
          <w:sz w:val="24"/>
          <w:szCs w:val="24"/>
          <w:highlight w:val="yellow"/>
        </w:rPr>
      </w:pPr>
      <w:r>
        <w:rPr>
          <w:rFonts w:ascii="EB Garamond" w:eastAsia="EB Garamond" w:hAnsi="EB Garamond" w:cs="EB Garamond"/>
          <w:sz w:val="24"/>
          <w:szCs w:val="24"/>
          <w:u w:val="single"/>
        </w:rPr>
        <w:t>Frontier:</w:t>
      </w:r>
      <w:r>
        <w:rPr>
          <w:rFonts w:ascii="EB Garamond" w:eastAsia="EB Garamond" w:hAnsi="EB Garamond" w:cs="EB Garamond"/>
          <w:sz w:val="24"/>
          <w:szCs w:val="24"/>
        </w:rPr>
        <w:t xml:space="preserve"> In water politics, the frontier metaphor is useful for understanding how water resources become zones of intense struggle as they are subjected to financial expansion and political adjustment (</w:t>
      </w:r>
      <w:proofErr w:type="spellStart"/>
      <w:r>
        <w:rPr>
          <w:rFonts w:ascii="EB Garamond" w:eastAsia="EB Garamond" w:hAnsi="EB Garamond" w:cs="EB Garamond"/>
          <w:sz w:val="24"/>
          <w:szCs w:val="24"/>
        </w:rPr>
        <w:t>Muehlebach</w:t>
      </w:r>
      <w:proofErr w:type="spellEnd"/>
      <w:r>
        <w:rPr>
          <w:rFonts w:ascii="EB Garamond" w:eastAsia="EB Garamond" w:hAnsi="EB Garamond" w:cs="EB Garamond"/>
          <w:sz w:val="24"/>
          <w:szCs w:val="24"/>
        </w:rPr>
        <w:t xml:space="preserve"> 2023). </w:t>
      </w:r>
      <w:proofErr w:type="spellStart"/>
      <w:r>
        <w:rPr>
          <w:rFonts w:ascii="EB Garamond" w:eastAsia="EB Garamond" w:hAnsi="EB Garamond" w:cs="EB Garamond"/>
          <w:sz w:val="24"/>
          <w:szCs w:val="24"/>
        </w:rPr>
        <w:t>Muehlebach</w:t>
      </w:r>
      <w:proofErr w:type="spellEnd"/>
      <w:r>
        <w:rPr>
          <w:rFonts w:ascii="EB Garamond" w:eastAsia="EB Garamond" w:hAnsi="EB Garamond" w:cs="EB Garamond"/>
          <w:sz w:val="24"/>
          <w:szCs w:val="24"/>
        </w:rPr>
        <w:t xml:space="preserve"> (2023), extends the concept of frontier beyond a geographic boundary to represent a dynamic process involving the revaluation and transformation of water public utilities into financial assets in Europe. These zones reflect the transformation of water from a vital, life-sustaining resource into an object of economic and legal manipulation, illustrating broader conflicts over ownership and sovereignty. </w:t>
      </w:r>
    </w:p>
    <w:p w14:paraId="00000045" w14:textId="77777777" w:rsidR="00497EE5" w:rsidRDefault="00000000">
      <w:pPr>
        <w:spacing w:line="240" w:lineRule="auto"/>
        <w:ind w:left="1440"/>
        <w:rPr>
          <w:rFonts w:ascii="EB Garamond" w:eastAsia="EB Garamond" w:hAnsi="EB Garamond" w:cs="EB Garamond"/>
          <w:sz w:val="24"/>
          <w:szCs w:val="24"/>
        </w:rPr>
      </w:pPr>
      <w:r>
        <w:rPr>
          <w:rFonts w:ascii="EB Garamond" w:eastAsia="EB Garamond" w:hAnsi="EB Garamond" w:cs="EB Garamond"/>
          <w:sz w:val="24"/>
          <w:szCs w:val="24"/>
        </w:rPr>
        <w:t>“</w:t>
      </w:r>
      <w:proofErr w:type="gramStart"/>
      <w:r>
        <w:rPr>
          <w:rFonts w:ascii="EB Garamond" w:eastAsia="EB Garamond" w:hAnsi="EB Garamond" w:cs="EB Garamond"/>
          <w:sz w:val="24"/>
          <w:szCs w:val="24"/>
        </w:rPr>
        <w:t>the</w:t>
      </w:r>
      <w:proofErr w:type="gramEnd"/>
      <w:r>
        <w:rPr>
          <w:rFonts w:ascii="EB Garamond" w:eastAsia="EB Garamond" w:hAnsi="EB Garamond" w:cs="EB Garamond"/>
          <w:sz w:val="24"/>
          <w:szCs w:val="24"/>
        </w:rPr>
        <w:t xml:space="preserve"> financial frontier as a set of tactics for raising and managing financial capital that result in forms of conversion, intensification, and proliferation. Conversion refers to how domains of social life previously not understood to be financial, become so. Intensification speaks to a qualitative shift in how established financial practices and institutions deepen their reach, expanding, or even reinventing their form. Proliferation denotes the quantitative growth of techniques, actors, and organizations that come to actively participate in finance (see also Tsing 2003, 5102)” (</w:t>
      </w:r>
      <w:proofErr w:type="spellStart"/>
      <w:r>
        <w:rPr>
          <w:rFonts w:ascii="EB Garamond" w:eastAsia="EB Garamond" w:hAnsi="EB Garamond" w:cs="EB Garamond"/>
          <w:sz w:val="24"/>
          <w:szCs w:val="24"/>
        </w:rPr>
        <w:t>Ballestero</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Muehlebach</w:t>
      </w:r>
      <w:proofErr w:type="spellEnd"/>
      <w:r>
        <w:rPr>
          <w:rFonts w:ascii="EB Garamond" w:eastAsia="EB Garamond" w:hAnsi="EB Garamond" w:cs="EB Garamond"/>
          <w:sz w:val="24"/>
          <w:szCs w:val="24"/>
        </w:rPr>
        <w:t xml:space="preserve">, Pérez-Rivera 2023, 311). </w:t>
      </w:r>
    </w:p>
    <w:p w14:paraId="00000046" w14:textId="11C7D5B3"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The financial frontier in the paramo is related to the process above as water and carbon funds begin to proliferate, mining con</w:t>
      </w:r>
      <w:r w:rsidR="00E315E8">
        <w:rPr>
          <w:rFonts w:ascii="EB Garamond" w:eastAsia="EB Garamond" w:hAnsi="EB Garamond" w:cs="EB Garamond"/>
          <w:sz w:val="24"/>
          <w:szCs w:val="24"/>
        </w:rPr>
        <w:t>ces</w:t>
      </w:r>
      <w:r>
        <w:rPr>
          <w:rFonts w:ascii="EB Garamond" w:eastAsia="EB Garamond" w:hAnsi="EB Garamond" w:cs="EB Garamond"/>
          <w:sz w:val="24"/>
          <w:szCs w:val="24"/>
        </w:rPr>
        <w:t>sion</w:t>
      </w:r>
      <w:r w:rsidR="00E315E8">
        <w:rPr>
          <w:rFonts w:ascii="EB Garamond" w:eastAsia="EB Garamond" w:hAnsi="EB Garamond" w:cs="EB Garamond"/>
          <w:sz w:val="24"/>
          <w:szCs w:val="24"/>
        </w:rPr>
        <w:t>s</w:t>
      </w:r>
      <w:r>
        <w:rPr>
          <w:rFonts w:ascii="EB Garamond" w:eastAsia="EB Garamond" w:hAnsi="EB Garamond" w:cs="EB Garamond"/>
          <w:sz w:val="24"/>
          <w:szCs w:val="24"/>
        </w:rPr>
        <w:t xml:space="preserve"> are granted in zones of hydraulic importance, and water alliances (public-private coalitions) and technical expertise (such as the making of water securitization) come together to produce new ecological and geographical delimitation of the </w:t>
      </w:r>
      <w:proofErr w:type="spellStart"/>
      <w:r>
        <w:rPr>
          <w:rFonts w:ascii="EB Garamond" w:eastAsia="EB Garamond" w:hAnsi="EB Garamond" w:cs="EB Garamond"/>
          <w:sz w:val="24"/>
          <w:szCs w:val="24"/>
        </w:rPr>
        <w:t>páramos</w:t>
      </w:r>
      <w:proofErr w:type="spellEnd"/>
      <w:r>
        <w:rPr>
          <w:rFonts w:ascii="EB Garamond" w:eastAsia="EB Garamond" w:hAnsi="EB Garamond" w:cs="EB Garamond"/>
          <w:sz w:val="24"/>
          <w:szCs w:val="24"/>
        </w:rPr>
        <w:t xml:space="preserve">. Ungar (2018) exemplifies this in her reflection </w:t>
      </w:r>
      <w:r w:rsidR="00E315E8">
        <w:rPr>
          <w:rFonts w:ascii="EB Garamond" w:eastAsia="EB Garamond" w:hAnsi="EB Garamond" w:cs="EB Garamond"/>
          <w:sz w:val="24"/>
          <w:szCs w:val="24"/>
        </w:rPr>
        <w:t>on</w:t>
      </w:r>
      <w:r>
        <w:rPr>
          <w:rFonts w:ascii="EB Garamond" w:eastAsia="EB Garamond" w:hAnsi="EB Garamond" w:cs="EB Garamond"/>
          <w:sz w:val="24"/>
          <w:szCs w:val="24"/>
        </w:rPr>
        <w:t xml:space="preserve"> delimiting Colombian </w:t>
      </w:r>
      <w:proofErr w:type="spellStart"/>
      <w:r>
        <w:rPr>
          <w:rFonts w:ascii="EB Garamond" w:eastAsia="EB Garamond" w:hAnsi="EB Garamond" w:cs="EB Garamond"/>
          <w:sz w:val="24"/>
          <w:szCs w:val="24"/>
        </w:rPr>
        <w:t>páramos</w:t>
      </w:r>
      <w:proofErr w:type="spellEnd"/>
      <w:r>
        <w:rPr>
          <w:rFonts w:ascii="EB Garamond" w:eastAsia="EB Garamond" w:hAnsi="EB Garamond" w:cs="EB Garamond"/>
          <w:sz w:val="24"/>
          <w:szCs w:val="24"/>
        </w:rPr>
        <w:t xml:space="preserve">. As she points out, demarking the frontiers of an ecosystem is a political task that determines what becomes a protected area, what becomes grassland, or what becomes an open-pit goldmine. </w:t>
      </w:r>
    </w:p>
    <w:p w14:paraId="00000047" w14:textId="77777777" w:rsidR="00497EE5" w:rsidRDefault="00497EE5">
      <w:pPr>
        <w:spacing w:line="240" w:lineRule="auto"/>
        <w:rPr>
          <w:rFonts w:ascii="EB Garamond" w:eastAsia="EB Garamond" w:hAnsi="EB Garamond" w:cs="EB Garamond"/>
          <w:sz w:val="24"/>
          <w:szCs w:val="24"/>
        </w:rPr>
      </w:pPr>
    </w:p>
    <w:p w14:paraId="00000048" w14:textId="7B69449C"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u w:val="single"/>
        </w:rPr>
        <w:t xml:space="preserve">Cracks and leaks: </w:t>
      </w:r>
      <w:r>
        <w:rPr>
          <w:rFonts w:ascii="EB Garamond" w:eastAsia="EB Garamond" w:hAnsi="EB Garamond" w:cs="EB Garamond"/>
          <w:sz w:val="24"/>
          <w:szCs w:val="24"/>
        </w:rPr>
        <w:t xml:space="preserve">Cracks and leaks have not been conceptualized as such, yet I think they offer a powerful metaphor when thinking about water politics and social movements. Some authors have mentioned how water challenges </w:t>
      </w:r>
      <w:r w:rsidR="00E315E8">
        <w:rPr>
          <w:rFonts w:ascii="EB Garamond" w:eastAsia="EB Garamond" w:hAnsi="EB Garamond" w:cs="EB Garamond"/>
          <w:sz w:val="24"/>
          <w:szCs w:val="24"/>
        </w:rPr>
        <w:t xml:space="preserve">the </w:t>
      </w:r>
      <w:r>
        <w:rPr>
          <w:rFonts w:ascii="EB Garamond" w:eastAsia="EB Garamond" w:hAnsi="EB Garamond" w:cs="EB Garamond"/>
          <w:sz w:val="24"/>
          <w:szCs w:val="24"/>
        </w:rPr>
        <w:t xml:space="preserve">attempt to govern and manage it in material, metaphorical, and relational ways. These cracks and leaks reveal that </w:t>
      </w:r>
      <w:proofErr w:type="spellStart"/>
      <w:r>
        <w:rPr>
          <w:rFonts w:ascii="EB Garamond" w:eastAsia="EB Garamond" w:hAnsi="EB Garamond" w:cs="EB Garamond"/>
          <w:sz w:val="24"/>
          <w:szCs w:val="24"/>
        </w:rPr>
        <w:t>hydrosocial</w:t>
      </w:r>
      <w:proofErr w:type="spellEnd"/>
      <w:r>
        <w:rPr>
          <w:rFonts w:ascii="EB Garamond" w:eastAsia="EB Garamond" w:hAnsi="EB Garamond" w:cs="EB Garamond"/>
          <w:sz w:val="24"/>
          <w:szCs w:val="24"/>
        </w:rPr>
        <w:t xml:space="preserve"> systems are unfinished, </w:t>
      </w:r>
      <w:r w:rsidR="00E315E8">
        <w:rPr>
          <w:rFonts w:ascii="EB Garamond" w:eastAsia="EB Garamond" w:hAnsi="EB Garamond" w:cs="EB Garamond"/>
          <w:sz w:val="24"/>
          <w:szCs w:val="24"/>
        </w:rPr>
        <w:t xml:space="preserve">and </w:t>
      </w:r>
      <w:r>
        <w:rPr>
          <w:rFonts w:ascii="EB Garamond" w:eastAsia="EB Garamond" w:hAnsi="EB Garamond" w:cs="EB Garamond"/>
          <w:sz w:val="24"/>
          <w:szCs w:val="24"/>
        </w:rPr>
        <w:t>imperfect, requiring improvisation, patchwork, and are deeply shaped by human and non-human agenc</w:t>
      </w:r>
      <w:r w:rsidR="00E315E8">
        <w:rPr>
          <w:rFonts w:ascii="EB Garamond" w:eastAsia="EB Garamond" w:hAnsi="EB Garamond" w:cs="EB Garamond"/>
          <w:sz w:val="24"/>
          <w:szCs w:val="24"/>
        </w:rPr>
        <w:t>ies</w:t>
      </w:r>
      <w:r>
        <w:rPr>
          <w:rFonts w:ascii="EB Garamond" w:eastAsia="EB Garamond" w:hAnsi="EB Garamond" w:cs="EB Garamond"/>
          <w:sz w:val="24"/>
          <w:szCs w:val="24"/>
        </w:rPr>
        <w:t xml:space="preserve">. De </w:t>
      </w:r>
      <w:proofErr w:type="spellStart"/>
      <w:r>
        <w:rPr>
          <w:rFonts w:ascii="EB Garamond" w:eastAsia="EB Garamond" w:hAnsi="EB Garamond" w:cs="EB Garamond"/>
          <w:sz w:val="24"/>
          <w:szCs w:val="24"/>
        </w:rPr>
        <w:t>Coss-Corzo</w:t>
      </w:r>
      <w:proofErr w:type="spellEnd"/>
      <w:r>
        <w:rPr>
          <w:rFonts w:ascii="EB Garamond" w:eastAsia="EB Garamond" w:hAnsi="EB Garamond" w:cs="EB Garamond"/>
          <w:sz w:val="24"/>
          <w:szCs w:val="24"/>
        </w:rPr>
        <w:t xml:space="preserve"> (2022), for example, emphasizes that despite modern capitalist infrastructures’ efforts to maintain control, they are often patched together, leaking and failing in numerous ways. Leaks have also been used as a metaphor</w:t>
      </w:r>
      <w:r w:rsidR="00E315E8">
        <w:rPr>
          <w:rFonts w:ascii="EB Garamond" w:eastAsia="EB Garamond" w:hAnsi="EB Garamond" w:cs="EB Garamond"/>
          <w:sz w:val="24"/>
          <w:szCs w:val="24"/>
        </w:rPr>
        <w:t xml:space="preserve"> </w:t>
      </w:r>
      <w:r>
        <w:rPr>
          <w:rFonts w:ascii="EB Garamond" w:eastAsia="EB Garamond" w:hAnsi="EB Garamond" w:cs="EB Garamond"/>
          <w:sz w:val="24"/>
          <w:szCs w:val="24"/>
        </w:rPr>
        <w:t xml:space="preserve">of failures in water governance systems. Anand (2017) discusses how the constant leakage challenges the notion of efficient, centralized control and reveals the inherent </w:t>
      </w:r>
      <w:r>
        <w:rPr>
          <w:rFonts w:ascii="EB Garamond" w:eastAsia="EB Garamond" w:hAnsi="EB Garamond" w:cs="EB Garamond"/>
          <w:sz w:val="24"/>
          <w:szCs w:val="24"/>
        </w:rPr>
        <w:lastRenderedPageBreak/>
        <w:t>instability and unpredictability in water management</w:t>
      </w:r>
      <w:r>
        <w:rPr>
          <w:rFonts w:ascii="EB Garamond" w:eastAsia="EB Garamond" w:hAnsi="EB Garamond" w:cs="EB Garamond"/>
          <w:sz w:val="24"/>
          <w:szCs w:val="24"/>
          <w:vertAlign w:val="superscript"/>
        </w:rPr>
        <w:footnoteReference w:id="9"/>
      </w:r>
      <w:r>
        <w:rPr>
          <w:rFonts w:ascii="EB Garamond" w:eastAsia="EB Garamond" w:hAnsi="EB Garamond" w:cs="EB Garamond"/>
          <w:sz w:val="24"/>
          <w:szCs w:val="24"/>
        </w:rPr>
        <w:t xml:space="preserve">. This metaphor extends to how water's material presence disrupts and destabilizes political structures, making it a complex and ongoing negotiation. In the paramos, water is always leaking, dissolving into the land, congregating in lagoons, and animating the Andean beings and history. Water in the paramo exists in relation to the ground, vegetation, and people. And just like water that cracks and overflows, the slowly leaking of water in paramo resists confinement and enclosure. Perhaps, due to water’s material presence disrupting and </w:t>
      </w:r>
      <w:r w:rsidR="00E315E8">
        <w:rPr>
          <w:rFonts w:ascii="EB Garamond" w:eastAsia="EB Garamond" w:hAnsi="EB Garamond" w:cs="EB Garamond"/>
          <w:sz w:val="24"/>
          <w:szCs w:val="24"/>
        </w:rPr>
        <w:t>destabilizing</w:t>
      </w:r>
      <w:r>
        <w:rPr>
          <w:rFonts w:ascii="EB Garamond" w:eastAsia="EB Garamond" w:hAnsi="EB Garamond" w:cs="EB Garamond"/>
          <w:sz w:val="24"/>
          <w:szCs w:val="24"/>
        </w:rPr>
        <w:t xml:space="preserve"> political structures, the paramo has also become a symbol of indigenous resistance and alternative political pathways. </w:t>
      </w:r>
    </w:p>
    <w:p w14:paraId="00000049" w14:textId="77777777" w:rsidR="00497EE5" w:rsidRDefault="00000000">
      <w:pPr>
        <w:spacing w:line="240" w:lineRule="auto"/>
        <w:ind w:left="2520"/>
        <w:rPr>
          <w:rFonts w:ascii="EB Garamond" w:eastAsia="EB Garamond" w:hAnsi="EB Garamond" w:cs="EB Garamond"/>
          <w:sz w:val="24"/>
          <w:szCs w:val="24"/>
        </w:rPr>
      </w:pPr>
      <w:r>
        <w:rPr>
          <w:rFonts w:ascii="EB Garamond" w:eastAsia="EB Garamond" w:hAnsi="EB Garamond" w:cs="EB Garamond"/>
          <w:sz w:val="24"/>
          <w:szCs w:val="24"/>
        </w:rPr>
        <w:t xml:space="preserve">“The conceptualizations and </w:t>
      </w:r>
      <w:proofErr w:type="spellStart"/>
      <w:r>
        <w:rPr>
          <w:rFonts w:ascii="EB Garamond" w:eastAsia="EB Garamond" w:hAnsi="EB Garamond" w:cs="EB Garamond"/>
          <w:sz w:val="24"/>
          <w:szCs w:val="24"/>
        </w:rPr>
        <w:t>actionings</w:t>
      </w:r>
      <w:proofErr w:type="spellEnd"/>
      <w:r>
        <w:rPr>
          <w:rFonts w:ascii="EB Garamond" w:eastAsia="EB Garamond" w:hAnsi="EB Garamond" w:cs="EB Garamond"/>
          <w:sz w:val="24"/>
          <w:szCs w:val="24"/>
        </w:rPr>
        <w:t xml:space="preserve"> of decoloniality are therefore multiple, contextual, and relational; they are not only the purview of people who have lived the colonial difference but, more broadly, of all of us who struggle from within modernity/coloniality’s borders and cracks, to build a radically distinct world” (Walsh, </w:t>
      </w:r>
      <w:proofErr w:type="spellStart"/>
      <w:r>
        <w:rPr>
          <w:rFonts w:ascii="EB Garamond" w:eastAsia="EB Garamond" w:hAnsi="EB Garamond" w:cs="EB Garamond"/>
          <w:sz w:val="24"/>
          <w:szCs w:val="24"/>
        </w:rPr>
        <w:t>Segato</w:t>
      </w:r>
      <w:proofErr w:type="spellEnd"/>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Mignolo</w:t>
      </w:r>
      <w:proofErr w:type="spellEnd"/>
      <w:r>
        <w:rPr>
          <w:rFonts w:ascii="EB Garamond" w:eastAsia="EB Garamond" w:hAnsi="EB Garamond" w:cs="EB Garamond"/>
          <w:sz w:val="24"/>
          <w:szCs w:val="24"/>
        </w:rPr>
        <w:t xml:space="preserve"> 2024, 5).</w:t>
      </w:r>
    </w:p>
    <w:p w14:paraId="0000004A" w14:textId="77777777" w:rsidR="00497EE5" w:rsidRDefault="00497EE5">
      <w:pPr>
        <w:spacing w:line="240" w:lineRule="auto"/>
        <w:rPr>
          <w:rFonts w:ascii="EB Garamond" w:eastAsia="EB Garamond" w:hAnsi="EB Garamond" w:cs="EB Garamond"/>
          <w:sz w:val="24"/>
          <w:szCs w:val="24"/>
        </w:rPr>
      </w:pPr>
    </w:p>
    <w:p w14:paraId="0000004B" w14:textId="7F26A91D"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While these are some ideas as I approach my research in the paramos, I must mention that all are very contemporary debates among my interlocutors in Ecuador. For example, this year I have been participating regularly in the Forum for Hydric Resources, in the </w:t>
      </w:r>
      <w:proofErr w:type="spellStart"/>
      <w:r>
        <w:rPr>
          <w:rFonts w:ascii="EB Garamond" w:eastAsia="EB Garamond" w:hAnsi="EB Garamond" w:cs="EB Garamond"/>
          <w:sz w:val="24"/>
          <w:szCs w:val="24"/>
        </w:rPr>
        <w:t>Páramos</w:t>
      </w:r>
      <w:proofErr w:type="spellEnd"/>
      <w:r>
        <w:rPr>
          <w:rFonts w:ascii="EB Garamond" w:eastAsia="EB Garamond" w:hAnsi="EB Garamond" w:cs="EB Garamond"/>
          <w:sz w:val="24"/>
          <w:szCs w:val="24"/>
        </w:rPr>
        <w:t>’ discussion group. My group is composed of technicians, local bureaucrats, academics, and NGOs. In the sessions we have been h</w:t>
      </w:r>
      <w:r w:rsidR="00E315E8">
        <w:rPr>
          <w:rFonts w:ascii="EB Garamond" w:eastAsia="EB Garamond" w:hAnsi="EB Garamond" w:cs="EB Garamond"/>
          <w:sz w:val="24"/>
          <w:szCs w:val="24"/>
        </w:rPr>
        <w:t>o</w:t>
      </w:r>
      <w:r>
        <w:rPr>
          <w:rFonts w:ascii="EB Garamond" w:eastAsia="EB Garamond" w:hAnsi="EB Garamond" w:cs="EB Garamond"/>
          <w:sz w:val="24"/>
          <w:szCs w:val="24"/>
        </w:rPr>
        <w:t xml:space="preserve">lding since January, two recurrent discussions have caught my attention: the policy making of the </w:t>
      </w:r>
      <w:proofErr w:type="spellStart"/>
      <w:r>
        <w:rPr>
          <w:rFonts w:ascii="EB Garamond" w:eastAsia="EB Garamond" w:hAnsi="EB Garamond" w:cs="EB Garamond"/>
          <w:sz w:val="24"/>
          <w:szCs w:val="24"/>
        </w:rPr>
        <w:t>páramo</w:t>
      </w:r>
      <w:proofErr w:type="spellEnd"/>
      <w:r>
        <w:rPr>
          <w:rFonts w:ascii="EB Garamond" w:eastAsia="EB Garamond" w:hAnsi="EB Garamond" w:cs="EB Garamond"/>
          <w:sz w:val="24"/>
          <w:szCs w:val="24"/>
        </w:rPr>
        <w:t xml:space="preserve"> and the need to discuss methods of financing. In this discussion, these are some of the unsolved questions: What constitutes the commons in the paramo? How do we produce </w:t>
      </w:r>
      <w:proofErr w:type="spellStart"/>
      <w:r>
        <w:rPr>
          <w:rFonts w:ascii="EB Garamond" w:eastAsia="EB Garamond" w:hAnsi="EB Garamond" w:cs="EB Garamond"/>
          <w:sz w:val="24"/>
          <w:szCs w:val="24"/>
        </w:rPr>
        <w:t>zonifications</w:t>
      </w:r>
      <w:proofErr w:type="spellEnd"/>
      <w:r>
        <w:rPr>
          <w:rFonts w:ascii="EB Garamond" w:eastAsia="EB Garamond" w:hAnsi="EB Garamond" w:cs="EB Garamond"/>
          <w:sz w:val="24"/>
          <w:szCs w:val="24"/>
        </w:rPr>
        <w:t xml:space="preserve"> amid mining extraction? What is happening with the financialization of water and carbon? How can we finance conservation beyond ecosystem services? What is the interplay between nature rights and collective rights? How do we produce a public policy that fosters indigenous sovereignty? What kind of political solidarities are we creating?</w:t>
      </w:r>
    </w:p>
    <w:p w14:paraId="0000004C" w14:textId="77777777" w:rsidR="00497EE5" w:rsidRDefault="00497EE5">
      <w:pPr>
        <w:spacing w:line="240" w:lineRule="auto"/>
        <w:rPr>
          <w:rFonts w:ascii="EB Garamond" w:eastAsia="EB Garamond" w:hAnsi="EB Garamond" w:cs="EB Garamond"/>
          <w:sz w:val="24"/>
          <w:szCs w:val="24"/>
        </w:rPr>
      </w:pPr>
    </w:p>
    <w:p w14:paraId="0000004D" w14:textId="77777777" w:rsidR="00497EE5" w:rsidRDefault="00497EE5">
      <w:pPr>
        <w:spacing w:line="240" w:lineRule="auto"/>
        <w:rPr>
          <w:rFonts w:ascii="EB Garamond" w:eastAsia="EB Garamond" w:hAnsi="EB Garamond" w:cs="EB Garamond"/>
          <w:b/>
          <w:sz w:val="24"/>
          <w:szCs w:val="24"/>
        </w:rPr>
      </w:pPr>
    </w:p>
    <w:p w14:paraId="0000004E" w14:textId="77777777" w:rsidR="00497EE5" w:rsidRDefault="00497EE5">
      <w:pPr>
        <w:spacing w:line="240" w:lineRule="auto"/>
        <w:rPr>
          <w:rFonts w:ascii="EB Garamond" w:eastAsia="EB Garamond" w:hAnsi="EB Garamond" w:cs="EB Garamond"/>
          <w:b/>
          <w:sz w:val="24"/>
          <w:szCs w:val="24"/>
        </w:rPr>
      </w:pPr>
    </w:p>
    <w:p w14:paraId="0000004F" w14:textId="77777777" w:rsidR="00497EE5" w:rsidRDefault="00497EE5">
      <w:pPr>
        <w:spacing w:line="240" w:lineRule="auto"/>
        <w:rPr>
          <w:rFonts w:ascii="EB Garamond" w:eastAsia="EB Garamond" w:hAnsi="EB Garamond" w:cs="EB Garamond"/>
          <w:b/>
          <w:sz w:val="24"/>
          <w:szCs w:val="24"/>
        </w:rPr>
      </w:pPr>
    </w:p>
    <w:p w14:paraId="00000050" w14:textId="77777777" w:rsidR="00497EE5" w:rsidRDefault="00497EE5">
      <w:pPr>
        <w:spacing w:line="240" w:lineRule="auto"/>
        <w:rPr>
          <w:rFonts w:ascii="EB Garamond" w:eastAsia="EB Garamond" w:hAnsi="EB Garamond" w:cs="EB Garamond"/>
          <w:b/>
          <w:sz w:val="24"/>
          <w:szCs w:val="24"/>
        </w:rPr>
      </w:pPr>
    </w:p>
    <w:p w14:paraId="00000051" w14:textId="77777777" w:rsidR="00497EE5" w:rsidRDefault="00497EE5">
      <w:pPr>
        <w:spacing w:line="240" w:lineRule="auto"/>
        <w:rPr>
          <w:rFonts w:ascii="EB Garamond" w:eastAsia="EB Garamond" w:hAnsi="EB Garamond" w:cs="EB Garamond"/>
          <w:b/>
          <w:sz w:val="24"/>
          <w:szCs w:val="24"/>
        </w:rPr>
      </w:pPr>
    </w:p>
    <w:p w14:paraId="00000052" w14:textId="77777777" w:rsidR="00497EE5" w:rsidRDefault="00497EE5">
      <w:pPr>
        <w:spacing w:line="240" w:lineRule="auto"/>
        <w:rPr>
          <w:rFonts w:ascii="EB Garamond" w:eastAsia="EB Garamond" w:hAnsi="EB Garamond" w:cs="EB Garamond"/>
          <w:b/>
          <w:sz w:val="24"/>
          <w:szCs w:val="24"/>
        </w:rPr>
      </w:pPr>
    </w:p>
    <w:p w14:paraId="00000053" w14:textId="77777777" w:rsidR="00497EE5" w:rsidRDefault="00497EE5">
      <w:pPr>
        <w:spacing w:line="240" w:lineRule="auto"/>
        <w:rPr>
          <w:rFonts w:ascii="EB Garamond" w:eastAsia="EB Garamond" w:hAnsi="EB Garamond" w:cs="EB Garamond"/>
          <w:b/>
          <w:sz w:val="24"/>
          <w:szCs w:val="24"/>
        </w:rPr>
      </w:pPr>
    </w:p>
    <w:p w14:paraId="00000054" w14:textId="77777777" w:rsidR="00497EE5" w:rsidRDefault="00497EE5">
      <w:pPr>
        <w:spacing w:line="240" w:lineRule="auto"/>
        <w:rPr>
          <w:rFonts w:ascii="EB Garamond" w:eastAsia="EB Garamond" w:hAnsi="EB Garamond" w:cs="EB Garamond"/>
          <w:b/>
          <w:sz w:val="24"/>
          <w:szCs w:val="24"/>
        </w:rPr>
      </w:pPr>
    </w:p>
    <w:p w14:paraId="00000055" w14:textId="77777777" w:rsidR="00497EE5" w:rsidRDefault="00497EE5">
      <w:pPr>
        <w:spacing w:line="240" w:lineRule="auto"/>
        <w:rPr>
          <w:rFonts w:ascii="EB Garamond" w:eastAsia="EB Garamond" w:hAnsi="EB Garamond" w:cs="EB Garamond"/>
          <w:b/>
          <w:sz w:val="24"/>
          <w:szCs w:val="24"/>
        </w:rPr>
      </w:pPr>
    </w:p>
    <w:p w14:paraId="00000056" w14:textId="77777777" w:rsidR="00497EE5" w:rsidRDefault="00000000">
      <w:pPr>
        <w:spacing w:line="240" w:lineRule="auto"/>
        <w:rPr>
          <w:rFonts w:ascii="EB Garamond" w:eastAsia="EB Garamond" w:hAnsi="EB Garamond" w:cs="EB Garamond"/>
          <w:b/>
          <w:sz w:val="24"/>
          <w:szCs w:val="24"/>
        </w:rPr>
      </w:pPr>
      <w:r>
        <w:rPr>
          <w:rFonts w:ascii="EB Garamond" w:eastAsia="EB Garamond" w:hAnsi="EB Garamond" w:cs="EB Garamond"/>
          <w:b/>
          <w:sz w:val="24"/>
          <w:szCs w:val="24"/>
        </w:rPr>
        <w:lastRenderedPageBreak/>
        <w:t>Bibliography</w:t>
      </w:r>
    </w:p>
    <w:p w14:paraId="00000057" w14:textId="77777777" w:rsidR="00497EE5" w:rsidRDefault="00497EE5">
      <w:pPr>
        <w:spacing w:line="240" w:lineRule="auto"/>
        <w:rPr>
          <w:rFonts w:ascii="EB Garamond" w:eastAsia="EB Garamond" w:hAnsi="EB Garamond" w:cs="EB Garamond"/>
          <w:b/>
          <w:sz w:val="24"/>
          <w:szCs w:val="24"/>
        </w:rPr>
      </w:pPr>
    </w:p>
    <w:p w14:paraId="00000058"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Anand, Nikhil. 2017. </w:t>
      </w:r>
      <w:r>
        <w:rPr>
          <w:rFonts w:ascii="EB Garamond" w:eastAsia="EB Garamond" w:hAnsi="EB Garamond" w:cs="EB Garamond"/>
          <w:i/>
          <w:sz w:val="24"/>
          <w:szCs w:val="24"/>
        </w:rPr>
        <w:t>Hydraulic City: Water and the Infrastructures of Citizenship in Mumbai</w:t>
      </w:r>
      <w:r>
        <w:rPr>
          <w:rFonts w:ascii="EB Garamond" w:eastAsia="EB Garamond" w:hAnsi="EB Garamond" w:cs="EB Garamond"/>
          <w:sz w:val="24"/>
          <w:szCs w:val="24"/>
        </w:rPr>
        <w:t>. Durham: Duke University press.</w:t>
      </w:r>
    </w:p>
    <w:p w14:paraId="00000059" w14:textId="77777777" w:rsidR="00497EE5"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Armijos</w:t>
      </w:r>
      <w:proofErr w:type="spellEnd"/>
      <w:r>
        <w:rPr>
          <w:rFonts w:ascii="EB Garamond" w:eastAsia="EB Garamond" w:hAnsi="EB Garamond" w:cs="EB Garamond"/>
          <w:sz w:val="24"/>
          <w:szCs w:val="24"/>
        </w:rPr>
        <w:t xml:space="preserve">, Maria Teresa. 2013. “‘They Cannot Come and Impose on Us.’” </w:t>
      </w:r>
      <w:r>
        <w:rPr>
          <w:rFonts w:ascii="EB Garamond" w:eastAsia="EB Garamond" w:hAnsi="EB Garamond" w:cs="EB Garamond"/>
          <w:i/>
          <w:sz w:val="24"/>
          <w:szCs w:val="24"/>
        </w:rPr>
        <w:t>Radical History Review</w:t>
      </w:r>
      <w:r>
        <w:rPr>
          <w:rFonts w:ascii="EB Garamond" w:eastAsia="EB Garamond" w:hAnsi="EB Garamond" w:cs="EB Garamond"/>
          <w:sz w:val="24"/>
          <w:szCs w:val="24"/>
        </w:rPr>
        <w:t xml:space="preserve"> 2013 (116): 86–103. </w:t>
      </w:r>
      <w:hyperlink r:id="rId7">
        <w:r>
          <w:rPr>
            <w:rFonts w:ascii="EB Garamond" w:eastAsia="EB Garamond" w:hAnsi="EB Garamond" w:cs="EB Garamond"/>
            <w:color w:val="1155CC"/>
            <w:sz w:val="24"/>
            <w:szCs w:val="24"/>
            <w:u w:val="single"/>
          </w:rPr>
          <w:t>https://doi.org/10.1215/01636545-1965702</w:t>
        </w:r>
      </w:hyperlink>
      <w:r>
        <w:rPr>
          <w:rFonts w:ascii="EB Garamond" w:eastAsia="EB Garamond" w:hAnsi="EB Garamond" w:cs="EB Garamond"/>
          <w:sz w:val="24"/>
          <w:szCs w:val="24"/>
        </w:rPr>
        <w:t>.</w:t>
      </w:r>
    </w:p>
    <w:p w14:paraId="0000005A"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Bakker, Karen J. 2003. </w:t>
      </w:r>
      <w:r>
        <w:rPr>
          <w:rFonts w:ascii="EB Garamond" w:eastAsia="EB Garamond" w:hAnsi="EB Garamond" w:cs="EB Garamond"/>
          <w:i/>
          <w:sz w:val="24"/>
          <w:szCs w:val="24"/>
        </w:rPr>
        <w:t>An Uncooperative Commodity: Privatizing Water in England and Wales</w:t>
      </w:r>
      <w:r>
        <w:rPr>
          <w:rFonts w:ascii="EB Garamond" w:eastAsia="EB Garamond" w:hAnsi="EB Garamond" w:cs="EB Garamond"/>
          <w:sz w:val="24"/>
          <w:szCs w:val="24"/>
        </w:rPr>
        <w:t xml:space="preserve">. Oxford Geographical and Environmental Studies. </w:t>
      </w:r>
      <w:proofErr w:type="gramStart"/>
      <w:r>
        <w:rPr>
          <w:rFonts w:ascii="EB Garamond" w:eastAsia="EB Garamond" w:hAnsi="EB Garamond" w:cs="EB Garamond"/>
          <w:sz w:val="24"/>
          <w:szCs w:val="24"/>
        </w:rPr>
        <w:t>Oxford ;</w:t>
      </w:r>
      <w:proofErr w:type="gramEnd"/>
      <w:r>
        <w:rPr>
          <w:rFonts w:ascii="EB Garamond" w:eastAsia="EB Garamond" w:hAnsi="EB Garamond" w:cs="EB Garamond"/>
          <w:sz w:val="24"/>
          <w:szCs w:val="24"/>
        </w:rPr>
        <w:t xml:space="preserve"> New York: Oxford University Press.</w:t>
      </w:r>
    </w:p>
    <w:p w14:paraId="0000005B" w14:textId="77777777" w:rsidR="00497EE5"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Ballestero</w:t>
      </w:r>
      <w:proofErr w:type="spellEnd"/>
      <w:r>
        <w:rPr>
          <w:rFonts w:ascii="EB Garamond" w:eastAsia="EB Garamond" w:hAnsi="EB Garamond" w:cs="EB Garamond"/>
          <w:sz w:val="24"/>
          <w:szCs w:val="24"/>
        </w:rPr>
        <w:t xml:space="preserve">, Andrea. 2019a. </w:t>
      </w:r>
      <w:r>
        <w:rPr>
          <w:rFonts w:ascii="EB Garamond" w:eastAsia="EB Garamond" w:hAnsi="EB Garamond" w:cs="EB Garamond"/>
          <w:i/>
          <w:sz w:val="24"/>
          <w:szCs w:val="24"/>
        </w:rPr>
        <w:t>A Future History of Water</w:t>
      </w:r>
      <w:r>
        <w:rPr>
          <w:rFonts w:ascii="EB Garamond" w:eastAsia="EB Garamond" w:hAnsi="EB Garamond" w:cs="EB Garamond"/>
          <w:sz w:val="24"/>
          <w:szCs w:val="24"/>
        </w:rPr>
        <w:t>. Duke University Press. https://doi.org/10.1215/9781478004516.</w:t>
      </w:r>
    </w:p>
    <w:p w14:paraId="0000005C" w14:textId="77777777"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2019b. “The Underground as </w:t>
      </w:r>
      <w:proofErr w:type="gramStart"/>
      <w:r>
        <w:rPr>
          <w:rFonts w:ascii="EB Garamond" w:eastAsia="EB Garamond" w:hAnsi="EB Garamond" w:cs="EB Garamond"/>
          <w:sz w:val="24"/>
          <w:szCs w:val="24"/>
        </w:rPr>
        <w:t>Infrastructure?:</w:t>
      </w:r>
      <w:proofErr w:type="gramEnd"/>
      <w:r>
        <w:rPr>
          <w:rFonts w:ascii="EB Garamond" w:eastAsia="EB Garamond" w:hAnsi="EB Garamond" w:cs="EB Garamond"/>
          <w:sz w:val="24"/>
          <w:szCs w:val="24"/>
        </w:rPr>
        <w:t xml:space="preserve"> Water, Figure/Ground Reversals, and Dissolution in </w:t>
      </w:r>
      <w:proofErr w:type="spellStart"/>
      <w:r>
        <w:rPr>
          <w:rFonts w:ascii="EB Garamond" w:eastAsia="EB Garamond" w:hAnsi="EB Garamond" w:cs="EB Garamond"/>
          <w:sz w:val="24"/>
          <w:szCs w:val="24"/>
        </w:rPr>
        <w:t>Sardinal</w:t>
      </w:r>
      <w:proofErr w:type="spellEnd"/>
      <w:r>
        <w:rPr>
          <w:rFonts w:ascii="EB Garamond" w:eastAsia="EB Garamond" w:hAnsi="EB Garamond" w:cs="EB Garamond"/>
          <w:sz w:val="24"/>
          <w:szCs w:val="24"/>
        </w:rPr>
        <w:t xml:space="preserve">.” In </w:t>
      </w:r>
      <w:r>
        <w:rPr>
          <w:rFonts w:ascii="EB Garamond" w:eastAsia="EB Garamond" w:hAnsi="EB Garamond" w:cs="EB Garamond"/>
          <w:i/>
          <w:sz w:val="24"/>
          <w:szCs w:val="24"/>
        </w:rPr>
        <w:t>Infrastructure, Environment, and Life in the Anthropocene</w:t>
      </w:r>
      <w:r>
        <w:rPr>
          <w:rFonts w:ascii="EB Garamond" w:eastAsia="EB Garamond" w:hAnsi="EB Garamond" w:cs="EB Garamond"/>
          <w:sz w:val="24"/>
          <w:szCs w:val="24"/>
        </w:rPr>
        <w:t xml:space="preserve">, edited by </w:t>
      </w:r>
      <w:proofErr w:type="spellStart"/>
      <w:r>
        <w:rPr>
          <w:rFonts w:ascii="EB Garamond" w:eastAsia="EB Garamond" w:hAnsi="EB Garamond" w:cs="EB Garamond"/>
          <w:sz w:val="24"/>
          <w:szCs w:val="24"/>
        </w:rPr>
        <w:t>Kregg</w:t>
      </w:r>
      <w:proofErr w:type="spellEnd"/>
      <w:r>
        <w:rPr>
          <w:rFonts w:ascii="EB Garamond" w:eastAsia="EB Garamond" w:hAnsi="EB Garamond" w:cs="EB Garamond"/>
          <w:sz w:val="24"/>
          <w:szCs w:val="24"/>
        </w:rPr>
        <w:t xml:space="preserve"> Hetherington, 17–44. Duke University Press. https://doi.org/10.1215/9781478002567-003.</w:t>
      </w:r>
    </w:p>
    <w:p w14:paraId="0000005D" w14:textId="77777777"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2023a. “Casual </w:t>
      </w:r>
      <w:proofErr w:type="spellStart"/>
      <w:r>
        <w:rPr>
          <w:rFonts w:ascii="EB Garamond" w:eastAsia="EB Garamond" w:hAnsi="EB Garamond" w:cs="EB Garamond"/>
          <w:sz w:val="24"/>
          <w:szCs w:val="24"/>
        </w:rPr>
        <w:t>Planetarities</w:t>
      </w:r>
      <w:proofErr w:type="spellEnd"/>
      <w:r>
        <w:rPr>
          <w:rFonts w:ascii="EB Garamond" w:eastAsia="EB Garamond" w:hAnsi="EB Garamond" w:cs="EB Garamond"/>
          <w:sz w:val="24"/>
          <w:szCs w:val="24"/>
        </w:rPr>
        <w:t xml:space="preserve">.” </w:t>
      </w:r>
      <w:r>
        <w:rPr>
          <w:rFonts w:ascii="EB Garamond" w:eastAsia="EB Garamond" w:hAnsi="EB Garamond" w:cs="EB Garamond"/>
          <w:i/>
          <w:sz w:val="24"/>
          <w:szCs w:val="24"/>
        </w:rPr>
        <w:t>Environmental Humanities</w:t>
      </w:r>
      <w:r>
        <w:rPr>
          <w:rFonts w:ascii="EB Garamond" w:eastAsia="EB Garamond" w:hAnsi="EB Garamond" w:cs="EB Garamond"/>
          <w:sz w:val="24"/>
          <w:szCs w:val="24"/>
        </w:rPr>
        <w:t xml:space="preserve"> 15 (3): 266–83. </w:t>
      </w:r>
      <w:hyperlink r:id="rId8">
        <w:r>
          <w:rPr>
            <w:rFonts w:ascii="EB Garamond" w:eastAsia="EB Garamond" w:hAnsi="EB Garamond" w:cs="EB Garamond"/>
            <w:color w:val="1155CC"/>
            <w:sz w:val="24"/>
            <w:szCs w:val="24"/>
            <w:u w:val="single"/>
          </w:rPr>
          <w:t>https://doi.org/10.1215/22011919-10746134</w:t>
        </w:r>
      </w:hyperlink>
      <w:r>
        <w:rPr>
          <w:rFonts w:ascii="EB Garamond" w:eastAsia="EB Garamond" w:hAnsi="EB Garamond" w:cs="EB Garamond"/>
          <w:sz w:val="24"/>
          <w:szCs w:val="24"/>
        </w:rPr>
        <w:t>.</w:t>
      </w:r>
    </w:p>
    <w:p w14:paraId="0000005E" w14:textId="77777777" w:rsidR="00497EE5"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Ballestero</w:t>
      </w:r>
      <w:proofErr w:type="spellEnd"/>
      <w:r>
        <w:rPr>
          <w:rFonts w:ascii="EB Garamond" w:eastAsia="EB Garamond" w:hAnsi="EB Garamond" w:cs="EB Garamond"/>
          <w:sz w:val="24"/>
          <w:szCs w:val="24"/>
        </w:rPr>
        <w:t xml:space="preserve">, Andrea, Andrea </w:t>
      </w:r>
      <w:proofErr w:type="spellStart"/>
      <w:r>
        <w:rPr>
          <w:rFonts w:ascii="EB Garamond" w:eastAsia="EB Garamond" w:hAnsi="EB Garamond" w:cs="EB Garamond"/>
          <w:sz w:val="24"/>
          <w:szCs w:val="24"/>
        </w:rPr>
        <w:t>Muehlebach</w:t>
      </w:r>
      <w:proofErr w:type="spellEnd"/>
      <w:r>
        <w:rPr>
          <w:rFonts w:ascii="EB Garamond" w:eastAsia="EB Garamond" w:hAnsi="EB Garamond" w:cs="EB Garamond"/>
          <w:sz w:val="24"/>
          <w:szCs w:val="24"/>
        </w:rPr>
        <w:t xml:space="preserve">, and Gloria Pérez-Rivera. 2023. “What Is a Financial Frontier?” </w:t>
      </w:r>
      <w:r>
        <w:rPr>
          <w:rFonts w:ascii="EB Garamond" w:eastAsia="EB Garamond" w:hAnsi="EB Garamond" w:cs="EB Garamond"/>
          <w:i/>
          <w:sz w:val="24"/>
          <w:szCs w:val="24"/>
        </w:rPr>
        <w:t>Journal of Cultural Economy</w:t>
      </w:r>
      <w:r>
        <w:rPr>
          <w:rFonts w:ascii="EB Garamond" w:eastAsia="EB Garamond" w:hAnsi="EB Garamond" w:cs="EB Garamond"/>
          <w:sz w:val="24"/>
          <w:szCs w:val="24"/>
        </w:rPr>
        <w:t xml:space="preserve">, </w:t>
      </w:r>
      <w:proofErr w:type="gramStart"/>
      <w:r>
        <w:rPr>
          <w:rFonts w:ascii="EB Garamond" w:eastAsia="EB Garamond" w:hAnsi="EB Garamond" w:cs="EB Garamond"/>
          <w:sz w:val="24"/>
          <w:szCs w:val="24"/>
        </w:rPr>
        <w:t>March,</w:t>
      </w:r>
      <w:proofErr w:type="gramEnd"/>
      <w:r>
        <w:rPr>
          <w:rFonts w:ascii="EB Garamond" w:eastAsia="EB Garamond" w:hAnsi="EB Garamond" w:cs="EB Garamond"/>
          <w:sz w:val="24"/>
          <w:szCs w:val="24"/>
        </w:rPr>
        <w:t xml:space="preserve"> 1–12. </w:t>
      </w:r>
      <w:hyperlink r:id="rId9">
        <w:r>
          <w:rPr>
            <w:rFonts w:ascii="EB Garamond" w:eastAsia="EB Garamond" w:hAnsi="EB Garamond" w:cs="EB Garamond"/>
            <w:color w:val="1155CC"/>
            <w:sz w:val="24"/>
            <w:szCs w:val="24"/>
            <w:u w:val="single"/>
          </w:rPr>
          <w:t>https://doi.org/10.1080/17530350.2023.2176345</w:t>
        </w:r>
      </w:hyperlink>
      <w:r>
        <w:rPr>
          <w:rFonts w:ascii="EB Garamond" w:eastAsia="EB Garamond" w:hAnsi="EB Garamond" w:cs="EB Garamond"/>
          <w:sz w:val="24"/>
          <w:szCs w:val="24"/>
        </w:rPr>
        <w:t>.</w:t>
      </w:r>
    </w:p>
    <w:p w14:paraId="0000005F"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Bayliss, Kate. 2014. “The Financialization of Water.” </w:t>
      </w:r>
      <w:r>
        <w:rPr>
          <w:rFonts w:ascii="EB Garamond" w:eastAsia="EB Garamond" w:hAnsi="EB Garamond" w:cs="EB Garamond"/>
          <w:i/>
          <w:sz w:val="24"/>
          <w:szCs w:val="24"/>
        </w:rPr>
        <w:t>Review of Radical Political Economics</w:t>
      </w:r>
      <w:r>
        <w:rPr>
          <w:rFonts w:ascii="EB Garamond" w:eastAsia="EB Garamond" w:hAnsi="EB Garamond" w:cs="EB Garamond"/>
          <w:sz w:val="24"/>
          <w:szCs w:val="24"/>
        </w:rPr>
        <w:t xml:space="preserve"> 46 (3): 292–307. https://doi.org/10.1177/0486613413506076.</w:t>
      </w:r>
    </w:p>
    <w:p w14:paraId="00000060" w14:textId="77777777" w:rsidR="00497EE5" w:rsidRDefault="00000000">
      <w:pPr>
        <w:spacing w:line="240" w:lineRule="auto"/>
        <w:rPr>
          <w:rFonts w:ascii="EB Garamond" w:eastAsia="EB Garamond" w:hAnsi="EB Garamond" w:cs="EB Garamond"/>
          <w:sz w:val="24"/>
          <w:szCs w:val="24"/>
        </w:rPr>
      </w:pPr>
      <w:proofErr w:type="spellStart"/>
      <w:r>
        <w:rPr>
          <w:rFonts w:ascii="EB Garamond" w:eastAsia="EB Garamond" w:hAnsi="EB Garamond" w:cs="EB Garamond"/>
          <w:sz w:val="24"/>
          <w:szCs w:val="24"/>
        </w:rPr>
        <w:t>Bessire</w:t>
      </w:r>
      <w:proofErr w:type="spellEnd"/>
      <w:r>
        <w:rPr>
          <w:rFonts w:ascii="EB Garamond" w:eastAsia="EB Garamond" w:hAnsi="EB Garamond" w:cs="EB Garamond"/>
          <w:sz w:val="24"/>
          <w:szCs w:val="24"/>
        </w:rPr>
        <w:t xml:space="preserve">, Lucas. 2021. </w:t>
      </w:r>
      <w:r>
        <w:rPr>
          <w:rFonts w:ascii="EB Garamond" w:eastAsia="EB Garamond" w:hAnsi="EB Garamond" w:cs="EB Garamond"/>
          <w:i/>
          <w:sz w:val="24"/>
          <w:szCs w:val="24"/>
        </w:rPr>
        <w:t>Running out: In Search of Water on the High Plains</w:t>
      </w:r>
      <w:r>
        <w:rPr>
          <w:rFonts w:ascii="EB Garamond" w:eastAsia="EB Garamond" w:hAnsi="EB Garamond" w:cs="EB Garamond"/>
          <w:sz w:val="24"/>
          <w:szCs w:val="24"/>
        </w:rPr>
        <w:t>. Princeton: Princeton University Press.</w:t>
      </w:r>
    </w:p>
    <w:p w14:paraId="00000061" w14:textId="77777777" w:rsidR="00497EE5"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Boelens</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Rutgerd</w:t>
      </w:r>
      <w:proofErr w:type="spellEnd"/>
      <w:r>
        <w:rPr>
          <w:rFonts w:ascii="EB Garamond" w:eastAsia="EB Garamond" w:hAnsi="EB Garamond" w:cs="EB Garamond"/>
          <w:sz w:val="24"/>
          <w:szCs w:val="24"/>
        </w:rPr>
        <w:t xml:space="preserve">. 2014. “Cultural Politics and the </w:t>
      </w:r>
      <w:proofErr w:type="spellStart"/>
      <w:r>
        <w:rPr>
          <w:rFonts w:ascii="EB Garamond" w:eastAsia="EB Garamond" w:hAnsi="EB Garamond" w:cs="EB Garamond"/>
          <w:sz w:val="24"/>
          <w:szCs w:val="24"/>
        </w:rPr>
        <w:t>Hydrosocial</w:t>
      </w:r>
      <w:proofErr w:type="spellEnd"/>
      <w:r>
        <w:rPr>
          <w:rFonts w:ascii="EB Garamond" w:eastAsia="EB Garamond" w:hAnsi="EB Garamond" w:cs="EB Garamond"/>
          <w:sz w:val="24"/>
          <w:szCs w:val="24"/>
        </w:rPr>
        <w:t xml:space="preserve"> Cycle: Water, Power and Identity in the Andean Highlands.” </w:t>
      </w:r>
      <w:proofErr w:type="spellStart"/>
      <w:r>
        <w:rPr>
          <w:rFonts w:ascii="EB Garamond" w:eastAsia="EB Garamond" w:hAnsi="EB Garamond" w:cs="EB Garamond"/>
          <w:i/>
          <w:sz w:val="24"/>
          <w:szCs w:val="24"/>
        </w:rPr>
        <w:t>Geoforum</w:t>
      </w:r>
      <w:proofErr w:type="spellEnd"/>
      <w:r>
        <w:rPr>
          <w:rFonts w:ascii="EB Garamond" w:eastAsia="EB Garamond" w:hAnsi="EB Garamond" w:cs="EB Garamond"/>
          <w:sz w:val="24"/>
          <w:szCs w:val="24"/>
        </w:rPr>
        <w:t xml:space="preserve"> 57 (November):234–47. </w:t>
      </w:r>
      <w:hyperlink r:id="rId10">
        <w:r>
          <w:rPr>
            <w:rFonts w:ascii="EB Garamond" w:eastAsia="EB Garamond" w:hAnsi="EB Garamond" w:cs="EB Garamond"/>
            <w:color w:val="1155CC"/>
            <w:sz w:val="24"/>
            <w:szCs w:val="24"/>
            <w:u w:val="single"/>
          </w:rPr>
          <w:t>https://doi.org/10.1016/j.geoforum.2013.02.008</w:t>
        </w:r>
      </w:hyperlink>
      <w:r>
        <w:rPr>
          <w:rFonts w:ascii="EB Garamond" w:eastAsia="EB Garamond" w:hAnsi="EB Garamond" w:cs="EB Garamond"/>
          <w:sz w:val="24"/>
          <w:szCs w:val="24"/>
        </w:rPr>
        <w:t>.</w:t>
      </w:r>
    </w:p>
    <w:p w14:paraId="00000062" w14:textId="77777777" w:rsidR="00497EE5"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Boelens</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Rutgerd</w:t>
      </w:r>
      <w:proofErr w:type="spellEnd"/>
      <w:r>
        <w:rPr>
          <w:rFonts w:ascii="EB Garamond" w:eastAsia="EB Garamond" w:hAnsi="EB Garamond" w:cs="EB Garamond"/>
          <w:sz w:val="24"/>
          <w:szCs w:val="24"/>
        </w:rPr>
        <w:t xml:space="preserve">, Arturo Escobar, Karen Bakker, Lena Hommes, Erik </w:t>
      </w:r>
      <w:proofErr w:type="spellStart"/>
      <w:r>
        <w:rPr>
          <w:rFonts w:ascii="EB Garamond" w:eastAsia="EB Garamond" w:hAnsi="EB Garamond" w:cs="EB Garamond"/>
          <w:sz w:val="24"/>
          <w:szCs w:val="24"/>
        </w:rPr>
        <w:t>Swyngedouw</w:t>
      </w:r>
      <w:proofErr w:type="spellEnd"/>
      <w:r>
        <w:rPr>
          <w:rFonts w:ascii="EB Garamond" w:eastAsia="EB Garamond" w:hAnsi="EB Garamond" w:cs="EB Garamond"/>
          <w:sz w:val="24"/>
          <w:szCs w:val="24"/>
        </w:rPr>
        <w:t xml:space="preserve">, Barbara </w:t>
      </w:r>
      <w:proofErr w:type="spellStart"/>
      <w:r>
        <w:rPr>
          <w:rFonts w:ascii="EB Garamond" w:eastAsia="EB Garamond" w:hAnsi="EB Garamond" w:cs="EB Garamond"/>
          <w:sz w:val="24"/>
          <w:szCs w:val="24"/>
        </w:rPr>
        <w:t>Hogenboom</w:t>
      </w:r>
      <w:proofErr w:type="spellEnd"/>
      <w:r>
        <w:rPr>
          <w:rFonts w:ascii="EB Garamond" w:eastAsia="EB Garamond" w:hAnsi="EB Garamond" w:cs="EB Garamond"/>
          <w:sz w:val="24"/>
          <w:szCs w:val="24"/>
        </w:rPr>
        <w:t xml:space="preserve">, Edward H. </w:t>
      </w:r>
      <w:proofErr w:type="spellStart"/>
      <w:r>
        <w:rPr>
          <w:rFonts w:ascii="EB Garamond" w:eastAsia="EB Garamond" w:hAnsi="EB Garamond" w:cs="EB Garamond"/>
          <w:sz w:val="24"/>
          <w:szCs w:val="24"/>
        </w:rPr>
        <w:t>Huijbens</w:t>
      </w:r>
      <w:proofErr w:type="spellEnd"/>
      <w:r>
        <w:rPr>
          <w:rFonts w:ascii="EB Garamond" w:eastAsia="EB Garamond" w:hAnsi="EB Garamond" w:cs="EB Garamond"/>
          <w:sz w:val="24"/>
          <w:szCs w:val="24"/>
        </w:rPr>
        <w:t>, et al. 2022. “</w:t>
      </w:r>
      <w:proofErr w:type="spellStart"/>
      <w:r>
        <w:rPr>
          <w:rFonts w:ascii="EB Garamond" w:eastAsia="EB Garamond" w:hAnsi="EB Garamond" w:cs="EB Garamond"/>
          <w:sz w:val="24"/>
          <w:szCs w:val="24"/>
        </w:rPr>
        <w:t>Riverhood</w:t>
      </w:r>
      <w:proofErr w:type="spellEnd"/>
      <w:r>
        <w:rPr>
          <w:rFonts w:ascii="EB Garamond" w:eastAsia="EB Garamond" w:hAnsi="EB Garamond" w:cs="EB Garamond"/>
          <w:sz w:val="24"/>
          <w:szCs w:val="24"/>
        </w:rPr>
        <w:t xml:space="preserve">: Political Ecologies of </w:t>
      </w:r>
      <w:proofErr w:type="spellStart"/>
      <w:r>
        <w:rPr>
          <w:rFonts w:ascii="EB Garamond" w:eastAsia="EB Garamond" w:hAnsi="EB Garamond" w:cs="EB Garamond"/>
          <w:sz w:val="24"/>
          <w:szCs w:val="24"/>
        </w:rPr>
        <w:t>Socionature</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Commoning</w:t>
      </w:r>
      <w:proofErr w:type="spellEnd"/>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Translocal</w:t>
      </w:r>
      <w:proofErr w:type="spellEnd"/>
      <w:r>
        <w:rPr>
          <w:rFonts w:ascii="EB Garamond" w:eastAsia="EB Garamond" w:hAnsi="EB Garamond" w:cs="EB Garamond"/>
          <w:sz w:val="24"/>
          <w:szCs w:val="24"/>
        </w:rPr>
        <w:t xml:space="preserve"> Struggles for Water Justice.” </w:t>
      </w:r>
      <w:r>
        <w:rPr>
          <w:rFonts w:ascii="EB Garamond" w:eastAsia="EB Garamond" w:hAnsi="EB Garamond" w:cs="EB Garamond"/>
          <w:i/>
          <w:sz w:val="24"/>
          <w:szCs w:val="24"/>
        </w:rPr>
        <w:t>The Journal of Peasant Studies</w:t>
      </w:r>
      <w:r>
        <w:rPr>
          <w:rFonts w:ascii="EB Garamond" w:eastAsia="EB Garamond" w:hAnsi="EB Garamond" w:cs="EB Garamond"/>
          <w:sz w:val="24"/>
          <w:szCs w:val="24"/>
        </w:rPr>
        <w:t xml:space="preserve">, </w:t>
      </w:r>
      <w:proofErr w:type="gramStart"/>
      <w:r>
        <w:rPr>
          <w:rFonts w:ascii="EB Garamond" w:eastAsia="EB Garamond" w:hAnsi="EB Garamond" w:cs="EB Garamond"/>
          <w:sz w:val="24"/>
          <w:szCs w:val="24"/>
        </w:rPr>
        <w:t>November,</w:t>
      </w:r>
      <w:proofErr w:type="gramEnd"/>
      <w:r>
        <w:rPr>
          <w:rFonts w:ascii="EB Garamond" w:eastAsia="EB Garamond" w:hAnsi="EB Garamond" w:cs="EB Garamond"/>
          <w:sz w:val="24"/>
          <w:szCs w:val="24"/>
        </w:rPr>
        <w:t xml:space="preserve"> 1–32. </w:t>
      </w:r>
      <w:hyperlink r:id="rId11">
        <w:r>
          <w:rPr>
            <w:rFonts w:ascii="EB Garamond" w:eastAsia="EB Garamond" w:hAnsi="EB Garamond" w:cs="EB Garamond"/>
            <w:color w:val="1155CC"/>
            <w:sz w:val="24"/>
            <w:szCs w:val="24"/>
            <w:u w:val="single"/>
          </w:rPr>
          <w:t>https://doi.org/10.1080/03066150.2022.2120810</w:t>
        </w:r>
      </w:hyperlink>
      <w:r>
        <w:rPr>
          <w:rFonts w:ascii="EB Garamond" w:eastAsia="EB Garamond" w:hAnsi="EB Garamond" w:cs="EB Garamond"/>
          <w:sz w:val="24"/>
          <w:szCs w:val="24"/>
        </w:rPr>
        <w:t>.</w:t>
      </w:r>
    </w:p>
    <w:p w14:paraId="00000063"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Braun, Yvonne. 2020. “Lesotho’s White Gold: The Political Ecology of Temporality and the Economy of Anticipation in Resource Extraction and Large Dam Infrastructural Projects.” </w:t>
      </w:r>
      <w:r>
        <w:rPr>
          <w:rFonts w:ascii="EB Garamond" w:eastAsia="EB Garamond" w:hAnsi="EB Garamond" w:cs="EB Garamond"/>
          <w:i/>
          <w:sz w:val="24"/>
          <w:szCs w:val="24"/>
        </w:rPr>
        <w:t>Journal of Political Ecology</w:t>
      </w:r>
      <w:r>
        <w:rPr>
          <w:rFonts w:ascii="EB Garamond" w:eastAsia="EB Garamond" w:hAnsi="EB Garamond" w:cs="EB Garamond"/>
          <w:sz w:val="24"/>
          <w:szCs w:val="24"/>
        </w:rPr>
        <w:t xml:space="preserve"> 27 (1). </w:t>
      </w:r>
      <w:hyperlink r:id="rId12">
        <w:r>
          <w:rPr>
            <w:rFonts w:ascii="EB Garamond" w:eastAsia="EB Garamond" w:hAnsi="EB Garamond" w:cs="EB Garamond"/>
            <w:color w:val="1155CC"/>
            <w:sz w:val="24"/>
            <w:szCs w:val="24"/>
            <w:u w:val="single"/>
          </w:rPr>
          <w:t>https://doi.org/10.2458/v27i1.23250</w:t>
        </w:r>
      </w:hyperlink>
      <w:r>
        <w:rPr>
          <w:rFonts w:ascii="EB Garamond" w:eastAsia="EB Garamond" w:hAnsi="EB Garamond" w:cs="EB Garamond"/>
          <w:sz w:val="24"/>
          <w:szCs w:val="24"/>
        </w:rPr>
        <w:t>.</w:t>
      </w:r>
    </w:p>
    <w:p w14:paraId="00000064"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CADENA, Marisol de la. 2010. “INDIGENOUS COSMOPOLITICS IN THE ANDES: Conceptual Reflections beyond ‘Politics.’” </w:t>
      </w:r>
      <w:r>
        <w:rPr>
          <w:rFonts w:ascii="EB Garamond" w:eastAsia="EB Garamond" w:hAnsi="EB Garamond" w:cs="EB Garamond"/>
          <w:i/>
          <w:sz w:val="24"/>
          <w:szCs w:val="24"/>
        </w:rPr>
        <w:t>Cultural Anthropology</w:t>
      </w:r>
      <w:r>
        <w:rPr>
          <w:rFonts w:ascii="EB Garamond" w:eastAsia="EB Garamond" w:hAnsi="EB Garamond" w:cs="EB Garamond"/>
          <w:sz w:val="24"/>
          <w:szCs w:val="24"/>
        </w:rPr>
        <w:t xml:space="preserve"> 25 (2): 334–70. </w:t>
      </w:r>
      <w:hyperlink r:id="rId13">
        <w:r>
          <w:rPr>
            <w:rFonts w:ascii="EB Garamond" w:eastAsia="EB Garamond" w:hAnsi="EB Garamond" w:cs="EB Garamond"/>
            <w:color w:val="1155CC"/>
            <w:sz w:val="24"/>
            <w:szCs w:val="24"/>
            <w:u w:val="single"/>
          </w:rPr>
          <w:t>https://doi.org/10.1111/j.1548-1360.2010.01061.x</w:t>
        </w:r>
      </w:hyperlink>
      <w:r>
        <w:rPr>
          <w:rFonts w:ascii="EB Garamond" w:eastAsia="EB Garamond" w:hAnsi="EB Garamond" w:cs="EB Garamond"/>
          <w:sz w:val="24"/>
          <w:szCs w:val="24"/>
        </w:rPr>
        <w:t>.</w:t>
      </w:r>
    </w:p>
    <w:p w14:paraId="00000065" w14:textId="77777777" w:rsidR="00497EE5" w:rsidRDefault="00000000">
      <w:pPr>
        <w:ind w:firstLine="720"/>
        <w:rPr>
          <w:rFonts w:ascii="EB Garamond" w:eastAsia="EB Garamond" w:hAnsi="EB Garamond" w:cs="EB Garamond"/>
          <w:sz w:val="24"/>
          <w:szCs w:val="24"/>
        </w:rPr>
      </w:pPr>
      <w:r>
        <w:rPr>
          <w:rFonts w:ascii="EB Garamond" w:eastAsia="EB Garamond" w:hAnsi="EB Garamond" w:cs="EB Garamond"/>
          <w:sz w:val="24"/>
          <w:szCs w:val="24"/>
          <w:highlight w:val="white"/>
        </w:rPr>
        <w:lastRenderedPageBreak/>
        <w:t xml:space="preserve">Camargo, Alejandro. 2024. On the translucence of water. Engagement. </w:t>
      </w:r>
      <w:r>
        <w:rPr>
          <w:rFonts w:ascii="EB Garamond" w:eastAsia="EB Garamond" w:hAnsi="EB Garamond" w:cs="EB Garamond"/>
          <w:i/>
          <w:sz w:val="24"/>
          <w:szCs w:val="24"/>
          <w:highlight w:val="white"/>
        </w:rPr>
        <w:t xml:space="preserve">A blog published by the Anthropology and Environment Society. </w:t>
      </w:r>
      <w:r>
        <w:rPr>
          <w:rFonts w:ascii="EB Garamond" w:eastAsia="EB Garamond" w:hAnsi="EB Garamond" w:cs="EB Garamond"/>
          <w:sz w:val="24"/>
          <w:szCs w:val="24"/>
          <w:highlight w:val="white"/>
        </w:rPr>
        <w:t>Accessed in: February 10, 2024.</w:t>
      </w:r>
      <w:hyperlink r:id="rId14">
        <w:r>
          <w:rPr>
            <w:rFonts w:ascii="EB Garamond" w:eastAsia="EB Garamond" w:hAnsi="EB Garamond" w:cs="EB Garamond"/>
            <w:sz w:val="24"/>
            <w:szCs w:val="24"/>
            <w:highlight w:val="white"/>
          </w:rPr>
          <w:t xml:space="preserve"> </w:t>
        </w:r>
      </w:hyperlink>
      <w:hyperlink r:id="rId15">
        <w:r>
          <w:rPr>
            <w:rFonts w:ascii="EB Garamond" w:eastAsia="EB Garamond" w:hAnsi="EB Garamond" w:cs="EB Garamond"/>
            <w:color w:val="1155CC"/>
            <w:sz w:val="24"/>
            <w:szCs w:val="24"/>
            <w:highlight w:val="white"/>
            <w:u w:val="single"/>
          </w:rPr>
          <w:t>https://aesengagement.wordpress.com/2024/02/07/on-the-translucence-of-water/</w:t>
        </w:r>
      </w:hyperlink>
    </w:p>
    <w:p w14:paraId="00000066"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Correa, Alicia, Boris F Ochoa‐</w:t>
      </w:r>
      <w:proofErr w:type="spellStart"/>
      <w:r>
        <w:rPr>
          <w:rFonts w:ascii="EB Garamond" w:eastAsia="EB Garamond" w:hAnsi="EB Garamond" w:cs="EB Garamond"/>
          <w:sz w:val="24"/>
          <w:szCs w:val="24"/>
        </w:rPr>
        <w:t>Tocachi</w:t>
      </w:r>
      <w:proofErr w:type="spellEnd"/>
      <w:r>
        <w:rPr>
          <w:rFonts w:ascii="EB Garamond" w:eastAsia="EB Garamond" w:hAnsi="EB Garamond" w:cs="EB Garamond"/>
          <w:sz w:val="24"/>
          <w:szCs w:val="24"/>
        </w:rPr>
        <w:t xml:space="preserve">, Christian </w:t>
      </w:r>
      <w:proofErr w:type="spellStart"/>
      <w:r>
        <w:rPr>
          <w:rFonts w:ascii="EB Garamond" w:eastAsia="EB Garamond" w:hAnsi="EB Garamond" w:cs="EB Garamond"/>
          <w:sz w:val="24"/>
          <w:szCs w:val="24"/>
        </w:rPr>
        <w:t>Birkel</w:t>
      </w:r>
      <w:proofErr w:type="spellEnd"/>
      <w:r>
        <w:rPr>
          <w:rFonts w:ascii="EB Garamond" w:eastAsia="EB Garamond" w:hAnsi="EB Garamond" w:cs="EB Garamond"/>
          <w:sz w:val="24"/>
          <w:szCs w:val="24"/>
        </w:rPr>
        <w:t xml:space="preserve">, Ana Ochoa‐Sánchez, Charles </w:t>
      </w:r>
      <w:proofErr w:type="spellStart"/>
      <w:r>
        <w:rPr>
          <w:rFonts w:ascii="EB Garamond" w:eastAsia="EB Garamond" w:hAnsi="EB Garamond" w:cs="EB Garamond"/>
          <w:sz w:val="24"/>
          <w:szCs w:val="24"/>
        </w:rPr>
        <w:t>Zogheib</w:t>
      </w:r>
      <w:proofErr w:type="spellEnd"/>
      <w:r>
        <w:rPr>
          <w:rFonts w:ascii="EB Garamond" w:eastAsia="EB Garamond" w:hAnsi="EB Garamond" w:cs="EB Garamond"/>
          <w:sz w:val="24"/>
          <w:szCs w:val="24"/>
        </w:rPr>
        <w:t xml:space="preserve">, Carolina Tovar, and </w:t>
      </w:r>
      <w:proofErr w:type="spellStart"/>
      <w:r>
        <w:rPr>
          <w:rFonts w:ascii="EB Garamond" w:eastAsia="EB Garamond" w:hAnsi="EB Garamond" w:cs="EB Garamond"/>
          <w:sz w:val="24"/>
          <w:szCs w:val="24"/>
        </w:rPr>
        <w:t>Wouter</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Buytaert</w:t>
      </w:r>
      <w:proofErr w:type="spellEnd"/>
      <w:r>
        <w:rPr>
          <w:rFonts w:ascii="EB Garamond" w:eastAsia="EB Garamond" w:hAnsi="EB Garamond" w:cs="EB Garamond"/>
          <w:sz w:val="24"/>
          <w:szCs w:val="24"/>
        </w:rPr>
        <w:t xml:space="preserve">. 2020. “A Concerted Research Effort to Advance the Hydrological Understanding of Tropical </w:t>
      </w:r>
      <w:proofErr w:type="spellStart"/>
      <w:r>
        <w:rPr>
          <w:rFonts w:ascii="EB Garamond" w:eastAsia="EB Garamond" w:hAnsi="EB Garamond" w:cs="EB Garamond"/>
          <w:sz w:val="24"/>
          <w:szCs w:val="24"/>
        </w:rPr>
        <w:t>Páramos</w:t>
      </w:r>
      <w:proofErr w:type="spellEnd"/>
      <w:r>
        <w:rPr>
          <w:rFonts w:ascii="EB Garamond" w:eastAsia="EB Garamond" w:hAnsi="EB Garamond" w:cs="EB Garamond"/>
          <w:sz w:val="24"/>
          <w:szCs w:val="24"/>
        </w:rPr>
        <w:t xml:space="preserve">.” </w:t>
      </w:r>
      <w:r>
        <w:rPr>
          <w:rFonts w:ascii="EB Garamond" w:eastAsia="EB Garamond" w:hAnsi="EB Garamond" w:cs="EB Garamond"/>
          <w:i/>
          <w:sz w:val="24"/>
          <w:szCs w:val="24"/>
        </w:rPr>
        <w:t>Hydrological Processes</w:t>
      </w:r>
      <w:r>
        <w:rPr>
          <w:rFonts w:ascii="EB Garamond" w:eastAsia="EB Garamond" w:hAnsi="EB Garamond" w:cs="EB Garamond"/>
          <w:sz w:val="24"/>
          <w:szCs w:val="24"/>
        </w:rPr>
        <w:t xml:space="preserve"> 34 (24): 4609–27. </w:t>
      </w:r>
      <w:hyperlink r:id="rId16">
        <w:r>
          <w:rPr>
            <w:rFonts w:ascii="EB Garamond" w:eastAsia="EB Garamond" w:hAnsi="EB Garamond" w:cs="EB Garamond"/>
            <w:color w:val="1155CC"/>
            <w:sz w:val="24"/>
            <w:szCs w:val="24"/>
            <w:u w:val="single"/>
          </w:rPr>
          <w:t>https://doi.org/10.1002/hyp.13904</w:t>
        </w:r>
      </w:hyperlink>
      <w:r>
        <w:rPr>
          <w:rFonts w:ascii="EB Garamond" w:eastAsia="EB Garamond" w:hAnsi="EB Garamond" w:cs="EB Garamond"/>
          <w:sz w:val="24"/>
          <w:szCs w:val="24"/>
        </w:rPr>
        <w:t>.</w:t>
      </w:r>
    </w:p>
    <w:p w14:paraId="00000067"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Cruikshank, Julie. 2015. </w:t>
      </w:r>
      <w:r>
        <w:rPr>
          <w:rFonts w:ascii="EB Garamond" w:eastAsia="EB Garamond" w:hAnsi="EB Garamond" w:cs="EB Garamond"/>
          <w:i/>
          <w:sz w:val="24"/>
          <w:szCs w:val="24"/>
        </w:rPr>
        <w:t>Do Glaciers Listen? Local Knowledge, Colonial Encounters, and Social Imagination</w:t>
      </w:r>
      <w:r>
        <w:rPr>
          <w:rFonts w:ascii="EB Garamond" w:eastAsia="EB Garamond" w:hAnsi="EB Garamond" w:cs="EB Garamond"/>
          <w:sz w:val="24"/>
          <w:szCs w:val="24"/>
        </w:rPr>
        <w:t>. Brenda and David McLean Canadian Studies Series. Vancouver Toronto: UBC Press.</w:t>
      </w:r>
    </w:p>
    <w:p w14:paraId="00000068"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De </w:t>
      </w:r>
      <w:proofErr w:type="spellStart"/>
      <w:r>
        <w:rPr>
          <w:rFonts w:ascii="EB Garamond" w:eastAsia="EB Garamond" w:hAnsi="EB Garamond" w:cs="EB Garamond"/>
          <w:sz w:val="24"/>
          <w:szCs w:val="24"/>
        </w:rPr>
        <w:t>Coss-Corzo</w:t>
      </w:r>
      <w:proofErr w:type="spellEnd"/>
      <w:r>
        <w:rPr>
          <w:rFonts w:ascii="EB Garamond" w:eastAsia="EB Garamond" w:hAnsi="EB Garamond" w:cs="EB Garamond"/>
          <w:sz w:val="24"/>
          <w:szCs w:val="24"/>
        </w:rPr>
        <w:t xml:space="preserve">, Alejandro. 2022. “Working with the End of Water: Infrastructure, </w:t>
      </w:r>
      <w:proofErr w:type="spellStart"/>
      <w:r>
        <w:rPr>
          <w:rFonts w:ascii="EB Garamond" w:eastAsia="EB Garamond" w:hAnsi="EB Garamond" w:cs="EB Garamond"/>
          <w:sz w:val="24"/>
          <w:szCs w:val="24"/>
        </w:rPr>
        <w:t>Labour</w:t>
      </w:r>
      <w:proofErr w:type="spellEnd"/>
      <w:r>
        <w:rPr>
          <w:rFonts w:ascii="EB Garamond" w:eastAsia="EB Garamond" w:hAnsi="EB Garamond" w:cs="EB Garamond"/>
          <w:sz w:val="24"/>
          <w:szCs w:val="24"/>
        </w:rPr>
        <w:t xml:space="preserve">, and Everyday Futures of Socio-Environmental Collapse in Mexico City.” </w:t>
      </w:r>
      <w:r>
        <w:rPr>
          <w:rFonts w:ascii="EB Garamond" w:eastAsia="EB Garamond" w:hAnsi="EB Garamond" w:cs="EB Garamond"/>
          <w:i/>
          <w:sz w:val="24"/>
          <w:szCs w:val="24"/>
        </w:rPr>
        <w:t>Environment and Planning E: Nature and Space</w:t>
      </w:r>
      <w:r>
        <w:rPr>
          <w:rFonts w:ascii="EB Garamond" w:eastAsia="EB Garamond" w:hAnsi="EB Garamond" w:cs="EB Garamond"/>
          <w:sz w:val="24"/>
          <w:szCs w:val="24"/>
        </w:rPr>
        <w:t xml:space="preserve">, May, 251484862211003. </w:t>
      </w:r>
      <w:hyperlink r:id="rId17">
        <w:r>
          <w:rPr>
            <w:rFonts w:ascii="EB Garamond" w:eastAsia="EB Garamond" w:hAnsi="EB Garamond" w:cs="EB Garamond"/>
            <w:color w:val="1155CC"/>
            <w:sz w:val="24"/>
            <w:szCs w:val="24"/>
            <w:u w:val="single"/>
          </w:rPr>
          <w:t>https://doi.org/10.1177/25148486221100391</w:t>
        </w:r>
      </w:hyperlink>
      <w:r>
        <w:rPr>
          <w:rFonts w:ascii="EB Garamond" w:eastAsia="EB Garamond" w:hAnsi="EB Garamond" w:cs="EB Garamond"/>
          <w:sz w:val="24"/>
          <w:szCs w:val="24"/>
        </w:rPr>
        <w:t>.</w:t>
      </w:r>
    </w:p>
    <w:p w14:paraId="00000069"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De La Cadena, Marisol, and Mario Blaser, eds. 2018. </w:t>
      </w:r>
      <w:r>
        <w:rPr>
          <w:rFonts w:ascii="EB Garamond" w:eastAsia="EB Garamond" w:hAnsi="EB Garamond" w:cs="EB Garamond"/>
          <w:i/>
          <w:sz w:val="24"/>
          <w:szCs w:val="24"/>
        </w:rPr>
        <w:t>A World of Many Worlds</w:t>
      </w:r>
      <w:r>
        <w:rPr>
          <w:rFonts w:ascii="EB Garamond" w:eastAsia="EB Garamond" w:hAnsi="EB Garamond" w:cs="EB Garamond"/>
          <w:sz w:val="24"/>
          <w:szCs w:val="24"/>
        </w:rPr>
        <w:t xml:space="preserve">. Duke University Press. </w:t>
      </w:r>
      <w:hyperlink r:id="rId18">
        <w:r>
          <w:rPr>
            <w:rFonts w:ascii="EB Garamond" w:eastAsia="EB Garamond" w:hAnsi="EB Garamond" w:cs="EB Garamond"/>
            <w:color w:val="1155CC"/>
            <w:sz w:val="24"/>
            <w:szCs w:val="24"/>
            <w:u w:val="single"/>
          </w:rPr>
          <w:t>https://doi.org/10.1215/9781478004318</w:t>
        </w:r>
      </w:hyperlink>
      <w:r>
        <w:rPr>
          <w:rFonts w:ascii="EB Garamond" w:eastAsia="EB Garamond" w:hAnsi="EB Garamond" w:cs="EB Garamond"/>
          <w:sz w:val="24"/>
          <w:szCs w:val="24"/>
        </w:rPr>
        <w:t>.</w:t>
      </w:r>
    </w:p>
    <w:p w14:paraId="0000006A"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Falleti, Rina. 2022. “The Invisible Sinking Surface: Hydrogeology, Fieldwork, and</w:t>
      </w:r>
    </w:p>
    <w:p w14:paraId="0000006B" w14:textId="77777777"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Photography in California” In: De Wolff, Kim, Rina C. </w:t>
      </w:r>
      <w:proofErr w:type="spellStart"/>
      <w:r>
        <w:rPr>
          <w:rFonts w:ascii="EB Garamond" w:eastAsia="EB Garamond" w:hAnsi="EB Garamond" w:cs="EB Garamond"/>
          <w:sz w:val="24"/>
          <w:szCs w:val="24"/>
        </w:rPr>
        <w:t>Faletti</w:t>
      </w:r>
      <w:proofErr w:type="spellEnd"/>
      <w:r>
        <w:rPr>
          <w:rFonts w:ascii="EB Garamond" w:eastAsia="EB Garamond" w:hAnsi="EB Garamond" w:cs="EB Garamond"/>
          <w:sz w:val="24"/>
          <w:szCs w:val="24"/>
        </w:rPr>
        <w:t xml:space="preserve">, and Ignacio López-Calvo, eds.  </w:t>
      </w:r>
      <w:proofErr w:type="spellStart"/>
      <w:r>
        <w:rPr>
          <w:rFonts w:ascii="EB Garamond" w:eastAsia="EB Garamond" w:hAnsi="EB Garamond" w:cs="EB Garamond"/>
          <w:i/>
          <w:sz w:val="24"/>
          <w:szCs w:val="24"/>
        </w:rPr>
        <w:t>Hydrohumanities</w:t>
      </w:r>
      <w:proofErr w:type="spellEnd"/>
      <w:r>
        <w:rPr>
          <w:rFonts w:ascii="EB Garamond" w:eastAsia="EB Garamond" w:hAnsi="EB Garamond" w:cs="EB Garamond"/>
          <w:i/>
          <w:sz w:val="24"/>
          <w:szCs w:val="24"/>
        </w:rPr>
        <w:t>: Water Discourse and Environmental Futures</w:t>
      </w:r>
      <w:r>
        <w:rPr>
          <w:rFonts w:ascii="EB Garamond" w:eastAsia="EB Garamond" w:hAnsi="EB Garamond" w:cs="EB Garamond"/>
          <w:sz w:val="24"/>
          <w:szCs w:val="24"/>
        </w:rPr>
        <w:t>. Oakland, California: University of California Press. 165-189.</w:t>
      </w:r>
    </w:p>
    <w:p w14:paraId="0000006C"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Fabricant, Nicole, and Kathryn Hicks. 2013. “Bolivia’s Next Water War.” </w:t>
      </w:r>
      <w:r>
        <w:rPr>
          <w:rFonts w:ascii="EB Garamond" w:eastAsia="EB Garamond" w:hAnsi="EB Garamond" w:cs="EB Garamond"/>
          <w:i/>
          <w:sz w:val="24"/>
          <w:szCs w:val="24"/>
        </w:rPr>
        <w:t>Radical History Review</w:t>
      </w:r>
      <w:r>
        <w:rPr>
          <w:rFonts w:ascii="EB Garamond" w:eastAsia="EB Garamond" w:hAnsi="EB Garamond" w:cs="EB Garamond"/>
          <w:sz w:val="24"/>
          <w:szCs w:val="24"/>
        </w:rPr>
        <w:t xml:space="preserve"> 2013 (116): 130–45. </w:t>
      </w:r>
      <w:hyperlink r:id="rId19">
        <w:r>
          <w:rPr>
            <w:rFonts w:ascii="EB Garamond" w:eastAsia="EB Garamond" w:hAnsi="EB Garamond" w:cs="EB Garamond"/>
            <w:color w:val="1155CC"/>
            <w:sz w:val="24"/>
            <w:szCs w:val="24"/>
            <w:u w:val="single"/>
          </w:rPr>
          <w:t>https://doi.org/10.1215/01636545-1965757</w:t>
        </w:r>
      </w:hyperlink>
      <w:r>
        <w:rPr>
          <w:rFonts w:ascii="EB Garamond" w:eastAsia="EB Garamond" w:hAnsi="EB Garamond" w:cs="EB Garamond"/>
          <w:sz w:val="24"/>
          <w:szCs w:val="24"/>
        </w:rPr>
        <w:t>.</w:t>
      </w:r>
    </w:p>
    <w:p w14:paraId="0000006D" w14:textId="77777777" w:rsidR="00497EE5"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Gladfelter</w:t>
      </w:r>
      <w:proofErr w:type="spellEnd"/>
      <w:r>
        <w:rPr>
          <w:rFonts w:ascii="EB Garamond" w:eastAsia="EB Garamond" w:hAnsi="EB Garamond" w:cs="EB Garamond"/>
          <w:sz w:val="24"/>
          <w:szCs w:val="24"/>
        </w:rPr>
        <w:t xml:space="preserve">, Sierra. 2022. “Imposing Worlds: Ontological Marginalization and Reclamation through Irrigation Infrastructure in </w:t>
      </w:r>
      <w:proofErr w:type="spellStart"/>
      <w:r>
        <w:rPr>
          <w:rFonts w:ascii="EB Garamond" w:eastAsia="EB Garamond" w:hAnsi="EB Garamond" w:cs="EB Garamond"/>
          <w:sz w:val="24"/>
          <w:szCs w:val="24"/>
        </w:rPr>
        <w:t>Rajapur</w:t>
      </w:r>
      <w:proofErr w:type="spellEnd"/>
      <w:r>
        <w:rPr>
          <w:rFonts w:ascii="EB Garamond" w:eastAsia="EB Garamond" w:hAnsi="EB Garamond" w:cs="EB Garamond"/>
          <w:sz w:val="24"/>
          <w:szCs w:val="24"/>
        </w:rPr>
        <w:t xml:space="preserve">, Nepal.” </w:t>
      </w:r>
      <w:r>
        <w:rPr>
          <w:rFonts w:ascii="EB Garamond" w:eastAsia="EB Garamond" w:hAnsi="EB Garamond" w:cs="EB Garamond"/>
          <w:i/>
          <w:sz w:val="24"/>
          <w:szCs w:val="24"/>
        </w:rPr>
        <w:t>Annals of the American Association of Geographers</w:t>
      </w:r>
      <w:r>
        <w:rPr>
          <w:rFonts w:ascii="EB Garamond" w:eastAsia="EB Garamond" w:hAnsi="EB Garamond" w:cs="EB Garamond"/>
          <w:sz w:val="24"/>
          <w:szCs w:val="24"/>
        </w:rPr>
        <w:t xml:space="preserve"> 112 (7): 1994–2011. </w:t>
      </w:r>
      <w:hyperlink r:id="rId20">
        <w:r>
          <w:rPr>
            <w:rFonts w:ascii="EB Garamond" w:eastAsia="EB Garamond" w:hAnsi="EB Garamond" w:cs="EB Garamond"/>
            <w:color w:val="1155CC"/>
            <w:sz w:val="24"/>
            <w:szCs w:val="24"/>
            <w:u w:val="single"/>
          </w:rPr>
          <w:t>https://doi.org/10.1080/24694452.2022.2047591</w:t>
        </w:r>
      </w:hyperlink>
      <w:r>
        <w:rPr>
          <w:rFonts w:ascii="EB Garamond" w:eastAsia="EB Garamond" w:hAnsi="EB Garamond" w:cs="EB Garamond"/>
          <w:sz w:val="24"/>
          <w:szCs w:val="24"/>
        </w:rPr>
        <w:t>.</w:t>
      </w:r>
    </w:p>
    <w:p w14:paraId="0000006E"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Hoag, Colin. 2019. “‘Water Is a Gift That Destroys’: Making a National Natural Resource in Lesotho.” </w:t>
      </w:r>
      <w:r>
        <w:rPr>
          <w:rFonts w:ascii="EB Garamond" w:eastAsia="EB Garamond" w:hAnsi="EB Garamond" w:cs="EB Garamond"/>
          <w:i/>
          <w:sz w:val="24"/>
          <w:szCs w:val="24"/>
        </w:rPr>
        <w:t>Economic Anthropology</w:t>
      </w:r>
      <w:r>
        <w:rPr>
          <w:rFonts w:ascii="EB Garamond" w:eastAsia="EB Garamond" w:hAnsi="EB Garamond" w:cs="EB Garamond"/>
          <w:sz w:val="24"/>
          <w:szCs w:val="24"/>
        </w:rPr>
        <w:t>, March, sea2.12149. https://doi.org/10.1002/sea2.12149.</w:t>
      </w:r>
    </w:p>
    <w:p w14:paraId="0000006F" w14:textId="77777777" w:rsidR="00497EE5"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Hofstede, Robert, Pool Segarra, and Patricio Mena V. 2003. </w:t>
      </w:r>
      <w:proofErr w:type="gramStart"/>
      <w:r>
        <w:rPr>
          <w:rFonts w:ascii="EB Garamond" w:eastAsia="EB Garamond" w:hAnsi="EB Garamond" w:cs="EB Garamond"/>
          <w:i/>
          <w:sz w:val="24"/>
          <w:szCs w:val="24"/>
        </w:rPr>
        <w:t>Los</w:t>
      </w:r>
      <w:proofErr w:type="gramEnd"/>
      <w:r>
        <w:rPr>
          <w:rFonts w:ascii="EB Garamond" w:eastAsia="EB Garamond" w:hAnsi="EB Garamond" w:cs="EB Garamond"/>
          <w:i/>
          <w:sz w:val="24"/>
          <w:szCs w:val="24"/>
        </w:rPr>
        <w:t xml:space="preserve"> </w:t>
      </w:r>
      <w:proofErr w:type="spellStart"/>
      <w:r>
        <w:rPr>
          <w:rFonts w:ascii="EB Garamond" w:eastAsia="EB Garamond" w:hAnsi="EB Garamond" w:cs="EB Garamond"/>
          <w:i/>
          <w:sz w:val="24"/>
          <w:szCs w:val="24"/>
        </w:rPr>
        <w:t>páramos</w:t>
      </w:r>
      <w:proofErr w:type="spellEnd"/>
      <w:r>
        <w:rPr>
          <w:rFonts w:ascii="EB Garamond" w:eastAsia="EB Garamond" w:hAnsi="EB Garamond" w:cs="EB Garamond"/>
          <w:i/>
          <w:sz w:val="24"/>
          <w:szCs w:val="24"/>
        </w:rPr>
        <w:t xml:space="preserve"> del </w:t>
      </w:r>
      <w:proofErr w:type="spellStart"/>
      <w:r>
        <w:rPr>
          <w:rFonts w:ascii="EB Garamond" w:eastAsia="EB Garamond" w:hAnsi="EB Garamond" w:cs="EB Garamond"/>
          <w:i/>
          <w:sz w:val="24"/>
          <w:szCs w:val="24"/>
        </w:rPr>
        <w:t>mundo</w:t>
      </w:r>
      <w:proofErr w:type="spellEnd"/>
      <w:r>
        <w:rPr>
          <w:rFonts w:ascii="EB Garamond" w:eastAsia="EB Garamond" w:hAnsi="EB Garamond" w:cs="EB Garamond"/>
          <w:sz w:val="24"/>
          <w:szCs w:val="24"/>
        </w:rPr>
        <w:t xml:space="preserve">. Quito: </w:t>
      </w:r>
      <w:proofErr w:type="gramStart"/>
      <w:r>
        <w:rPr>
          <w:rFonts w:ascii="EB Garamond" w:eastAsia="EB Garamond" w:hAnsi="EB Garamond" w:cs="EB Garamond"/>
          <w:sz w:val="24"/>
          <w:szCs w:val="24"/>
        </w:rPr>
        <w:t>UICN :</w:t>
      </w:r>
      <w:proofErr w:type="gramEnd"/>
      <w:r>
        <w:rPr>
          <w:rFonts w:ascii="EB Garamond" w:eastAsia="EB Garamond" w:hAnsi="EB Garamond" w:cs="EB Garamond"/>
          <w:sz w:val="24"/>
          <w:szCs w:val="24"/>
        </w:rPr>
        <w:t xml:space="preserve"> Global Peatland Initiative : </w:t>
      </w:r>
      <w:proofErr w:type="spellStart"/>
      <w:r>
        <w:rPr>
          <w:rFonts w:ascii="EB Garamond" w:eastAsia="EB Garamond" w:hAnsi="EB Garamond" w:cs="EB Garamond"/>
          <w:sz w:val="24"/>
          <w:szCs w:val="24"/>
        </w:rPr>
        <w:t>EcoCiencia</w:t>
      </w:r>
      <w:proofErr w:type="spellEnd"/>
      <w:r>
        <w:rPr>
          <w:rFonts w:ascii="EB Garamond" w:eastAsia="EB Garamond" w:hAnsi="EB Garamond" w:cs="EB Garamond"/>
          <w:sz w:val="24"/>
          <w:szCs w:val="24"/>
        </w:rPr>
        <w:t>.</w:t>
      </w:r>
    </w:p>
    <w:p w14:paraId="00000070" w14:textId="77777777" w:rsidR="00497EE5"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Hoogesteger</w:t>
      </w:r>
      <w:proofErr w:type="spellEnd"/>
      <w:r>
        <w:rPr>
          <w:rFonts w:ascii="EB Garamond" w:eastAsia="EB Garamond" w:hAnsi="EB Garamond" w:cs="EB Garamond"/>
          <w:sz w:val="24"/>
          <w:szCs w:val="24"/>
        </w:rPr>
        <w:t xml:space="preserve">, Jaime, </w:t>
      </w:r>
      <w:proofErr w:type="spellStart"/>
      <w:r>
        <w:rPr>
          <w:rFonts w:ascii="EB Garamond" w:eastAsia="EB Garamond" w:hAnsi="EB Garamond" w:cs="EB Garamond"/>
          <w:sz w:val="24"/>
          <w:szCs w:val="24"/>
        </w:rPr>
        <w:t>Rutgerd</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Boelens</w:t>
      </w:r>
      <w:proofErr w:type="spellEnd"/>
      <w:r>
        <w:rPr>
          <w:rFonts w:ascii="EB Garamond" w:eastAsia="EB Garamond" w:hAnsi="EB Garamond" w:cs="EB Garamond"/>
          <w:sz w:val="24"/>
          <w:szCs w:val="24"/>
        </w:rPr>
        <w:t xml:space="preserve">, and Michiel Baud. 2016. “Territorial Pluralism: Water Users’ Multi-Scalar Struggles against State Ordering in Ecuador’s Highlands.” </w:t>
      </w:r>
      <w:r>
        <w:rPr>
          <w:rFonts w:ascii="EB Garamond" w:eastAsia="EB Garamond" w:hAnsi="EB Garamond" w:cs="EB Garamond"/>
          <w:i/>
          <w:sz w:val="24"/>
          <w:szCs w:val="24"/>
        </w:rPr>
        <w:t>Water International</w:t>
      </w:r>
      <w:r>
        <w:rPr>
          <w:rFonts w:ascii="EB Garamond" w:eastAsia="EB Garamond" w:hAnsi="EB Garamond" w:cs="EB Garamond"/>
          <w:sz w:val="24"/>
          <w:szCs w:val="24"/>
        </w:rPr>
        <w:t xml:space="preserve"> 41 (1): 91–106. </w:t>
      </w:r>
      <w:hyperlink r:id="rId21">
        <w:r>
          <w:rPr>
            <w:rFonts w:ascii="EB Garamond" w:eastAsia="EB Garamond" w:hAnsi="EB Garamond" w:cs="EB Garamond"/>
            <w:color w:val="1155CC"/>
            <w:sz w:val="24"/>
            <w:szCs w:val="24"/>
            <w:u w:val="single"/>
          </w:rPr>
          <w:t>https://doi.org/10.1080/02508060.2016.1130910</w:t>
        </w:r>
      </w:hyperlink>
      <w:r>
        <w:rPr>
          <w:rFonts w:ascii="EB Garamond" w:eastAsia="EB Garamond" w:hAnsi="EB Garamond" w:cs="EB Garamond"/>
          <w:sz w:val="24"/>
          <w:szCs w:val="24"/>
        </w:rPr>
        <w:t>.</w:t>
      </w:r>
    </w:p>
    <w:p w14:paraId="00000071"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Illich, Ivan. 1993. </w:t>
      </w:r>
      <w:r>
        <w:rPr>
          <w:rFonts w:ascii="EB Garamond" w:eastAsia="EB Garamond" w:hAnsi="EB Garamond" w:cs="EB Garamond"/>
          <w:i/>
          <w:sz w:val="24"/>
          <w:szCs w:val="24"/>
        </w:rPr>
        <w:t xml:space="preserve">H₂O y las </w:t>
      </w:r>
      <w:proofErr w:type="spellStart"/>
      <w:r>
        <w:rPr>
          <w:rFonts w:ascii="EB Garamond" w:eastAsia="EB Garamond" w:hAnsi="EB Garamond" w:cs="EB Garamond"/>
          <w:i/>
          <w:sz w:val="24"/>
          <w:szCs w:val="24"/>
        </w:rPr>
        <w:t>aguas</w:t>
      </w:r>
      <w:proofErr w:type="spellEnd"/>
      <w:r>
        <w:rPr>
          <w:rFonts w:ascii="EB Garamond" w:eastAsia="EB Garamond" w:hAnsi="EB Garamond" w:cs="EB Garamond"/>
          <w:i/>
          <w:sz w:val="24"/>
          <w:szCs w:val="24"/>
        </w:rPr>
        <w:t xml:space="preserve"> del </w:t>
      </w:r>
      <w:proofErr w:type="spellStart"/>
      <w:r>
        <w:rPr>
          <w:rFonts w:ascii="EB Garamond" w:eastAsia="EB Garamond" w:hAnsi="EB Garamond" w:cs="EB Garamond"/>
          <w:i/>
          <w:sz w:val="24"/>
          <w:szCs w:val="24"/>
        </w:rPr>
        <w:t>olvido</w:t>
      </w:r>
      <w:proofErr w:type="spellEnd"/>
      <w:r>
        <w:rPr>
          <w:rFonts w:ascii="EB Garamond" w:eastAsia="EB Garamond" w:hAnsi="EB Garamond" w:cs="EB Garamond"/>
          <w:i/>
          <w:sz w:val="24"/>
          <w:szCs w:val="24"/>
        </w:rPr>
        <w:t xml:space="preserve">: </w:t>
      </w:r>
      <w:proofErr w:type="spellStart"/>
      <w:r>
        <w:rPr>
          <w:rFonts w:ascii="EB Garamond" w:eastAsia="EB Garamond" w:hAnsi="EB Garamond" w:cs="EB Garamond"/>
          <w:i/>
          <w:sz w:val="24"/>
          <w:szCs w:val="24"/>
        </w:rPr>
        <w:t>reflexiones</w:t>
      </w:r>
      <w:proofErr w:type="spellEnd"/>
      <w:r>
        <w:rPr>
          <w:rFonts w:ascii="EB Garamond" w:eastAsia="EB Garamond" w:hAnsi="EB Garamond" w:cs="EB Garamond"/>
          <w:i/>
          <w:sz w:val="24"/>
          <w:szCs w:val="24"/>
        </w:rPr>
        <w:t xml:space="preserve"> </w:t>
      </w:r>
      <w:proofErr w:type="spellStart"/>
      <w:r>
        <w:rPr>
          <w:rFonts w:ascii="EB Garamond" w:eastAsia="EB Garamond" w:hAnsi="EB Garamond" w:cs="EB Garamond"/>
          <w:i/>
          <w:sz w:val="24"/>
          <w:szCs w:val="24"/>
        </w:rPr>
        <w:t>sobre</w:t>
      </w:r>
      <w:proofErr w:type="spellEnd"/>
      <w:r>
        <w:rPr>
          <w:rFonts w:ascii="EB Garamond" w:eastAsia="EB Garamond" w:hAnsi="EB Garamond" w:cs="EB Garamond"/>
          <w:i/>
          <w:sz w:val="24"/>
          <w:szCs w:val="24"/>
        </w:rPr>
        <w:t xml:space="preserve"> la </w:t>
      </w:r>
      <w:proofErr w:type="spellStart"/>
      <w:r>
        <w:rPr>
          <w:rFonts w:ascii="EB Garamond" w:eastAsia="EB Garamond" w:hAnsi="EB Garamond" w:cs="EB Garamond"/>
          <w:i/>
          <w:sz w:val="24"/>
          <w:szCs w:val="24"/>
        </w:rPr>
        <w:t>historicidad</w:t>
      </w:r>
      <w:proofErr w:type="spellEnd"/>
      <w:r>
        <w:rPr>
          <w:rFonts w:ascii="EB Garamond" w:eastAsia="EB Garamond" w:hAnsi="EB Garamond" w:cs="EB Garamond"/>
          <w:i/>
          <w:sz w:val="24"/>
          <w:szCs w:val="24"/>
        </w:rPr>
        <w:t xml:space="preserve"> de la “</w:t>
      </w:r>
      <w:proofErr w:type="spellStart"/>
      <w:r>
        <w:rPr>
          <w:rFonts w:ascii="EB Garamond" w:eastAsia="EB Garamond" w:hAnsi="EB Garamond" w:cs="EB Garamond"/>
          <w:i/>
          <w:sz w:val="24"/>
          <w:szCs w:val="24"/>
        </w:rPr>
        <w:t>materia</w:t>
      </w:r>
      <w:proofErr w:type="spellEnd"/>
      <w:r>
        <w:rPr>
          <w:rFonts w:ascii="EB Garamond" w:eastAsia="EB Garamond" w:hAnsi="EB Garamond" w:cs="EB Garamond"/>
          <w:i/>
          <w:sz w:val="24"/>
          <w:szCs w:val="24"/>
        </w:rPr>
        <w:t xml:space="preserve">”, </w:t>
      </w:r>
      <w:proofErr w:type="spellStart"/>
      <w:r>
        <w:rPr>
          <w:rFonts w:ascii="EB Garamond" w:eastAsia="EB Garamond" w:hAnsi="EB Garamond" w:cs="EB Garamond"/>
          <w:i/>
          <w:sz w:val="24"/>
          <w:szCs w:val="24"/>
        </w:rPr>
        <w:t>aquello</w:t>
      </w:r>
      <w:proofErr w:type="spellEnd"/>
      <w:r>
        <w:rPr>
          <w:rFonts w:ascii="EB Garamond" w:eastAsia="EB Garamond" w:hAnsi="EB Garamond" w:cs="EB Garamond"/>
          <w:i/>
          <w:sz w:val="24"/>
          <w:szCs w:val="24"/>
        </w:rPr>
        <w:t xml:space="preserve"> de lo que las </w:t>
      </w:r>
      <w:proofErr w:type="spellStart"/>
      <w:r>
        <w:rPr>
          <w:rFonts w:ascii="EB Garamond" w:eastAsia="EB Garamond" w:hAnsi="EB Garamond" w:cs="EB Garamond"/>
          <w:i/>
          <w:sz w:val="24"/>
          <w:szCs w:val="24"/>
        </w:rPr>
        <w:t>cosas</w:t>
      </w:r>
      <w:proofErr w:type="spellEnd"/>
      <w:r>
        <w:rPr>
          <w:rFonts w:ascii="EB Garamond" w:eastAsia="EB Garamond" w:hAnsi="EB Garamond" w:cs="EB Garamond"/>
          <w:i/>
          <w:sz w:val="24"/>
          <w:szCs w:val="24"/>
        </w:rPr>
        <w:t xml:space="preserve"> </w:t>
      </w:r>
      <w:proofErr w:type="spellStart"/>
      <w:r>
        <w:rPr>
          <w:rFonts w:ascii="EB Garamond" w:eastAsia="EB Garamond" w:hAnsi="EB Garamond" w:cs="EB Garamond"/>
          <w:i/>
          <w:sz w:val="24"/>
          <w:szCs w:val="24"/>
        </w:rPr>
        <w:t>están</w:t>
      </w:r>
      <w:proofErr w:type="spellEnd"/>
      <w:r>
        <w:rPr>
          <w:rFonts w:ascii="EB Garamond" w:eastAsia="EB Garamond" w:hAnsi="EB Garamond" w:cs="EB Garamond"/>
          <w:i/>
          <w:sz w:val="24"/>
          <w:szCs w:val="24"/>
        </w:rPr>
        <w:t xml:space="preserve"> </w:t>
      </w:r>
      <w:proofErr w:type="spellStart"/>
      <w:r>
        <w:rPr>
          <w:rFonts w:ascii="EB Garamond" w:eastAsia="EB Garamond" w:hAnsi="EB Garamond" w:cs="EB Garamond"/>
          <w:i/>
          <w:sz w:val="24"/>
          <w:szCs w:val="24"/>
        </w:rPr>
        <w:t>hechas</w:t>
      </w:r>
      <w:proofErr w:type="spellEnd"/>
      <w:r>
        <w:rPr>
          <w:rFonts w:ascii="EB Garamond" w:eastAsia="EB Garamond" w:hAnsi="EB Garamond" w:cs="EB Garamond"/>
          <w:sz w:val="24"/>
          <w:szCs w:val="24"/>
        </w:rPr>
        <w:t xml:space="preserve">. 1. ed. México: Editorial Joaquín </w:t>
      </w:r>
      <w:proofErr w:type="spellStart"/>
      <w:r>
        <w:rPr>
          <w:rFonts w:ascii="EB Garamond" w:eastAsia="EB Garamond" w:hAnsi="EB Garamond" w:cs="EB Garamond"/>
          <w:sz w:val="24"/>
          <w:szCs w:val="24"/>
        </w:rPr>
        <w:t>Mortiz</w:t>
      </w:r>
      <w:proofErr w:type="spellEnd"/>
      <w:r>
        <w:rPr>
          <w:rFonts w:ascii="EB Garamond" w:eastAsia="EB Garamond" w:hAnsi="EB Garamond" w:cs="EB Garamond"/>
          <w:sz w:val="24"/>
          <w:szCs w:val="24"/>
        </w:rPr>
        <w:t>.</w:t>
      </w:r>
    </w:p>
    <w:p w14:paraId="00000072" w14:textId="77777777" w:rsidR="00497EE5"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Jue</w:t>
      </w:r>
      <w:proofErr w:type="spellEnd"/>
      <w:r>
        <w:rPr>
          <w:rFonts w:ascii="EB Garamond" w:eastAsia="EB Garamond" w:hAnsi="EB Garamond" w:cs="EB Garamond"/>
          <w:sz w:val="24"/>
          <w:szCs w:val="24"/>
        </w:rPr>
        <w:t xml:space="preserve">, Melody, and </w:t>
      </w:r>
      <w:proofErr w:type="spellStart"/>
      <w:r>
        <w:rPr>
          <w:rFonts w:ascii="EB Garamond" w:eastAsia="EB Garamond" w:hAnsi="EB Garamond" w:cs="EB Garamond"/>
          <w:sz w:val="24"/>
          <w:szCs w:val="24"/>
        </w:rPr>
        <w:t>Rafico</w:t>
      </w:r>
      <w:proofErr w:type="spellEnd"/>
      <w:r>
        <w:rPr>
          <w:rFonts w:ascii="EB Garamond" w:eastAsia="EB Garamond" w:hAnsi="EB Garamond" w:cs="EB Garamond"/>
          <w:sz w:val="24"/>
          <w:szCs w:val="24"/>
        </w:rPr>
        <w:t xml:space="preserve"> Ruiz, eds. 2021. </w:t>
      </w:r>
      <w:r>
        <w:rPr>
          <w:rFonts w:ascii="EB Garamond" w:eastAsia="EB Garamond" w:hAnsi="EB Garamond" w:cs="EB Garamond"/>
          <w:i/>
          <w:sz w:val="24"/>
          <w:szCs w:val="24"/>
        </w:rPr>
        <w:t>Saturation: An Elemental Politics</w:t>
      </w:r>
      <w:r>
        <w:rPr>
          <w:rFonts w:ascii="EB Garamond" w:eastAsia="EB Garamond" w:hAnsi="EB Garamond" w:cs="EB Garamond"/>
          <w:sz w:val="24"/>
          <w:szCs w:val="24"/>
        </w:rPr>
        <w:t>. Elements. Durham London: Duke University Press.</w:t>
      </w:r>
    </w:p>
    <w:p w14:paraId="00000073"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Kelly, Sarah. 2019. “Megawatts Mask Impacts: Small Hydropower and Knowledge Politics in the </w:t>
      </w:r>
      <w:proofErr w:type="spellStart"/>
      <w:r>
        <w:rPr>
          <w:rFonts w:ascii="EB Garamond" w:eastAsia="EB Garamond" w:hAnsi="EB Garamond" w:cs="EB Garamond"/>
          <w:sz w:val="24"/>
          <w:szCs w:val="24"/>
        </w:rPr>
        <w:t>Puelwillimapu</w:t>
      </w:r>
      <w:proofErr w:type="spellEnd"/>
      <w:r>
        <w:rPr>
          <w:rFonts w:ascii="EB Garamond" w:eastAsia="EB Garamond" w:hAnsi="EB Garamond" w:cs="EB Garamond"/>
          <w:sz w:val="24"/>
          <w:szCs w:val="24"/>
        </w:rPr>
        <w:t xml:space="preserve">, Southern Chile.” </w:t>
      </w:r>
      <w:r>
        <w:rPr>
          <w:rFonts w:ascii="EB Garamond" w:eastAsia="EB Garamond" w:hAnsi="EB Garamond" w:cs="EB Garamond"/>
          <w:i/>
          <w:sz w:val="24"/>
          <w:szCs w:val="24"/>
        </w:rPr>
        <w:t>Energy Research &amp; Social Science</w:t>
      </w:r>
      <w:r>
        <w:rPr>
          <w:rFonts w:ascii="EB Garamond" w:eastAsia="EB Garamond" w:hAnsi="EB Garamond" w:cs="EB Garamond"/>
          <w:sz w:val="24"/>
          <w:szCs w:val="24"/>
        </w:rPr>
        <w:t xml:space="preserve"> 54 (August):224–35. </w:t>
      </w:r>
      <w:hyperlink r:id="rId22">
        <w:r>
          <w:rPr>
            <w:rFonts w:ascii="EB Garamond" w:eastAsia="EB Garamond" w:hAnsi="EB Garamond" w:cs="EB Garamond"/>
            <w:color w:val="1155CC"/>
            <w:sz w:val="24"/>
            <w:szCs w:val="24"/>
            <w:u w:val="single"/>
          </w:rPr>
          <w:t>https://doi.org/10.1016/j.erss.2019.04.014</w:t>
        </w:r>
      </w:hyperlink>
      <w:r>
        <w:rPr>
          <w:rFonts w:ascii="EB Garamond" w:eastAsia="EB Garamond" w:hAnsi="EB Garamond" w:cs="EB Garamond"/>
          <w:sz w:val="24"/>
          <w:szCs w:val="24"/>
        </w:rPr>
        <w:t>.</w:t>
      </w:r>
    </w:p>
    <w:p w14:paraId="00000074"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lastRenderedPageBreak/>
        <w:t xml:space="preserve">Klaver, Irene. 2022. Radical Water. In: De Wolff, Kim, Rina C. </w:t>
      </w:r>
      <w:proofErr w:type="spellStart"/>
      <w:r>
        <w:rPr>
          <w:rFonts w:ascii="EB Garamond" w:eastAsia="EB Garamond" w:hAnsi="EB Garamond" w:cs="EB Garamond"/>
          <w:sz w:val="24"/>
          <w:szCs w:val="24"/>
        </w:rPr>
        <w:t>Faletti</w:t>
      </w:r>
      <w:proofErr w:type="spellEnd"/>
      <w:r>
        <w:rPr>
          <w:rFonts w:ascii="EB Garamond" w:eastAsia="EB Garamond" w:hAnsi="EB Garamond" w:cs="EB Garamond"/>
          <w:sz w:val="24"/>
          <w:szCs w:val="24"/>
        </w:rPr>
        <w:t xml:space="preserve">, and Ignacio López-Calvo, eds.  </w:t>
      </w:r>
      <w:proofErr w:type="spellStart"/>
      <w:r>
        <w:rPr>
          <w:rFonts w:ascii="EB Garamond" w:eastAsia="EB Garamond" w:hAnsi="EB Garamond" w:cs="EB Garamond"/>
          <w:i/>
          <w:sz w:val="24"/>
          <w:szCs w:val="24"/>
        </w:rPr>
        <w:t>Hydrohumanities</w:t>
      </w:r>
      <w:proofErr w:type="spellEnd"/>
      <w:r>
        <w:rPr>
          <w:rFonts w:ascii="EB Garamond" w:eastAsia="EB Garamond" w:hAnsi="EB Garamond" w:cs="EB Garamond"/>
          <w:i/>
          <w:sz w:val="24"/>
          <w:szCs w:val="24"/>
        </w:rPr>
        <w:t>: Water Discourse and Environmental Futures</w:t>
      </w:r>
      <w:r>
        <w:rPr>
          <w:rFonts w:ascii="EB Garamond" w:eastAsia="EB Garamond" w:hAnsi="EB Garamond" w:cs="EB Garamond"/>
          <w:sz w:val="24"/>
          <w:szCs w:val="24"/>
        </w:rPr>
        <w:t>. Oakland, California: University of California Press. 64-90.</w:t>
      </w:r>
    </w:p>
    <w:p w14:paraId="00000075" w14:textId="77777777" w:rsidR="00497EE5"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Kroepsch</w:t>
      </w:r>
      <w:proofErr w:type="spellEnd"/>
      <w:r>
        <w:rPr>
          <w:rFonts w:ascii="EB Garamond" w:eastAsia="EB Garamond" w:hAnsi="EB Garamond" w:cs="EB Garamond"/>
          <w:sz w:val="24"/>
          <w:szCs w:val="24"/>
        </w:rPr>
        <w:t xml:space="preserve">, Adrianne C., and Katherine R. Clifford. 2022. “On Environments of Not Knowing: How Some Environmental Spaces and Circulations Are Made Inscrutable.” </w:t>
      </w:r>
      <w:proofErr w:type="spellStart"/>
      <w:r>
        <w:rPr>
          <w:rFonts w:ascii="EB Garamond" w:eastAsia="EB Garamond" w:hAnsi="EB Garamond" w:cs="EB Garamond"/>
          <w:i/>
          <w:sz w:val="24"/>
          <w:szCs w:val="24"/>
        </w:rPr>
        <w:t>Geoforum</w:t>
      </w:r>
      <w:proofErr w:type="spellEnd"/>
      <w:r>
        <w:rPr>
          <w:rFonts w:ascii="EB Garamond" w:eastAsia="EB Garamond" w:hAnsi="EB Garamond" w:cs="EB Garamond"/>
          <w:sz w:val="24"/>
          <w:szCs w:val="24"/>
        </w:rPr>
        <w:t xml:space="preserve"> 132 (June):171–81. </w:t>
      </w:r>
      <w:hyperlink r:id="rId23">
        <w:r>
          <w:rPr>
            <w:rFonts w:ascii="EB Garamond" w:eastAsia="EB Garamond" w:hAnsi="EB Garamond" w:cs="EB Garamond"/>
            <w:color w:val="1155CC"/>
            <w:sz w:val="24"/>
            <w:szCs w:val="24"/>
            <w:u w:val="single"/>
          </w:rPr>
          <w:t>https://doi.org/10.1016/j.geoforum.2021.05.009</w:t>
        </w:r>
      </w:hyperlink>
      <w:r>
        <w:rPr>
          <w:rFonts w:ascii="EB Garamond" w:eastAsia="EB Garamond" w:hAnsi="EB Garamond" w:cs="EB Garamond"/>
          <w:sz w:val="24"/>
          <w:szCs w:val="24"/>
        </w:rPr>
        <w:t>.</w:t>
      </w:r>
    </w:p>
    <w:p w14:paraId="00000076"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Kumar, </w:t>
      </w:r>
      <w:proofErr w:type="spellStart"/>
      <w:r>
        <w:rPr>
          <w:rFonts w:ascii="EB Garamond" w:eastAsia="EB Garamond" w:hAnsi="EB Garamond" w:cs="EB Garamond"/>
          <w:sz w:val="24"/>
          <w:szCs w:val="24"/>
        </w:rPr>
        <w:t>Saideepa</w:t>
      </w:r>
      <w:proofErr w:type="spellEnd"/>
      <w:r>
        <w:rPr>
          <w:rFonts w:ascii="EB Garamond" w:eastAsia="EB Garamond" w:hAnsi="EB Garamond" w:cs="EB Garamond"/>
          <w:sz w:val="24"/>
          <w:szCs w:val="24"/>
        </w:rPr>
        <w:t xml:space="preserve">, Peat Leith, Carolina Garcia </w:t>
      </w:r>
      <w:proofErr w:type="spellStart"/>
      <w:r>
        <w:rPr>
          <w:rFonts w:ascii="EB Garamond" w:eastAsia="EB Garamond" w:hAnsi="EB Garamond" w:cs="EB Garamond"/>
          <w:sz w:val="24"/>
          <w:szCs w:val="24"/>
        </w:rPr>
        <w:t>Imhof</w:t>
      </w:r>
      <w:proofErr w:type="spellEnd"/>
      <w:r>
        <w:rPr>
          <w:rFonts w:ascii="EB Garamond" w:eastAsia="EB Garamond" w:hAnsi="EB Garamond" w:cs="EB Garamond"/>
          <w:sz w:val="24"/>
          <w:szCs w:val="24"/>
        </w:rPr>
        <w:t xml:space="preserve">, and Rajendra Adhikari. 2022. “Expectations of Water Futures and </w:t>
      </w:r>
      <w:proofErr w:type="spellStart"/>
      <w:r>
        <w:rPr>
          <w:rFonts w:ascii="EB Garamond" w:eastAsia="EB Garamond" w:hAnsi="EB Garamond" w:cs="EB Garamond"/>
          <w:sz w:val="24"/>
          <w:szCs w:val="24"/>
        </w:rPr>
        <w:t>Hydrosocial</w:t>
      </w:r>
      <w:proofErr w:type="spellEnd"/>
      <w:r>
        <w:rPr>
          <w:rFonts w:ascii="EB Garamond" w:eastAsia="EB Garamond" w:hAnsi="EB Garamond" w:cs="EB Garamond"/>
          <w:sz w:val="24"/>
          <w:szCs w:val="24"/>
        </w:rPr>
        <w:t xml:space="preserve"> Change Linked to Irrigation Development in Tasmania, Australia.” </w:t>
      </w:r>
      <w:proofErr w:type="spellStart"/>
      <w:r>
        <w:rPr>
          <w:rFonts w:ascii="EB Garamond" w:eastAsia="EB Garamond" w:hAnsi="EB Garamond" w:cs="EB Garamond"/>
          <w:i/>
          <w:sz w:val="24"/>
          <w:szCs w:val="24"/>
        </w:rPr>
        <w:t>Geoforum</w:t>
      </w:r>
      <w:proofErr w:type="spellEnd"/>
      <w:r>
        <w:rPr>
          <w:rFonts w:ascii="EB Garamond" w:eastAsia="EB Garamond" w:hAnsi="EB Garamond" w:cs="EB Garamond"/>
          <w:sz w:val="24"/>
          <w:szCs w:val="24"/>
        </w:rPr>
        <w:t xml:space="preserve"> 129 (February):107–17. </w:t>
      </w:r>
      <w:hyperlink r:id="rId24">
        <w:r>
          <w:rPr>
            <w:rFonts w:ascii="EB Garamond" w:eastAsia="EB Garamond" w:hAnsi="EB Garamond" w:cs="EB Garamond"/>
            <w:color w:val="1155CC"/>
            <w:sz w:val="24"/>
            <w:szCs w:val="24"/>
            <w:u w:val="single"/>
          </w:rPr>
          <w:t>https://doi.org/10.1016/j.geoforum.2022.01.009</w:t>
        </w:r>
      </w:hyperlink>
      <w:r>
        <w:rPr>
          <w:rFonts w:ascii="EB Garamond" w:eastAsia="EB Garamond" w:hAnsi="EB Garamond" w:cs="EB Garamond"/>
          <w:sz w:val="24"/>
          <w:szCs w:val="24"/>
        </w:rPr>
        <w:t>.</w:t>
      </w:r>
    </w:p>
    <w:p w14:paraId="00000077"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Larkin, Brian. 2013. “The Politics and Poetics of Infrastructure.” </w:t>
      </w:r>
      <w:r>
        <w:rPr>
          <w:rFonts w:ascii="EB Garamond" w:eastAsia="EB Garamond" w:hAnsi="EB Garamond" w:cs="EB Garamond"/>
          <w:i/>
          <w:sz w:val="24"/>
          <w:szCs w:val="24"/>
        </w:rPr>
        <w:t>Annual Review of Anthropology</w:t>
      </w:r>
      <w:r>
        <w:rPr>
          <w:rFonts w:ascii="EB Garamond" w:eastAsia="EB Garamond" w:hAnsi="EB Garamond" w:cs="EB Garamond"/>
          <w:sz w:val="24"/>
          <w:szCs w:val="24"/>
        </w:rPr>
        <w:t xml:space="preserve"> 42 (1): 327–43. </w:t>
      </w:r>
      <w:hyperlink r:id="rId25">
        <w:r>
          <w:rPr>
            <w:rFonts w:ascii="EB Garamond" w:eastAsia="EB Garamond" w:hAnsi="EB Garamond" w:cs="EB Garamond"/>
            <w:color w:val="1155CC"/>
            <w:sz w:val="24"/>
            <w:szCs w:val="24"/>
            <w:u w:val="single"/>
          </w:rPr>
          <w:t>https://doi.org/10.1146/annurev-anthro-092412-155522</w:t>
        </w:r>
      </w:hyperlink>
      <w:r>
        <w:rPr>
          <w:rFonts w:ascii="EB Garamond" w:eastAsia="EB Garamond" w:hAnsi="EB Garamond" w:cs="EB Garamond"/>
          <w:sz w:val="24"/>
          <w:szCs w:val="24"/>
        </w:rPr>
        <w:t>.</w:t>
      </w:r>
    </w:p>
    <w:p w14:paraId="00000078" w14:textId="77777777" w:rsidR="00497EE5"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Laveaga</w:t>
      </w:r>
      <w:proofErr w:type="spellEnd"/>
      <w:r>
        <w:rPr>
          <w:rFonts w:ascii="EB Garamond" w:eastAsia="EB Garamond" w:hAnsi="EB Garamond" w:cs="EB Garamond"/>
          <w:sz w:val="24"/>
          <w:szCs w:val="24"/>
        </w:rPr>
        <w:t xml:space="preserve">, Gabriela Soto. 2023. “Of Canals, Rivers and the Right to Exist: New (?) Methodological Tools for a Changed World.” </w:t>
      </w:r>
      <w:r>
        <w:rPr>
          <w:rFonts w:ascii="EB Garamond" w:eastAsia="EB Garamond" w:hAnsi="EB Garamond" w:cs="EB Garamond"/>
          <w:i/>
          <w:sz w:val="24"/>
          <w:szCs w:val="24"/>
        </w:rPr>
        <w:t>Science, Technology and Society</w:t>
      </w:r>
      <w:r>
        <w:rPr>
          <w:rFonts w:ascii="EB Garamond" w:eastAsia="EB Garamond" w:hAnsi="EB Garamond" w:cs="EB Garamond"/>
          <w:sz w:val="24"/>
          <w:szCs w:val="24"/>
        </w:rPr>
        <w:t xml:space="preserve"> 28 (1): 77–82. </w:t>
      </w:r>
      <w:hyperlink r:id="rId26">
        <w:r>
          <w:rPr>
            <w:rFonts w:ascii="EB Garamond" w:eastAsia="EB Garamond" w:hAnsi="EB Garamond" w:cs="EB Garamond"/>
            <w:color w:val="1155CC"/>
            <w:sz w:val="24"/>
            <w:szCs w:val="24"/>
            <w:u w:val="single"/>
          </w:rPr>
          <w:t>https://doi.org/10.1177/09717218221102613</w:t>
        </w:r>
      </w:hyperlink>
      <w:r>
        <w:rPr>
          <w:rFonts w:ascii="EB Garamond" w:eastAsia="EB Garamond" w:hAnsi="EB Garamond" w:cs="EB Garamond"/>
          <w:sz w:val="24"/>
          <w:szCs w:val="24"/>
        </w:rPr>
        <w:t>.</w:t>
      </w:r>
    </w:p>
    <w:p w14:paraId="00000079"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Li, Fabiana. 2013. “Relating Divergent Worlds: Mines, Aquifers and Sacred Mountains in Peru.” </w:t>
      </w:r>
      <w:proofErr w:type="spellStart"/>
      <w:r>
        <w:rPr>
          <w:rFonts w:ascii="EB Garamond" w:eastAsia="EB Garamond" w:hAnsi="EB Garamond" w:cs="EB Garamond"/>
          <w:i/>
          <w:sz w:val="24"/>
          <w:szCs w:val="24"/>
        </w:rPr>
        <w:t>Anthropologica</w:t>
      </w:r>
      <w:proofErr w:type="spellEnd"/>
      <w:r>
        <w:rPr>
          <w:rFonts w:ascii="EB Garamond" w:eastAsia="EB Garamond" w:hAnsi="EB Garamond" w:cs="EB Garamond"/>
          <w:sz w:val="24"/>
          <w:szCs w:val="24"/>
        </w:rPr>
        <w:t xml:space="preserve"> 55 (2): 399–411.</w:t>
      </w:r>
    </w:p>
    <w:p w14:paraId="0000007A"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Linton, Jamie, and Jessica </w:t>
      </w:r>
      <w:proofErr w:type="spellStart"/>
      <w:r>
        <w:rPr>
          <w:rFonts w:ascii="EB Garamond" w:eastAsia="EB Garamond" w:hAnsi="EB Garamond" w:cs="EB Garamond"/>
          <w:sz w:val="24"/>
          <w:szCs w:val="24"/>
        </w:rPr>
        <w:t>Budds</w:t>
      </w:r>
      <w:proofErr w:type="spellEnd"/>
      <w:r>
        <w:rPr>
          <w:rFonts w:ascii="EB Garamond" w:eastAsia="EB Garamond" w:hAnsi="EB Garamond" w:cs="EB Garamond"/>
          <w:sz w:val="24"/>
          <w:szCs w:val="24"/>
        </w:rPr>
        <w:t xml:space="preserve">. 2014. “The </w:t>
      </w:r>
      <w:proofErr w:type="spellStart"/>
      <w:r>
        <w:rPr>
          <w:rFonts w:ascii="EB Garamond" w:eastAsia="EB Garamond" w:hAnsi="EB Garamond" w:cs="EB Garamond"/>
          <w:sz w:val="24"/>
          <w:szCs w:val="24"/>
        </w:rPr>
        <w:t>Hydrosocial</w:t>
      </w:r>
      <w:proofErr w:type="spellEnd"/>
      <w:r>
        <w:rPr>
          <w:rFonts w:ascii="EB Garamond" w:eastAsia="EB Garamond" w:hAnsi="EB Garamond" w:cs="EB Garamond"/>
          <w:sz w:val="24"/>
          <w:szCs w:val="24"/>
        </w:rPr>
        <w:t xml:space="preserve"> Cycle: Defining and Mobilizing a Relational-Dialectical Approach to Water.” </w:t>
      </w:r>
      <w:proofErr w:type="spellStart"/>
      <w:r>
        <w:rPr>
          <w:rFonts w:ascii="EB Garamond" w:eastAsia="EB Garamond" w:hAnsi="EB Garamond" w:cs="EB Garamond"/>
          <w:i/>
          <w:sz w:val="24"/>
          <w:szCs w:val="24"/>
        </w:rPr>
        <w:t>Geoforum</w:t>
      </w:r>
      <w:proofErr w:type="spellEnd"/>
      <w:r>
        <w:rPr>
          <w:rFonts w:ascii="EB Garamond" w:eastAsia="EB Garamond" w:hAnsi="EB Garamond" w:cs="EB Garamond"/>
          <w:sz w:val="24"/>
          <w:szCs w:val="24"/>
        </w:rPr>
        <w:t xml:space="preserve"> 57 (November):170–80. </w:t>
      </w:r>
      <w:hyperlink r:id="rId27">
        <w:r>
          <w:rPr>
            <w:rFonts w:ascii="EB Garamond" w:eastAsia="EB Garamond" w:hAnsi="EB Garamond" w:cs="EB Garamond"/>
            <w:color w:val="1155CC"/>
            <w:sz w:val="24"/>
            <w:szCs w:val="24"/>
            <w:u w:val="single"/>
          </w:rPr>
          <w:t>https://doi.org/10.1016/j.geoforum.2013.10.008</w:t>
        </w:r>
      </w:hyperlink>
      <w:r>
        <w:rPr>
          <w:rFonts w:ascii="EB Garamond" w:eastAsia="EB Garamond" w:hAnsi="EB Garamond" w:cs="EB Garamond"/>
          <w:sz w:val="24"/>
          <w:szCs w:val="24"/>
        </w:rPr>
        <w:t>.</w:t>
      </w:r>
    </w:p>
    <w:p w14:paraId="0000007B"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Lyons, Kristina. 2018. “Rivers Have Memory: The (</w:t>
      </w:r>
      <w:proofErr w:type="spellStart"/>
      <w:r>
        <w:rPr>
          <w:rFonts w:ascii="EB Garamond" w:eastAsia="EB Garamond" w:hAnsi="EB Garamond" w:cs="EB Garamond"/>
          <w:sz w:val="24"/>
          <w:szCs w:val="24"/>
        </w:rPr>
        <w:t>Im</w:t>
      </w:r>
      <w:proofErr w:type="spellEnd"/>
      <w:r>
        <w:rPr>
          <w:rFonts w:ascii="EB Garamond" w:eastAsia="EB Garamond" w:hAnsi="EB Garamond" w:cs="EB Garamond"/>
          <w:sz w:val="24"/>
          <w:szCs w:val="24"/>
        </w:rPr>
        <w:t xml:space="preserve">)Possibility of Floods and Histories of Urban de-and- Reconstruction in the Andean-Amazonian Foothills: Rivers Have Memory.” </w:t>
      </w:r>
      <w:r>
        <w:rPr>
          <w:rFonts w:ascii="EB Garamond" w:eastAsia="EB Garamond" w:hAnsi="EB Garamond" w:cs="EB Garamond"/>
          <w:i/>
          <w:sz w:val="24"/>
          <w:szCs w:val="24"/>
        </w:rPr>
        <w:t>City &amp; Society</w:t>
      </w:r>
      <w:r>
        <w:rPr>
          <w:rFonts w:ascii="EB Garamond" w:eastAsia="EB Garamond" w:hAnsi="EB Garamond" w:cs="EB Garamond"/>
          <w:sz w:val="24"/>
          <w:szCs w:val="24"/>
        </w:rPr>
        <w:t xml:space="preserve"> 30 (3). https://doi.org/10.1111/ciso.12191.</w:t>
      </w:r>
    </w:p>
    <w:p w14:paraId="0000007C" w14:textId="77777777" w:rsidR="00497EE5" w:rsidRDefault="00000000">
      <w:pPr>
        <w:spacing w:line="240" w:lineRule="auto"/>
        <w:rPr>
          <w:rFonts w:ascii="EB Garamond" w:eastAsia="EB Garamond" w:hAnsi="EB Garamond" w:cs="EB Garamond"/>
          <w:sz w:val="24"/>
          <w:szCs w:val="24"/>
        </w:rPr>
      </w:pPr>
      <w:proofErr w:type="spellStart"/>
      <w:r>
        <w:rPr>
          <w:rFonts w:ascii="EB Garamond" w:eastAsia="EB Garamond" w:hAnsi="EB Garamond" w:cs="EB Garamond"/>
          <w:sz w:val="24"/>
          <w:szCs w:val="24"/>
        </w:rPr>
        <w:t>Muehlebach</w:t>
      </w:r>
      <w:proofErr w:type="spellEnd"/>
      <w:r>
        <w:rPr>
          <w:rFonts w:ascii="EB Garamond" w:eastAsia="EB Garamond" w:hAnsi="EB Garamond" w:cs="EB Garamond"/>
          <w:sz w:val="24"/>
          <w:szCs w:val="24"/>
        </w:rPr>
        <w:t xml:space="preserve">, Andrea Karin. 2023. </w:t>
      </w:r>
      <w:r>
        <w:rPr>
          <w:rFonts w:ascii="EB Garamond" w:eastAsia="EB Garamond" w:hAnsi="EB Garamond" w:cs="EB Garamond"/>
          <w:i/>
          <w:sz w:val="24"/>
          <w:szCs w:val="24"/>
        </w:rPr>
        <w:t>A Vital Frontier: Water Insurgencies in Europe</w:t>
      </w:r>
      <w:r>
        <w:rPr>
          <w:rFonts w:ascii="EB Garamond" w:eastAsia="EB Garamond" w:hAnsi="EB Garamond" w:cs="EB Garamond"/>
          <w:sz w:val="24"/>
          <w:szCs w:val="24"/>
        </w:rPr>
        <w:t>. Durham: Duke University Press.</w:t>
      </w:r>
    </w:p>
    <w:p w14:paraId="0000007D" w14:textId="77777777" w:rsidR="00497EE5"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Neimanis</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Astrida</w:t>
      </w:r>
      <w:proofErr w:type="spellEnd"/>
      <w:r>
        <w:rPr>
          <w:rFonts w:ascii="EB Garamond" w:eastAsia="EB Garamond" w:hAnsi="EB Garamond" w:cs="EB Garamond"/>
          <w:sz w:val="24"/>
          <w:szCs w:val="24"/>
        </w:rPr>
        <w:t xml:space="preserve">. 2017. </w:t>
      </w:r>
      <w:r>
        <w:rPr>
          <w:rFonts w:ascii="EB Garamond" w:eastAsia="EB Garamond" w:hAnsi="EB Garamond" w:cs="EB Garamond"/>
          <w:i/>
          <w:sz w:val="24"/>
          <w:szCs w:val="24"/>
        </w:rPr>
        <w:t>Bodies of Water: Posthuman Feminist Phenomenology</w:t>
      </w:r>
      <w:r>
        <w:rPr>
          <w:rFonts w:ascii="EB Garamond" w:eastAsia="EB Garamond" w:hAnsi="EB Garamond" w:cs="EB Garamond"/>
          <w:sz w:val="24"/>
          <w:szCs w:val="24"/>
        </w:rPr>
        <w:t xml:space="preserve">. Environmental Cultures Series. </w:t>
      </w:r>
      <w:proofErr w:type="gramStart"/>
      <w:r>
        <w:rPr>
          <w:rFonts w:ascii="EB Garamond" w:eastAsia="EB Garamond" w:hAnsi="EB Garamond" w:cs="EB Garamond"/>
          <w:sz w:val="24"/>
          <w:szCs w:val="24"/>
        </w:rPr>
        <w:t>London ;</w:t>
      </w:r>
      <w:proofErr w:type="gramEnd"/>
      <w:r>
        <w:rPr>
          <w:rFonts w:ascii="EB Garamond" w:eastAsia="EB Garamond" w:hAnsi="EB Garamond" w:cs="EB Garamond"/>
          <w:sz w:val="24"/>
          <w:szCs w:val="24"/>
        </w:rPr>
        <w:t xml:space="preserve"> New York: Bloomsbury Academic, an imprint of Bloomsbury Publishing Plc.</w:t>
      </w:r>
    </w:p>
    <w:p w14:paraId="0000007E"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Ogden, Laura. 2011. </w:t>
      </w:r>
      <w:proofErr w:type="spellStart"/>
      <w:r>
        <w:rPr>
          <w:rFonts w:ascii="EB Garamond" w:eastAsia="EB Garamond" w:hAnsi="EB Garamond" w:cs="EB Garamond"/>
          <w:i/>
          <w:sz w:val="24"/>
          <w:szCs w:val="24"/>
        </w:rPr>
        <w:t>Swamplife</w:t>
      </w:r>
      <w:proofErr w:type="spellEnd"/>
      <w:r>
        <w:rPr>
          <w:rFonts w:ascii="EB Garamond" w:eastAsia="EB Garamond" w:hAnsi="EB Garamond" w:cs="EB Garamond"/>
          <w:i/>
          <w:sz w:val="24"/>
          <w:szCs w:val="24"/>
        </w:rPr>
        <w:t>: People, Gators, and Mangroves Entangled in the Everglades</w:t>
      </w:r>
      <w:r>
        <w:rPr>
          <w:rFonts w:ascii="EB Garamond" w:eastAsia="EB Garamond" w:hAnsi="EB Garamond" w:cs="EB Garamond"/>
          <w:sz w:val="24"/>
          <w:szCs w:val="24"/>
        </w:rPr>
        <w:t>. A Quadrant Book. Minneapolis: Univ. of Minnesota Pr.</w:t>
      </w:r>
    </w:p>
    <w:p w14:paraId="0000007F" w14:textId="77777777" w:rsidR="00497EE5" w:rsidRDefault="00000000">
      <w:pPr>
        <w:spacing w:line="240" w:lineRule="auto"/>
        <w:rPr>
          <w:rFonts w:ascii="EB Garamond" w:eastAsia="EB Garamond" w:hAnsi="EB Garamond" w:cs="EB Garamond"/>
          <w:sz w:val="24"/>
          <w:szCs w:val="24"/>
        </w:rPr>
      </w:pPr>
      <w:proofErr w:type="spellStart"/>
      <w:r>
        <w:rPr>
          <w:rFonts w:ascii="EB Garamond" w:eastAsia="EB Garamond" w:hAnsi="EB Garamond" w:cs="EB Garamond"/>
          <w:sz w:val="24"/>
          <w:szCs w:val="24"/>
        </w:rPr>
        <w:t>Postero</w:t>
      </w:r>
      <w:proofErr w:type="spellEnd"/>
      <w:r>
        <w:rPr>
          <w:rFonts w:ascii="EB Garamond" w:eastAsia="EB Garamond" w:hAnsi="EB Garamond" w:cs="EB Garamond"/>
          <w:sz w:val="24"/>
          <w:szCs w:val="24"/>
        </w:rPr>
        <w:t xml:space="preserve">, Nancy, and Eli </w:t>
      </w:r>
      <w:proofErr w:type="spellStart"/>
      <w:r>
        <w:rPr>
          <w:rFonts w:ascii="EB Garamond" w:eastAsia="EB Garamond" w:hAnsi="EB Garamond" w:cs="EB Garamond"/>
          <w:sz w:val="24"/>
          <w:szCs w:val="24"/>
        </w:rPr>
        <w:t>Elinoff</w:t>
      </w:r>
      <w:proofErr w:type="spellEnd"/>
      <w:r>
        <w:rPr>
          <w:rFonts w:ascii="EB Garamond" w:eastAsia="EB Garamond" w:hAnsi="EB Garamond" w:cs="EB Garamond"/>
          <w:sz w:val="24"/>
          <w:szCs w:val="24"/>
        </w:rPr>
        <w:t xml:space="preserve">. 2019. “Introduction: A Return to Politics.” </w:t>
      </w:r>
      <w:r>
        <w:rPr>
          <w:rFonts w:ascii="EB Garamond" w:eastAsia="EB Garamond" w:hAnsi="EB Garamond" w:cs="EB Garamond"/>
          <w:i/>
          <w:sz w:val="24"/>
          <w:szCs w:val="24"/>
        </w:rPr>
        <w:t>Anthropological Theory</w:t>
      </w:r>
      <w:r>
        <w:rPr>
          <w:rFonts w:ascii="EB Garamond" w:eastAsia="EB Garamond" w:hAnsi="EB Garamond" w:cs="EB Garamond"/>
          <w:sz w:val="24"/>
          <w:szCs w:val="24"/>
        </w:rPr>
        <w:t xml:space="preserve"> 19 (1): 3–28. </w:t>
      </w:r>
      <w:hyperlink r:id="rId28">
        <w:r>
          <w:rPr>
            <w:rFonts w:ascii="EB Garamond" w:eastAsia="EB Garamond" w:hAnsi="EB Garamond" w:cs="EB Garamond"/>
            <w:color w:val="1155CC"/>
            <w:sz w:val="24"/>
            <w:szCs w:val="24"/>
            <w:u w:val="single"/>
          </w:rPr>
          <w:t>https://doi.org/10.1177/1463499618814933</w:t>
        </w:r>
      </w:hyperlink>
      <w:r>
        <w:rPr>
          <w:rFonts w:ascii="EB Garamond" w:eastAsia="EB Garamond" w:hAnsi="EB Garamond" w:cs="EB Garamond"/>
          <w:sz w:val="24"/>
          <w:szCs w:val="24"/>
        </w:rPr>
        <w:t>.</w:t>
      </w:r>
    </w:p>
    <w:p w14:paraId="00000080" w14:textId="77777777" w:rsidR="00497EE5" w:rsidRDefault="00000000">
      <w:pPr>
        <w:spacing w:line="240" w:lineRule="auto"/>
        <w:ind w:firstLine="720"/>
        <w:rPr>
          <w:rFonts w:ascii="EB Garamond" w:eastAsia="EB Garamond" w:hAnsi="EB Garamond" w:cs="EB Garamond"/>
          <w:sz w:val="24"/>
          <w:szCs w:val="24"/>
        </w:rPr>
      </w:pPr>
      <w:proofErr w:type="gramStart"/>
      <w:r>
        <w:rPr>
          <w:rFonts w:ascii="EB Garamond" w:eastAsia="EB Garamond" w:hAnsi="EB Garamond" w:cs="EB Garamond"/>
          <w:sz w:val="24"/>
          <w:szCs w:val="24"/>
          <w:highlight w:val="white"/>
        </w:rPr>
        <w:t>Ramón ,</w:t>
      </w:r>
      <w:proofErr w:type="gramEnd"/>
      <w:r>
        <w:rPr>
          <w:rFonts w:ascii="EB Garamond" w:eastAsia="EB Garamond" w:hAnsi="EB Garamond" w:cs="EB Garamond"/>
          <w:sz w:val="24"/>
          <w:szCs w:val="24"/>
          <w:highlight w:val="white"/>
        </w:rPr>
        <w:t xml:space="preserve"> Galo. «</w:t>
      </w:r>
      <w:proofErr w:type="spellStart"/>
      <w:r>
        <w:rPr>
          <w:rFonts w:ascii="EB Garamond" w:eastAsia="EB Garamond" w:hAnsi="EB Garamond" w:cs="EB Garamond"/>
          <w:sz w:val="24"/>
          <w:szCs w:val="24"/>
          <w:highlight w:val="white"/>
        </w:rPr>
        <w:t>Conocimiento</w:t>
      </w:r>
      <w:proofErr w:type="spellEnd"/>
      <w:r>
        <w:rPr>
          <w:rFonts w:ascii="EB Garamond" w:eastAsia="EB Garamond" w:hAnsi="EB Garamond" w:cs="EB Garamond"/>
          <w:sz w:val="24"/>
          <w:szCs w:val="24"/>
          <w:highlight w:val="white"/>
        </w:rPr>
        <w:t xml:space="preserve"> y </w:t>
      </w:r>
      <w:proofErr w:type="spellStart"/>
      <w:r>
        <w:rPr>
          <w:rFonts w:ascii="EB Garamond" w:eastAsia="EB Garamond" w:hAnsi="EB Garamond" w:cs="EB Garamond"/>
          <w:sz w:val="24"/>
          <w:szCs w:val="24"/>
          <w:highlight w:val="white"/>
        </w:rPr>
        <w:t>prácticas</w:t>
      </w:r>
      <w:proofErr w:type="spellEnd"/>
      <w:r>
        <w:rPr>
          <w:rFonts w:ascii="EB Garamond" w:eastAsia="EB Garamond" w:hAnsi="EB Garamond" w:cs="EB Garamond"/>
          <w:sz w:val="24"/>
          <w:szCs w:val="24"/>
          <w:highlight w:val="white"/>
        </w:rPr>
        <w:t xml:space="preserve"> </w:t>
      </w:r>
      <w:proofErr w:type="spellStart"/>
      <w:r>
        <w:rPr>
          <w:rFonts w:ascii="EB Garamond" w:eastAsia="EB Garamond" w:hAnsi="EB Garamond" w:cs="EB Garamond"/>
          <w:sz w:val="24"/>
          <w:szCs w:val="24"/>
          <w:highlight w:val="white"/>
        </w:rPr>
        <w:t>ancestrales</w:t>
      </w:r>
      <w:proofErr w:type="spellEnd"/>
      <w:r>
        <w:rPr>
          <w:rFonts w:ascii="EB Garamond" w:eastAsia="EB Garamond" w:hAnsi="EB Garamond" w:cs="EB Garamond"/>
          <w:sz w:val="24"/>
          <w:szCs w:val="24"/>
          <w:highlight w:val="white"/>
        </w:rPr>
        <w:t xml:space="preserve">. En: </w:t>
      </w:r>
      <w:proofErr w:type="spellStart"/>
      <w:r>
        <w:rPr>
          <w:rFonts w:ascii="EB Garamond" w:eastAsia="EB Garamond" w:hAnsi="EB Garamond" w:cs="EB Garamond"/>
          <w:sz w:val="24"/>
          <w:szCs w:val="24"/>
          <w:highlight w:val="white"/>
        </w:rPr>
        <w:t>Gente</w:t>
      </w:r>
      <w:proofErr w:type="spellEnd"/>
      <w:r>
        <w:rPr>
          <w:rFonts w:ascii="EB Garamond" w:eastAsia="EB Garamond" w:hAnsi="EB Garamond" w:cs="EB Garamond"/>
          <w:sz w:val="24"/>
          <w:szCs w:val="24"/>
          <w:highlight w:val="white"/>
        </w:rPr>
        <w:t xml:space="preserve"> y </w:t>
      </w:r>
      <w:proofErr w:type="spellStart"/>
      <w:r>
        <w:rPr>
          <w:rFonts w:ascii="EB Garamond" w:eastAsia="EB Garamond" w:hAnsi="EB Garamond" w:cs="EB Garamond"/>
          <w:sz w:val="24"/>
          <w:szCs w:val="24"/>
          <w:highlight w:val="white"/>
        </w:rPr>
        <w:t>Ambiente</w:t>
      </w:r>
      <w:proofErr w:type="spellEnd"/>
      <w:r>
        <w:rPr>
          <w:rFonts w:ascii="EB Garamond" w:eastAsia="EB Garamond" w:hAnsi="EB Garamond" w:cs="EB Garamond"/>
          <w:sz w:val="24"/>
          <w:szCs w:val="24"/>
          <w:highlight w:val="white"/>
        </w:rPr>
        <w:t xml:space="preserve"> de </w:t>
      </w:r>
      <w:proofErr w:type="spellStart"/>
      <w:r>
        <w:rPr>
          <w:rFonts w:ascii="EB Garamond" w:eastAsia="EB Garamond" w:hAnsi="EB Garamond" w:cs="EB Garamond"/>
          <w:sz w:val="24"/>
          <w:szCs w:val="24"/>
          <w:highlight w:val="white"/>
        </w:rPr>
        <w:t>páramo</w:t>
      </w:r>
      <w:proofErr w:type="spellEnd"/>
      <w:r>
        <w:rPr>
          <w:rFonts w:ascii="EB Garamond" w:eastAsia="EB Garamond" w:hAnsi="EB Garamond" w:cs="EB Garamond"/>
          <w:sz w:val="24"/>
          <w:szCs w:val="24"/>
          <w:highlight w:val="white"/>
        </w:rPr>
        <w:t xml:space="preserve">: </w:t>
      </w:r>
      <w:proofErr w:type="spellStart"/>
      <w:r>
        <w:rPr>
          <w:rFonts w:ascii="EB Garamond" w:eastAsia="EB Garamond" w:hAnsi="EB Garamond" w:cs="EB Garamond"/>
          <w:sz w:val="24"/>
          <w:szCs w:val="24"/>
          <w:highlight w:val="white"/>
        </w:rPr>
        <w:t>realidades</w:t>
      </w:r>
      <w:proofErr w:type="spellEnd"/>
      <w:r>
        <w:rPr>
          <w:rFonts w:ascii="EB Garamond" w:eastAsia="EB Garamond" w:hAnsi="EB Garamond" w:cs="EB Garamond"/>
          <w:sz w:val="24"/>
          <w:szCs w:val="24"/>
          <w:highlight w:val="white"/>
        </w:rPr>
        <w:t xml:space="preserve"> y </w:t>
      </w:r>
      <w:proofErr w:type="spellStart"/>
      <w:r>
        <w:rPr>
          <w:rFonts w:ascii="EB Garamond" w:eastAsia="EB Garamond" w:hAnsi="EB Garamond" w:cs="EB Garamond"/>
          <w:sz w:val="24"/>
          <w:szCs w:val="24"/>
          <w:highlight w:val="white"/>
        </w:rPr>
        <w:t>perspectivas</w:t>
      </w:r>
      <w:proofErr w:type="spellEnd"/>
      <w:r>
        <w:rPr>
          <w:rFonts w:ascii="EB Garamond" w:eastAsia="EB Garamond" w:hAnsi="EB Garamond" w:cs="EB Garamond"/>
          <w:sz w:val="24"/>
          <w:szCs w:val="24"/>
          <w:highlight w:val="white"/>
        </w:rPr>
        <w:t xml:space="preserve"> </w:t>
      </w:r>
      <w:proofErr w:type="spellStart"/>
      <w:r>
        <w:rPr>
          <w:rFonts w:ascii="EB Garamond" w:eastAsia="EB Garamond" w:hAnsi="EB Garamond" w:cs="EB Garamond"/>
          <w:sz w:val="24"/>
          <w:szCs w:val="24"/>
          <w:highlight w:val="white"/>
        </w:rPr>
        <w:t>en</w:t>
      </w:r>
      <w:proofErr w:type="spellEnd"/>
      <w:r>
        <w:rPr>
          <w:rFonts w:ascii="EB Garamond" w:eastAsia="EB Garamond" w:hAnsi="EB Garamond" w:cs="EB Garamond"/>
          <w:sz w:val="24"/>
          <w:szCs w:val="24"/>
          <w:highlight w:val="white"/>
        </w:rPr>
        <w:t xml:space="preserve"> </w:t>
      </w:r>
      <w:proofErr w:type="spellStart"/>
      <w:r>
        <w:rPr>
          <w:rFonts w:ascii="EB Garamond" w:eastAsia="EB Garamond" w:hAnsi="EB Garamond" w:cs="EB Garamond"/>
          <w:sz w:val="24"/>
          <w:szCs w:val="24"/>
          <w:highlight w:val="white"/>
        </w:rPr>
        <w:t>el</w:t>
      </w:r>
      <w:proofErr w:type="spellEnd"/>
      <w:r>
        <w:rPr>
          <w:rFonts w:ascii="EB Garamond" w:eastAsia="EB Garamond" w:hAnsi="EB Garamond" w:cs="EB Garamond"/>
          <w:sz w:val="24"/>
          <w:szCs w:val="24"/>
          <w:highlight w:val="white"/>
        </w:rPr>
        <w:t xml:space="preserve"> </w:t>
      </w:r>
      <w:proofErr w:type="gramStart"/>
      <w:r>
        <w:rPr>
          <w:rFonts w:ascii="EB Garamond" w:eastAsia="EB Garamond" w:hAnsi="EB Garamond" w:cs="EB Garamond"/>
          <w:sz w:val="24"/>
          <w:szCs w:val="24"/>
          <w:highlight w:val="white"/>
        </w:rPr>
        <w:t>Ecuador.»</w:t>
      </w:r>
      <w:proofErr w:type="gramEnd"/>
      <w:r>
        <w:rPr>
          <w:rFonts w:ascii="EB Garamond" w:eastAsia="EB Garamond" w:hAnsi="EB Garamond" w:cs="EB Garamond"/>
          <w:sz w:val="24"/>
          <w:szCs w:val="24"/>
          <w:highlight w:val="white"/>
        </w:rPr>
        <w:t xml:space="preserve"> En </w:t>
      </w:r>
      <w:proofErr w:type="spellStart"/>
      <w:r>
        <w:rPr>
          <w:rFonts w:ascii="EB Garamond" w:eastAsia="EB Garamond" w:hAnsi="EB Garamond" w:cs="EB Garamond"/>
          <w:sz w:val="24"/>
          <w:szCs w:val="24"/>
          <w:highlight w:val="white"/>
        </w:rPr>
        <w:t>Gente</w:t>
      </w:r>
      <w:proofErr w:type="spellEnd"/>
      <w:r>
        <w:rPr>
          <w:rFonts w:ascii="EB Garamond" w:eastAsia="EB Garamond" w:hAnsi="EB Garamond" w:cs="EB Garamond"/>
          <w:sz w:val="24"/>
          <w:szCs w:val="24"/>
          <w:highlight w:val="white"/>
        </w:rPr>
        <w:t xml:space="preserve"> y </w:t>
      </w:r>
      <w:proofErr w:type="spellStart"/>
      <w:r>
        <w:rPr>
          <w:rFonts w:ascii="EB Garamond" w:eastAsia="EB Garamond" w:hAnsi="EB Garamond" w:cs="EB Garamond"/>
          <w:sz w:val="24"/>
          <w:szCs w:val="24"/>
          <w:highlight w:val="white"/>
        </w:rPr>
        <w:t>Ambiente</w:t>
      </w:r>
      <w:proofErr w:type="spellEnd"/>
      <w:r>
        <w:rPr>
          <w:rFonts w:ascii="EB Garamond" w:eastAsia="EB Garamond" w:hAnsi="EB Garamond" w:cs="EB Garamond"/>
          <w:sz w:val="24"/>
          <w:szCs w:val="24"/>
          <w:highlight w:val="white"/>
        </w:rPr>
        <w:t xml:space="preserve"> de </w:t>
      </w:r>
      <w:proofErr w:type="spellStart"/>
      <w:r>
        <w:rPr>
          <w:rFonts w:ascii="EB Garamond" w:eastAsia="EB Garamond" w:hAnsi="EB Garamond" w:cs="EB Garamond"/>
          <w:sz w:val="24"/>
          <w:szCs w:val="24"/>
          <w:highlight w:val="white"/>
        </w:rPr>
        <w:t>Páramo</w:t>
      </w:r>
      <w:proofErr w:type="spellEnd"/>
      <w:r>
        <w:rPr>
          <w:rFonts w:ascii="EB Garamond" w:eastAsia="EB Garamond" w:hAnsi="EB Garamond" w:cs="EB Garamond"/>
          <w:sz w:val="24"/>
          <w:szCs w:val="24"/>
          <w:highlight w:val="white"/>
        </w:rPr>
        <w:t xml:space="preserve">. </w:t>
      </w:r>
      <w:proofErr w:type="spellStart"/>
      <w:r>
        <w:rPr>
          <w:rFonts w:ascii="EB Garamond" w:eastAsia="EB Garamond" w:hAnsi="EB Garamond" w:cs="EB Garamond"/>
          <w:sz w:val="24"/>
          <w:szCs w:val="24"/>
          <w:highlight w:val="white"/>
        </w:rPr>
        <w:t>Realidades</w:t>
      </w:r>
      <w:proofErr w:type="spellEnd"/>
      <w:r>
        <w:rPr>
          <w:rFonts w:ascii="EB Garamond" w:eastAsia="EB Garamond" w:hAnsi="EB Garamond" w:cs="EB Garamond"/>
          <w:sz w:val="24"/>
          <w:szCs w:val="24"/>
          <w:highlight w:val="white"/>
        </w:rPr>
        <w:t xml:space="preserve"> y </w:t>
      </w:r>
      <w:proofErr w:type="spellStart"/>
      <w:r>
        <w:rPr>
          <w:rFonts w:ascii="EB Garamond" w:eastAsia="EB Garamond" w:hAnsi="EB Garamond" w:cs="EB Garamond"/>
          <w:sz w:val="24"/>
          <w:szCs w:val="24"/>
          <w:highlight w:val="white"/>
        </w:rPr>
        <w:t>Perspectivas</w:t>
      </w:r>
      <w:proofErr w:type="spellEnd"/>
      <w:r>
        <w:rPr>
          <w:rFonts w:ascii="EB Garamond" w:eastAsia="EB Garamond" w:hAnsi="EB Garamond" w:cs="EB Garamond"/>
          <w:sz w:val="24"/>
          <w:szCs w:val="24"/>
          <w:highlight w:val="white"/>
        </w:rPr>
        <w:t xml:space="preserve"> </w:t>
      </w:r>
      <w:proofErr w:type="spellStart"/>
      <w:r>
        <w:rPr>
          <w:rFonts w:ascii="EB Garamond" w:eastAsia="EB Garamond" w:hAnsi="EB Garamond" w:cs="EB Garamond"/>
          <w:sz w:val="24"/>
          <w:szCs w:val="24"/>
          <w:highlight w:val="white"/>
        </w:rPr>
        <w:t>en</w:t>
      </w:r>
      <w:proofErr w:type="spellEnd"/>
      <w:r>
        <w:rPr>
          <w:rFonts w:ascii="EB Garamond" w:eastAsia="EB Garamond" w:hAnsi="EB Garamond" w:cs="EB Garamond"/>
          <w:sz w:val="24"/>
          <w:szCs w:val="24"/>
          <w:highlight w:val="white"/>
        </w:rPr>
        <w:t xml:space="preserve"> </w:t>
      </w:r>
      <w:proofErr w:type="spellStart"/>
      <w:r>
        <w:rPr>
          <w:rFonts w:ascii="EB Garamond" w:eastAsia="EB Garamond" w:hAnsi="EB Garamond" w:cs="EB Garamond"/>
          <w:sz w:val="24"/>
          <w:szCs w:val="24"/>
          <w:highlight w:val="white"/>
        </w:rPr>
        <w:t>el</w:t>
      </w:r>
      <w:proofErr w:type="spellEnd"/>
      <w:r>
        <w:rPr>
          <w:rFonts w:ascii="EB Garamond" w:eastAsia="EB Garamond" w:hAnsi="EB Garamond" w:cs="EB Garamond"/>
          <w:sz w:val="24"/>
          <w:szCs w:val="24"/>
          <w:highlight w:val="white"/>
        </w:rPr>
        <w:t xml:space="preserve"> Ecuador, de R De la Cruz, y </w:t>
      </w:r>
      <w:proofErr w:type="spellStart"/>
      <w:r>
        <w:rPr>
          <w:rFonts w:ascii="EB Garamond" w:eastAsia="EB Garamond" w:hAnsi="EB Garamond" w:cs="EB Garamond"/>
          <w:sz w:val="24"/>
          <w:szCs w:val="24"/>
          <w:highlight w:val="white"/>
        </w:rPr>
        <w:t>otros</w:t>
      </w:r>
      <w:proofErr w:type="spellEnd"/>
      <w:r>
        <w:rPr>
          <w:rFonts w:ascii="EB Garamond" w:eastAsia="EB Garamond" w:hAnsi="EB Garamond" w:cs="EB Garamond"/>
          <w:sz w:val="24"/>
          <w:szCs w:val="24"/>
          <w:highlight w:val="white"/>
        </w:rPr>
        <w:t xml:space="preserve">, 11-21. Quito: </w:t>
      </w:r>
      <w:proofErr w:type="spellStart"/>
      <w:r>
        <w:rPr>
          <w:rFonts w:ascii="EB Garamond" w:eastAsia="EB Garamond" w:hAnsi="EB Garamond" w:cs="EB Garamond"/>
          <w:sz w:val="24"/>
          <w:szCs w:val="24"/>
          <w:highlight w:val="white"/>
        </w:rPr>
        <w:t>EcoCiencia</w:t>
      </w:r>
      <w:proofErr w:type="spellEnd"/>
      <w:r>
        <w:rPr>
          <w:rFonts w:ascii="EB Garamond" w:eastAsia="EB Garamond" w:hAnsi="EB Garamond" w:cs="EB Garamond"/>
          <w:sz w:val="24"/>
          <w:szCs w:val="24"/>
          <w:highlight w:val="white"/>
        </w:rPr>
        <w:t xml:space="preserve">, </w:t>
      </w:r>
      <w:proofErr w:type="spellStart"/>
      <w:r>
        <w:rPr>
          <w:rFonts w:ascii="EB Garamond" w:eastAsia="EB Garamond" w:hAnsi="EB Garamond" w:cs="EB Garamond"/>
          <w:sz w:val="24"/>
          <w:szCs w:val="24"/>
          <w:highlight w:val="white"/>
        </w:rPr>
        <w:t>Abya</w:t>
      </w:r>
      <w:proofErr w:type="spellEnd"/>
      <w:r>
        <w:rPr>
          <w:rFonts w:ascii="EB Garamond" w:eastAsia="EB Garamond" w:hAnsi="EB Garamond" w:cs="EB Garamond"/>
          <w:sz w:val="24"/>
          <w:szCs w:val="24"/>
          <w:highlight w:val="white"/>
        </w:rPr>
        <w:t xml:space="preserve"> </w:t>
      </w:r>
      <w:proofErr w:type="spellStart"/>
      <w:r>
        <w:rPr>
          <w:rFonts w:ascii="EB Garamond" w:eastAsia="EB Garamond" w:hAnsi="EB Garamond" w:cs="EB Garamond"/>
          <w:sz w:val="24"/>
          <w:szCs w:val="24"/>
          <w:highlight w:val="white"/>
        </w:rPr>
        <w:t>Yala</w:t>
      </w:r>
      <w:proofErr w:type="spellEnd"/>
      <w:r>
        <w:rPr>
          <w:rFonts w:ascii="EB Garamond" w:eastAsia="EB Garamond" w:hAnsi="EB Garamond" w:cs="EB Garamond"/>
          <w:sz w:val="24"/>
          <w:szCs w:val="24"/>
          <w:highlight w:val="white"/>
        </w:rPr>
        <w:t>, 2009.</w:t>
      </w:r>
    </w:p>
    <w:p w14:paraId="00000081"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Strang, Veronica. 2005. “Common Senses: Water, Sensory Experience and the Generation of Meaning.” </w:t>
      </w:r>
      <w:r>
        <w:rPr>
          <w:rFonts w:ascii="EB Garamond" w:eastAsia="EB Garamond" w:hAnsi="EB Garamond" w:cs="EB Garamond"/>
          <w:i/>
          <w:sz w:val="24"/>
          <w:szCs w:val="24"/>
        </w:rPr>
        <w:t>Journal of Material Culture</w:t>
      </w:r>
      <w:r>
        <w:rPr>
          <w:rFonts w:ascii="EB Garamond" w:eastAsia="EB Garamond" w:hAnsi="EB Garamond" w:cs="EB Garamond"/>
          <w:sz w:val="24"/>
          <w:szCs w:val="24"/>
        </w:rPr>
        <w:t xml:space="preserve"> 10 (1): 92–120. https://doi.org/10.1177/1359183505050096.</w:t>
      </w:r>
    </w:p>
    <w:p w14:paraId="00000082" w14:textId="77777777" w:rsidR="00497EE5" w:rsidRDefault="00000000">
      <w:pPr>
        <w:spacing w:line="240" w:lineRule="auto"/>
        <w:rPr>
          <w:rFonts w:ascii="EB Garamond" w:eastAsia="EB Garamond" w:hAnsi="EB Garamond" w:cs="EB Garamond"/>
          <w:sz w:val="24"/>
          <w:szCs w:val="24"/>
        </w:rPr>
      </w:pPr>
      <w:proofErr w:type="spellStart"/>
      <w:r>
        <w:rPr>
          <w:rFonts w:ascii="EB Garamond" w:eastAsia="EB Garamond" w:hAnsi="EB Garamond" w:cs="EB Garamond"/>
          <w:sz w:val="24"/>
          <w:szCs w:val="24"/>
        </w:rPr>
        <w:lastRenderedPageBreak/>
        <w:t>Teräväinen</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Tuula</w:t>
      </w:r>
      <w:proofErr w:type="spellEnd"/>
      <w:r>
        <w:rPr>
          <w:rFonts w:ascii="EB Garamond" w:eastAsia="EB Garamond" w:hAnsi="EB Garamond" w:cs="EB Garamond"/>
          <w:sz w:val="24"/>
          <w:szCs w:val="24"/>
        </w:rPr>
        <w:t xml:space="preserve">. 2019. “Negotiating Water and Technology—Competing Expectations and Confronting Knowledges in the Case of the Coca </w:t>
      </w:r>
      <w:proofErr w:type="spellStart"/>
      <w:r>
        <w:rPr>
          <w:rFonts w:ascii="EB Garamond" w:eastAsia="EB Garamond" w:hAnsi="EB Garamond" w:cs="EB Garamond"/>
          <w:sz w:val="24"/>
          <w:szCs w:val="24"/>
        </w:rPr>
        <w:t>Codo</w:t>
      </w:r>
      <w:proofErr w:type="spellEnd"/>
      <w:r>
        <w:rPr>
          <w:rFonts w:ascii="EB Garamond" w:eastAsia="EB Garamond" w:hAnsi="EB Garamond" w:cs="EB Garamond"/>
          <w:sz w:val="24"/>
          <w:szCs w:val="24"/>
        </w:rPr>
        <w:t xml:space="preserve"> Sinclair in Ecuador.” </w:t>
      </w:r>
      <w:r>
        <w:rPr>
          <w:rFonts w:ascii="EB Garamond" w:eastAsia="EB Garamond" w:hAnsi="EB Garamond" w:cs="EB Garamond"/>
          <w:i/>
          <w:sz w:val="24"/>
          <w:szCs w:val="24"/>
        </w:rPr>
        <w:t>Water</w:t>
      </w:r>
      <w:r>
        <w:rPr>
          <w:rFonts w:ascii="EB Garamond" w:eastAsia="EB Garamond" w:hAnsi="EB Garamond" w:cs="EB Garamond"/>
          <w:sz w:val="24"/>
          <w:szCs w:val="24"/>
        </w:rPr>
        <w:t xml:space="preserve"> 11 (3): 411. </w:t>
      </w:r>
      <w:hyperlink r:id="rId29">
        <w:r>
          <w:rPr>
            <w:rFonts w:ascii="EB Garamond" w:eastAsia="EB Garamond" w:hAnsi="EB Garamond" w:cs="EB Garamond"/>
            <w:color w:val="1155CC"/>
            <w:sz w:val="24"/>
            <w:szCs w:val="24"/>
            <w:u w:val="single"/>
          </w:rPr>
          <w:t>https://doi.org/10.3390/w11030411</w:t>
        </w:r>
      </w:hyperlink>
      <w:r>
        <w:rPr>
          <w:rFonts w:ascii="EB Garamond" w:eastAsia="EB Garamond" w:hAnsi="EB Garamond" w:cs="EB Garamond"/>
          <w:sz w:val="24"/>
          <w:szCs w:val="24"/>
        </w:rPr>
        <w:t>.</w:t>
      </w:r>
    </w:p>
    <w:p w14:paraId="00000083"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highlight w:val="white"/>
        </w:rPr>
        <w:t>Ungar Paula (2018). The Mountains We Touched—The Role of Care in Delimiting Ecosystems. Weber The Contemporary West. 35 (1): 24-51.</w:t>
      </w:r>
    </w:p>
    <w:p w14:paraId="00000084" w14:textId="77777777" w:rsidR="00497EE5"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Usón</w:t>
      </w:r>
      <w:proofErr w:type="spellEnd"/>
      <w:r>
        <w:rPr>
          <w:rFonts w:ascii="EB Garamond" w:eastAsia="EB Garamond" w:hAnsi="EB Garamond" w:cs="EB Garamond"/>
          <w:sz w:val="24"/>
          <w:szCs w:val="24"/>
        </w:rPr>
        <w:t xml:space="preserve">, Tomás J., </w:t>
      </w:r>
      <w:proofErr w:type="spellStart"/>
      <w:r>
        <w:rPr>
          <w:rFonts w:ascii="EB Garamond" w:eastAsia="EB Garamond" w:hAnsi="EB Garamond" w:cs="EB Garamond"/>
          <w:sz w:val="24"/>
          <w:szCs w:val="24"/>
        </w:rPr>
        <w:t>Cristián</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Henríquez</w:t>
      </w:r>
      <w:proofErr w:type="spellEnd"/>
      <w:r>
        <w:rPr>
          <w:rFonts w:ascii="EB Garamond" w:eastAsia="EB Garamond" w:hAnsi="EB Garamond" w:cs="EB Garamond"/>
          <w:sz w:val="24"/>
          <w:szCs w:val="24"/>
        </w:rPr>
        <w:t xml:space="preserve">, and Juliane Dame. 2017. “Disputed Water: Competing Knowledge and Power Asymmetries in the </w:t>
      </w:r>
      <w:proofErr w:type="spellStart"/>
      <w:r>
        <w:rPr>
          <w:rFonts w:ascii="EB Garamond" w:eastAsia="EB Garamond" w:hAnsi="EB Garamond" w:cs="EB Garamond"/>
          <w:sz w:val="24"/>
          <w:szCs w:val="24"/>
        </w:rPr>
        <w:t>Yali</w:t>
      </w:r>
      <w:proofErr w:type="spellEnd"/>
      <w:r>
        <w:rPr>
          <w:rFonts w:ascii="EB Garamond" w:eastAsia="EB Garamond" w:hAnsi="EB Garamond" w:cs="EB Garamond"/>
          <w:sz w:val="24"/>
          <w:szCs w:val="24"/>
        </w:rPr>
        <w:t xml:space="preserve"> Alto Basin, Chile.” </w:t>
      </w:r>
      <w:proofErr w:type="spellStart"/>
      <w:r>
        <w:rPr>
          <w:rFonts w:ascii="EB Garamond" w:eastAsia="EB Garamond" w:hAnsi="EB Garamond" w:cs="EB Garamond"/>
          <w:i/>
          <w:sz w:val="24"/>
          <w:szCs w:val="24"/>
        </w:rPr>
        <w:t>Geoforum</w:t>
      </w:r>
      <w:proofErr w:type="spellEnd"/>
      <w:r>
        <w:rPr>
          <w:rFonts w:ascii="EB Garamond" w:eastAsia="EB Garamond" w:hAnsi="EB Garamond" w:cs="EB Garamond"/>
          <w:sz w:val="24"/>
          <w:szCs w:val="24"/>
        </w:rPr>
        <w:t xml:space="preserve"> 85 (October):247–58. </w:t>
      </w:r>
      <w:hyperlink r:id="rId30">
        <w:r>
          <w:rPr>
            <w:rFonts w:ascii="EB Garamond" w:eastAsia="EB Garamond" w:hAnsi="EB Garamond" w:cs="EB Garamond"/>
            <w:color w:val="1155CC"/>
            <w:sz w:val="24"/>
            <w:szCs w:val="24"/>
            <w:u w:val="single"/>
          </w:rPr>
          <w:t>https://doi.org/10.1016/j.geoforum.2017.07.029</w:t>
        </w:r>
      </w:hyperlink>
      <w:r>
        <w:rPr>
          <w:rFonts w:ascii="EB Garamond" w:eastAsia="EB Garamond" w:hAnsi="EB Garamond" w:cs="EB Garamond"/>
          <w:sz w:val="24"/>
          <w:szCs w:val="24"/>
        </w:rPr>
        <w:t>.</w:t>
      </w:r>
    </w:p>
    <w:p w14:paraId="00000085" w14:textId="77777777" w:rsidR="00497EE5"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Velásquez</w:t>
      </w:r>
      <w:proofErr w:type="spellEnd"/>
      <w:r>
        <w:rPr>
          <w:rFonts w:ascii="EB Garamond" w:eastAsia="EB Garamond" w:hAnsi="EB Garamond" w:cs="EB Garamond"/>
          <w:sz w:val="24"/>
          <w:szCs w:val="24"/>
        </w:rPr>
        <w:t xml:space="preserve">, Teresa A. 2022. </w:t>
      </w:r>
      <w:r>
        <w:rPr>
          <w:rFonts w:ascii="EB Garamond" w:eastAsia="EB Garamond" w:hAnsi="EB Garamond" w:cs="EB Garamond"/>
          <w:i/>
          <w:sz w:val="24"/>
          <w:szCs w:val="24"/>
        </w:rPr>
        <w:t>Pachamama Politics: Campesino Water Defenders and the Anti-Mining Movement in Andean Ecuador</w:t>
      </w:r>
      <w:r>
        <w:rPr>
          <w:rFonts w:ascii="EB Garamond" w:eastAsia="EB Garamond" w:hAnsi="EB Garamond" w:cs="EB Garamond"/>
          <w:sz w:val="24"/>
          <w:szCs w:val="24"/>
        </w:rPr>
        <w:t>. Tucson: The University of Arizona Press.</w:t>
      </w:r>
    </w:p>
    <w:p w14:paraId="00000086"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Walsh, </w:t>
      </w:r>
      <w:proofErr w:type="spellStart"/>
      <w:r>
        <w:rPr>
          <w:rFonts w:ascii="EB Garamond" w:eastAsia="EB Garamond" w:hAnsi="EB Garamond" w:cs="EB Garamond"/>
          <w:sz w:val="24"/>
          <w:szCs w:val="24"/>
        </w:rPr>
        <w:t>Segato</w:t>
      </w:r>
      <w:proofErr w:type="spellEnd"/>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Mignolo</w:t>
      </w:r>
      <w:proofErr w:type="spellEnd"/>
      <w:r>
        <w:rPr>
          <w:rFonts w:ascii="EB Garamond" w:eastAsia="EB Garamond" w:hAnsi="EB Garamond" w:cs="EB Garamond"/>
          <w:sz w:val="24"/>
          <w:szCs w:val="24"/>
        </w:rPr>
        <w:t xml:space="preserve">. 2024.“Introduction” In: Quijano, </w:t>
      </w:r>
      <w:proofErr w:type="spellStart"/>
      <w:r>
        <w:rPr>
          <w:rFonts w:ascii="EB Garamond" w:eastAsia="EB Garamond" w:hAnsi="EB Garamond" w:cs="EB Garamond"/>
          <w:sz w:val="24"/>
          <w:szCs w:val="24"/>
        </w:rPr>
        <w:t>Aníbal</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i/>
          <w:sz w:val="24"/>
          <w:szCs w:val="24"/>
        </w:rPr>
        <w:t>Aníbal</w:t>
      </w:r>
      <w:proofErr w:type="spellEnd"/>
      <w:r>
        <w:rPr>
          <w:rFonts w:ascii="EB Garamond" w:eastAsia="EB Garamond" w:hAnsi="EB Garamond" w:cs="EB Garamond"/>
          <w:i/>
          <w:sz w:val="24"/>
          <w:szCs w:val="24"/>
        </w:rPr>
        <w:t xml:space="preserve"> Quijano: Foundational Essays on the Coloniality of Power</w:t>
      </w:r>
      <w:r>
        <w:rPr>
          <w:rFonts w:ascii="EB Garamond" w:eastAsia="EB Garamond" w:hAnsi="EB Garamond" w:cs="EB Garamond"/>
          <w:sz w:val="24"/>
          <w:szCs w:val="24"/>
        </w:rPr>
        <w:t xml:space="preserve">. Edited by Walter D. </w:t>
      </w:r>
      <w:proofErr w:type="spellStart"/>
      <w:r>
        <w:rPr>
          <w:rFonts w:ascii="EB Garamond" w:eastAsia="EB Garamond" w:hAnsi="EB Garamond" w:cs="EB Garamond"/>
          <w:sz w:val="24"/>
          <w:szCs w:val="24"/>
        </w:rPr>
        <w:t>Mignolo</w:t>
      </w:r>
      <w:proofErr w:type="spellEnd"/>
      <w:r>
        <w:rPr>
          <w:rFonts w:ascii="EB Garamond" w:eastAsia="EB Garamond" w:hAnsi="EB Garamond" w:cs="EB Garamond"/>
          <w:sz w:val="24"/>
          <w:szCs w:val="24"/>
        </w:rPr>
        <w:t xml:space="preserve">, Rita Laura </w:t>
      </w:r>
      <w:proofErr w:type="spellStart"/>
      <w:r>
        <w:rPr>
          <w:rFonts w:ascii="EB Garamond" w:eastAsia="EB Garamond" w:hAnsi="EB Garamond" w:cs="EB Garamond"/>
          <w:sz w:val="24"/>
          <w:szCs w:val="24"/>
        </w:rPr>
        <w:t>Segato</w:t>
      </w:r>
      <w:proofErr w:type="spellEnd"/>
      <w:r>
        <w:rPr>
          <w:rFonts w:ascii="EB Garamond" w:eastAsia="EB Garamond" w:hAnsi="EB Garamond" w:cs="EB Garamond"/>
          <w:sz w:val="24"/>
          <w:szCs w:val="24"/>
        </w:rPr>
        <w:t>, and Catherine E. Walsh. On Decoloniality. Durham London: Duke University Press.</w:t>
      </w:r>
    </w:p>
    <w:p w14:paraId="00000087"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Wilfong, Matthew, Michael </w:t>
      </w:r>
      <w:proofErr w:type="spellStart"/>
      <w:r>
        <w:rPr>
          <w:rFonts w:ascii="EB Garamond" w:eastAsia="EB Garamond" w:hAnsi="EB Garamond" w:cs="EB Garamond"/>
          <w:sz w:val="24"/>
          <w:szCs w:val="24"/>
        </w:rPr>
        <w:t>Paolisso</w:t>
      </w:r>
      <w:proofErr w:type="spellEnd"/>
      <w:r>
        <w:rPr>
          <w:rFonts w:ascii="EB Garamond" w:eastAsia="EB Garamond" w:hAnsi="EB Garamond" w:cs="EB Garamond"/>
          <w:sz w:val="24"/>
          <w:szCs w:val="24"/>
        </w:rPr>
        <w:t xml:space="preserve">, and Jeremy Trombley. 2023. “INTRODUCTION: APPLYING ANTHROPOLOGY TO WATER.” </w:t>
      </w:r>
      <w:r>
        <w:rPr>
          <w:rFonts w:ascii="EB Garamond" w:eastAsia="EB Garamond" w:hAnsi="EB Garamond" w:cs="EB Garamond"/>
          <w:i/>
          <w:sz w:val="24"/>
          <w:szCs w:val="24"/>
        </w:rPr>
        <w:t>Human Organization</w:t>
      </w:r>
      <w:r>
        <w:rPr>
          <w:rFonts w:ascii="EB Garamond" w:eastAsia="EB Garamond" w:hAnsi="EB Garamond" w:cs="EB Garamond"/>
          <w:sz w:val="24"/>
          <w:szCs w:val="24"/>
        </w:rPr>
        <w:t xml:space="preserve"> 82 (3): 197–208. </w:t>
      </w:r>
      <w:hyperlink r:id="rId31">
        <w:r>
          <w:rPr>
            <w:rFonts w:ascii="EB Garamond" w:eastAsia="EB Garamond" w:hAnsi="EB Garamond" w:cs="EB Garamond"/>
            <w:color w:val="1155CC"/>
            <w:sz w:val="24"/>
            <w:szCs w:val="24"/>
            <w:u w:val="single"/>
          </w:rPr>
          <w:t>https://doi.org/10.17730/1938-3525-82.3.197</w:t>
        </w:r>
      </w:hyperlink>
      <w:r>
        <w:rPr>
          <w:rFonts w:ascii="EB Garamond" w:eastAsia="EB Garamond" w:hAnsi="EB Garamond" w:cs="EB Garamond"/>
          <w:sz w:val="24"/>
          <w:szCs w:val="24"/>
        </w:rPr>
        <w:t>.</w:t>
      </w:r>
    </w:p>
    <w:p w14:paraId="00000088" w14:textId="77777777" w:rsidR="00497EE5"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Wilson, Nicole J, and Jody Inkster. 2018. “Respecting Water: Indigenous Water Governance, Ontologies, and the Politics of Kinship on the Ground.” </w:t>
      </w:r>
      <w:r>
        <w:rPr>
          <w:rFonts w:ascii="EB Garamond" w:eastAsia="EB Garamond" w:hAnsi="EB Garamond" w:cs="EB Garamond"/>
          <w:i/>
          <w:sz w:val="24"/>
          <w:szCs w:val="24"/>
        </w:rPr>
        <w:t>Environment and Planning E: Nature and Space</w:t>
      </w:r>
      <w:r>
        <w:rPr>
          <w:rFonts w:ascii="EB Garamond" w:eastAsia="EB Garamond" w:hAnsi="EB Garamond" w:cs="EB Garamond"/>
          <w:sz w:val="24"/>
          <w:szCs w:val="24"/>
        </w:rPr>
        <w:t xml:space="preserve"> 1 (4): 516–38. </w:t>
      </w:r>
      <w:hyperlink r:id="rId32">
        <w:r>
          <w:rPr>
            <w:rFonts w:ascii="EB Garamond" w:eastAsia="EB Garamond" w:hAnsi="EB Garamond" w:cs="EB Garamond"/>
            <w:color w:val="1155CC"/>
            <w:sz w:val="24"/>
            <w:szCs w:val="24"/>
            <w:u w:val="single"/>
          </w:rPr>
          <w:t>https://doi.org/10.1177/2514848618789378</w:t>
        </w:r>
      </w:hyperlink>
      <w:r>
        <w:rPr>
          <w:rFonts w:ascii="EB Garamond" w:eastAsia="EB Garamond" w:hAnsi="EB Garamond" w:cs="EB Garamond"/>
          <w:sz w:val="24"/>
          <w:szCs w:val="24"/>
        </w:rPr>
        <w:t>.</w:t>
      </w:r>
    </w:p>
    <w:p w14:paraId="00000089" w14:textId="77777777" w:rsidR="00497EE5" w:rsidRDefault="00000000">
      <w:pPr>
        <w:spacing w:line="240" w:lineRule="auto"/>
        <w:ind w:firstLine="720"/>
        <w:rPr>
          <w:rFonts w:ascii="EB Garamond" w:eastAsia="EB Garamond" w:hAnsi="EB Garamond" w:cs="EB Garamond"/>
          <w:sz w:val="24"/>
          <w:szCs w:val="24"/>
          <w:highlight w:val="white"/>
        </w:rPr>
      </w:pPr>
      <w:proofErr w:type="spellStart"/>
      <w:r>
        <w:rPr>
          <w:rFonts w:ascii="EB Garamond" w:eastAsia="EB Garamond" w:hAnsi="EB Garamond" w:cs="EB Garamond"/>
          <w:sz w:val="24"/>
          <w:szCs w:val="24"/>
          <w:highlight w:val="white"/>
        </w:rPr>
        <w:t>Wittfogel</w:t>
      </w:r>
      <w:proofErr w:type="spellEnd"/>
      <w:r>
        <w:rPr>
          <w:rFonts w:ascii="EB Garamond" w:eastAsia="EB Garamond" w:hAnsi="EB Garamond" w:cs="EB Garamond"/>
          <w:sz w:val="24"/>
          <w:szCs w:val="24"/>
          <w:highlight w:val="white"/>
        </w:rPr>
        <w:t xml:space="preserve">, K. A. (1957). </w:t>
      </w:r>
      <w:r>
        <w:rPr>
          <w:rFonts w:ascii="EB Garamond" w:eastAsia="EB Garamond" w:hAnsi="EB Garamond" w:cs="EB Garamond"/>
          <w:i/>
          <w:sz w:val="24"/>
          <w:szCs w:val="24"/>
          <w:highlight w:val="white"/>
        </w:rPr>
        <w:t>Oriental despotism a comparative study of total power</w:t>
      </w:r>
      <w:r>
        <w:rPr>
          <w:rFonts w:ascii="EB Garamond" w:eastAsia="EB Garamond" w:hAnsi="EB Garamond" w:cs="EB Garamond"/>
          <w:sz w:val="24"/>
          <w:szCs w:val="24"/>
          <w:highlight w:val="white"/>
        </w:rPr>
        <w:t>. Yale University Press.</w:t>
      </w:r>
    </w:p>
    <w:p w14:paraId="0000008A" w14:textId="77777777" w:rsidR="00497EE5" w:rsidRDefault="00497EE5">
      <w:pPr>
        <w:spacing w:line="240" w:lineRule="auto"/>
        <w:rPr>
          <w:color w:val="3A3A3A"/>
          <w:sz w:val="23"/>
          <w:szCs w:val="23"/>
          <w:highlight w:val="white"/>
        </w:rPr>
      </w:pPr>
    </w:p>
    <w:p w14:paraId="0000008B" w14:textId="77777777" w:rsidR="00497EE5" w:rsidRDefault="00497EE5">
      <w:pPr>
        <w:rPr>
          <w:rFonts w:ascii="EB Garamond" w:eastAsia="EB Garamond" w:hAnsi="EB Garamond" w:cs="EB Garamond"/>
          <w:color w:val="1155CC"/>
          <w:sz w:val="24"/>
          <w:szCs w:val="24"/>
          <w:highlight w:val="white"/>
          <w:u w:val="single"/>
        </w:rPr>
      </w:pPr>
    </w:p>
    <w:p w14:paraId="0000008C" w14:textId="77777777" w:rsidR="00497EE5" w:rsidRDefault="00497EE5">
      <w:pPr>
        <w:rPr>
          <w:rFonts w:ascii="EB Garamond" w:eastAsia="EB Garamond" w:hAnsi="EB Garamond" w:cs="EB Garamond"/>
          <w:color w:val="3A3A3A"/>
          <w:sz w:val="24"/>
          <w:szCs w:val="24"/>
          <w:highlight w:val="white"/>
        </w:rPr>
      </w:pPr>
    </w:p>
    <w:p w14:paraId="0000008D" w14:textId="77777777" w:rsidR="00497EE5" w:rsidRDefault="00497EE5">
      <w:pPr>
        <w:spacing w:line="240" w:lineRule="auto"/>
        <w:rPr>
          <w:color w:val="3A3A3A"/>
          <w:sz w:val="23"/>
          <w:szCs w:val="23"/>
          <w:highlight w:val="white"/>
        </w:rPr>
      </w:pPr>
    </w:p>
    <w:sectPr w:rsidR="00497EE5">
      <w:headerReference w:type="default" r:id="rId33"/>
      <w:footerReference w:type="default" r:id="rId3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FF868D" w14:textId="77777777" w:rsidR="007C752D" w:rsidRDefault="007C752D">
      <w:pPr>
        <w:spacing w:line="240" w:lineRule="auto"/>
      </w:pPr>
      <w:r>
        <w:separator/>
      </w:r>
    </w:p>
  </w:endnote>
  <w:endnote w:type="continuationSeparator" w:id="0">
    <w:p w14:paraId="3C8433EF" w14:textId="77777777" w:rsidR="007C752D" w:rsidRDefault="007C75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A5E8A6DB-DB79-B24E-8E48-EF242DC28C37}"/>
  </w:font>
  <w:font w:name="Arial">
    <w:panose1 w:val="020B0604020202020204"/>
    <w:charset w:val="00"/>
    <w:family w:val="swiss"/>
    <w:pitch w:val="variable"/>
    <w:sig w:usb0="E0002EFF" w:usb1="C000785B" w:usb2="00000009" w:usb3="00000000" w:csb0="000001FF" w:csb1="00000000"/>
    <w:embedRegular r:id="rId2" w:fontKey="{ED33C5B8-F728-9646-B1FC-6D798B45F6BC}"/>
    <w:embedItalic r:id="rId3" w:fontKey="{CE8CC39C-671A-B14F-B311-B4F5A03CDFB6}"/>
  </w:font>
  <w:font w:name="EB Garamond">
    <w:panose1 w:val="00000500000000000000"/>
    <w:charset w:val="00"/>
    <w:family w:val="auto"/>
    <w:pitch w:val="variable"/>
    <w:sig w:usb0="E00002FF" w:usb1="02000413" w:usb2="00000000" w:usb3="00000000" w:csb0="0000019F" w:csb1="00000000"/>
    <w:embedRegular r:id="rId4" w:fontKey="{A2DD9F22-4915-8E4D-A7A8-663FC5C16D41}"/>
    <w:embedBold r:id="rId5" w:fontKey="{48AF14C2-83E0-6C46-8246-228FFF9AE59D}"/>
    <w:embedItalic r:id="rId6" w:fontKey="{FEE7F400-9B35-FF4C-A977-1F4953A240CA}"/>
  </w:font>
  <w:font w:name="Calibri">
    <w:panose1 w:val="020F0502020204030204"/>
    <w:charset w:val="00"/>
    <w:family w:val="swiss"/>
    <w:pitch w:val="variable"/>
    <w:sig w:usb0="E4002EFF" w:usb1="C200247B" w:usb2="00000009" w:usb3="00000000" w:csb0="000001FF" w:csb1="00000000"/>
    <w:embedRegular r:id="rId7" w:fontKey="{28605C96-A1FE-1844-B3CD-0C4734454DBD}"/>
  </w:font>
  <w:font w:name="Cambria">
    <w:panose1 w:val="02040503050406030204"/>
    <w:charset w:val="00"/>
    <w:family w:val="roman"/>
    <w:pitch w:val="variable"/>
    <w:sig w:usb0="E00006FF" w:usb1="420024FF" w:usb2="02000000" w:usb3="00000000" w:csb0="0000019F" w:csb1="00000000"/>
    <w:embedRegular r:id="rId8" w:fontKey="{719514F4-697C-6147-A248-E555B6E097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A2" w14:textId="1FCF5A27" w:rsidR="00497EE5" w:rsidRDefault="00000000">
    <w:pPr>
      <w:jc w:val="right"/>
    </w:pPr>
    <w:r>
      <w:fldChar w:fldCharType="begin"/>
    </w:r>
    <w:r>
      <w:instrText>PAGE</w:instrText>
    </w:r>
    <w:r>
      <w:fldChar w:fldCharType="separate"/>
    </w:r>
    <w:r w:rsidR="00E315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8B5F25" w14:textId="77777777" w:rsidR="007C752D" w:rsidRDefault="007C752D">
      <w:pPr>
        <w:spacing w:line="240" w:lineRule="auto"/>
      </w:pPr>
      <w:r>
        <w:separator/>
      </w:r>
    </w:p>
  </w:footnote>
  <w:footnote w:type="continuationSeparator" w:id="0">
    <w:p w14:paraId="7B533486" w14:textId="77777777" w:rsidR="007C752D" w:rsidRDefault="007C752D">
      <w:pPr>
        <w:spacing w:line="240" w:lineRule="auto"/>
      </w:pPr>
      <w:r>
        <w:continuationSeparator/>
      </w:r>
    </w:p>
  </w:footnote>
  <w:footnote w:id="1">
    <w:p w14:paraId="00000090" w14:textId="77777777" w:rsidR="00497EE5" w:rsidRDefault="00000000">
      <w:pPr>
        <w:spacing w:line="240" w:lineRule="auto"/>
        <w:rPr>
          <w:rFonts w:ascii="EB Garamond" w:eastAsia="EB Garamond" w:hAnsi="EB Garamond" w:cs="EB Garamond"/>
          <w:sz w:val="20"/>
          <w:szCs w:val="20"/>
        </w:rPr>
      </w:pPr>
      <w:r>
        <w:rPr>
          <w:vertAlign w:val="superscript"/>
        </w:rPr>
        <w:footnoteRef/>
      </w:r>
      <w:r>
        <w:rPr>
          <w:sz w:val="20"/>
          <w:szCs w:val="20"/>
        </w:rPr>
        <w:t xml:space="preserve"> </w:t>
      </w:r>
      <w:r>
        <w:rPr>
          <w:rFonts w:ascii="EB Garamond" w:eastAsia="EB Garamond" w:hAnsi="EB Garamond" w:cs="EB Garamond"/>
          <w:sz w:val="20"/>
          <w:szCs w:val="20"/>
        </w:rPr>
        <w:t xml:space="preserve">I build my definition of politics from </w:t>
      </w:r>
      <w:proofErr w:type="spellStart"/>
      <w:r>
        <w:rPr>
          <w:rFonts w:ascii="EB Garamond" w:eastAsia="EB Garamond" w:hAnsi="EB Garamond" w:cs="EB Garamond"/>
          <w:sz w:val="20"/>
          <w:szCs w:val="20"/>
        </w:rPr>
        <w:t>Postero</w:t>
      </w:r>
      <w:proofErr w:type="spellEnd"/>
      <w:r>
        <w:rPr>
          <w:rFonts w:ascii="EB Garamond" w:eastAsia="EB Garamond" w:hAnsi="EB Garamond" w:cs="EB Garamond"/>
          <w:sz w:val="20"/>
          <w:szCs w:val="20"/>
        </w:rPr>
        <w:t xml:space="preserve"> and </w:t>
      </w:r>
      <w:proofErr w:type="spellStart"/>
      <w:r>
        <w:rPr>
          <w:rFonts w:ascii="EB Garamond" w:eastAsia="EB Garamond" w:hAnsi="EB Garamond" w:cs="EB Garamond"/>
          <w:sz w:val="20"/>
          <w:szCs w:val="20"/>
        </w:rPr>
        <w:t>Elinoff</w:t>
      </w:r>
      <w:proofErr w:type="spellEnd"/>
      <w:r>
        <w:rPr>
          <w:rFonts w:ascii="EB Garamond" w:eastAsia="EB Garamond" w:hAnsi="EB Garamond" w:cs="EB Garamond"/>
          <w:sz w:val="20"/>
          <w:szCs w:val="20"/>
        </w:rPr>
        <w:t xml:space="preserve"> (2019, 6) who define politics as the “practice of world-making that proceeds through the formulation of constellations of critique, disagreement, difference, and conflict”.</w:t>
      </w:r>
    </w:p>
  </w:footnote>
  <w:footnote w:id="2">
    <w:p w14:paraId="00000097" w14:textId="41B8305D" w:rsidR="00497EE5" w:rsidRDefault="00000000">
      <w:pPr>
        <w:spacing w:line="240" w:lineRule="auto"/>
        <w:rPr>
          <w:rFonts w:ascii="EB Garamond" w:eastAsia="EB Garamond" w:hAnsi="EB Garamond" w:cs="EB Garamond"/>
          <w:sz w:val="20"/>
          <w:szCs w:val="20"/>
        </w:rPr>
      </w:pPr>
      <w:r>
        <w:rPr>
          <w:vertAlign w:val="superscript"/>
        </w:rPr>
        <w:footnoteRef/>
      </w:r>
      <w:r>
        <w:rPr>
          <w:sz w:val="20"/>
          <w:szCs w:val="20"/>
        </w:rPr>
        <w:t xml:space="preserve"> </w:t>
      </w:r>
      <w:r>
        <w:rPr>
          <w:rFonts w:ascii="EB Garamond" w:eastAsia="EB Garamond" w:hAnsi="EB Garamond" w:cs="EB Garamond"/>
          <w:sz w:val="20"/>
          <w:szCs w:val="20"/>
        </w:rPr>
        <w:t xml:space="preserve">For a definition of </w:t>
      </w:r>
      <w:proofErr w:type="spellStart"/>
      <w:r>
        <w:rPr>
          <w:rFonts w:ascii="EB Garamond" w:eastAsia="EB Garamond" w:hAnsi="EB Garamond" w:cs="EB Garamond"/>
          <w:sz w:val="20"/>
          <w:szCs w:val="20"/>
        </w:rPr>
        <w:t>socionature</w:t>
      </w:r>
      <w:proofErr w:type="spellEnd"/>
      <w:r>
        <w:rPr>
          <w:rFonts w:ascii="EB Garamond" w:eastAsia="EB Garamond" w:hAnsi="EB Garamond" w:cs="EB Garamond"/>
          <w:sz w:val="20"/>
          <w:szCs w:val="20"/>
        </w:rPr>
        <w:t xml:space="preserve"> common see </w:t>
      </w:r>
      <w:proofErr w:type="spellStart"/>
      <w:r>
        <w:rPr>
          <w:rFonts w:ascii="EB Garamond" w:eastAsia="EB Garamond" w:hAnsi="EB Garamond" w:cs="EB Garamond"/>
          <w:sz w:val="20"/>
          <w:szCs w:val="20"/>
        </w:rPr>
        <w:t>Boelens</w:t>
      </w:r>
      <w:proofErr w:type="spellEnd"/>
      <w:r>
        <w:rPr>
          <w:rFonts w:ascii="EB Garamond" w:eastAsia="EB Garamond" w:hAnsi="EB Garamond" w:cs="EB Garamond"/>
          <w:sz w:val="20"/>
          <w:szCs w:val="20"/>
        </w:rPr>
        <w:t xml:space="preserve"> et. al. (2022, 9): “We define river commons as networked socio-ecological arrangements that embrace and mobilize the social and the natural – human and non-human – and practice river stewardship based on their mutual interdependence on shared riverine livelihood interests, knowledge</w:t>
      </w:r>
      <w:r w:rsidR="00E315E8">
        <w:rPr>
          <w:rFonts w:ascii="EB Garamond" w:eastAsia="EB Garamond" w:hAnsi="EB Garamond" w:cs="EB Garamond"/>
          <w:sz w:val="20"/>
          <w:szCs w:val="20"/>
        </w:rPr>
        <w:t>,</w:t>
      </w:r>
      <w:r>
        <w:rPr>
          <w:rFonts w:ascii="EB Garamond" w:eastAsia="EB Garamond" w:hAnsi="EB Garamond" w:cs="EB Garamond"/>
          <w:sz w:val="20"/>
          <w:szCs w:val="20"/>
        </w:rPr>
        <w:t xml:space="preserve"> and values”.</w:t>
      </w:r>
    </w:p>
  </w:footnote>
  <w:footnote w:id="3">
    <w:p w14:paraId="0000008F" w14:textId="77777777" w:rsidR="00497EE5" w:rsidRDefault="00000000">
      <w:pPr>
        <w:spacing w:line="240" w:lineRule="auto"/>
        <w:rPr>
          <w:rFonts w:ascii="EB Garamond" w:eastAsia="EB Garamond" w:hAnsi="EB Garamond" w:cs="EB Garamond"/>
          <w:sz w:val="20"/>
          <w:szCs w:val="20"/>
        </w:rPr>
      </w:pPr>
      <w:r>
        <w:rPr>
          <w:vertAlign w:val="superscript"/>
        </w:rPr>
        <w:footnoteRef/>
      </w:r>
      <w:r>
        <w:rPr>
          <w:rFonts w:ascii="EB Garamond" w:eastAsia="EB Garamond" w:hAnsi="EB Garamond" w:cs="EB Garamond"/>
          <w:sz w:val="20"/>
          <w:szCs w:val="20"/>
        </w:rPr>
        <w:t xml:space="preserve"> </w:t>
      </w:r>
      <w:proofErr w:type="spellStart"/>
      <w:r>
        <w:rPr>
          <w:rFonts w:ascii="EB Garamond" w:eastAsia="EB Garamond" w:hAnsi="EB Garamond" w:cs="EB Garamond"/>
          <w:sz w:val="20"/>
          <w:szCs w:val="20"/>
        </w:rPr>
        <w:t>Witffogel</w:t>
      </w:r>
      <w:proofErr w:type="spellEnd"/>
      <w:r>
        <w:rPr>
          <w:rFonts w:ascii="EB Garamond" w:eastAsia="EB Garamond" w:hAnsi="EB Garamond" w:cs="EB Garamond"/>
          <w:sz w:val="20"/>
          <w:szCs w:val="20"/>
        </w:rPr>
        <w:t xml:space="preserve"> (1957) uses the term “hydraulic society” to describe how societies dependent on complex irrigation systems for agriculture tend to develop certain political and social structures, which he characterizes as “Oriental despotism”.</w:t>
      </w:r>
    </w:p>
  </w:footnote>
  <w:footnote w:id="4">
    <w:p w14:paraId="00000091" w14:textId="77777777" w:rsidR="00497EE5" w:rsidRDefault="00000000">
      <w:pPr>
        <w:spacing w:line="240" w:lineRule="auto"/>
        <w:rPr>
          <w:rFonts w:ascii="EB Garamond" w:eastAsia="EB Garamond" w:hAnsi="EB Garamond" w:cs="EB Garamond"/>
          <w:sz w:val="20"/>
          <w:szCs w:val="20"/>
        </w:rPr>
      </w:pPr>
      <w:r>
        <w:rPr>
          <w:vertAlign w:val="superscript"/>
        </w:rPr>
        <w:footnoteRef/>
      </w:r>
      <w:r>
        <w:rPr>
          <w:rFonts w:ascii="EB Garamond" w:eastAsia="EB Garamond" w:hAnsi="EB Garamond" w:cs="EB Garamond"/>
          <w:sz w:val="20"/>
          <w:szCs w:val="20"/>
        </w:rPr>
        <w:t xml:space="preserve"> Andean form of collective work</w:t>
      </w:r>
    </w:p>
  </w:footnote>
  <w:footnote w:id="5">
    <w:p w14:paraId="00000098" w14:textId="77777777" w:rsidR="00497EE5" w:rsidRDefault="00000000">
      <w:pPr>
        <w:spacing w:line="240" w:lineRule="auto"/>
        <w:rPr>
          <w:rFonts w:ascii="EB Garamond" w:eastAsia="EB Garamond" w:hAnsi="EB Garamond" w:cs="EB Garamond"/>
          <w:sz w:val="20"/>
          <w:szCs w:val="20"/>
        </w:rPr>
      </w:pPr>
      <w:r>
        <w:rPr>
          <w:vertAlign w:val="superscript"/>
        </w:rPr>
        <w:footnoteRef/>
      </w:r>
      <w:r>
        <w:rPr>
          <w:sz w:val="20"/>
          <w:szCs w:val="20"/>
        </w:rPr>
        <w:t xml:space="preserve"> </w:t>
      </w:r>
      <w:r>
        <w:rPr>
          <w:rFonts w:ascii="EB Garamond" w:eastAsia="EB Garamond" w:hAnsi="EB Garamond" w:cs="EB Garamond"/>
          <w:sz w:val="20"/>
          <w:szCs w:val="20"/>
        </w:rPr>
        <w:t>Rivers have memory, and the destruction they cause is the materialization of that memory. Rivers don't flood, they have memory (Lyons 2018).</w:t>
      </w:r>
    </w:p>
    <w:p w14:paraId="00000099" w14:textId="77777777" w:rsidR="00497EE5" w:rsidRDefault="00497EE5">
      <w:pPr>
        <w:spacing w:line="240" w:lineRule="auto"/>
        <w:rPr>
          <w:sz w:val="20"/>
          <w:szCs w:val="20"/>
        </w:rPr>
      </w:pPr>
    </w:p>
  </w:footnote>
  <w:footnote w:id="6">
    <w:p w14:paraId="000000A3" w14:textId="77777777" w:rsidR="00497EE5" w:rsidRDefault="00000000">
      <w:pPr>
        <w:spacing w:line="240" w:lineRule="auto"/>
        <w:rPr>
          <w:rFonts w:ascii="EB Garamond" w:eastAsia="EB Garamond" w:hAnsi="EB Garamond" w:cs="EB Garamond"/>
          <w:sz w:val="20"/>
          <w:szCs w:val="20"/>
        </w:rPr>
      </w:pPr>
      <w:r>
        <w:rPr>
          <w:vertAlign w:val="superscript"/>
        </w:rPr>
        <w:footnoteRef/>
      </w:r>
      <w:r>
        <w:rPr>
          <w:sz w:val="20"/>
          <w:szCs w:val="20"/>
        </w:rPr>
        <w:t xml:space="preserve"> </w:t>
      </w:r>
      <w:r>
        <w:rPr>
          <w:rFonts w:ascii="EB Garamond" w:eastAsia="EB Garamond" w:hAnsi="EB Garamond" w:cs="EB Garamond"/>
          <w:sz w:val="20"/>
          <w:szCs w:val="20"/>
        </w:rPr>
        <w:t xml:space="preserve">As water flowing through our bodies connects us to all there is, inviting us to think that “we have never been only humans” as </w:t>
      </w:r>
      <w:proofErr w:type="spellStart"/>
      <w:r>
        <w:rPr>
          <w:rFonts w:ascii="EB Garamond" w:eastAsia="EB Garamond" w:hAnsi="EB Garamond" w:cs="EB Garamond"/>
          <w:sz w:val="20"/>
          <w:szCs w:val="20"/>
        </w:rPr>
        <w:t>Neimanis</w:t>
      </w:r>
      <w:proofErr w:type="spellEnd"/>
      <w:r>
        <w:rPr>
          <w:rFonts w:ascii="EB Garamond" w:eastAsia="EB Garamond" w:hAnsi="EB Garamond" w:cs="EB Garamond"/>
          <w:sz w:val="20"/>
          <w:szCs w:val="20"/>
        </w:rPr>
        <w:t xml:space="preserve"> (2017, 2) puts it, “our wateriness verifies this, both materially and conceptually”. </w:t>
      </w:r>
    </w:p>
    <w:p w14:paraId="000000A4" w14:textId="77777777" w:rsidR="00497EE5" w:rsidRDefault="00497EE5">
      <w:pPr>
        <w:spacing w:line="240" w:lineRule="auto"/>
        <w:rPr>
          <w:sz w:val="20"/>
          <w:szCs w:val="20"/>
        </w:rPr>
      </w:pPr>
    </w:p>
  </w:footnote>
  <w:footnote w:id="7">
    <w:p w14:paraId="00000092" w14:textId="77777777" w:rsidR="00497EE5" w:rsidRDefault="00000000">
      <w:pPr>
        <w:spacing w:line="240" w:lineRule="auto"/>
        <w:rPr>
          <w:rFonts w:ascii="EB Garamond" w:eastAsia="EB Garamond" w:hAnsi="EB Garamond" w:cs="EB Garamond"/>
          <w:sz w:val="20"/>
          <w:szCs w:val="20"/>
        </w:rPr>
      </w:pPr>
      <w:r>
        <w:rPr>
          <w:vertAlign w:val="superscript"/>
        </w:rPr>
        <w:footnoteRef/>
      </w:r>
      <w:r>
        <w:rPr>
          <w:rFonts w:ascii="EB Garamond" w:eastAsia="EB Garamond" w:hAnsi="EB Garamond" w:cs="EB Garamond"/>
          <w:sz w:val="20"/>
          <w:szCs w:val="20"/>
        </w:rPr>
        <w:t xml:space="preserve"> Water is breathed and transpired, </w:t>
      </w:r>
    </w:p>
    <w:p w14:paraId="00000093" w14:textId="77777777" w:rsidR="00497EE5" w:rsidRDefault="00000000">
      <w:pPr>
        <w:spacing w:line="240" w:lineRule="auto"/>
        <w:rPr>
          <w:rFonts w:ascii="EB Garamond" w:eastAsia="EB Garamond" w:hAnsi="EB Garamond" w:cs="EB Garamond"/>
          <w:sz w:val="20"/>
          <w:szCs w:val="20"/>
        </w:rPr>
      </w:pPr>
      <w:r>
        <w:rPr>
          <w:rFonts w:ascii="EB Garamond" w:eastAsia="EB Garamond" w:hAnsi="EB Garamond" w:cs="EB Garamond"/>
          <w:sz w:val="20"/>
          <w:szCs w:val="20"/>
        </w:rPr>
        <w:t xml:space="preserve">electrochemically bonding the people with the people, </w:t>
      </w:r>
    </w:p>
    <w:p w14:paraId="00000094" w14:textId="77777777" w:rsidR="00497EE5" w:rsidRDefault="00000000">
      <w:pPr>
        <w:spacing w:line="240" w:lineRule="auto"/>
        <w:rPr>
          <w:rFonts w:ascii="EB Garamond" w:eastAsia="EB Garamond" w:hAnsi="EB Garamond" w:cs="EB Garamond"/>
          <w:sz w:val="20"/>
          <w:szCs w:val="20"/>
        </w:rPr>
      </w:pPr>
      <w:r>
        <w:rPr>
          <w:rFonts w:ascii="EB Garamond" w:eastAsia="EB Garamond" w:hAnsi="EB Garamond" w:cs="EB Garamond"/>
          <w:sz w:val="20"/>
          <w:szCs w:val="20"/>
        </w:rPr>
        <w:t xml:space="preserve">the people with the ground! </w:t>
      </w:r>
    </w:p>
    <w:p w14:paraId="00000095" w14:textId="77777777" w:rsidR="00497EE5" w:rsidRDefault="00000000">
      <w:pPr>
        <w:spacing w:line="240" w:lineRule="auto"/>
        <w:rPr>
          <w:rFonts w:ascii="EB Garamond" w:eastAsia="EB Garamond" w:hAnsi="EB Garamond" w:cs="EB Garamond"/>
          <w:sz w:val="20"/>
          <w:szCs w:val="20"/>
        </w:rPr>
      </w:pPr>
      <w:r>
        <w:rPr>
          <w:rFonts w:ascii="EB Garamond" w:eastAsia="EB Garamond" w:hAnsi="EB Garamond" w:cs="EB Garamond"/>
          <w:sz w:val="20"/>
          <w:szCs w:val="20"/>
        </w:rPr>
        <w:t xml:space="preserve">Recalling the uterine origin, </w:t>
      </w:r>
    </w:p>
    <w:p w14:paraId="00000096" w14:textId="77777777" w:rsidR="00497EE5" w:rsidRDefault="00000000">
      <w:pPr>
        <w:spacing w:line="240" w:lineRule="auto"/>
        <w:rPr>
          <w:rFonts w:ascii="EB Garamond" w:eastAsia="EB Garamond" w:hAnsi="EB Garamond" w:cs="EB Garamond"/>
          <w:sz w:val="20"/>
          <w:szCs w:val="20"/>
        </w:rPr>
      </w:pPr>
      <w:r>
        <w:rPr>
          <w:rFonts w:ascii="EB Garamond" w:eastAsia="EB Garamond" w:hAnsi="EB Garamond" w:cs="EB Garamond"/>
          <w:sz w:val="20"/>
          <w:szCs w:val="20"/>
        </w:rPr>
        <w:t xml:space="preserve"> and probably the cosmic one as well!</w:t>
      </w:r>
    </w:p>
  </w:footnote>
  <w:footnote w:id="8">
    <w:p w14:paraId="0000009A" w14:textId="77777777" w:rsidR="00497EE5" w:rsidRDefault="00000000">
      <w:pPr>
        <w:spacing w:line="240" w:lineRule="auto"/>
        <w:rPr>
          <w:rFonts w:ascii="EB Garamond" w:eastAsia="EB Garamond" w:hAnsi="EB Garamond" w:cs="EB Garamond"/>
          <w:sz w:val="20"/>
          <w:szCs w:val="20"/>
        </w:rPr>
      </w:pPr>
      <w:r>
        <w:rPr>
          <w:vertAlign w:val="superscript"/>
        </w:rPr>
        <w:footnoteRef/>
      </w:r>
      <w:r>
        <w:rPr>
          <w:rFonts w:ascii="EB Garamond" w:eastAsia="EB Garamond" w:hAnsi="EB Garamond" w:cs="EB Garamond"/>
          <w:sz w:val="20"/>
          <w:szCs w:val="20"/>
        </w:rPr>
        <w:t xml:space="preserve"> Quito, Lima, Bogota—capitals of Ecuador, Perú and Colombia, obtain their drinkable water from the </w:t>
      </w:r>
      <w:proofErr w:type="spellStart"/>
      <w:r>
        <w:rPr>
          <w:rFonts w:ascii="EB Garamond" w:eastAsia="EB Garamond" w:hAnsi="EB Garamond" w:cs="EB Garamond"/>
          <w:sz w:val="20"/>
          <w:szCs w:val="20"/>
        </w:rPr>
        <w:t>páramos</w:t>
      </w:r>
      <w:proofErr w:type="spellEnd"/>
      <w:r>
        <w:rPr>
          <w:rFonts w:ascii="EB Garamond" w:eastAsia="EB Garamond" w:hAnsi="EB Garamond" w:cs="EB Garamond"/>
          <w:sz w:val="20"/>
          <w:szCs w:val="20"/>
        </w:rPr>
        <w:t>. “More than 100 million people in the Andes, in Africa and New Guinea, indirectly depend on the water coming from this ecosystem” (Hofstede, Segarra y Mena 2003, 12).</w:t>
      </w:r>
    </w:p>
    <w:p w14:paraId="0000009B" w14:textId="77777777" w:rsidR="00497EE5" w:rsidRDefault="00497EE5">
      <w:pPr>
        <w:rPr>
          <w:sz w:val="14"/>
          <w:szCs w:val="14"/>
        </w:rPr>
      </w:pPr>
    </w:p>
    <w:p w14:paraId="0000009C" w14:textId="77777777" w:rsidR="00497EE5" w:rsidRDefault="00497EE5">
      <w:pPr>
        <w:spacing w:line="240" w:lineRule="auto"/>
        <w:rPr>
          <w:sz w:val="20"/>
          <w:szCs w:val="20"/>
        </w:rPr>
      </w:pPr>
    </w:p>
  </w:footnote>
  <w:footnote w:id="9">
    <w:p w14:paraId="0000008E" w14:textId="77777777" w:rsidR="00497EE5" w:rsidRDefault="00000000">
      <w:pPr>
        <w:spacing w:line="240" w:lineRule="auto"/>
        <w:rPr>
          <w:sz w:val="20"/>
          <w:szCs w:val="20"/>
        </w:rPr>
      </w:pPr>
      <w:r>
        <w:rPr>
          <w:vertAlign w:val="superscript"/>
        </w:rPr>
        <w:footnoteRef/>
      </w:r>
      <w:r>
        <w:rPr>
          <w:sz w:val="20"/>
          <w:szCs w:val="20"/>
        </w:rPr>
        <w:t xml:space="preserve"> “As water leaks, despite efforts to conserve it for human use, its materiality is not only constitutive of the political field but also always exceeds it, destabilizing its different regimes with a significant degree of uncertainty” (Anand 2017, 13)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9D" w14:textId="77777777" w:rsidR="00497EE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Mayra A. Flores Muñoz</w:t>
    </w:r>
  </w:p>
  <w:p w14:paraId="0000009E" w14:textId="77777777" w:rsidR="00497EE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Ecology, Evolution, Environment and Society</w:t>
    </w:r>
  </w:p>
  <w:p w14:paraId="0000009F" w14:textId="77777777" w:rsidR="00497EE5"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Dartmouth College</w:t>
    </w:r>
  </w:p>
  <w:p w14:paraId="000000A0" w14:textId="7D171049" w:rsidR="00497EE5" w:rsidRDefault="00E315E8">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August</w:t>
    </w:r>
    <w:r w:rsidR="00000000">
      <w:rPr>
        <w:rFonts w:ascii="EB Garamond" w:eastAsia="EB Garamond" w:hAnsi="EB Garamond" w:cs="EB Garamond"/>
        <w:sz w:val="24"/>
        <w:szCs w:val="24"/>
      </w:rPr>
      <w:t xml:space="preserve"> 30, 2024</w:t>
    </w:r>
  </w:p>
  <w:p w14:paraId="000000A1" w14:textId="77777777" w:rsidR="00497EE5" w:rsidRDefault="00497EE5">
    <w:pPr>
      <w:spacing w:line="240" w:lineRule="auto"/>
      <w:rPr>
        <w:rFonts w:ascii="EB Garamond" w:eastAsia="EB Garamond" w:hAnsi="EB Garamond" w:cs="EB Garamond"/>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10010C"/>
    <w:multiLevelType w:val="multilevel"/>
    <w:tmpl w:val="B01CD3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63332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EE5"/>
    <w:rsid w:val="00497EE5"/>
    <w:rsid w:val="007C752D"/>
    <w:rsid w:val="00D33DED"/>
    <w:rsid w:val="00E31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491F21"/>
  <w15:docId w15:val="{1EA9A456-8C23-2B4F-AE39-4950ECB92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315E8"/>
    <w:pPr>
      <w:tabs>
        <w:tab w:val="center" w:pos="4680"/>
        <w:tab w:val="right" w:pos="9360"/>
      </w:tabs>
      <w:spacing w:line="240" w:lineRule="auto"/>
    </w:pPr>
  </w:style>
  <w:style w:type="character" w:customStyle="1" w:styleId="HeaderChar">
    <w:name w:val="Header Char"/>
    <w:basedOn w:val="DefaultParagraphFont"/>
    <w:link w:val="Header"/>
    <w:uiPriority w:val="99"/>
    <w:rsid w:val="00E315E8"/>
  </w:style>
  <w:style w:type="paragraph" w:styleId="Footer">
    <w:name w:val="footer"/>
    <w:basedOn w:val="Normal"/>
    <w:link w:val="FooterChar"/>
    <w:uiPriority w:val="99"/>
    <w:unhideWhenUsed/>
    <w:rsid w:val="00E315E8"/>
    <w:pPr>
      <w:tabs>
        <w:tab w:val="center" w:pos="4680"/>
        <w:tab w:val="right" w:pos="9360"/>
      </w:tabs>
      <w:spacing w:line="240" w:lineRule="auto"/>
    </w:pPr>
  </w:style>
  <w:style w:type="character" w:customStyle="1" w:styleId="FooterChar">
    <w:name w:val="Footer Char"/>
    <w:basedOn w:val="DefaultParagraphFont"/>
    <w:link w:val="Footer"/>
    <w:uiPriority w:val="99"/>
    <w:rsid w:val="00E315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doi.org/10.1111/j.1548-1360.2010.01061.x" TargetMode="External"/><Relationship Id="rId18" Type="http://schemas.openxmlformats.org/officeDocument/2006/relationships/hyperlink" Target="https://doi.org/10.1215/9781478004318" TargetMode="External"/><Relationship Id="rId26" Type="http://schemas.openxmlformats.org/officeDocument/2006/relationships/hyperlink" Target="https://doi.org/10.1177/09717218221102613" TargetMode="External"/><Relationship Id="rId3" Type="http://schemas.openxmlformats.org/officeDocument/2006/relationships/settings" Target="settings.xml"/><Relationship Id="rId21" Type="http://schemas.openxmlformats.org/officeDocument/2006/relationships/hyperlink" Target="https://doi.org/10.1080/02508060.2016.1130910" TargetMode="External"/><Relationship Id="rId34" Type="http://schemas.openxmlformats.org/officeDocument/2006/relationships/footer" Target="footer1.xml"/><Relationship Id="rId7" Type="http://schemas.openxmlformats.org/officeDocument/2006/relationships/hyperlink" Target="https://doi.org/10.1215/01636545-1965702" TargetMode="External"/><Relationship Id="rId12" Type="http://schemas.openxmlformats.org/officeDocument/2006/relationships/hyperlink" Target="https://doi.org/10.2458/v27i1.23250" TargetMode="External"/><Relationship Id="rId17" Type="http://schemas.openxmlformats.org/officeDocument/2006/relationships/hyperlink" Target="https://doi.org/10.1177/25148486221100391" TargetMode="External"/><Relationship Id="rId25" Type="http://schemas.openxmlformats.org/officeDocument/2006/relationships/hyperlink" Target="https://doi.org/10.1146/annurev-anthro-092412-155522"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002/hyp.13904" TargetMode="External"/><Relationship Id="rId20" Type="http://schemas.openxmlformats.org/officeDocument/2006/relationships/hyperlink" Target="https://doi.org/10.1080/24694452.2022.2047591" TargetMode="External"/><Relationship Id="rId29" Type="http://schemas.openxmlformats.org/officeDocument/2006/relationships/hyperlink" Target="https://doi.org/10.3390/w1103041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03066150.2022.2120810" TargetMode="External"/><Relationship Id="rId24" Type="http://schemas.openxmlformats.org/officeDocument/2006/relationships/hyperlink" Target="https://doi.org/10.1016/j.geoforum.2022.01.009" TargetMode="External"/><Relationship Id="rId32" Type="http://schemas.openxmlformats.org/officeDocument/2006/relationships/hyperlink" Target="https://doi.org/10.1177/2514848618789378" TargetMode="External"/><Relationship Id="rId5" Type="http://schemas.openxmlformats.org/officeDocument/2006/relationships/footnotes" Target="footnotes.xml"/><Relationship Id="rId15" Type="http://schemas.openxmlformats.org/officeDocument/2006/relationships/hyperlink" Target="https://aesengagement.wordpress.com/2024/02/07/on-the-translucence-of-water/" TargetMode="External"/><Relationship Id="rId23" Type="http://schemas.openxmlformats.org/officeDocument/2006/relationships/hyperlink" Target="https://doi.org/10.1016/j.geoforum.2021.05.009" TargetMode="External"/><Relationship Id="rId28" Type="http://schemas.openxmlformats.org/officeDocument/2006/relationships/hyperlink" Target="https://doi.org/10.1177/1463499618814933" TargetMode="External"/><Relationship Id="rId36" Type="http://schemas.openxmlformats.org/officeDocument/2006/relationships/theme" Target="theme/theme1.xml"/><Relationship Id="rId10" Type="http://schemas.openxmlformats.org/officeDocument/2006/relationships/hyperlink" Target="https://doi.org/10.1016/j.geoforum.2013.02.008" TargetMode="External"/><Relationship Id="rId19" Type="http://schemas.openxmlformats.org/officeDocument/2006/relationships/hyperlink" Target="https://doi.org/10.1215/01636545-1965757" TargetMode="External"/><Relationship Id="rId31" Type="http://schemas.openxmlformats.org/officeDocument/2006/relationships/hyperlink" Target="https://doi.org/10.17730/1938-3525-82.3.197" TargetMode="External"/><Relationship Id="rId4" Type="http://schemas.openxmlformats.org/officeDocument/2006/relationships/webSettings" Target="webSettings.xml"/><Relationship Id="rId9" Type="http://schemas.openxmlformats.org/officeDocument/2006/relationships/hyperlink" Target="https://doi.org/10.1080/17530350.2023.2176345" TargetMode="External"/><Relationship Id="rId14" Type="http://schemas.openxmlformats.org/officeDocument/2006/relationships/hyperlink" Target="https://aesengagement.wordpress.com/2024/02/07/on-the-translucence-of-water/" TargetMode="External"/><Relationship Id="rId22" Type="http://schemas.openxmlformats.org/officeDocument/2006/relationships/hyperlink" Target="https://doi.org/10.1016/j.erss.2019.04.014" TargetMode="External"/><Relationship Id="rId27" Type="http://schemas.openxmlformats.org/officeDocument/2006/relationships/hyperlink" Target="https://doi.org/10.1016/j.geoforum.2013.10.008" TargetMode="External"/><Relationship Id="rId30" Type="http://schemas.openxmlformats.org/officeDocument/2006/relationships/hyperlink" Target="https://doi.org/10.1016/j.geoforum.2017.07.029" TargetMode="External"/><Relationship Id="rId35" Type="http://schemas.openxmlformats.org/officeDocument/2006/relationships/fontTable" Target="fontTable.xml"/><Relationship Id="rId8" Type="http://schemas.openxmlformats.org/officeDocument/2006/relationships/hyperlink" Target="https://doi.org/10.1215/22011919-1074613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6601</Words>
  <Characters>37631</Characters>
  <Application>Microsoft Office Word</Application>
  <DocSecurity>0</DocSecurity>
  <Lines>313</Lines>
  <Paragraphs>88</Paragraphs>
  <ScaleCrop>false</ScaleCrop>
  <Company/>
  <LinksUpToDate>false</LinksUpToDate>
  <CharactersWithSpaces>44144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Mayra A. Flores Munoz</cp:lastModifiedBy>
  <cp:revision>2</cp:revision>
  <dcterms:created xsi:type="dcterms:W3CDTF">2024-08-30T23:32:00Z</dcterms:created>
  <dcterms:modified xsi:type="dcterms:W3CDTF">2024-08-30T23:42:00Z</dcterms:modified>
</cp:coreProperties>
</file>