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A9BC8" w14:textId="77777777" w:rsidR="008C14E3" w:rsidRDefault="006D3798">
      <w:pPr>
        <w:pStyle w:val="Cuerpo"/>
      </w:pPr>
      <w:r>
        <w:t>Compañeras y compañeros, hijas e hijos del pueblo latinoamericano,</w:t>
      </w:r>
    </w:p>
    <w:p w14:paraId="20A96A02" w14:textId="77777777" w:rsidR="008C14E3" w:rsidRDefault="008C14E3">
      <w:pPr>
        <w:pStyle w:val="Cuerpo"/>
      </w:pPr>
    </w:p>
    <w:p w14:paraId="1E548FC4" w14:textId="77777777" w:rsidR="008C14E3" w:rsidRDefault="006D3798" w:rsidP="00BF249D">
      <w:pPr>
        <w:pStyle w:val="Cuerpo"/>
        <w:jc w:val="both"/>
      </w:pPr>
      <w:r>
        <w:t xml:space="preserve">A estas horas de la noche, quisiéramos poder decirles que hemos detenido la avanzada neoliberal en Quito, que el traidor y asesino de Moreno ya no es presidente del Ecuador y que su paquetazo ha sido derogado. </w:t>
      </w:r>
      <w:r w:rsidR="00E56E79">
        <w:t>Pero no</w:t>
      </w:r>
      <w:r>
        <w:t>, la campaña de Quito, iniciada con el paro nacional indefinido del 03 de octubre continúa, y el cobarde de Moreno se refugia con las élites de Guayaquil y gobierna desde ahí en estado de excepción.</w:t>
      </w:r>
    </w:p>
    <w:p w14:paraId="2D1C1F28" w14:textId="77777777" w:rsidR="008C14E3" w:rsidRDefault="008C14E3" w:rsidP="00BF249D">
      <w:pPr>
        <w:pStyle w:val="Cuerpo"/>
        <w:jc w:val="both"/>
      </w:pPr>
    </w:p>
    <w:p w14:paraId="2AE409EA" w14:textId="77777777" w:rsidR="008C14E3" w:rsidRDefault="006D3798" w:rsidP="00BF249D">
      <w:pPr>
        <w:pStyle w:val="Cuerpo"/>
        <w:jc w:val="both"/>
      </w:pPr>
      <w:r>
        <w:t>Este es un punto de inflexión del conflicto social en América Latina en que la articulación del pueblo se desarrolla en la misma medida con que se fortalece la hegemonía neoliberal –aquel pacto entre los sectores comerciales, financieros, mediáticos, mineros y terratenientes de la burguesía que connotan al estado oligárquico–. La violencia estatal fascista es usada para resguardar los intereses y privilegios de esos sectores, aplacando la indignación y la ira del pueblo movilizado contra el avance y profundización del neoliberalismo en nuestros países, con la militarización de la represión y la mutilación de derechos y garantías fundamentales.</w:t>
      </w:r>
    </w:p>
    <w:p w14:paraId="095D1B52" w14:textId="77777777" w:rsidR="008C14E3" w:rsidRDefault="008C14E3" w:rsidP="00BF249D">
      <w:pPr>
        <w:pStyle w:val="Cuerpo"/>
        <w:jc w:val="both"/>
      </w:pPr>
    </w:p>
    <w:p w14:paraId="53EDCCF0" w14:textId="4BA0C41B" w:rsidR="008C14E3" w:rsidRDefault="006D3798" w:rsidP="00BF249D">
      <w:pPr>
        <w:pStyle w:val="Cuerpo"/>
        <w:jc w:val="both"/>
      </w:pPr>
      <w:r>
        <w:t>La forma cómo los gobiernos democráticos neoliberales reprimen la protesta popular, a la vez que usan el cerco mediático para engañar a la opinión pública nacional e internacionalmente, evidencia el nivel de articulación de los sectores hegemónicos y su complicidad para matar y saquear al pueblo. Esta articulación hegemónica neoliberal resguardada por las fuerzas armadas de cada uno de nuestros países, se encuentra integrada a los circuitos de poder del gran capital imperialista norteamericano, que coordina desde el FMI el desarrollo del fascismo en Am</w:t>
      </w:r>
      <w:r w:rsidR="00CF3035">
        <w:t>é</w:t>
      </w:r>
      <w:r>
        <w:t>rica Latina.</w:t>
      </w:r>
    </w:p>
    <w:p w14:paraId="64DBFD36" w14:textId="77777777" w:rsidR="008C14E3" w:rsidRDefault="008C14E3" w:rsidP="00BF249D">
      <w:pPr>
        <w:pStyle w:val="Cuerpo"/>
        <w:jc w:val="both"/>
      </w:pPr>
    </w:p>
    <w:p w14:paraId="668DDB47" w14:textId="77777777" w:rsidR="008C14E3" w:rsidRDefault="006D3798" w:rsidP="00BF249D">
      <w:pPr>
        <w:pStyle w:val="Cuerpo"/>
        <w:jc w:val="both"/>
      </w:pPr>
      <w:r>
        <w:t xml:space="preserve">Desde Quito, una centena de compañeros y compañeras de todos los países de América Latina, estamos comprometidos con la victoria del pueblo ecuatoriano y no vamos a parar hasta que Moreno reciba la justicia popular. La lucha del pueblo del Ecuador contra el rearme neoliberal es justa, es masiva, es indígena, es estudiantil, es campesina, es anti-minera, es de izquierda, es progresista, es feminista, es popular, es anarquista, es trabajadora, es anti-fascista, </w:t>
      </w:r>
      <w:r>
        <w:rPr>
          <w:lang w:val="fr-FR"/>
        </w:rPr>
        <w:t xml:space="preserve">es </w:t>
      </w:r>
      <w:r>
        <w:t>de clase, es latinoamericana.</w:t>
      </w:r>
    </w:p>
    <w:p w14:paraId="6B222AC0" w14:textId="77777777" w:rsidR="008C14E3" w:rsidRDefault="008C14E3" w:rsidP="00BF249D">
      <w:pPr>
        <w:pStyle w:val="Cuerpo"/>
        <w:jc w:val="both"/>
      </w:pPr>
    </w:p>
    <w:p w14:paraId="18C55772" w14:textId="5D274677" w:rsidR="00564815" w:rsidRDefault="00E56E79" w:rsidP="00BF249D">
      <w:pPr>
        <w:pStyle w:val="Cuerpo"/>
        <w:jc w:val="both"/>
      </w:pPr>
      <w:r>
        <w:t>Apelamos a la</w:t>
      </w:r>
      <w:r w:rsidR="006D3798">
        <w:t xml:space="preserve"> solidaridad internacional con el pueblo ecuatoriano en la lucha que inició el 03 de octubre y que mañana continuará pese al estado de excepción, al toque de queda, a la militarización de la represión; y hacemos el llamado a nuestros compatriotas a movilizarse a las embajadas y consulados del Ecuador allá, así como a los organismos defensores de derechos humanos a mantenerse alerta y condenar la violencia y muerte promovida por el gobierno de Moreno</w:t>
      </w:r>
      <w:r w:rsidR="00564815">
        <w:t>.</w:t>
      </w:r>
    </w:p>
    <w:p w14:paraId="6CFCBD96" w14:textId="77777777" w:rsidR="00564815" w:rsidRDefault="00564815" w:rsidP="00BF249D">
      <w:pPr>
        <w:pStyle w:val="Cuerpo"/>
        <w:jc w:val="both"/>
      </w:pPr>
    </w:p>
    <w:p w14:paraId="7B406B73" w14:textId="3B20ED17" w:rsidR="00564815" w:rsidRDefault="00564815" w:rsidP="00564815">
      <w:pPr>
        <w:pStyle w:val="Cuerpo"/>
        <w:spacing w:line="276" w:lineRule="auto"/>
      </w:pPr>
      <w:r>
        <w:t>¡FUERA MORENO, FUERA MILITARES!</w:t>
      </w:r>
    </w:p>
    <w:p w14:paraId="1D23AE1B" w14:textId="3E38F719" w:rsidR="00564815" w:rsidRDefault="00564815" w:rsidP="00564815">
      <w:pPr>
        <w:pStyle w:val="Cuerpo"/>
        <w:spacing w:line="276" w:lineRule="auto"/>
      </w:pPr>
      <w:r>
        <w:t>¡ABAJO ESTE GOBIERNO COBARDE, TRAIDOR Y ASESINO DEL FMI!</w:t>
      </w:r>
    </w:p>
    <w:p w14:paraId="287838D5" w14:textId="7EE8AF11" w:rsidR="00564815" w:rsidRDefault="00564815" w:rsidP="00564815">
      <w:pPr>
        <w:pStyle w:val="Cuerpo"/>
        <w:spacing w:line="276" w:lineRule="auto"/>
      </w:pPr>
      <w:r>
        <w:t>¡ABAJO EL REARME NEOLIBERAL!</w:t>
      </w:r>
    </w:p>
    <w:p w14:paraId="35E0B91B" w14:textId="77777777" w:rsidR="0021000F" w:rsidRDefault="00564815" w:rsidP="00564815">
      <w:pPr>
        <w:pStyle w:val="Cuerpo"/>
        <w:spacing w:line="276" w:lineRule="auto"/>
      </w:pPr>
      <w:r>
        <w:t>¡VIVA LA LUCHA DEL PUEBLO DEL ECUADO</w:t>
      </w:r>
      <w:r w:rsidR="0021000F">
        <w:t>R!</w:t>
      </w:r>
    </w:p>
    <w:p w14:paraId="2C66A868" w14:textId="5DE5043E" w:rsidR="0021000F" w:rsidRDefault="0021000F" w:rsidP="00564815">
      <w:pPr>
        <w:pStyle w:val="Cuerpo"/>
        <w:spacing w:line="276" w:lineRule="auto"/>
        <w:sectPr w:rsidR="0021000F">
          <w:footerReference w:type="default" r:id="rId6"/>
          <w:pgSz w:w="11906" w:h="16838"/>
          <w:pgMar w:top="1134" w:right="1134" w:bottom="1134" w:left="1134" w:header="709" w:footer="850" w:gutter="0"/>
          <w:cols w:space="720"/>
        </w:sectPr>
      </w:pPr>
    </w:p>
    <w:p w14:paraId="3B39602A" w14:textId="77777777" w:rsidR="005279BA" w:rsidRDefault="005279BA" w:rsidP="0021000F">
      <w:pPr>
        <w:contextualSpacing/>
        <w:rPr>
          <w:lang w:val="es-ES"/>
        </w:rPr>
      </w:pPr>
    </w:p>
    <w:p w14:paraId="093AAB36" w14:textId="77777777" w:rsidR="005279BA" w:rsidRDefault="005279BA" w:rsidP="0021000F">
      <w:pPr>
        <w:contextualSpacing/>
        <w:rPr>
          <w:rFonts w:ascii="Arial" w:hAnsi="Arial" w:cs="Arial"/>
          <w:sz w:val="22"/>
          <w:szCs w:val="22"/>
          <w:lang w:val="es-ES"/>
        </w:rPr>
        <w:sectPr w:rsidR="005279BA" w:rsidSect="0021000F">
          <w:type w:val="continuous"/>
          <w:pgSz w:w="11906" w:h="16838"/>
          <w:pgMar w:top="1134" w:right="1134" w:bottom="1134" w:left="1134" w:header="709" w:footer="850" w:gutter="0"/>
          <w:cols w:space="720"/>
        </w:sectPr>
      </w:pPr>
    </w:p>
    <w:p w14:paraId="44498397" w14:textId="1C7ADA2A" w:rsidR="008D2B05" w:rsidRDefault="008D2B05" w:rsidP="0021000F">
      <w:pPr>
        <w:contextualSpacing/>
        <w:rPr>
          <w:rFonts w:ascii="Arial" w:hAnsi="Arial" w:cs="Arial"/>
          <w:sz w:val="22"/>
          <w:szCs w:val="22"/>
          <w:lang w:val="es-ES"/>
        </w:rPr>
      </w:pPr>
      <w:r>
        <w:rPr>
          <w:rFonts w:ascii="Arial" w:hAnsi="Arial" w:cs="Arial"/>
          <w:sz w:val="22"/>
          <w:szCs w:val="22"/>
          <w:lang w:val="es-ES"/>
        </w:rPr>
        <w:t>Carolina Álvarez</w:t>
      </w:r>
    </w:p>
    <w:p w14:paraId="30103E39" w14:textId="184C10CE" w:rsidR="008D2B05" w:rsidRPr="0021000F" w:rsidRDefault="008D2B05" w:rsidP="0021000F">
      <w:pPr>
        <w:contextualSpacing/>
        <w:rPr>
          <w:rFonts w:ascii="Arial" w:hAnsi="Arial" w:cs="Arial"/>
          <w:sz w:val="22"/>
          <w:szCs w:val="22"/>
          <w:lang w:val="es-ES"/>
        </w:rPr>
      </w:pPr>
      <w:r w:rsidRPr="0021000F">
        <w:rPr>
          <w:rFonts w:ascii="Arial" w:hAnsi="Arial" w:cs="Arial"/>
          <w:sz w:val="22"/>
          <w:szCs w:val="22"/>
          <w:lang w:val="es-ES"/>
        </w:rPr>
        <w:t>Max Araujo</w:t>
      </w:r>
    </w:p>
    <w:p w14:paraId="18D598D8" w14:textId="77777777" w:rsidR="0021000F" w:rsidRPr="0021000F" w:rsidRDefault="0021000F" w:rsidP="0021000F">
      <w:pPr>
        <w:contextualSpacing/>
        <w:rPr>
          <w:rFonts w:ascii="Arial" w:hAnsi="Arial" w:cs="Arial"/>
          <w:sz w:val="22"/>
          <w:szCs w:val="22"/>
          <w:lang w:val="es-ES"/>
        </w:rPr>
      </w:pPr>
      <w:r w:rsidRPr="0021000F">
        <w:rPr>
          <w:rFonts w:ascii="Arial" w:hAnsi="Arial" w:cs="Arial"/>
          <w:sz w:val="22"/>
          <w:szCs w:val="22"/>
          <w:lang w:val="es-ES"/>
        </w:rPr>
        <w:t>Miguel Barreiros</w:t>
      </w:r>
    </w:p>
    <w:p w14:paraId="47249681" w14:textId="094F8BB3" w:rsidR="0021000F" w:rsidRPr="0021000F" w:rsidRDefault="0021000F" w:rsidP="0021000F">
      <w:pPr>
        <w:contextualSpacing/>
        <w:rPr>
          <w:rFonts w:ascii="Arial" w:hAnsi="Arial" w:cs="Arial"/>
          <w:sz w:val="22"/>
          <w:szCs w:val="22"/>
          <w:lang w:val="es-ES"/>
        </w:rPr>
      </w:pPr>
      <w:r w:rsidRPr="0021000F">
        <w:rPr>
          <w:rFonts w:ascii="Arial" w:hAnsi="Arial" w:cs="Arial"/>
          <w:sz w:val="22"/>
          <w:szCs w:val="22"/>
          <w:lang w:val="es-ES"/>
        </w:rPr>
        <w:t xml:space="preserve">Alex </w:t>
      </w:r>
      <w:proofErr w:type="spellStart"/>
      <w:r w:rsidRPr="0021000F">
        <w:rPr>
          <w:rFonts w:ascii="Arial" w:hAnsi="Arial" w:cs="Arial"/>
          <w:sz w:val="22"/>
          <w:szCs w:val="22"/>
          <w:lang w:val="es-ES"/>
        </w:rPr>
        <w:t>D</w:t>
      </w:r>
      <w:r w:rsidR="00CF3035">
        <w:rPr>
          <w:rFonts w:ascii="Arial" w:hAnsi="Arial" w:cs="Arial"/>
          <w:sz w:val="22"/>
          <w:szCs w:val="22"/>
          <w:lang w:val="es-ES"/>
        </w:rPr>
        <w:t>é</w:t>
      </w:r>
      <w:r w:rsidRPr="0021000F">
        <w:rPr>
          <w:rFonts w:ascii="Arial" w:hAnsi="Arial" w:cs="Arial"/>
          <w:sz w:val="22"/>
          <w:szCs w:val="22"/>
          <w:lang w:val="es-ES"/>
        </w:rPr>
        <w:t>faz</w:t>
      </w:r>
      <w:proofErr w:type="spellEnd"/>
    </w:p>
    <w:p w14:paraId="3C40C338" w14:textId="232AFC55" w:rsidR="0021000F" w:rsidRPr="0021000F" w:rsidRDefault="0021000F" w:rsidP="0021000F">
      <w:pPr>
        <w:contextualSpacing/>
        <w:rPr>
          <w:rFonts w:ascii="Arial" w:hAnsi="Arial" w:cs="Arial"/>
          <w:sz w:val="22"/>
          <w:szCs w:val="22"/>
          <w:lang w:val="es-ES"/>
        </w:rPr>
      </w:pPr>
      <w:r w:rsidRPr="0021000F">
        <w:rPr>
          <w:rFonts w:ascii="Arial" w:hAnsi="Arial" w:cs="Arial"/>
          <w:sz w:val="22"/>
          <w:szCs w:val="22"/>
          <w:lang w:val="es-ES"/>
        </w:rPr>
        <w:t>Angelita Flor</w:t>
      </w:r>
    </w:p>
    <w:p w14:paraId="33934BF9" w14:textId="431F10E3" w:rsidR="0021000F" w:rsidRPr="0021000F" w:rsidRDefault="0021000F" w:rsidP="0021000F">
      <w:pPr>
        <w:contextualSpacing/>
        <w:rPr>
          <w:rFonts w:ascii="Arial" w:hAnsi="Arial" w:cs="Arial"/>
          <w:sz w:val="22"/>
          <w:szCs w:val="22"/>
          <w:lang w:val="es-ES"/>
        </w:rPr>
      </w:pPr>
      <w:r w:rsidRPr="0021000F">
        <w:rPr>
          <w:rFonts w:ascii="Arial" w:hAnsi="Arial" w:cs="Arial"/>
          <w:sz w:val="22"/>
          <w:szCs w:val="22"/>
          <w:lang w:val="es-ES"/>
        </w:rPr>
        <w:t>Mayra Flores</w:t>
      </w:r>
    </w:p>
    <w:p w14:paraId="4840CFBB" w14:textId="77777777" w:rsidR="005279BA" w:rsidRDefault="0021000F" w:rsidP="005279BA">
      <w:pPr>
        <w:contextualSpacing/>
        <w:rPr>
          <w:rFonts w:ascii="Arial" w:hAnsi="Arial" w:cs="Arial"/>
          <w:sz w:val="22"/>
          <w:szCs w:val="22"/>
          <w:lang w:val="es-ES"/>
        </w:rPr>
      </w:pPr>
      <w:r w:rsidRPr="0021000F">
        <w:rPr>
          <w:rFonts w:ascii="Arial" w:hAnsi="Arial" w:cs="Arial"/>
          <w:sz w:val="22"/>
          <w:szCs w:val="22"/>
          <w:lang w:val="es-ES"/>
        </w:rPr>
        <w:t>Aida Imbaquing</w:t>
      </w:r>
      <w:r w:rsidR="005279BA">
        <w:rPr>
          <w:rFonts w:ascii="Arial" w:hAnsi="Arial" w:cs="Arial"/>
          <w:sz w:val="22"/>
          <w:szCs w:val="22"/>
          <w:lang w:val="es-ES"/>
        </w:rPr>
        <w:t>o</w:t>
      </w:r>
    </w:p>
    <w:p w14:paraId="796E1252" w14:textId="77777777" w:rsidR="005279BA" w:rsidRPr="0021000F" w:rsidRDefault="005279BA" w:rsidP="005279BA">
      <w:pPr>
        <w:contextualSpacing/>
        <w:rPr>
          <w:rFonts w:ascii="Arial" w:hAnsi="Arial" w:cs="Arial"/>
          <w:sz w:val="22"/>
          <w:szCs w:val="22"/>
          <w:lang w:val="es-ES"/>
        </w:rPr>
      </w:pPr>
      <w:r w:rsidRPr="0021000F">
        <w:rPr>
          <w:rFonts w:ascii="Arial" w:hAnsi="Arial" w:cs="Arial"/>
          <w:sz w:val="22"/>
          <w:szCs w:val="22"/>
          <w:lang w:val="es-ES"/>
        </w:rPr>
        <w:t>Carlos Quizhpe</w:t>
      </w:r>
    </w:p>
    <w:p w14:paraId="0EC1C861" w14:textId="77777777" w:rsidR="005279BA" w:rsidRPr="0021000F" w:rsidRDefault="005279BA" w:rsidP="005279BA">
      <w:pPr>
        <w:contextualSpacing/>
        <w:rPr>
          <w:rFonts w:ascii="Arial" w:hAnsi="Arial" w:cs="Arial"/>
          <w:sz w:val="22"/>
          <w:szCs w:val="22"/>
          <w:lang w:val="es-ES"/>
        </w:rPr>
      </w:pPr>
      <w:r w:rsidRPr="0021000F">
        <w:rPr>
          <w:rFonts w:ascii="Arial" w:hAnsi="Arial" w:cs="Arial"/>
          <w:sz w:val="22"/>
          <w:szCs w:val="22"/>
          <w:lang w:val="es-ES"/>
        </w:rPr>
        <w:t>Mireya Levy</w:t>
      </w:r>
    </w:p>
    <w:p w14:paraId="3B30FCFE" w14:textId="77777777" w:rsidR="005279BA" w:rsidRPr="0021000F" w:rsidRDefault="005279BA" w:rsidP="005279BA">
      <w:pPr>
        <w:contextualSpacing/>
        <w:rPr>
          <w:rFonts w:ascii="Arial" w:hAnsi="Arial" w:cs="Arial"/>
          <w:sz w:val="22"/>
          <w:szCs w:val="22"/>
          <w:lang w:val="es-ES"/>
        </w:rPr>
      </w:pPr>
      <w:r w:rsidRPr="0021000F">
        <w:rPr>
          <w:rFonts w:ascii="Arial" w:hAnsi="Arial" w:cs="Arial"/>
          <w:sz w:val="22"/>
          <w:szCs w:val="22"/>
          <w:lang w:val="es-ES"/>
        </w:rPr>
        <w:t xml:space="preserve">David </w:t>
      </w:r>
      <w:proofErr w:type="spellStart"/>
      <w:r w:rsidRPr="0021000F">
        <w:rPr>
          <w:rFonts w:ascii="Arial" w:hAnsi="Arial" w:cs="Arial"/>
          <w:sz w:val="22"/>
          <w:szCs w:val="22"/>
          <w:lang w:val="es-ES"/>
        </w:rPr>
        <w:t>Maila</w:t>
      </w:r>
      <w:proofErr w:type="spellEnd"/>
    </w:p>
    <w:p w14:paraId="61666840" w14:textId="77777777" w:rsidR="005279BA" w:rsidRPr="0021000F" w:rsidRDefault="005279BA" w:rsidP="005279BA">
      <w:pPr>
        <w:contextualSpacing/>
        <w:rPr>
          <w:rFonts w:ascii="Arial" w:hAnsi="Arial" w:cs="Arial"/>
          <w:sz w:val="22"/>
          <w:szCs w:val="22"/>
          <w:lang w:val="es-ES"/>
        </w:rPr>
      </w:pPr>
      <w:r w:rsidRPr="0021000F">
        <w:rPr>
          <w:rFonts w:ascii="Arial" w:hAnsi="Arial" w:cs="Arial"/>
          <w:sz w:val="22"/>
          <w:szCs w:val="22"/>
          <w:lang w:val="es-ES"/>
        </w:rPr>
        <w:t>José Manuel Mejía</w:t>
      </w:r>
    </w:p>
    <w:p w14:paraId="30BA4022" w14:textId="77777777" w:rsidR="005279BA" w:rsidRDefault="005279BA" w:rsidP="005279BA">
      <w:pPr>
        <w:contextualSpacing/>
        <w:rPr>
          <w:rFonts w:ascii="Arial" w:hAnsi="Arial" w:cs="Arial"/>
          <w:sz w:val="22"/>
          <w:szCs w:val="22"/>
          <w:lang w:val="es-ES"/>
        </w:rPr>
      </w:pPr>
      <w:r w:rsidRPr="0021000F">
        <w:rPr>
          <w:rFonts w:ascii="Arial" w:hAnsi="Arial" w:cs="Arial"/>
          <w:sz w:val="22"/>
          <w:szCs w:val="22"/>
          <w:lang w:val="es-ES"/>
        </w:rPr>
        <w:t>Alexandra Romer</w:t>
      </w:r>
      <w:r>
        <w:rPr>
          <w:rFonts w:ascii="Arial" w:hAnsi="Arial" w:cs="Arial"/>
          <w:sz w:val="22"/>
          <w:szCs w:val="22"/>
          <w:lang w:val="es-ES"/>
        </w:rPr>
        <w:t>o</w:t>
      </w:r>
    </w:p>
    <w:p w14:paraId="743B2CDE" w14:textId="77777777" w:rsidR="005279BA" w:rsidRPr="0021000F" w:rsidRDefault="005279BA" w:rsidP="005279BA">
      <w:pPr>
        <w:contextualSpacing/>
        <w:rPr>
          <w:rFonts w:ascii="Arial" w:hAnsi="Arial" w:cs="Arial"/>
          <w:sz w:val="22"/>
          <w:szCs w:val="22"/>
          <w:lang w:val="es-ES"/>
        </w:rPr>
      </w:pPr>
      <w:proofErr w:type="spellStart"/>
      <w:r w:rsidRPr="0021000F">
        <w:rPr>
          <w:rFonts w:ascii="Arial" w:hAnsi="Arial" w:cs="Arial"/>
          <w:sz w:val="22"/>
          <w:szCs w:val="22"/>
          <w:lang w:val="es-ES"/>
        </w:rPr>
        <w:t>Mayly</w:t>
      </w:r>
      <w:proofErr w:type="spellEnd"/>
      <w:r w:rsidRPr="0021000F">
        <w:rPr>
          <w:rFonts w:ascii="Arial" w:hAnsi="Arial" w:cs="Arial"/>
          <w:sz w:val="22"/>
          <w:szCs w:val="22"/>
          <w:lang w:val="es-ES"/>
        </w:rPr>
        <w:t xml:space="preserve"> Torres</w:t>
      </w:r>
    </w:p>
    <w:p w14:paraId="0092F7DE" w14:textId="4D44175B" w:rsidR="005279BA" w:rsidRDefault="005279BA" w:rsidP="005279BA">
      <w:pPr>
        <w:contextualSpacing/>
        <w:rPr>
          <w:rFonts w:ascii="Arial" w:hAnsi="Arial" w:cs="Arial"/>
          <w:sz w:val="22"/>
          <w:szCs w:val="22"/>
          <w:lang w:val="es-ES"/>
        </w:rPr>
        <w:sectPr w:rsidR="005279BA" w:rsidSect="005279BA">
          <w:type w:val="continuous"/>
          <w:pgSz w:w="11906" w:h="16838"/>
          <w:pgMar w:top="1134" w:right="1134" w:bottom="1134" w:left="1134" w:header="709" w:footer="850" w:gutter="0"/>
          <w:cols w:num="2" w:space="720"/>
        </w:sectPr>
      </w:pPr>
    </w:p>
    <w:p w14:paraId="0A706302" w14:textId="77777777" w:rsidR="005279BA" w:rsidRDefault="005279BA" w:rsidP="0021000F">
      <w:pPr>
        <w:contextualSpacing/>
        <w:rPr>
          <w:rFonts w:ascii="Arial" w:hAnsi="Arial" w:cs="Arial"/>
          <w:sz w:val="22"/>
          <w:szCs w:val="22"/>
          <w:lang w:val="es-ES"/>
        </w:rPr>
        <w:sectPr w:rsidR="005279BA" w:rsidSect="005279BA">
          <w:type w:val="continuous"/>
          <w:pgSz w:w="11906" w:h="16838"/>
          <w:pgMar w:top="1134" w:right="1134" w:bottom="1134" w:left="1134" w:header="709" w:footer="850" w:gutter="0"/>
          <w:cols w:space="720"/>
        </w:sectPr>
      </w:pPr>
    </w:p>
    <w:p w14:paraId="6B7B66AA" w14:textId="77777777" w:rsidR="005279BA" w:rsidRDefault="005279BA" w:rsidP="005279BA">
      <w:pPr>
        <w:contextualSpacing/>
        <w:jc w:val="right"/>
        <w:rPr>
          <w:rFonts w:ascii="Arial" w:hAnsi="Arial" w:cs="Arial"/>
          <w:sz w:val="22"/>
          <w:szCs w:val="22"/>
          <w:lang w:val="es-ES"/>
        </w:rPr>
      </w:pPr>
    </w:p>
    <w:p w14:paraId="624FB639" w14:textId="5577AED8" w:rsidR="005279BA" w:rsidRDefault="005279BA" w:rsidP="005279BA">
      <w:pPr>
        <w:contextualSpacing/>
        <w:jc w:val="right"/>
        <w:rPr>
          <w:rFonts w:ascii="Arial" w:hAnsi="Arial" w:cs="Arial"/>
          <w:sz w:val="22"/>
          <w:szCs w:val="22"/>
          <w:lang w:val="es-ES"/>
        </w:rPr>
      </w:pPr>
      <w:r>
        <w:rPr>
          <w:rFonts w:ascii="Arial" w:hAnsi="Arial" w:cs="Arial"/>
          <w:sz w:val="22"/>
          <w:szCs w:val="22"/>
          <w:lang w:val="es-ES"/>
        </w:rPr>
        <w:t>Quito, 09 de octubre de 2019</w:t>
      </w:r>
    </w:p>
    <w:sectPr w:rsidR="005279BA" w:rsidSect="005279BA">
      <w:type w:val="continuous"/>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58276" w14:textId="77777777" w:rsidR="001047A6" w:rsidRDefault="001047A6">
      <w:r>
        <w:separator/>
      </w:r>
    </w:p>
  </w:endnote>
  <w:endnote w:type="continuationSeparator" w:id="0">
    <w:p w14:paraId="3D4E9D42" w14:textId="77777777" w:rsidR="001047A6" w:rsidRDefault="00104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A7428" w14:textId="7C533343" w:rsidR="008C14E3" w:rsidRDefault="008C14E3"/>
  <w:p w14:paraId="1EE29212" w14:textId="77777777" w:rsidR="005279BA" w:rsidRDefault="005279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367E3" w14:textId="77777777" w:rsidR="001047A6" w:rsidRDefault="001047A6">
      <w:r>
        <w:separator/>
      </w:r>
    </w:p>
  </w:footnote>
  <w:footnote w:type="continuationSeparator" w:id="0">
    <w:p w14:paraId="213DD0FD" w14:textId="77777777" w:rsidR="001047A6" w:rsidRDefault="001047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4E3"/>
    <w:rsid w:val="001047A6"/>
    <w:rsid w:val="0021000F"/>
    <w:rsid w:val="005279BA"/>
    <w:rsid w:val="00564815"/>
    <w:rsid w:val="005A3EBD"/>
    <w:rsid w:val="006D3798"/>
    <w:rsid w:val="008C14E3"/>
    <w:rsid w:val="008D2B05"/>
    <w:rsid w:val="00BF249D"/>
    <w:rsid w:val="00C10083"/>
    <w:rsid w:val="00CF3035"/>
    <w:rsid w:val="00E5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30B8"/>
  <w15:docId w15:val="{93870170-6BBE-5A41-87B2-1899BC92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paragraph" w:styleId="Ttulo">
    <w:name w:val="Title"/>
    <w:basedOn w:val="Normal"/>
    <w:next w:val="Normal"/>
    <w:link w:val="TtuloCar"/>
    <w:uiPriority w:val="10"/>
    <w:qFormat/>
    <w:rsid w:val="00E56E7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6E79"/>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5279BA"/>
    <w:pPr>
      <w:tabs>
        <w:tab w:val="center" w:pos="4680"/>
        <w:tab w:val="right" w:pos="9360"/>
      </w:tabs>
    </w:pPr>
  </w:style>
  <w:style w:type="character" w:customStyle="1" w:styleId="EncabezadoCar">
    <w:name w:val="Encabezado Car"/>
    <w:basedOn w:val="Fuentedeprrafopredeter"/>
    <w:link w:val="Encabezado"/>
    <w:uiPriority w:val="99"/>
    <w:rsid w:val="005279BA"/>
    <w:rPr>
      <w:sz w:val="24"/>
      <w:szCs w:val="24"/>
    </w:rPr>
  </w:style>
  <w:style w:type="paragraph" w:styleId="Piedepgina">
    <w:name w:val="footer"/>
    <w:basedOn w:val="Normal"/>
    <w:link w:val="PiedepginaCar"/>
    <w:uiPriority w:val="99"/>
    <w:unhideWhenUsed/>
    <w:rsid w:val="005279BA"/>
    <w:pPr>
      <w:tabs>
        <w:tab w:val="center" w:pos="4680"/>
        <w:tab w:val="right" w:pos="9360"/>
      </w:tabs>
    </w:pPr>
  </w:style>
  <w:style w:type="character" w:customStyle="1" w:styleId="PiedepginaCar">
    <w:name w:val="Pie de página Car"/>
    <w:basedOn w:val="Fuentedeprrafopredeter"/>
    <w:link w:val="Piedepgina"/>
    <w:uiPriority w:val="99"/>
    <w:rsid w:val="005279B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470</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cp:lastPrinted>2019-10-09T12:53:00Z</cp:lastPrinted>
  <dcterms:created xsi:type="dcterms:W3CDTF">2023-04-20T23:57:00Z</dcterms:created>
  <dcterms:modified xsi:type="dcterms:W3CDTF">2023-04-20T23:57:00Z</dcterms:modified>
</cp:coreProperties>
</file>