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JOSE MANUEL SUÁREZ</w:t>
      </w:r>
    </w:p>
    <w:p>
      <w:r>
        <w:t>Ingeniero en Sistemas de Información | Licenciado en Contabilidad</w:t>
        <w:br/>
        <w:t>Especialista en Ciberseguridad y Gestión Financiera</w:t>
      </w:r>
    </w:p>
    <w:p>
      <w:r>
        <w:t>República Dominicana | 829-461-3778 | josemanuelsuarez110@gmail.com | LinkedIn</w:t>
      </w:r>
    </w:p>
    <w:p>
      <w:pPr>
        <w:pStyle w:val="Heading1"/>
      </w:pPr>
      <w:r>
        <w:t>Perfil Profesional</w:t>
      </w:r>
    </w:p>
    <w:p>
      <w:r>
        <w:t>Ejecutivo con más de 10 años de experiencia en gestión pública, administración financiera y transformación digital. Combina una sólida formación como Ingeniero en Sistemas con experiencia en contabilidad y certificaciones en ciberseguridad, análisis financiero y gestión tecnológica. Especializado en control presupuestario, protección de activos digitales, gestión de bases de datos y optimización de procesos institucionales.</w:t>
      </w:r>
    </w:p>
    <w:p>
      <w:pPr>
        <w:pStyle w:val="Heading1"/>
      </w:pPr>
      <w:r>
        <w:t>Experiencia Profesional</w:t>
      </w:r>
    </w:p>
    <w:p>
      <w:pPr>
        <w:pStyle w:val="ListBullet"/>
      </w:pPr>
      <w:r>
        <w:t>Tesorero – Gobierno Local (2020 – 2025)</w:t>
      </w:r>
    </w:p>
    <w:p>
      <w:pPr>
        <w:pStyle w:val="ListContinue"/>
      </w:pPr>
      <w:r>
        <w:t>Dirección y control del presupuesto institucional.</w:t>
      </w:r>
    </w:p>
    <w:p>
      <w:pPr>
        <w:pStyle w:val="ListContinue"/>
      </w:pPr>
      <w:r>
        <w:t>Planificación financiera estratégica y gestión del flujo de caja.</w:t>
      </w:r>
    </w:p>
    <w:p>
      <w:pPr>
        <w:pStyle w:val="ListContinue"/>
      </w:pPr>
      <w:r>
        <w:t>Presentación de estados financieros y reportes regulatorios.</w:t>
      </w:r>
    </w:p>
    <w:p>
      <w:pPr>
        <w:pStyle w:val="ListContinue"/>
      </w:pPr>
      <w:r>
        <w:t>Supervisión de auditorías y cumplimiento normativo.</w:t>
      </w:r>
    </w:p>
    <w:p>
      <w:pPr>
        <w:pStyle w:val="ListContinue"/>
      </w:pPr>
      <w:r>
        <w:t>Optimización de procesos de flujo de caja y control de inventario institucional.</w:t>
      </w:r>
    </w:p>
    <w:p>
      <w:pPr>
        <w:pStyle w:val="ListBullet"/>
      </w:pPr>
      <w:r>
        <w:t>Oficial de Sistemas de Información / Administrativo – Dirección General de Migración (2009 – 2019)</w:t>
      </w:r>
    </w:p>
    <w:p>
      <w:pPr>
        <w:pStyle w:val="ListContinue"/>
      </w:pPr>
      <w:r>
        <w:t>Administración y mantenimiento de bases de datos institucionales.</w:t>
      </w:r>
    </w:p>
    <w:p>
      <w:pPr>
        <w:pStyle w:val="ListContinue"/>
      </w:pPr>
      <w:r>
        <w:t>Soporte técnico especializado y optimización de sistemas.</w:t>
      </w:r>
    </w:p>
    <w:p>
      <w:pPr>
        <w:pStyle w:val="ListContinue"/>
      </w:pPr>
      <w:r>
        <w:t>Digitalización y modernización de procesos administrativos.</w:t>
      </w:r>
    </w:p>
    <w:p>
      <w:pPr>
        <w:pStyle w:val="ListContinue"/>
      </w:pPr>
      <w:r>
        <w:t>Elaboración de reportes estratégicos para la toma de decisiones.</w:t>
      </w:r>
    </w:p>
    <w:p>
      <w:pPr>
        <w:pStyle w:val="ListBullet"/>
      </w:pPr>
      <w:r>
        <w:t>Gerente Administrativo – P&amp;B Company (2003 – 2008)</w:t>
      </w:r>
    </w:p>
    <w:p>
      <w:pPr>
        <w:pStyle w:val="ListContinue"/>
      </w:pPr>
      <w:r>
        <w:t>Supervisión de operaciones administrativas y financieras.</w:t>
      </w:r>
    </w:p>
    <w:p>
      <w:pPr>
        <w:pStyle w:val="ListContinue"/>
      </w:pPr>
      <w:r>
        <w:t>Elaboración de informes ejecutivos para la dirección general.</w:t>
      </w:r>
    </w:p>
    <w:p>
      <w:pPr>
        <w:pStyle w:val="ListContinue"/>
      </w:pPr>
      <w:r>
        <w:t>Gestión documental y coordinación de procesos internos.</w:t>
      </w:r>
    </w:p>
    <w:p>
      <w:pPr>
        <w:pStyle w:val="Heading1"/>
      </w:pPr>
      <w:r>
        <w:t>Formación Académica</w:t>
      </w:r>
    </w:p>
    <w:p>
      <w:pPr>
        <w:pStyle w:val="ListBullet"/>
      </w:pPr>
      <w:r>
        <w:t>Ingeniería en Sistemas de Información – Universidad APEC (UNAPEC)</w:t>
      </w:r>
    </w:p>
    <w:p>
      <w:pPr>
        <w:pStyle w:val="ListBullet"/>
      </w:pPr>
      <w:r>
        <w:t>Licenciatura en Contabilidad – Universidad Federico Henríquez y Carvajal (UFHEC)</w:t>
      </w:r>
    </w:p>
    <w:p>
      <w:pPr>
        <w:pStyle w:val="Heading1"/>
      </w:pPr>
      <w:r>
        <w:t>Certificaciones</w:t>
      </w:r>
    </w:p>
    <w:p>
      <w:pPr>
        <w:pStyle w:val="ListBullet"/>
      </w:pPr>
      <w:r>
        <w:t>Hacker Ético – Cisco Networking Academy (2026)</w:t>
      </w:r>
    </w:p>
    <w:p>
      <w:pPr>
        <w:pStyle w:val="ListBullet"/>
      </w:pPr>
      <w:r>
        <w:t>Endpoint Security – Cisco Networking Academy (2026)</w:t>
      </w:r>
    </w:p>
    <w:p>
      <w:pPr>
        <w:pStyle w:val="ListBullet"/>
      </w:pPr>
      <w:r>
        <w:t>Ethical Hacking, Pentesting &amp; Red Team – Udemy (2026)</w:t>
      </w:r>
    </w:p>
    <w:p>
      <w:pPr>
        <w:pStyle w:val="ListBullet"/>
      </w:pPr>
      <w:r>
        <w:t>CC Course Pre‑assessment – ISC2 (2026)</w:t>
      </w:r>
    </w:p>
    <w:p>
      <w:pPr>
        <w:pStyle w:val="ListBullet"/>
      </w:pPr>
      <w:r>
        <w:t>Fundamentos de Inteligencia Artificial</w:t>
      </w:r>
    </w:p>
    <w:p>
      <w:pPr>
        <w:pStyle w:val="ListBullet"/>
      </w:pPr>
      <w:r>
        <w:t>Camino a la Certificación ISO 27001 – Seguridad Cero (2021)</w:t>
      </w:r>
    </w:p>
    <w:p>
      <w:pPr>
        <w:pStyle w:val="ListBullet"/>
      </w:pPr>
      <w:r>
        <w:t>Administración del Inventario – HP Foundation (2026)</w:t>
      </w:r>
    </w:p>
    <w:p>
      <w:pPr>
        <w:pStyle w:val="ListBullet"/>
      </w:pPr>
      <w:r>
        <w:t>Flujo de Caja – HP Foundation (2026)</w:t>
      </w:r>
    </w:p>
    <w:p>
      <w:pPr>
        <w:pStyle w:val="ListBullet"/>
      </w:pPr>
      <w:r>
        <w:t>Aspectos Básicos de Finanzas – HP Foundation (2026)</w:t>
      </w:r>
    </w:p>
    <w:p>
      <w:pPr>
        <w:pStyle w:val="Heading1"/>
      </w:pPr>
      <w:r>
        <w:t>Competencias</w:t>
      </w:r>
    </w:p>
    <w:p>
      <w:pPr>
        <w:pStyle w:val="ListBullet"/>
      </w:pPr>
      <w:r>
        <w:t>Seguridad de terminales y ciberseguridad</w:t>
      </w:r>
    </w:p>
    <w:p>
      <w:pPr>
        <w:pStyle w:val="ListBullet"/>
      </w:pPr>
      <w:r>
        <w:t>Ethical hacking y pentesting</w:t>
      </w:r>
    </w:p>
    <w:p>
      <w:pPr>
        <w:pStyle w:val="ListBullet"/>
      </w:pPr>
      <w:r>
        <w:t>Gestión de bases de datos</w:t>
      </w:r>
    </w:p>
    <w:p>
      <w:pPr>
        <w:pStyle w:val="ListBullet"/>
      </w:pPr>
      <w:r>
        <w:t>Transformación digital</w:t>
      </w:r>
    </w:p>
    <w:p>
      <w:pPr>
        <w:pStyle w:val="ListBullet"/>
      </w:pPr>
      <w:r>
        <w:t>Control presupuestario</w:t>
      </w:r>
    </w:p>
    <w:p>
      <w:pPr>
        <w:pStyle w:val="ListBullet"/>
      </w:pPr>
      <w:r>
        <w:t>Análisis financiero</w:t>
      </w:r>
    </w:p>
    <w:p>
      <w:pPr>
        <w:pStyle w:val="ListBullet"/>
      </w:pPr>
      <w:r>
        <w:t>Cumplimiento normativo</w:t>
      </w:r>
    </w:p>
    <w:p>
      <w:pPr>
        <w:pStyle w:val="ListBullet"/>
      </w:pPr>
      <w:r>
        <w:t>Planificación estratégica institucional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