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e3422d2ea15002f79f726ab2f2e6bd853fa3923"/>
    <w:p>
      <w:pPr>
        <w:pStyle w:val="Heading1"/>
      </w:pPr>
      <w:r>
        <w:t xml:space="preserve">📄 Propuestas de Publicación (Papers) de Alto Impacto basadas en Cellpose</w:t>
      </w:r>
    </w:p>
    <w:p>
      <w:pPr>
        <w:pStyle w:val="FirstParagraph"/>
      </w:pPr>
      <w:r>
        <w:rPr>
          <w:i/>
          <w:iCs/>
        </w:rPr>
        <w:t xml:space="preserve">Ámbito: Computer Vision (CVPR, ICCV), Machine Learning (NeurIPS, ICLR) e Imágenes Médicas (MICCAI).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Absolutamente</w:t>
      </w:r>
      <w:r>
        <w:t xml:space="preserve"> </w:t>
      </w:r>
      <w:r>
        <w:rPr>
          <w:b/>
          <w:bCs/>
        </w:rPr>
        <w:t xml:space="preserve">SÍ</w:t>
      </w:r>
      <w:r>
        <w:t xml:space="preserve">. Los cuellos de botella que hemos identificado no son simples</w:t>
      </w:r>
      <w:r>
        <w:t xml:space="preserve"> </w:t>
      </w:r>
      <w:r>
        <w:t xml:space="preserve">“bugs”</w:t>
      </w:r>
      <w:r>
        <w:t xml:space="preserve"> </w:t>
      </w:r>
      <w:r>
        <w:t xml:space="preserve">de software, sino</w:t>
      </w:r>
      <w:r>
        <w:t xml:space="preserve"> </w:t>
      </w:r>
      <w:r>
        <w:rPr>
          <w:b/>
          <w:bCs/>
        </w:rPr>
        <w:t xml:space="preserve">problemas abiertos de investigación fundamentales</w:t>
      </w:r>
      <w:r>
        <w:t xml:space="preserve"> </w:t>
      </w:r>
      <w:r>
        <w:t xml:space="preserve">en la intersección de la topología geométrica, la dinámica de fluidos simulada y el Deep Learning.</w:t>
      </w:r>
    </w:p>
    <w:p>
      <w:pPr>
        <w:pStyle w:val="BodyText"/>
      </w:pPr>
      <w:r>
        <w:t xml:space="preserve">Si fueras a redactar un artículo científico (paper) para una conferencia de primer nivel, aquí tienes</w:t>
      </w:r>
      <w:r>
        <w:t xml:space="preserve"> </w:t>
      </w:r>
      <w:r>
        <w:rPr>
          <w:b/>
          <w:bCs/>
        </w:rPr>
        <w:t xml:space="preserve">tres propuestas de investigación de altísimo nivel</w:t>
      </w:r>
      <w:r>
        <w:t xml:space="preserve">, estructuradas con su justificación y su enfoque.</w:t>
      </w:r>
    </w:p>
    <w:p>
      <w:r>
        <w:pict>
          <v:rect style="width:0;height:1.5pt" o:hralign="center" o:hrstd="t" o:hr="t"/>
        </w:pict>
      </w:r>
    </w:p>
    <w:bookmarkStart w:id="9" w:name="Xfd3f53f96ff78c80f97804ac3bffea3ad6fb619"/>
    <w:p>
      <w:pPr>
        <w:pStyle w:val="Heading2"/>
      </w:pPr>
      <w:r>
        <w:t xml:space="preserve">🔬 Propuesta 1: Distilación de ODEs y</w:t>
      </w:r>
      <w:r>
        <w:t xml:space="preserve"> </w:t>
      </w:r>
      <w:r>
        <w:rPr>
          <w:i/>
          <w:iCs/>
        </w:rPr>
        <w:t xml:space="preserve">Flow Matching</w:t>
      </w:r>
      <w:r>
        <w:t xml:space="preserve"> </w:t>
      </w:r>
      <w:r>
        <w:t xml:space="preserve">para Segmentación Topológica en Tiempo Real</w:t>
      </w:r>
    </w:p>
    <w:p>
      <w:pPr>
        <w:pStyle w:val="FirstParagraph"/>
      </w:pPr>
      <w:r>
        <w:rPr>
          <w:b/>
          <w:bCs/>
        </w:rPr>
        <w:t xml:space="preserve">📍 Conferencias objetivo:</w:t>
      </w:r>
      <w:r>
        <w:t xml:space="preserve"> </w:t>
      </w:r>
      <w:r>
        <w:t xml:space="preserve">MICCAI, CVPR o ECCV.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Problema Computacional:</w:t>
      </w:r>
      <w:r>
        <w:t xml:space="preserve"> </w:t>
      </w:r>
      <w:r>
        <w:t xml:space="preserve">Cellpose requiere</w:t>
      </w:r>
      <w:r>
        <w:t xml:space="preserve"> </w:t>
      </w:r>
      <m:oMath>
        <m:r>
          <m:rPr>
            <m:sty m:val="p"/>
          </m:rPr>
          <m:t>≈</m:t>
        </m:r>
        <m:r>
          <m:t>200</m:t>
        </m:r>
      </m:oMath>
      <w:r>
        <w:t xml:space="preserve"> </w:t>
      </w:r>
      <w:r>
        <w:t xml:space="preserve">pasos de integración de Euler (</w:t>
      </w:r>
      <w:r>
        <w:rPr>
          <w:rStyle w:val="VerbatimChar"/>
        </w:rPr>
        <w:t xml:space="preserve">grid_sample</w:t>
      </w:r>
      <w:r>
        <w:t xml:space="preserve"> </w:t>
      </w:r>
      <w:r>
        <w:t xml:space="preserve">en PyTorch) para rastrear los píxeles hasta el centro de la célula. Este proceso iterativo impide procesar</w:t>
      </w:r>
      <w:r>
        <w:t xml:space="preserve"> </w:t>
      </w:r>
      <w:r>
        <w:rPr>
          <w:i/>
          <w:iCs/>
        </w:rPr>
        <w:t xml:space="preserve">Whole-Slide Images</w:t>
      </w:r>
      <w:r>
        <w:t xml:space="preserve"> </w:t>
      </w:r>
      <w:r>
        <w:t xml:space="preserve">(Gigapíxeles) en tiempo real en la clínica.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Novedad Científica (Aporte):</w:t>
      </w:r>
      <w:r>
        <w:t xml:space="preserve"> </w:t>
      </w:r>
      <w:r>
        <w:t xml:space="preserve">Aplicar la matemática reciente de los</w:t>
      </w:r>
      <w:r>
        <w:t xml:space="preserve"> </w:t>
      </w:r>
      <w:r>
        <w:rPr>
          <w:b/>
          <w:bCs/>
        </w:rPr>
        <w:t xml:space="preserve">Modelos de Consistencia (Consistency Models)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Flow Matching</w:t>
      </w:r>
      <w:r>
        <w:t xml:space="preserve"> </w:t>
      </w:r>
      <w:r>
        <w:t xml:space="preserve">—usados actualmente para acelerar la generación de imágenes en modelos de difusión estables— para</w:t>
      </w:r>
      <w:r>
        <w:t xml:space="preserve"> </w:t>
      </w:r>
      <w:r>
        <w:rPr>
          <w:i/>
          <w:iCs/>
        </w:rPr>
        <w:t xml:space="preserve">destilar</w:t>
      </w:r>
      <w:r>
        <w:t xml:space="preserve"> </w:t>
      </w:r>
      <w:r>
        <w:t xml:space="preserve">la trayectoria de las partículas de segmentación.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Abstract propuesto:</w:t>
      </w:r>
      <w:r>
        <w:t xml:space="preserve"> </w:t>
      </w:r>
      <w:r>
        <w:t xml:space="preserve">Proponemos una arquitectura que aprende a mapear directamente las coordenadas iniciales de un píxel a su sumidero celular (sink) en</w:t>
      </w:r>
      <w:r>
        <w:t xml:space="preserve"> </w:t>
      </w:r>
      <w:r>
        <w:rPr>
          <w:b/>
          <w:bCs/>
        </w:rPr>
        <w:t xml:space="preserve">un solo paso de integración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, destilando el campo vectorial continuo de Cellpose. Demostramos empíricamente una aceleración de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</m:oMath>
      <w:r>
        <w:t xml:space="preserve"> </w:t>
      </w:r>
      <w:r>
        <w:t xml:space="preserve">en el tiempo de inferencia manteniendo un</w:t>
      </w:r>
      <w:r>
        <w:t xml:space="preserve"> </w:t>
      </w:r>
      <w:r>
        <w:rPr>
          <w:i/>
          <w:iCs/>
        </w:rPr>
        <w:t xml:space="preserve">Intersection over Union</w:t>
      </w:r>
      <w:r>
        <w:t xml:space="preserve"> </w:t>
      </w:r>
      <w:r>
        <w:t xml:space="preserve">(IoU) superior al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frente al ODE original, logrando por primera vez segmentación no paramétrica en tiempo real sobre tejido histológico masivo.</w:t>
      </w:r>
    </w:p>
    <w:p>
      <w:r>
        <w:pict>
          <v:rect style="width:0;height:1.5pt" o:hralign="center" o:hrstd="t" o:hr="t"/>
        </w:pict>
      </w:r>
    </w:p>
    <w:bookmarkEnd w:id="9"/>
    <w:bookmarkStart w:id="10" w:name="X542dacdbd8f851bf078e5f5f37768c67e55f9f0"/>
    <w:p>
      <w:pPr>
        <w:pStyle w:val="Heading2"/>
      </w:pPr>
      <w:r>
        <w:t xml:space="preserve">🗣️ Propuesta 2: Segmentación Topológica de Vocabulario Abierto (Zero-Shot) guiada por VLMs</w:t>
      </w:r>
    </w:p>
    <w:p>
      <w:pPr>
        <w:pStyle w:val="FirstParagraph"/>
      </w:pPr>
      <w:r>
        <w:rPr>
          <w:b/>
          <w:bCs/>
        </w:rPr>
        <w:t xml:space="preserve">📍 Conferencias objetivo:</w:t>
      </w:r>
      <w:r>
        <w:t xml:space="preserve"> </w:t>
      </w:r>
      <w:r>
        <w:t xml:space="preserve">ICCV, NeurIPS o Nature Methods.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Problema Computacional:</w:t>
      </w:r>
      <w:r>
        <w:t xml:space="preserve"> </w:t>
      </w:r>
      <w:r>
        <w:t xml:space="preserve">Cellpose es ciego semánticamente. Separa las células perfectamente, pero no sabe qué es cada célula. Los modelos de segmentación de vocabulario abierto actuales (como OVSeg o GroundingDINO) son pésimos separando células aglomeradas porque dependen de clasificación estándar de máscaras.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Novedad Científica (Aporte):</w:t>
      </w:r>
      <w:r>
        <w:t xml:space="preserve"> </w:t>
      </w:r>
      <w:r>
        <w:t xml:space="preserve">Fusionar el poder separador topológico de los flujos vectoriales con la comprensión semántica de los</w:t>
      </w:r>
      <w:r>
        <w:t xml:space="preserve"> </w:t>
      </w:r>
      <w:r>
        <w:rPr>
          <w:b/>
          <w:bCs/>
        </w:rPr>
        <w:t xml:space="preserve">Vision-Language Models (VLMs)</w:t>
      </w:r>
      <w:r>
        <w:t xml:space="preserve"> </w:t>
      </w:r>
      <w:r>
        <w:t xml:space="preserve">como BioCLIP o Med-PaLM.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Abstract propuesto:</w:t>
      </w:r>
      <w:r>
        <w:t xml:space="preserve"> </w:t>
      </w:r>
      <w:r>
        <w:t xml:space="preserve">Presentamos</w:t>
      </w:r>
      <w:r>
        <w:t xml:space="preserve"> </w:t>
      </w:r>
      <w:r>
        <w:rPr>
          <w:i/>
          <w:iCs/>
        </w:rPr>
        <w:t xml:space="preserve">PromptPose</w:t>
      </w:r>
      <w:r>
        <w:t xml:space="preserve">, el primer algoritmo de segmentación celular basado en flujos topológicos guiado por lenguaje natural. Mediante la inyección de embeddings de texto a través de atención cruzada (cross-attention) en el codificador ViT de Cellpose, el modelo predice campos de flujo condicionales. Una partícula solo converge a un sumidero si la célula pertenece a la semántica del usuario (ej.</w:t>
      </w:r>
      <w:r>
        <w:t xml:space="preserve"> </w:t>
      </w:r>
      <w:r>
        <w:rPr>
          <w:i/>
          <w:iCs/>
        </w:rPr>
        <w:t xml:space="preserve">“macrófagos activados”</w:t>
      </w:r>
      <w:r>
        <w:t xml:space="preserve">). Este enfoque rompe la dicotomía entre segmentación semántica global y segmentación de instancias celulares abarrotadas.</w:t>
      </w:r>
    </w:p>
    <w:p>
      <w:r>
        <w:pict>
          <v:rect style="width:0;height:1.5pt" o:hralign="center" o:hrstd="t" o:hr="t"/>
        </w:pict>
      </w:r>
    </w:p>
    <w:bookmarkEnd w:id="10"/>
    <w:bookmarkStart w:id="11" w:name="X8bbf52a3311c190e8841bd9e79fb3945904a146"/>
    <w:p>
      <w:pPr>
        <w:pStyle w:val="Heading2"/>
      </w:pPr>
      <w:r>
        <w:t xml:space="preserve">🧬 Propuesta 3: Descubrimiento Auto-Supervisado de Sumideros Celulares (Unsupervised Cellpose)</w:t>
      </w:r>
    </w:p>
    <w:p>
      <w:pPr>
        <w:pStyle w:val="FirstParagraph"/>
      </w:pPr>
      <w:r>
        <w:rPr>
          <w:b/>
          <w:bCs/>
        </w:rPr>
        <w:t xml:space="preserve">📍 Conferencias objetivo:</w:t>
      </w:r>
      <w:r>
        <w:t xml:space="preserve"> </w:t>
      </w:r>
      <w:r>
        <w:t xml:space="preserve">ICLR, NeurIPS.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 Problema Computacional:</w:t>
      </w:r>
      <w:r>
        <w:t xml:space="preserve"> </w:t>
      </w:r>
      <w:r>
        <w:t xml:space="preserve">Para que Cellpose aprenda, requiere de miles de máscaras celulares pintadas a mano para simular la</w:t>
      </w:r>
      <w:r>
        <w:t xml:space="preserve"> </w:t>
      </w:r>
      <w:r>
        <w:t xml:space="preserve">“difusión de calor”</w:t>
      </w:r>
      <w:r>
        <w:t xml:space="preserve"> </w:t>
      </w:r>
      <w:r>
        <w:t xml:space="preserve">y generar las etiquetas de gradientes de flujo vectorial. Etiquetar datos biológicos exóticos (como planarias o corales) es prohibitivo.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Novedad Científica (Aporte):</w:t>
      </w:r>
      <w:r>
        <w:t xml:space="preserve"> </w:t>
      </w:r>
      <w:r>
        <w:t xml:space="preserve">Descubrir los campos de flujo vectorial de manera completamente</w:t>
      </w:r>
      <w:r>
        <w:t xml:space="preserve"> </w:t>
      </w:r>
      <w:r>
        <w:rPr>
          <w:b/>
          <w:bCs/>
        </w:rPr>
        <w:t xml:space="preserve">no supervisada</w:t>
      </w:r>
      <w:r>
        <w:t xml:space="preserve"> </w:t>
      </w:r>
      <w:r>
        <w:t xml:space="preserve">utilizando aprendizaje contrastivo (Contrastive Learning) basado en parches (ej. arquitectura DINOv2).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Abstract propuesto:</w:t>
      </w:r>
      <w:r>
        <w:t xml:space="preserve"> </w:t>
      </w:r>
      <w:r>
        <w:t xml:space="preserve">Formulamos la hipótesis de que las células biológicas actúan como</w:t>
      </w:r>
      <w:r>
        <w:t xml:space="preserve"> </w:t>
      </w:r>
      <w:r>
        <w:t xml:space="preserve">“agujeros negros”</w:t>
      </w:r>
      <w:r>
        <w:t xml:space="preserve"> </w:t>
      </w:r>
      <w:r>
        <w:t xml:space="preserve">semánticos naturales. Mediante el entrenamiento contrastivo auto-supervisado (SSL), demostramos que los embeddings de píxeles altamente correlacionados generan intrínsecamente gradientes espaciales atractivos hacia el centro de las estructuras biológicas. Proponemos una función de pérdida</w:t>
      </w:r>
      <w:r>
        <w:t xml:space="preserve"> </w:t>
      </w:r>
      <w:r>
        <w:rPr>
          <w:i/>
          <w:iCs/>
        </w:rPr>
        <w:t xml:space="preserve">Sink-Discovery-Loss</w:t>
      </w:r>
      <w:r>
        <w:t xml:space="preserve"> </w:t>
      </w:r>
      <w:r>
        <w:t xml:space="preserve">que induce la formación de campos vectoriales convergentes sin ninguna etiqueta humana, logrando un rendimiento competitivo con el Cellpose original en microscopías nunca antes vistas.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[!IMPORTANT]</w:t>
      </w:r>
      <w:r>
        <w:br/>
      </w:r>
      <w:r>
        <w:rPr>
          <w:b/>
          <w:bCs/>
        </w:rPr>
        <w:t xml:space="preserve">¿Por qué son publicables?</w:t>
      </w:r>
      <w:r>
        <w:br/>
      </w:r>
      <w:r>
        <w:t xml:space="preserve">Porque abordan el problema biológico desde un ángulo</w:t>
      </w:r>
      <w:r>
        <w:t xml:space="preserve"> </w:t>
      </w:r>
      <w:r>
        <w:rPr>
          <w:b/>
          <w:bCs/>
        </w:rPr>
        <w:t xml:space="preserve">novedoso en Ciencias de la Computación</w:t>
      </w:r>
      <w:r>
        <w:t xml:space="preserve">. En lugar de simplemente</w:t>
      </w:r>
      <w:r>
        <w:t xml:space="preserve"> </w:t>
      </w:r>
      <w:r>
        <w:t xml:space="preserve">“añadir otra capa convolucional”</w:t>
      </w:r>
      <w:r>
        <w:t xml:space="preserve">, estas propuestas importan matemáticas de frontera (Modelos de Difusión, Aprendizaje Contrastivo Auto-Supervisado, VLMs) a un dominio de datos que tradicionalmente utiliza IA de hace 5 años, resolviendo cuellos de botella algorítmicos demostrables. La</w:t>
      </w:r>
      <w:r>
        <w:t xml:space="preserve"> </w:t>
      </w:r>
      <w:r>
        <w:rPr>
          <w:b/>
          <w:bCs/>
        </w:rPr>
        <w:t xml:space="preserve">Propuesta 1</w:t>
      </w:r>
      <w:r>
        <w:t xml:space="preserve"> </w:t>
      </w:r>
      <w:r>
        <w:t xml:space="preserve">es la más</w:t>
      </w:r>
      <w:r>
        <w:t xml:space="preserve"> </w:t>
      </w:r>
      <w:r>
        <w:t xml:space="preserve">“rápida”</w:t>
      </w:r>
      <w:r>
        <w:t xml:space="preserve"> </w:t>
      </w:r>
      <w:r>
        <w:t xml:space="preserve">y factible de implementar si dominas matemáticas de ecuaciones diferenciales y destilación de redes.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2026-05-20T14:46:40Z</dcterms:created>
  <dcterms:modified xsi:type="dcterms:W3CDTF">2026-05-20T14:46:40Z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