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2E00" w14:textId="6F5A9521" w:rsidR="009B1D59" w:rsidRDefault="00C511F7" w:rsidP="009D3132">
      <w:pPr>
        <w:pStyle w:val="Ttulo10"/>
        <w:spacing w:after="120" w:line="288" w:lineRule="auto"/>
        <w:ind w:left="284" w:hanging="57"/>
      </w:pPr>
      <w:bookmarkStart w:id="0" w:name="_Hlk151149021"/>
      <w:bookmarkEnd w:id="0"/>
      <w:r>
        <w:t>CENTROS DE PROCESSAMENTO DE DADOS</w:t>
      </w:r>
    </w:p>
    <w:p w14:paraId="011813F2" w14:textId="34EB5BE9" w:rsidR="00C511F7" w:rsidRPr="00C511F7" w:rsidRDefault="00C511F7" w:rsidP="00C511F7">
      <w:pPr>
        <w:pStyle w:val="author"/>
        <w:rPr>
          <w:b/>
          <w:bCs/>
          <w:sz w:val="24"/>
          <w:szCs w:val="24"/>
        </w:rPr>
      </w:pPr>
      <w:r w:rsidRPr="00C511F7">
        <w:rPr>
          <w:b/>
          <w:bCs/>
          <w:sz w:val="24"/>
          <w:szCs w:val="24"/>
        </w:rPr>
        <w:t>20</w:t>
      </w:r>
      <w:r w:rsidR="00322AA7">
        <w:rPr>
          <w:b/>
          <w:bCs/>
          <w:sz w:val="24"/>
          <w:szCs w:val="24"/>
        </w:rPr>
        <w:t>2</w:t>
      </w:r>
      <w:r w:rsidR="006E454D">
        <w:rPr>
          <w:b/>
          <w:bCs/>
          <w:sz w:val="24"/>
          <w:szCs w:val="24"/>
        </w:rPr>
        <w:t>3</w:t>
      </w:r>
      <w:r w:rsidRPr="00C511F7">
        <w:rPr>
          <w:b/>
          <w:bCs/>
          <w:sz w:val="24"/>
          <w:szCs w:val="24"/>
        </w:rPr>
        <w:t>/202</w:t>
      </w:r>
      <w:r w:rsidR="006E454D">
        <w:rPr>
          <w:b/>
          <w:bCs/>
          <w:sz w:val="24"/>
          <w:szCs w:val="24"/>
        </w:rPr>
        <w:t>4</w:t>
      </w:r>
    </w:p>
    <w:p w14:paraId="460586B3" w14:textId="71CCED96" w:rsidR="00512334" w:rsidRPr="00716D97" w:rsidRDefault="006E454D" w:rsidP="00512334">
      <w:pPr>
        <w:pStyle w:val="author"/>
        <w:spacing w:after="0"/>
        <w:rPr>
          <w:position w:val="6"/>
          <w:sz w:val="12"/>
          <w:szCs w:val="12"/>
        </w:rPr>
      </w:pPr>
      <w:r w:rsidRPr="00716D97">
        <w:t>José Pedro Ribeiro Martins</w:t>
      </w:r>
    </w:p>
    <w:p w14:paraId="623EC105" w14:textId="7BBDA512" w:rsidR="00512334" w:rsidRPr="00716D97" w:rsidRDefault="009A59BA" w:rsidP="00322AA7">
      <w:pPr>
        <w:pStyle w:val="email"/>
        <w:spacing w:before="120" w:after="120"/>
      </w:pPr>
      <w:r w:rsidRPr="00716D97">
        <w:rPr>
          <w:vertAlign w:val="superscript"/>
        </w:rPr>
        <w:t xml:space="preserve"> </w:t>
      </w:r>
      <w:hyperlink r:id="rId8" w:history="1">
        <w:r w:rsidR="005E7388" w:rsidRPr="00252C21">
          <w:rPr>
            <w:rStyle w:val="Hiperligao"/>
          </w:rPr>
          <w:t>2212947@my.ipleiria.pt</w:t>
        </w:r>
      </w:hyperlink>
      <w:r w:rsidRPr="00716D97">
        <w:t>, Engenharia Infor</w:t>
      </w:r>
      <w:r w:rsidR="006E454D" w:rsidRPr="00716D97">
        <w:t>m</w:t>
      </w:r>
      <w:r w:rsidRPr="00716D97">
        <w:t>ática [Pós-Laboral]</w:t>
      </w:r>
    </w:p>
    <w:p w14:paraId="1C7FCA10" w14:textId="7FE91B82" w:rsidR="000E4EF4" w:rsidRPr="009A59BA" w:rsidRDefault="009A59BA" w:rsidP="00541DC2">
      <w:pPr>
        <w:pStyle w:val="abstract"/>
      </w:pPr>
      <w:r w:rsidRPr="00716D97">
        <w:rPr>
          <w:b/>
        </w:rPr>
        <w:t>Resumo</w:t>
      </w:r>
      <w:r w:rsidR="009B1D59" w:rsidRPr="00716D97">
        <w:rPr>
          <w:b/>
        </w:rPr>
        <w:t>.</w:t>
      </w:r>
      <w:r w:rsidR="009B1D59" w:rsidRPr="00716D97">
        <w:t xml:space="preserve"> </w:t>
      </w:r>
      <w:r w:rsidR="00CE469E" w:rsidRPr="00CE469E">
        <w:t>Este trabalho aborda a implementação de um serviço VoIP (</w:t>
      </w:r>
      <w:proofErr w:type="spellStart"/>
      <w:r w:rsidR="00CE469E" w:rsidRPr="00CE469E">
        <w:t>Voice</w:t>
      </w:r>
      <w:proofErr w:type="spellEnd"/>
      <w:r w:rsidR="00CE469E" w:rsidRPr="00CE469E">
        <w:t xml:space="preserve"> </w:t>
      </w:r>
      <w:proofErr w:type="spellStart"/>
      <w:r w:rsidR="00CE469E" w:rsidRPr="00CE469E">
        <w:t>Over</w:t>
      </w:r>
      <w:proofErr w:type="spellEnd"/>
      <w:r w:rsidR="00CE469E" w:rsidRPr="00CE469E">
        <w:t xml:space="preserve"> Internet </w:t>
      </w:r>
      <w:proofErr w:type="spellStart"/>
      <w:r w:rsidR="00CE469E" w:rsidRPr="00CE469E">
        <w:t>Protocol</w:t>
      </w:r>
      <w:proofErr w:type="spellEnd"/>
      <w:r w:rsidR="00CE469E" w:rsidRPr="00CE469E">
        <w:t xml:space="preserve">) como um conceito essencial em ambientes de rede e </w:t>
      </w:r>
      <w:proofErr w:type="spellStart"/>
      <w:r w:rsidR="00CE469E" w:rsidRPr="00CE469E">
        <w:t>datacenters</w:t>
      </w:r>
      <w:proofErr w:type="spellEnd"/>
      <w:r w:rsidR="00CE469E" w:rsidRPr="00CE469E">
        <w:t xml:space="preserve">. </w:t>
      </w:r>
      <w:r w:rsidR="00683A95" w:rsidRPr="00683A95">
        <w:t>O Protocolo de Voz sobre IP (VoIP) é um termo usado para descrever o serviço que consiste na transmissão de informação de voz através do protocolo IP (Protocolo de Internet).</w:t>
      </w:r>
      <w:r w:rsidR="00683A95">
        <w:t xml:space="preserve"> </w:t>
      </w:r>
      <w:r w:rsidR="00683A95" w:rsidRPr="00CE469E">
        <w:t>Expl</w:t>
      </w:r>
      <w:r w:rsidR="00683A95">
        <w:t>orou-se</w:t>
      </w:r>
      <w:r w:rsidR="00CE469E" w:rsidRPr="00CE469E">
        <w:t xml:space="preserve"> o </w:t>
      </w:r>
      <w:proofErr w:type="spellStart"/>
      <w:r w:rsidR="00CE469E" w:rsidRPr="00CE469E">
        <w:t>Asterisk-FreePBX</w:t>
      </w:r>
      <w:proofErr w:type="spellEnd"/>
      <w:r w:rsidR="00CE469E" w:rsidRPr="00CE469E">
        <w:t xml:space="preserve"> em conjunto com </w:t>
      </w:r>
      <w:proofErr w:type="spellStart"/>
      <w:r w:rsidR="00CE469E" w:rsidRPr="00CE469E">
        <w:t>softphones</w:t>
      </w:r>
      <w:proofErr w:type="spellEnd"/>
      <w:r w:rsidR="00CE469E" w:rsidRPr="00CE469E">
        <w:t xml:space="preserve"> Zoiper5 e </w:t>
      </w:r>
      <w:proofErr w:type="spellStart"/>
      <w:r w:rsidR="00CE469E" w:rsidRPr="00CE469E">
        <w:t>Linphone</w:t>
      </w:r>
      <w:proofErr w:type="spellEnd"/>
      <w:r w:rsidR="00CE469E" w:rsidRPr="00CE469E">
        <w:t xml:space="preserve"> para estabelecer um sistema de comunicação interna </w:t>
      </w:r>
      <w:r w:rsidR="00BD1032">
        <w:t>n</w:t>
      </w:r>
      <w:r w:rsidR="00CE469E" w:rsidRPr="00CE469E">
        <w:t>uma rede local. O protocolo SIP (</w:t>
      </w:r>
      <w:proofErr w:type="spellStart"/>
      <w:r w:rsidR="00CE469E" w:rsidRPr="00CE469E">
        <w:t>Session</w:t>
      </w:r>
      <w:proofErr w:type="spellEnd"/>
      <w:r w:rsidR="00CE469E" w:rsidRPr="00CE469E">
        <w:t xml:space="preserve"> </w:t>
      </w:r>
      <w:proofErr w:type="spellStart"/>
      <w:r w:rsidR="00CE469E" w:rsidRPr="00CE469E">
        <w:t>Initiation</w:t>
      </w:r>
      <w:proofErr w:type="spellEnd"/>
      <w:r w:rsidR="00CE469E" w:rsidRPr="00CE469E">
        <w:t xml:space="preserve"> </w:t>
      </w:r>
      <w:proofErr w:type="spellStart"/>
      <w:r w:rsidR="00CE469E" w:rsidRPr="00CE469E">
        <w:t>Protocol</w:t>
      </w:r>
      <w:proofErr w:type="spellEnd"/>
      <w:r w:rsidR="00CE469E" w:rsidRPr="00CE469E">
        <w:t xml:space="preserve">) foi utilizado para configurar e </w:t>
      </w:r>
      <w:r w:rsidR="00BD1032">
        <w:t xml:space="preserve">gerir </w:t>
      </w:r>
      <w:r w:rsidR="00CE469E" w:rsidRPr="00CE469E">
        <w:t xml:space="preserve">as chamadas VoIP entre os dispositivos. Foram criadas extensões e configuradas as conexões entre </w:t>
      </w:r>
      <w:proofErr w:type="spellStart"/>
      <w:r w:rsidR="00CE469E" w:rsidRPr="00CE469E">
        <w:t>softphones</w:t>
      </w:r>
      <w:proofErr w:type="spellEnd"/>
      <w:r w:rsidR="00CE469E" w:rsidRPr="00CE469E">
        <w:t xml:space="preserve"> e o servidor VoIP, demonstrando a viabilidade e funcionalidade do sistema VoIP.</w:t>
      </w:r>
      <w:r w:rsidR="000E4EF4" w:rsidRPr="009A59BA">
        <w:t xml:space="preserve"> </w:t>
      </w:r>
    </w:p>
    <w:p w14:paraId="6D779B35" w14:textId="5E1EE3E4" w:rsidR="000E4EF4" w:rsidRPr="005E3D9E" w:rsidRDefault="005E3D9E" w:rsidP="000E4EF4">
      <w:pPr>
        <w:pStyle w:val="abstract"/>
        <w:spacing w:before="120"/>
      </w:pPr>
      <w:r w:rsidRPr="005E3D9E">
        <w:rPr>
          <w:b/>
        </w:rPr>
        <w:t>Palavras-chave</w:t>
      </w:r>
      <w:r w:rsidR="000E4EF4" w:rsidRPr="005E3D9E">
        <w:rPr>
          <w:b/>
        </w:rPr>
        <w:t>:</w:t>
      </w:r>
      <w:r w:rsidR="004257F8" w:rsidRPr="005E3D9E">
        <w:rPr>
          <w:b/>
        </w:rPr>
        <w:t xml:space="preserve"> </w:t>
      </w:r>
      <w:r w:rsidR="001946E5" w:rsidRPr="001946E5">
        <w:t xml:space="preserve">VoIP, </w:t>
      </w:r>
      <w:proofErr w:type="spellStart"/>
      <w:r w:rsidR="001946E5" w:rsidRPr="001946E5">
        <w:t>Asterisk-FreePBX</w:t>
      </w:r>
      <w:proofErr w:type="spellEnd"/>
      <w:r w:rsidR="001946E5" w:rsidRPr="001946E5">
        <w:t xml:space="preserve">, SIP, </w:t>
      </w:r>
      <w:proofErr w:type="spellStart"/>
      <w:r w:rsidR="001946E5" w:rsidRPr="001946E5">
        <w:t>softphones</w:t>
      </w:r>
      <w:proofErr w:type="spellEnd"/>
      <w:r w:rsidR="001946E5" w:rsidRPr="001946E5">
        <w:t xml:space="preserve">, comunicação de voz, rede local, protocolo IP, implementação VoIP, chamadas internas, </w:t>
      </w:r>
      <w:proofErr w:type="spellStart"/>
      <w:r w:rsidR="001946E5" w:rsidRPr="001946E5">
        <w:t>Linphone</w:t>
      </w:r>
      <w:proofErr w:type="spellEnd"/>
      <w:r w:rsidR="001946E5" w:rsidRPr="001946E5">
        <w:t>, Zoiper5.</w:t>
      </w:r>
    </w:p>
    <w:p w14:paraId="208A2077" w14:textId="77777777" w:rsidR="009B1D59" w:rsidRPr="00A21D9C" w:rsidRDefault="005E3D9E" w:rsidP="00322AA7">
      <w:pPr>
        <w:pStyle w:val="Ttulo1"/>
      </w:pPr>
      <w:r w:rsidRPr="00A21D9C">
        <w:t>Introdução</w:t>
      </w:r>
      <w:r w:rsidR="003234FE">
        <w:t xml:space="preserve"> inicial</w:t>
      </w:r>
    </w:p>
    <w:p w14:paraId="2CD810DE" w14:textId="7A6836AB" w:rsidR="0022708D" w:rsidRPr="009A29E7" w:rsidRDefault="0022708D" w:rsidP="00F63E47">
      <w:pPr>
        <w:ind w:firstLine="360"/>
      </w:pPr>
      <w:r>
        <w:t>No âmbito da Unidade Curricular de Centro de Processamento de Dados, inserida no 1º semestre do 3º ano da Licenciatura em Engenharia Informática</w:t>
      </w:r>
      <w:r w:rsidR="00BD1032">
        <w:t>,</w:t>
      </w:r>
      <w:r>
        <w:t xml:space="preserve"> da Escola Superior de Tecnologia e Gestão do Instituto Politécnico de Leiria, foi-nos proposta a realização de </w:t>
      </w:r>
      <w:r w:rsidR="00D42480">
        <w:t xml:space="preserve">um </w:t>
      </w:r>
      <w:r w:rsidR="00F63E47">
        <w:t xml:space="preserve">Trabalho Laboratorial </w:t>
      </w:r>
      <w:r>
        <w:t xml:space="preserve">a fim de </w:t>
      </w:r>
      <w:r w:rsidR="009A29E7">
        <w:t xml:space="preserve">apresentar e implementar (individualmente) um serviço/conceito que tipicamente </w:t>
      </w:r>
      <w:r w:rsidR="00F63E47">
        <w:t xml:space="preserve">utilizado e que </w:t>
      </w:r>
      <w:r w:rsidR="009D3132">
        <w:t>se pode</w:t>
      </w:r>
      <w:r w:rsidR="009A29E7">
        <w:t xml:space="preserve"> encontrar dentro de um </w:t>
      </w:r>
      <w:proofErr w:type="spellStart"/>
      <w:r w:rsidR="009A29E7">
        <w:t>datacenter</w:t>
      </w:r>
      <w:proofErr w:type="spellEnd"/>
      <w:r w:rsidR="009A29E7">
        <w:t xml:space="preserve"> ou numa rede informática.</w:t>
      </w:r>
    </w:p>
    <w:p w14:paraId="4A566B63" w14:textId="0B062D9E" w:rsidR="005E7388" w:rsidRDefault="0022708D" w:rsidP="005E7388">
      <w:pPr>
        <w:ind w:firstLine="360"/>
      </w:pPr>
      <w:bookmarkStart w:id="1" w:name="_Hlk137567305"/>
      <w:r>
        <w:t xml:space="preserve">A elaboração deste </w:t>
      </w:r>
      <w:r w:rsidR="00F63E47">
        <w:t>trabalho</w:t>
      </w:r>
      <w:r>
        <w:t xml:space="preserve"> torna-se relevante na medida em que</w:t>
      </w:r>
      <w:r w:rsidR="00BD1032">
        <w:t>,</w:t>
      </w:r>
      <w:r>
        <w:t xml:space="preserve"> pretende</w:t>
      </w:r>
      <w:r w:rsidR="005E7388" w:rsidRPr="005E7388">
        <w:t xml:space="preserve"> </w:t>
      </w:r>
      <w:r w:rsidR="005E7388">
        <w:t>explorar as capacidades de pesquisa, especificamente a aptidão para obter informação e de conseguir implementar, num ambiente virtual, uma solução utilizando essa mesma informação.</w:t>
      </w:r>
      <w:bookmarkEnd w:id="1"/>
      <w:r w:rsidR="009D3132">
        <w:t xml:space="preserve"> Neste trabalho será abordado o tema VoIP.</w:t>
      </w:r>
    </w:p>
    <w:p w14:paraId="15F60BDF" w14:textId="77777777" w:rsidR="001270CA" w:rsidRDefault="001270CA" w:rsidP="001270CA">
      <w:pPr>
        <w:ind w:firstLine="0"/>
      </w:pPr>
    </w:p>
    <w:p w14:paraId="0217BA81" w14:textId="77777777" w:rsidR="001946E5" w:rsidRPr="006E454D" w:rsidRDefault="001946E5" w:rsidP="006E454D"/>
    <w:p w14:paraId="4B585A53" w14:textId="7FE122D6" w:rsidR="00024E4A" w:rsidRDefault="00225BF8" w:rsidP="00024E4A">
      <w:pPr>
        <w:pStyle w:val="Ttulo1"/>
      </w:pPr>
      <w:proofErr w:type="spellStart"/>
      <w:r>
        <w:t>Voice</w:t>
      </w:r>
      <w:proofErr w:type="spellEnd"/>
      <w:r>
        <w:t xml:space="preserve"> </w:t>
      </w:r>
      <w:proofErr w:type="spellStart"/>
      <w:r>
        <w:t>Over</w:t>
      </w:r>
      <w:proofErr w:type="spellEnd"/>
      <w:r>
        <w:t xml:space="preserve"> Internet </w:t>
      </w:r>
      <w:proofErr w:type="spellStart"/>
      <w:r>
        <w:t>Protocol</w:t>
      </w:r>
      <w:proofErr w:type="spellEnd"/>
      <w:r>
        <w:t xml:space="preserve"> (VOIP)</w:t>
      </w:r>
    </w:p>
    <w:p w14:paraId="178DF9AC" w14:textId="7F46C400" w:rsidR="00024E4A" w:rsidRDefault="00024E4A" w:rsidP="00024E4A">
      <w:r>
        <w:t xml:space="preserve">O </w:t>
      </w:r>
      <w:r w:rsidR="00B008EE">
        <w:t>p</w:t>
      </w:r>
      <w:r>
        <w:t xml:space="preserve">rotocolo de </w:t>
      </w:r>
      <w:r w:rsidR="00B008EE">
        <w:t>v</w:t>
      </w:r>
      <w:r>
        <w:t xml:space="preserve">oz </w:t>
      </w:r>
      <w:r w:rsidR="00B008EE">
        <w:t xml:space="preserve">sobre o protocolo internet </w:t>
      </w:r>
      <w:r>
        <w:t>(VoIP) é um termo usado para descrever o serviço que consiste na transmissão de informação de voz através do protocolo IP (Protocolo de Internet). Com esta abordagem, as conversas são convertidas em pacotes de dados, enviados pela rede e novamente transformadas em áudio no destino final.</w:t>
      </w:r>
    </w:p>
    <w:p w14:paraId="6CEDE146" w14:textId="49950738" w:rsidR="00024E4A" w:rsidRDefault="00024E4A" w:rsidP="00024E4A">
      <w:r>
        <w:t>A principal finalidade do VoIP é fornecer um meio eficiente e económico de comunicação por voz, ultrapassando as limitações das linhas telefónicas convencionais. Para além das chamadas de voz, o VoIP pode oferecer funcionalidades avançadas, como videoconferência, mensagens de voz, transferência de ficheiros e integração com outras aplicações.</w:t>
      </w:r>
    </w:p>
    <w:p w14:paraId="711EAD0D" w14:textId="471714F2" w:rsidR="00024E4A" w:rsidRDefault="00024E4A" w:rsidP="00024E4A">
      <w:r>
        <w:t>Utilizadores empresariais de serviços VoIP não necessitam de gastar tempo ou dinheiro em manutenções, reparações ou atualizações do sistema. Isto significa que não precisam de contratar consultores ou técnicos para gerir o sistema telefónico. No ambiente empresarial, todas as grandes e médias empresas procuram reduzir custos para se manterem rentáveis, o que é possível com o serviço VoIP: eliminação das tarifas de chamadas entre equipas da mesma empresa, mesmo que estejam em escritórios diferentes; redução do custo por chamada, tanto para chamadas locais como internacionais; oferta de chamadas ilimitadas mediante uma tarifa mensal fixa, de acordo com o plano escolhido.</w:t>
      </w:r>
    </w:p>
    <w:p w14:paraId="2F762A93" w14:textId="1C8E45B1" w:rsidR="00024E4A" w:rsidRDefault="00024E4A" w:rsidP="00024E4A">
      <w:r>
        <w:t>A maior desvantagem d</w:t>
      </w:r>
      <w:r w:rsidR="00B008EE">
        <w:t>o</w:t>
      </w:r>
      <w:r>
        <w:t xml:space="preserve"> VoIP é a necessidade de uma ligação à Internet de alta velocidade. Se a ligação à Internet for interrompida por qualquer motivo, o sistema telefónico deixará de funcionar. Outra desvantagem é a necessidade de eletricidade para operar </w:t>
      </w:r>
      <w:r w:rsidR="00B008EE">
        <w:t>os telefones VoIP</w:t>
      </w:r>
      <w:r>
        <w:t>, o que os torna menos úteis em caso de cortes de energia.</w:t>
      </w:r>
    </w:p>
    <w:p w14:paraId="2B00E4B6" w14:textId="0710C4AB" w:rsidR="00115BE1" w:rsidRDefault="00024E4A" w:rsidP="00024E4A">
      <w:r>
        <w:t>Existem várias soluções de VoIP disponíveis, desde software gratuito</w:t>
      </w:r>
      <w:r w:rsidR="00BD1032">
        <w:t>,</w:t>
      </w:r>
      <w:r>
        <w:t xml:space="preserve"> até sistemas corporativos robustos. No âmbito deste trabalho, foi escolhido o </w:t>
      </w:r>
      <w:proofErr w:type="spellStart"/>
      <w:r>
        <w:t>Asterisk</w:t>
      </w:r>
      <w:r w:rsidR="00676BE5">
        <w:t>-</w:t>
      </w:r>
      <w:r>
        <w:t>Free</w:t>
      </w:r>
      <w:r w:rsidR="00B008EE">
        <w:t>PBX</w:t>
      </w:r>
      <w:proofErr w:type="spellEnd"/>
      <w:r>
        <w:t xml:space="preserve"> juntamente com o Zoiper5 e o </w:t>
      </w:r>
      <w:proofErr w:type="spellStart"/>
      <w:r>
        <w:t>Linphone</w:t>
      </w:r>
      <w:proofErr w:type="spellEnd"/>
      <w:r>
        <w:t>, devido à sua versatilidade, capacidade de personalização e suporte a diversas funcionalidades essenciais para comunicação por voz.</w:t>
      </w:r>
    </w:p>
    <w:p w14:paraId="4E8A0020" w14:textId="22A3DDCD" w:rsidR="009525F0" w:rsidRPr="005E7388" w:rsidRDefault="009525F0" w:rsidP="005E7388"/>
    <w:p w14:paraId="04008667" w14:textId="77777777" w:rsidR="00635FE0" w:rsidRPr="00635FE0" w:rsidRDefault="00635FE0" w:rsidP="00B008EE">
      <w:pPr>
        <w:ind w:left="1418" w:hanging="1191"/>
      </w:pPr>
    </w:p>
    <w:p w14:paraId="6EFE6D48" w14:textId="77777777" w:rsidR="00C85A28" w:rsidRDefault="00C85A28" w:rsidP="007D21DA">
      <w:pPr>
        <w:ind w:firstLine="0"/>
      </w:pPr>
    </w:p>
    <w:p w14:paraId="231032B9" w14:textId="46D18D11" w:rsidR="00F0001E" w:rsidRDefault="00F0001E" w:rsidP="00F0001E">
      <w:pPr>
        <w:pStyle w:val="Ttulo1"/>
      </w:pPr>
      <w:r>
        <w:lastRenderedPageBreak/>
        <w:t>Implementação</w:t>
      </w:r>
    </w:p>
    <w:p w14:paraId="12C3BDDE" w14:textId="1F0E0284" w:rsidR="00DC2B59" w:rsidRDefault="00186EEC" w:rsidP="00186EEC">
      <w:pPr>
        <w:ind w:firstLine="141"/>
      </w:pPr>
      <w:r>
        <w:t xml:space="preserve">Para a implementação do serviço apresentado </w:t>
      </w:r>
      <w:r w:rsidRPr="00BD1032">
        <w:t xml:space="preserve">fez-se </w:t>
      </w:r>
      <w:r w:rsidR="00DC2B59" w:rsidRPr="00BD1032">
        <w:t>uso</w:t>
      </w:r>
      <w:r w:rsidR="00DC2B59">
        <w:t xml:space="preserve"> do </w:t>
      </w:r>
      <w:proofErr w:type="spellStart"/>
      <w:r w:rsidR="00DC2B59">
        <w:t>Asterisk</w:t>
      </w:r>
      <w:proofErr w:type="spellEnd"/>
      <w:r w:rsidR="00DC2B59">
        <w:t xml:space="preserve"> </w:t>
      </w:r>
      <w:proofErr w:type="spellStart"/>
      <w:r w:rsidR="00DC2B59">
        <w:t>FreePBX</w:t>
      </w:r>
      <w:proofErr w:type="spellEnd"/>
      <w:r w:rsidR="00DC2B59">
        <w:t xml:space="preserve"> como um servidor VoIP, utilizando o endereço IP 192.168.29.238. O objetivo foi estabelecer um sistema de comunicação interno envolvendo três máquinas distintas </w:t>
      </w:r>
      <w:r w:rsidR="00BD1032" w:rsidRPr="00BD1032">
        <w:t>n</w:t>
      </w:r>
      <w:r w:rsidR="00DC2B59" w:rsidRPr="00BD1032">
        <w:t>uma</w:t>
      </w:r>
      <w:r w:rsidR="00DC2B59">
        <w:t xml:space="preserve"> rede local. As máquinas consist</w:t>
      </w:r>
      <w:r w:rsidR="00BD1032">
        <w:t xml:space="preserve">em na </w:t>
      </w:r>
      <w:r w:rsidR="00DC2B59">
        <w:t xml:space="preserve">instalação do Ubuntu 22.04 executando o </w:t>
      </w:r>
      <w:proofErr w:type="spellStart"/>
      <w:r>
        <w:t>Linphone</w:t>
      </w:r>
      <w:proofErr w:type="spellEnd"/>
      <w:r w:rsidR="00DC2B59">
        <w:t xml:space="preserve"> como </w:t>
      </w:r>
      <w:proofErr w:type="spellStart"/>
      <w:r w:rsidR="00DC2B59">
        <w:t>softphone</w:t>
      </w:r>
      <w:proofErr w:type="spellEnd"/>
      <w:r w:rsidR="00DC2B59">
        <w:t xml:space="preserve">, outra dedicada ao </w:t>
      </w:r>
      <w:proofErr w:type="spellStart"/>
      <w:r w:rsidR="00DC2B59">
        <w:t>Asterisk</w:t>
      </w:r>
      <w:proofErr w:type="spellEnd"/>
      <w:r w:rsidR="00DC2B59">
        <w:t xml:space="preserve"> </w:t>
      </w:r>
      <w:proofErr w:type="spellStart"/>
      <w:r w:rsidR="00DC2B59">
        <w:t>FreePBX</w:t>
      </w:r>
      <w:proofErr w:type="spellEnd"/>
      <w:r w:rsidR="00DC2B59">
        <w:t xml:space="preserve"> para funcionar como servidor VoIP e uma terceira com a distribuição </w:t>
      </w:r>
      <w:r>
        <w:t>S0_PA_</w:t>
      </w:r>
      <w:r w:rsidR="00DC2B59">
        <w:t xml:space="preserve">Lubuntu 22.04 com o </w:t>
      </w:r>
      <w:r>
        <w:t>Zoiper5</w:t>
      </w:r>
      <w:r w:rsidR="00DC2B59">
        <w:t xml:space="preserve"> como </w:t>
      </w:r>
      <w:proofErr w:type="spellStart"/>
      <w:r w:rsidR="00DC2B59">
        <w:t>softphone</w:t>
      </w:r>
      <w:proofErr w:type="spellEnd"/>
      <w:r w:rsidR="00DC2B59">
        <w:t>.</w:t>
      </w:r>
    </w:p>
    <w:p w14:paraId="0E573F9A" w14:textId="2C2DFF0F" w:rsidR="00DC2B59" w:rsidRDefault="00DC2B59" w:rsidP="00186EEC">
      <w:r>
        <w:t xml:space="preserve">A </w:t>
      </w:r>
      <w:r w:rsidR="00186EEC" w:rsidRPr="00186EEC">
        <w:t>concretização</w:t>
      </w:r>
      <w:r>
        <w:t xml:space="preserve"> deste sistema envolveu a configuração das máquinas para se comunicarem entre si, permitindo a realização de chamadas VoIP internas. Foi escolhido o protocolo SIP (</w:t>
      </w:r>
      <w:proofErr w:type="spellStart"/>
      <w:r>
        <w:t>Session</w:t>
      </w:r>
      <w:proofErr w:type="spellEnd"/>
      <w:r>
        <w:t xml:space="preserve"> </w:t>
      </w:r>
      <w:proofErr w:type="spellStart"/>
      <w:r>
        <w:t>Initiation</w:t>
      </w:r>
      <w:proofErr w:type="spellEnd"/>
      <w:r>
        <w:t xml:space="preserve"> </w:t>
      </w:r>
      <w:proofErr w:type="spellStart"/>
      <w:r>
        <w:t>Protocol</w:t>
      </w:r>
      <w:proofErr w:type="spellEnd"/>
      <w:r>
        <w:t xml:space="preserve">) para a comunicação entre os </w:t>
      </w:r>
      <w:proofErr w:type="spellStart"/>
      <w:r>
        <w:t>softphones</w:t>
      </w:r>
      <w:proofErr w:type="spellEnd"/>
      <w:r>
        <w:t xml:space="preserve"> e o servidor VoIP do </w:t>
      </w:r>
      <w:proofErr w:type="spellStart"/>
      <w:r>
        <w:t>Asterisk</w:t>
      </w:r>
      <w:proofErr w:type="spellEnd"/>
      <w:r>
        <w:t xml:space="preserve"> </w:t>
      </w:r>
      <w:proofErr w:type="spellStart"/>
      <w:r>
        <w:t>FreePBX</w:t>
      </w:r>
      <w:proofErr w:type="spellEnd"/>
      <w:r>
        <w:t xml:space="preserve">. O SIP </w:t>
      </w:r>
      <w:r w:rsidR="00186EEC">
        <w:t>resume-se a</w:t>
      </w:r>
      <w:r>
        <w:t xml:space="preserve"> um protocolo de comunicação amplamente utilizado para estabelecer e </w:t>
      </w:r>
      <w:r w:rsidRPr="00BD1032">
        <w:t>ger</w:t>
      </w:r>
      <w:r w:rsidR="00BD1032" w:rsidRPr="00BD1032">
        <w:t>ir</w:t>
      </w:r>
      <w:r>
        <w:t xml:space="preserve"> chamadas de voz e vídeo sobre redes IP, devido à sua versatilidade e compatibilidade com uma variedade de dispositivos e </w:t>
      </w:r>
      <w:r w:rsidR="00BD1032">
        <w:t>aplicações</w:t>
      </w:r>
      <w:r>
        <w:t>.</w:t>
      </w:r>
    </w:p>
    <w:p w14:paraId="75EE68C8" w14:textId="15C75BCB" w:rsidR="00DC2B59" w:rsidRDefault="00DC2B59" w:rsidP="00186EEC">
      <w:r>
        <w:t>O número da porta UDP 5060 foi utilizado para a comunicação SIP entre as máquinas. Esta porta é tradicionalmente associada ao tráfego SIP, permitindo a troca de informações de sinalização para estabelecer e encerrar chamadas VoIP.</w:t>
      </w:r>
    </w:p>
    <w:p w14:paraId="097B38BF" w14:textId="2A1AF8A8" w:rsidR="00DC2B59" w:rsidRDefault="00DC2B59" w:rsidP="00186EEC">
      <w:r>
        <w:t xml:space="preserve">Foram criadas duas extensões para o sistema: a extensão 2000 </w:t>
      </w:r>
      <w:r w:rsidR="00186EEC">
        <w:t xml:space="preserve">que </w:t>
      </w:r>
      <w:r>
        <w:t xml:space="preserve">foi associada ao </w:t>
      </w:r>
      <w:proofErr w:type="spellStart"/>
      <w:r>
        <w:t>Linphone</w:t>
      </w:r>
      <w:proofErr w:type="spellEnd"/>
      <w:r>
        <w:t xml:space="preserve"> e a extensão 2001 ao </w:t>
      </w:r>
      <w:proofErr w:type="spellStart"/>
      <w:r>
        <w:t>Zoiper</w:t>
      </w:r>
      <w:proofErr w:type="spellEnd"/>
      <w:r w:rsidR="00A91D80">
        <w:t xml:space="preserve"> (figura 1)</w:t>
      </w:r>
      <w:r>
        <w:t xml:space="preserve">. Essas extensões permitiram a autenticação e conexão dos </w:t>
      </w:r>
      <w:proofErr w:type="spellStart"/>
      <w:r>
        <w:t>softphones</w:t>
      </w:r>
      <w:proofErr w:type="spellEnd"/>
      <w:r>
        <w:t xml:space="preserve"> ao servidor </w:t>
      </w:r>
      <w:proofErr w:type="spellStart"/>
      <w:r>
        <w:t>Asterisk</w:t>
      </w:r>
      <w:proofErr w:type="spellEnd"/>
      <w:r>
        <w:t xml:space="preserve"> </w:t>
      </w:r>
      <w:proofErr w:type="spellStart"/>
      <w:r>
        <w:t>FreePBX</w:t>
      </w:r>
      <w:proofErr w:type="spellEnd"/>
      <w:r>
        <w:t>, possibilitando assim a realização de chamadas internas entre as máquinas configuradas na rede local.</w:t>
      </w:r>
    </w:p>
    <w:p w14:paraId="7880A425" w14:textId="7E92FD1A" w:rsidR="00A91D80" w:rsidRDefault="00A91D80" w:rsidP="00186EEC">
      <w:r>
        <w:t>E</w:t>
      </w:r>
      <w:r w:rsidR="00ED6DF1">
        <w:t xml:space="preserve">m cada um dos </w:t>
      </w:r>
      <w:proofErr w:type="spellStart"/>
      <w:r w:rsidR="00ED6DF1">
        <w:t>softphones</w:t>
      </w:r>
      <w:proofErr w:type="spellEnd"/>
      <w:r w:rsidR="00ED6DF1">
        <w:t xml:space="preserve"> foi necessário fazer a Proxy </w:t>
      </w:r>
      <w:proofErr w:type="spellStart"/>
      <w:r w:rsidR="00ED6DF1">
        <w:t>Account</w:t>
      </w:r>
      <w:proofErr w:type="spellEnd"/>
      <w:r w:rsidR="00ED6DF1">
        <w:t xml:space="preserve"> </w:t>
      </w:r>
      <w:r w:rsidR="00DB3306">
        <w:t>ou</w:t>
      </w:r>
      <w:r w:rsidR="00DB3306" w:rsidRPr="00DB3306">
        <w:t xml:space="preserve"> SIP </w:t>
      </w:r>
      <w:proofErr w:type="spellStart"/>
      <w:r w:rsidR="00DB3306" w:rsidRPr="00DB3306">
        <w:t>Credentials</w:t>
      </w:r>
      <w:proofErr w:type="spellEnd"/>
      <w:r w:rsidR="00DB3306">
        <w:t xml:space="preserve"> </w:t>
      </w:r>
      <w:r w:rsidR="00ED6DF1">
        <w:t>com o meio de comunicação</w:t>
      </w:r>
      <w:r w:rsidR="00DB3306">
        <w:t>:</w:t>
      </w:r>
      <w:r w:rsidR="00ED6DF1">
        <w:t xml:space="preserve"> extensão criada no servidor Asterix</w:t>
      </w:r>
      <w:r w:rsidR="00DB3306">
        <w:t>;</w:t>
      </w:r>
      <w:r w:rsidR="00ED6DF1">
        <w:t xml:space="preserve"> IP do servidor</w:t>
      </w:r>
      <w:r w:rsidR="00DB3306">
        <w:t xml:space="preserve">; </w:t>
      </w:r>
      <w:r w:rsidR="00ED6DF1">
        <w:t>número da porta de comunicação</w:t>
      </w:r>
      <w:r w:rsidR="00DB3306">
        <w:t xml:space="preserve">. </w:t>
      </w:r>
      <w:r w:rsidR="00ED6DF1">
        <w:t>(Figura 2 e 3)</w:t>
      </w:r>
    </w:p>
    <w:p w14:paraId="4F033FFB" w14:textId="3BBE7DEA" w:rsidR="00DC2B59" w:rsidRDefault="00DC2B59" w:rsidP="00186EEC">
      <w:r>
        <w:t xml:space="preserve">A escolha do Zoiper5 e do </w:t>
      </w:r>
      <w:proofErr w:type="spellStart"/>
      <w:r>
        <w:t>Linphone</w:t>
      </w:r>
      <w:proofErr w:type="spellEnd"/>
      <w:r>
        <w:t xml:space="preserve"> como </w:t>
      </w:r>
      <w:proofErr w:type="spellStart"/>
      <w:r>
        <w:t>softphones</w:t>
      </w:r>
      <w:proofErr w:type="spellEnd"/>
      <w:r>
        <w:t xml:space="preserve"> </w:t>
      </w:r>
      <w:r w:rsidR="00186EEC">
        <w:t>baseou-se</w:t>
      </w:r>
      <w:r>
        <w:t xml:space="preserve"> na facilidade de configuração, na compatibilidade com o protocolo SIP e na capacidade de integração com o ambiente do </w:t>
      </w:r>
      <w:proofErr w:type="spellStart"/>
      <w:r>
        <w:t>Asterisk</w:t>
      </w:r>
      <w:proofErr w:type="spellEnd"/>
      <w:r>
        <w:t xml:space="preserve"> </w:t>
      </w:r>
      <w:proofErr w:type="spellStart"/>
      <w:r>
        <w:t>FreePBX</w:t>
      </w:r>
      <w:proofErr w:type="spellEnd"/>
      <w:r>
        <w:t>.</w:t>
      </w:r>
    </w:p>
    <w:p w14:paraId="4ABA5C32" w14:textId="1998B4FB" w:rsidR="00DC2B59" w:rsidRDefault="00DC2B59" w:rsidP="00DC2B59">
      <w:r>
        <w:t xml:space="preserve">A integração bem-sucedida destas máquinas e </w:t>
      </w:r>
      <w:proofErr w:type="spellStart"/>
      <w:r>
        <w:t>softphones</w:t>
      </w:r>
      <w:proofErr w:type="spellEnd"/>
      <w:r>
        <w:t xml:space="preserve"> configurados com o </w:t>
      </w:r>
      <w:proofErr w:type="spellStart"/>
      <w:r>
        <w:t>Asterisk</w:t>
      </w:r>
      <w:proofErr w:type="spellEnd"/>
      <w:r>
        <w:t xml:space="preserve"> </w:t>
      </w:r>
      <w:proofErr w:type="spellStart"/>
      <w:r>
        <w:t>FreePBX</w:t>
      </w:r>
      <w:proofErr w:type="spellEnd"/>
      <w:r>
        <w:t xml:space="preserve"> demonstrou a viabilidade de estabelecer um sistema VoIP interno utilizando o protocolo SIP para comunicação. </w:t>
      </w:r>
    </w:p>
    <w:p w14:paraId="7B34DE5D" w14:textId="77777777" w:rsidR="00F0001E" w:rsidRDefault="00F0001E" w:rsidP="00F0001E"/>
    <w:p w14:paraId="1FE666D4" w14:textId="77777777" w:rsidR="00F0001E" w:rsidRDefault="00F0001E" w:rsidP="00BC79AB">
      <w:pPr>
        <w:jc w:val="center"/>
      </w:pPr>
    </w:p>
    <w:p w14:paraId="5647FF0B" w14:textId="77777777" w:rsidR="00F0001E" w:rsidRDefault="00F0001E" w:rsidP="00BC79AB">
      <w:pPr>
        <w:jc w:val="center"/>
      </w:pPr>
    </w:p>
    <w:p w14:paraId="31B6C621" w14:textId="77777777" w:rsidR="00186EEC" w:rsidRDefault="00186EEC" w:rsidP="00BC79AB">
      <w:pPr>
        <w:jc w:val="center"/>
      </w:pPr>
    </w:p>
    <w:p w14:paraId="465DF83B" w14:textId="12A578BD" w:rsidR="00186EEC" w:rsidRDefault="00186EEC" w:rsidP="00BC79AB">
      <w:pPr>
        <w:jc w:val="center"/>
      </w:pPr>
    </w:p>
    <w:p w14:paraId="2330C80E" w14:textId="5836FC5E" w:rsidR="00BC79AB" w:rsidRPr="00BA5864" w:rsidRDefault="000427F6" w:rsidP="00BC79AB">
      <w:pPr>
        <w:jc w:val="center"/>
      </w:pPr>
      <w:r>
        <w:rPr>
          <w:noProof/>
          <w:lang w:eastAsia="en-US"/>
        </w:rPr>
        <w:drawing>
          <wp:inline distT="0" distB="0" distL="0" distR="0" wp14:anchorId="00C24C6B" wp14:editId="7867AC47">
            <wp:extent cx="5569451" cy="3148716"/>
            <wp:effectExtent l="0" t="0" r="0" b="0"/>
            <wp:docPr id="952651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1570" cy="3330827"/>
                    </a:xfrm>
                    <a:prstGeom prst="rect">
                      <a:avLst/>
                    </a:prstGeom>
                    <a:noFill/>
                    <a:ln>
                      <a:noFill/>
                    </a:ln>
                  </pic:spPr>
                </pic:pic>
              </a:graphicData>
            </a:graphic>
          </wp:inline>
        </w:drawing>
      </w:r>
    </w:p>
    <w:tbl>
      <w:tblPr>
        <w:tblW w:w="0" w:type="auto"/>
        <w:tblLook w:val="04A0" w:firstRow="1" w:lastRow="0" w:firstColumn="1" w:lastColumn="0" w:noHBand="0" w:noVBand="1"/>
      </w:tblPr>
      <w:tblGrid>
        <w:gridCol w:w="3566"/>
        <w:gridCol w:w="3567"/>
      </w:tblGrid>
      <w:tr w:rsidR="003E2DEA" w:rsidRPr="00BA5864" w14:paraId="0CE64026" w14:textId="77777777" w:rsidTr="00214E69">
        <w:tc>
          <w:tcPr>
            <w:tcW w:w="3566" w:type="dxa"/>
          </w:tcPr>
          <w:p w14:paraId="21778220" w14:textId="77777777" w:rsidR="003E2DEA" w:rsidRPr="00BA5864" w:rsidRDefault="003E2DEA" w:rsidP="00214E69">
            <w:pPr>
              <w:pStyle w:val="p1a"/>
              <w:jc w:val="center"/>
              <w:rPr>
                <w:lang w:eastAsia="en-US"/>
              </w:rPr>
            </w:pPr>
          </w:p>
        </w:tc>
        <w:tc>
          <w:tcPr>
            <w:tcW w:w="3567" w:type="dxa"/>
          </w:tcPr>
          <w:p w14:paraId="00C7D295" w14:textId="1BBD2583" w:rsidR="003E2DEA" w:rsidRPr="00BA5864" w:rsidRDefault="003E2DEA" w:rsidP="00214E69">
            <w:pPr>
              <w:pStyle w:val="p1a"/>
              <w:jc w:val="center"/>
              <w:rPr>
                <w:lang w:eastAsia="en-US"/>
              </w:rPr>
            </w:pPr>
          </w:p>
        </w:tc>
      </w:tr>
    </w:tbl>
    <w:p w14:paraId="52371634" w14:textId="6839F38B" w:rsidR="006E454D" w:rsidRPr="00D34427" w:rsidRDefault="007D31C9" w:rsidP="00D34427">
      <w:pPr>
        <w:pStyle w:val="Legenda"/>
        <w:jc w:val="center"/>
        <w:rPr>
          <w:b w:val="0"/>
          <w:sz w:val="18"/>
          <w:szCs w:val="18"/>
        </w:rPr>
      </w:pPr>
      <w:r w:rsidRPr="00BC79AB">
        <w:rPr>
          <w:sz w:val="18"/>
          <w:szCs w:val="18"/>
        </w:rPr>
        <w:t xml:space="preserve">Fig. </w:t>
      </w:r>
      <w:r w:rsidR="00927DC5" w:rsidRPr="007D31C9">
        <w:rPr>
          <w:sz w:val="18"/>
          <w:szCs w:val="18"/>
        </w:rPr>
        <w:fldChar w:fldCharType="begin"/>
      </w:r>
      <w:r w:rsidRPr="00BC79AB">
        <w:rPr>
          <w:sz w:val="18"/>
          <w:szCs w:val="18"/>
        </w:rPr>
        <w:instrText xml:space="preserve"> SEQ Fig. \* ARABIC </w:instrText>
      </w:r>
      <w:r w:rsidR="00927DC5" w:rsidRPr="007D31C9">
        <w:rPr>
          <w:sz w:val="18"/>
          <w:szCs w:val="18"/>
        </w:rPr>
        <w:fldChar w:fldCharType="separate"/>
      </w:r>
      <w:r w:rsidR="00233121">
        <w:rPr>
          <w:noProof/>
          <w:sz w:val="18"/>
          <w:szCs w:val="18"/>
        </w:rPr>
        <w:t>1</w:t>
      </w:r>
      <w:r w:rsidR="00927DC5" w:rsidRPr="007D31C9">
        <w:rPr>
          <w:sz w:val="18"/>
          <w:szCs w:val="18"/>
        </w:rPr>
        <w:fldChar w:fldCharType="end"/>
      </w:r>
      <w:r w:rsidRPr="00BC79AB">
        <w:rPr>
          <w:sz w:val="18"/>
          <w:szCs w:val="18"/>
        </w:rPr>
        <w:t xml:space="preserve"> </w:t>
      </w:r>
      <w:r w:rsidR="00A91D80">
        <w:rPr>
          <w:b w:val="0"/>
          <w:sz w:val="18"/>
          <w:szCs w:val="18"/>
        </w:rPr>
        <w:t>Extensões SIP criadas na interface</w:t>
      </w:r>
      <w:r w:rsidRPr="00BC79AB">
        <w:rPr>
          <w:b w:val="0"/>
          <w:sz w:val="18"/>
          <w:szCs w:val="18"/>
        </w:rPr>
        <w:t>.</w:t>
      </w:r>
    </w:p>
    <w:p w14:paraId="0EF97D23" w14:textId="2DB3C883" w:rsidR="00D34427" w:rsidRPr="00BA5864" w:rsidRDefault="00D34427" w:rsidP="00D34427">
      <w:pPr>
        <w:jc w:val="center"/>
      </w:pPr>
      <w:bookmarkStart w:id="2" w:name="_Hlk151149289"/>
      <w:r>
        <w:rPr>
          <w:noProof/>
        </w:rPr>
        <w:lastRenderedPageBreak/>
        <w:drawing>
          <wp:inline distT="0" distB="0" distL="0" distR="0" wp14:anchorId="4A080A75" wp14:editId="16465361">
            <wp:extent cx="4865905" cy="3498574"/>
            <wp:effectExtent l="0" t="0" r="0" b="6985"/>
            <wp:docPr id="1020196493" name="Imagem 3"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493" name="Imagem 3" descr="Uma imagem com texto, captura de ecrã, software, Ícone de computador&#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5905" cy="3498574"/>
                    </a:xfrm>
                    <a:prstGeom prst="rect">
                      <a:avLst/>
                    </a:prstGeom>
                    <a:noFill/>
                    <a:ln>
                      <a:noFill/>
                    </a:ln>
                  </pic:spPr>
                </pic:pic>
              </a:graphicData>
            </a:graphic>
          </wp:inline>
        </w:drawing>
      </w:r>
    </w:p>
    <w:tbl>
      <w:tblPr>
        <w:tblW w:w="0" w:type="auto"/>
        <w:tblLook w:val="04A0" w:firstRow="1" w:lastRow="0" w:firstColumn="1" w:lastColumn="0" w:noHBand="0" w:noVBand="1"/>
      </w:tblPr>
      <w:tblGrid>
        <w:gridCol w:w="3566"/>
        <w:gridCol w:w="3567"/>
      </w:tblGrid>
      <w:tr w:rsidR="00D34427" w:rsidRPr="00BA5864" w14:paraId="43EE5933" w14:textId="77777777" w:rsidTr="00E34132">
        <w:tc>
          <w:tcPr>
            <w:tcW w:w="3566" w:type="dxa"/>
          </w:tcPr>
          <w:p w14:paraId="14425054" w14:textId="77777777" w:rsidR="00D34427" w:rsidRPr="00BA5864" w:rsidRDefault="00D34427" w:rsidP="00E34132">
            <w:pPr>
              <w:pStyle w:val="p1a"/>
              <w:jc w:val="center"/>
              <w:rPr>
                <w:lang w:eastAsia="en-US"/>
              </w:rPr>
            </w:pPr>
          </w:p>
        </w:tc>
        <w:tc>
          <w:tcPr>
            <w:tcW w:w="3567" w:type="dxa"/>
          </w:tcPr>
          <w:p w14:paraId="4F106B39" w14:textId="77777777" w:rsidR="00D34427" w:rsidRPr="00BA5864" w:rsidRDefault="00D34427" w:rsidP="00E34132">
            <w:pPr>
              <w:pStyle w:val="p1a"/>
              <w:jc w:val="center"/>
              <w:rPr>
                <w:lang w:eastAsia="en-US"/>
              </w:rPr>
            </w:pPr>
          </w:p>
        </w:tc>
      </w:tr>
    </w:tbl>
    <w:p w14:paraId="51B134E5" w14:textId="6C12D77C" w:rsidR="00D34427" w:rsidRPr="00DB3306" w:rsidRDefault="00D34427" w:rsidP="00DB3306">
      <w:pPr>
        <w:pStyle w:val="Legenda"/>
        <w:jc w:val="center"/>
        <w:rPr>
          <w:b w:val="0"/>
          <w:sz w:val="18"/>
          <w:szCs w:val="18"/>
        </w:rPr>
      </w:pPr>
      <w:r w:rsidRPr="00BC79AB">
        <w:rPr>
          <w:sz w:val="18"/>
          <w:szCs w:val="18"/>
        </w:rPr>
        <w:t xml:space="preserve">Fig. </w:t>
      </w:r>
      <w:r>
        <w:rPr>
          <w:sz w:val="18"/>
          <w:szCs w:val="18"/>
        </w:rPr>
        <w:t>2</w:t>
      </w:r>
      <w:r w:rsidRPr="00BC79AB">
        <w:rPr>
          <w:sz w:val="18"/>
          <w:szCs w:val="18"/>
        </w:rPr>
        <w:t xml:space="preserve"> </w:t>
      </w:r>
      <w:proofErr w:type="spellStart"/>
      <w:r>
        <w:rPr>
          <w:b w:val="0"/>
          <w:sz w:val="18"/>
          <w:szCs w:val="18"/>
        </w:rPr>
        <w:t>Linphone</w:t>
      </w:r>
      <w:proofErr w:type="spellEnd"/>
      <w:r w:rsidR="004A763F">
        <w:rPr>
          <w:b w:val="0"/>
          <w:sz w:val="18"/>
          <w:szCs w:val="18"/>
        </w:rPr>
        <w:t xml:space="preserve">, Proxy </w:t>
      </w:r>
      <w:proofErr w:type="spellStart"/>
      <w:r w:rsidR="004A763F">
        <w:rPr>
          <w:b w:val="0"/>
          <w:sz w:val="18"/>
          <w:szCs w:val="18"/>
        </w:rPr>
        <w:t>account</w:t>
      </w:r>
      <w:proofErr w:type="spellEnd"/>
      <w:r w:rsidR="004A763F">
        <w:rPr>
          <w:b w:val="0"/>
          <w:sz w:val="18"/>
          <w:szCs w:val="18"/>
        </w:rPr>
        <w:t xml:space="preserve"> com a </w:t>
      </w:r>
      <w:r w:rsidR="00DB3306">
        <w:rPr>
          <w:b w:val="0"/>
          <w:sz w:val="18"/>
          <w:szCs w:val="18"/>
        </w:rPr>
        <w:t xml:space="preserve">respetiva </w:t>
      </w:r>
      <w:r w:rsidR="004A763F">
        <w:rPr>
          <w:b w:val="0"/>
          <w:sz w:val="18"/>
          <w:szCs w:val="18"/>
        </w:rPr>
        <w:t>extensão criada</w:t>
      </w:r>
      <w:r w:rsidR="00DB3306">
        <w:rPr>
          <w:b w:val="0"/>
          <w:sz w:val="18"/>
          <w:szCs w:val="18"/>
        </w:rPr>
        <w:t xml:space="preserve"> no servidor</w:t>
      </w:r>
      <w:r w:rsidRPr="00BC79AB">
        <w:rPr>
          <w:b w:val="0"/>
          <w:sz w:val="18"/>
          <w:szCs w:val="18"/>
        </w:rPr>
        <w:t>.</w:t>
      </w:r>
      <w:bookmarkEnd w:id="2"/>
    </w:p>
    <w:p w14:paraId="4EDFE46B" w14:textId="77777777" w:rsidR="006E454D" w:rsidRDefault="006E454D" w:rsidP="006E454D"/>
    <w:p w14:paraId="3D0E046D" w14:textId="77777777" w:rsidR="007C05A6" w:rsidRDefault="007C05A6" w:rsidP="00A77CB5">
      <w:pPr>
        <w:ind w:firstLine="0"/>
      </w:pPr>
    </w:p>
    <w:p w14:paraId="0E229750" w14:textId="095BC73A" w:rsidR="007C05A6" w:rsidRDefault="00DB3306" w:rsidP="00DB3306">
      <w:pPr>
        <w:jc w:val="center"/>
      </w:pPr>
      <w:r>
        <w:rPr>
          <w:noProof/>
        </w:rPr>
        <w:drawing>
          <wp:inline distT="0" distB="0" distL="0" distR="0" wp14:anchorId="20F6B5B1" wp14:editId="778347EF">
            <wp:extent cx="4876325" cy="2888285"/>
            <wp:effectExtent l="0" t="0" r="635" b="7620"/>
            <wp:docPr id="934029838" name="Imagem 5"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29838" name="Imagem 5" descr="Uma imagem com texto, captura de ecrã, software, Ícone de computador&#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2154" cy="2891737"/>
                    </a:xfrm>
                    <a:prstGeom prst="rect">
                      <a:avLst/>
                    </a:prstGeom>
                    <a:noFill/>
                    <a:ln>
                      <a:noFill/>
                    </a:ln>
                  </pic:spPr>
                </pic:pic>
              </a:graphicData>
            </a:graphic>
          </wp:inline>
        </w:drawing>
      </w:r>
    </w:p>
    <w:p w14:paraId="59BD5371" w14:textId="24B66126" w:rsidR="004A763F" w:rsidRPr="00BA5864" w:rsidRDefault="004A763F" w:rsidP="004A763F">
      <w:pPr>
        <w:jc w:val="center"/>
      </w:pPr>
    </w:p>
    <w:tbl>
      <w:tblPr>
        <w:tblW w:w="0" w:type="auto"/>
        <w:tblLook w:val="04A0" w:firstRow="1" w:lastRow="0" w:firstColumn="1" w:lastColumn="0" w:noHBand="0" w:noVBand="1"/>
      </w:tblPr>
      <w:tblGrid>
        <w:gridCol w:w="3566"/>
        <w:gridCol w:w="3567"/>
      </w:tblGrid>
      <w:tr w:rsidR="004A763F" w:rsidRPr="00BA5864" w14:paraId="6482D5A0" w14:textId="77777777" w:rsidTr="00E34132">
        <w:tc>
          <w:tcPr>
            <w:tcW w:w="3566" w:type="dxa"/>
          </w:tcPr>
          <w:p w14:paraId="4F36F79B" w14:textId="77777777" w:rsidR="004A763F" w:rsidRPr="00BA5864" w:rsidRDefault="004A763F" w:rsidP="00E34132">
            <w:pPr>
              <w:pStyle w:val="p1a"/>
              <w:jc w:val="center"/>
              <w:rPr>
                <w:lang w:eastAsia="en-US"/>
              </w:rPr>
            </w:pPr>
          </w:p>
        </w:tc>
        <w:tc>
          <w:tcPr>
            <w:tcW w:w="3567" w:type="dxa"/>
          </w:tcPr>
          <w:p w14:paraId="0AC5E22F" w14:textId="77777777" w:rsidR="004A763F" w:rsidRPr="00BA5864" w:rsidRDefault="004A763F" w:rsidP="00E34132">
            <w:pPr>
              <w:pStyle w:val="p1a"/>
              <w:jc w:val="center"/>
              <w:rPr>
                <w:lang w:eastAsia="en-US"/>
              </w:rPr>
            </w:pPr>
          </w:p>
        </w:tc>
      </w:tr>
    </w:tbl>
    <w:p w14:paraId="0A4A4FF1" w14:textId="54B0C40B" w:rsidR="004A763F" w:rsidRDefault="004A763F" w:rsidP="004A763F">
      <w:pPr>
        <w:pStyle w:val="Legenda"/>
        <w:jc w:val="center"/>
        <w:rPr>
          <w:b w:val="0"/>
          <w:sz w:val="18"/>
          <w:szCs w:val="18"/>
        </w:rPr>
      </w:pPr>
      <w:r w:rsidRPr="00BC79AB">
        <w:rPr>
          <w:sz w:val="18"/>
          <w:szCs w:val="18"/>
        </w:rPr>
        <w:t xml:space="preserve">Fig. </w:t>
      </w:r>
      <w:r>
        <w:rPr>
          <w:sz w:val="18"/>
          <w:szCs w:val="18"/>
        </w:rPr>
        <w:t>3</w:t>
      </w:r>
      <w:r w:rsidRPr="00BC79AB">
        <w:rPr>
          <w:sz w:val="18"/>
          <w:szCs w:val="18"/>
        </w:rPr>
        <w:t xml:space="preserve"> </w:t>
      </w:r>
      <w:r w:rsidR="00DB3306">
        <w:rPr>
          <w:b w:val="0"/>
          <w:sz w:val="18"/>
          <w:szCs w:val="18"/>
        </w:rPr>
        <w:t>Zoiper5</w:t>
      </w:r>
      <w:r>
        <w:rPr>
          <w:b w:val="0"/>
          <w:sz w:val="18"/>
          <w:szCs w:val="18"/>
        </w:rPr>
        <w:t xml:space="preserve">, </w:t>
      </w:r>
      <w:bookmarkStart w:id="3" w:name="_Hlk151149526"/>
      <w:r w:rsidR="00DB3306">
        <w:rPr>
          <w:b w:val="0"/>
          <w:sz w:val="18"/>
          <w:szCs w:val="18"/>
        </w:rPr>
        <w:t xml:space="preserve">SIP </w:t>
      </w:r>
      <w:proofErr w:type="spellStart"/>
      <w:r w:rsidR="00DB3306">
        <w:rPr>
          <w:b w:val="0"/>
          <w:sz w:val="18"/>
          <w:szCs w:val="18"/>
        </w:rPr>
        <w:t>Credentials</w:t>
      </w:r>
      <w:proofErr w:type="spellEnd"/>
      <w:r>
        <w:rPr>
          <w:b w:val="0"/>
          <w:sz w:val="18"/>
          <w:szCs w:val="18"/>
        </w:rPr>
        <w:t xml:space="preserve"> </w:t>
      </w:r>
      <w:bookmarkEnd w:id="3"/>
      <w:r>
        <w:rPr>
          <w:b w:val="0"/>
          <w:sz w:val="18"/>
          <w:szCs w:val="18"/>
        </w:rPr>
        <w:t xml:space="preserve">com a </w:t>
      </w:r>
      <w:r w:rsidR="00DB3306">
        <w:rPr>
          <w:b w:val="0"/>
          <w:sz w:val="18"/>
          <w:szCs w:val="18"/>
        </w:rPr>
        <w:t xml:space="preserve">respetiva </w:t>
      </w:r>
      <w:r>
        <w:rPr>
          <w:b w:val="0"/>
          <w:sz w:val="18"/>
          <w:szCs w:val="18"/>
        </w:rPr>
        <w:t>extensão criada</w:t>
      </w:r>
      <w:r w:rsidR="00DB3306">
        <w:rPr>
          <w:b w:val="0"/>
          <w:sz w:val="18"/>
          <w:szCs w:val="18"/>
        </w:rPr>
        <w:t xml:space="preserve"> no servidor</w:t>
      </w:r>
      <w:r w:rsidRPr="00BC79AB">
        <w:rPr>
          <w:b w:val="0"/>
          <w:sz w:val="18"/>
          <w:szCs w:val="18"/>
        </w:rPr>
        <w:t>.</w:t>
      </w:r>
    </w:p>
    <w:p w14:paraId="68758375" w14:textId="77777777" w:rsidR="007C05A6" w:rsidRDefault="007C05A6" w:rsidP="006E454D"/>
    <w:p w14:paraId="799D69DB" w14:textId="77777777" w:rsidR="00C46B95" w:rsidRDefault="00C46B95" w:rsidP="006E454D"/>
    <w:p w14:paraId="50AF7712" w14:textId="77777777" w:rsidR="00C46B95" w:rsidRDefault="00C46B95" w:rsidP="006E454D"/>
    <w:p w14:paraId="6D50B896" w14:textId="77777777" w:rsidR="00C46B95" w:rsidRDefault="00C46B95" w:rsidP="006E454D"/>
    <w:p w14:paraId="77A21045" w14:textId="4C3C2BE0" w:rsidR="00D17141" w:rsidRPr="006E454D" w:rsidRDefault="00D17141" w:rsidP="00DB3306">
      <w:pPr>
        <w:ind w:firstLine="0"/>
      </w:pPr>
    </w:p>
    <w:p w14:paraId="56827FB5" w14:textId="657F79AD" w:rsidR="007A08AC" w:rsidRDefault="00322AA7" w:rsidP="001110F7">
      <w:pPr>
        <w:pStyle w:val="Ttulo1"/>
      </w:pPr>
      <w:r w:rsidRPr="00A21D9C">
        <w:lastRenderedPageBreak/>
        <w:t>Testes e resultados</w:t>
      </w:r>
    </w:p>
    <w:p w14:paraId="676A2941" w14:textId="05064376" w:rsidR="007A08AC" w:rsidRDefault="007A08AC" w:rsidP="007A08AC">
      <w:r w:rsidRPr="007A1B8A">
        <w:rPr>
          <w:u w:val="single"/>
        </w:rPr>
        <w:t>Cenário de Teste</w:t>
      </w:r>
      <w:r>
        <w:t>: Chamada</w:t>
      </w:r>
      <w:r w:rsidR="001110F7">
        <w:t>s</w:t>
      </w:r>
      <w:r>
        <w:t xml:space="preserve"> Interna</w:t>
      </w:r>
      <w:r w:rsidR="001110F7">
        <w:t>s</w:t>
      </w:r>
    </w:p>
    <w:p w14:paraId="54391C29" w14:textId="77777777" w:rsidR="00685350" w:rsidRDefault="00685350" w:rsidP="001110F7">
      <w:pPr>
        <w:ind w:firstLine="0"/>
      </w:pPr>
    </w:p>
    <w:p w14:paraId="724EB411" w14:textId="77777777" w:rsidR="00685350" w:rsidRDefault="00685350" w:rsidP="007A08AC"/>
    <w:p w14:paraId="79E84D14" w14:textId="26CBD4EF" w:rsidR="001110F7" w:rsidRPr="00BA5864" w:rsidRDefault="001110F7" w:rsidP="001110F7">
      <w:pPr>
        <w:jc w:val="center"/>
      </w:pPr>
      <w:r>
        <w:rPr>
          <w:noProof/>
        </w:rPr>
        <w:drawing>
          <wp:inline distT="0" distB="0" distL="0" distR="0" wp14:anchorId="246409D9" wp14:editId="5FC30685">
            <wp:extent cx="5222814" cy="2933700"/>
            <wp:effectExtent l="0" t="0" r="0" b="0"/>
            <wp:docPr id="3032244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4778" cy="2946038"/>
                    </a:xfrm>
                    <a:prstGeom prst="rect">
                      <a:avLst/>
                    </a:prstGeom>
                    <a:noFill/>
                    <a:ln>
                      <a:noFill/>
                    </a:ln>
                  </pic:spPr>
                </pic:pic>
              </a:graphicData>
            </a:graphic>
          </wp:inline>
        </w:drawing>
      </w:r>
    </w:p>
    <w:tbl>
      <w:tblPr>
        <w:tblW w:w="0" w:type="auto"/>
        <w:tblLook w:val="04A0" w:firstRow="1" w:lastRow="0" w:firstColumn="1" w:lastColumn="0" w:noHBand="0" w:noVBand="1"/>
      </w:tblPr>
      <w:tblGrid>
        <w:gridCol w:w="3566"/>
        <w:gridCol w:w="3567"/>
      </w:tblGrid>
      <w:tr w:rsidR="001110F7" w:rsidRPr="00BA5864" w14:paraId="0945632D" w14:textId="77777777" w:rsidTr="00AB4D76">
        <w:tc>
          <w:tcPr>
            <w:tcW w:w="3566" w:type="dxa"/>
          </w:tcPr>
          <w:p w14:paraId="5FE1E523" w14:textId="77777777" w:rsidR="001110F7" w:rsidRPr="00BA5864" w:rsidRDefault="001110F7" w:rsidP="00AB4D76">
            <w:pPr>
              <w:pStyle w:val="p1a"/>
              <w:jc w:val="center"/>
              <w:rPr>
                <w:lang w:eastAsia="en-US"/>
              </w:rPr>
            </w:pPr>
          </w:p>
        </w:tc>
        <w:tc>
          <w:tcPr>
            <w:tcW w:w="3567" w:type="dxa"/>
          </w:tcPr>
          <w:p w14:paraId="782046B4" w14:textId="77777777" w:rsidR="001110F7" w:rsidRPr="00BA5864" w:rsidRDefault="001110F7" w:rsidP="00AB4D76">
            <w:pPr>
              <w:pStyle w:val="p1a"/>
              <w:jc w:val="center"/>
              <w:rPr>
                <w:lang w:eastAsia="en-US"/>
              </w:rPr>
            </w:pPr>
          </w:p>
        </w:tc>
      </w:tr>
    </w:tbl>
    <w:p w14:paraId="65D3C400" w14:textId="36C4C143" w:rsidR="00685350" w:rsidRPr="001110F7" w:rsidRDefault="001110F7" w:rsidP="001110F7">
      <w:pPr>
        <w:pStyle w:val="Legenda"/>
        <w:jc w:val="center"/>
        <w:rPr>
          <w:b w:val="0"/>
          <w:sz w:val="18"/>
          <w:szCs w:val="18"/>
        </w:rPr>
      </w:pPr>
      <w:r w:rsidRPr="00BC79AB">
        <w:rPr>
          <w:sz w:val="18"/>
          <w:szCs w:val="18"/>
        </w:rPr>
        <w:t xml:space="preserve">Fig. </w:t>
      </w:r>
      <w:r>
        <w:rPr>
          <w:sz w:val="18"/>
          <w:szCs w:val="18"/>
        </w:rPr>
        <w:t>4</w:t>
      </w:r>
      <w:r w:rsidRPr="00BC79AB">
        <w:rPr>
          <w:sz w:val="18"/>
          <w:szCs w:val="18"/>
        </w:rPr>
        <w:t xml:space="preserve"> </w:t>
      </w:r>
      <w:proofErr w:type="spellStart"/>
      <w:r>
        <w:rPr>
          <w:b w:val="0"/>
          <w:sz w:val="18"/>
          <w:szCs w:val="18"/>
        </w:rPr>
        <w:t>Zoiper</w:t>
      </w:r>
      <w:proofErr w:type="spellEnd"/>
      <w:r>
        <w:rPr>
          <w:b w:val="0"/>
          <w:sz w:val="18"/>
          <w:szCs w:val="18"/>
        </w:rPr>
        <w:t xml:space="preserve"> a fazer a ligação com a extensão 2001</w:t>
      </w:r>
      <w:r w:rsidRPr="00BC79AB">
        <w:rPr>
          <w:b w:val="0"/>
          <w:sz w:val="18"/>
          <w:szCs w:val="18"/>
        </w:rPr>
        <w:t>.</w:t>
      </w:r>
    </w:p>
    <w:p w14:paraId="60260A55" w14:textId="77777777" w:rsidR="00685350" w:rsidRDefault="00685350" w:rsidP="007A08AC"/>
    <w:p w14:paraId="4CE8AF1F" w14:textId="77777777" w:rsidR="00685350" w:rsidRDefault="00685350" w:rsidP="007A08AC"/>
    <w:p w14:paraId="2AA8BF4C" w14:textId="62900FA9" w:rsidR="001110F7" w:rsidRPr="00BA5864" w:rsidRDefault="001110F7" w:rsidP="001110F7">
      <w:pPr>
        <w:jc w:val="center"/>
      </w:pPr>
      <w:r>
        <w:rPr>
          <w:noProof/>
        </w:rPr>
        <w:drawing>
          <wp:inline distT="0" distB="0" distL="0" distR="0" wp14:anchorId="28780496" wp14:editId="6F27AA74">
            <wp:extent cx="5286105" cy="2847650"/>
            <wp:effectExtent l="0" t="0" r="0" b="0"/>
            <wp:docPr id="28300115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4496" cy="2857557"/>
                    </a:xfrm>
                    <a:prstGeom prst="rect">
                      <a:avLst/>
                    </a:prstGeom>
                    <a:noFill/>
                    <a:ln>
                      <a:noFill/>
                    </a:ln>
                  </pic:spPr>
                </pic:pic>
              </a:graphicData>
            </a:graphic>
          </wp:inline>
        </w:drawing>
      </w:r>
    </w:p>
    <w:tbl>
      <w:tblPr>
        <w:tblW w:w="0" w:type="auto"/>
        <w:tblLook w:val="04A0" w:firstRow="1" w:lastRow="0" w:firstColumn="1" w:lastColumn="0" w:noHBand="0" w:noVBand="1"/>
      </w:tblPr>
      <w:tblGrid>
        <w:gridCol w:w="3566"/>
        <w:gridCol w:w="3567"/>
      </w:tblGrid>
      <w:tr w:rsidR="001110F7" w:rsidRPr="00BA5864" w14:paraId="42C178B4" w14:textId="77777777" w:rsidTr="00AB4D76">
        <w:tc>
          <w:tcPr>
            <w:tcW w:w="3566" w:type="dxa"/>
          </w:tcPr>
          <w:p w14:paraId="26BF8CE5" w14:textId="77777777" w:rsidR="001110F7" w:rsidRPr="00BA5864" w:rsidRDefault="001110F7" w:rsidP="00AB4D76">
            <w:pPr>
              <w:pStyle w:val="p1a"/>
              <w:jc w:val="center"/>
              <w:rPr>
                <w:lang w:eastAsia="en-US"/>
              </w:rPr>
            </w:pPr>
          </w:p>
        </w:tc>
        <w:tc>
          <w:tcPr>
            <w:tcW w:w="3567" w:type="dxa"/>
          </w:tcPr>
          <w:p w14:paraId="1D8CEF35" w14:textId="77777777" w:rsidR="001110F7" w:rsidRPr="00BA5864" w:rsidRDefault="001110F7" w:rsidP="00AB4D76">
            <w:pPr>
              <w:pStyle w:val="p1a"/>
              <w:jc w:val="center"/>
              <w:rPr>
                <w:lang w:eastAsia="en-US"/>
              </w:rPr>
            </w:pPr>
          </w:p>
        </w:tc>
      </w:tr>
    </w:tbl>
    <w:p w14:paraId="3C7A8143" w14:textId="04D710DC" w:rsidR="00685350" w:rsidRPr="001110F7" w:rsidRDefault="001110F7" w:rsidP="001110F7">
      <w:pPr>
        <w:pStyle w:val="Legenda"/>
        <w:jc w:val="center"/>
        <w:rPr>
          <w:b w:val="0"/>
          <w:sz w:val="18"/>
          <w:szCs w:val="18"/>
        </w:rPr>
      </w:pPr>
      <w:r w:rsidRPr="00BC79AB">
        <w:rPr>
          <w:sz w:val="18"/>
          <w:szCs w:val="18"/>
        </w:rPr>
        <w:t xml:space="preserve">Fig. </w:t>
      </w:r>
      <w:r>
        <w:rPr>
          <w:sz w:val="18"/>
          <w:szCs w:val="18"/>
        </w:rPr>
        <w:t>5</w:t>
      </w:r>
      <w:r w:rsidRPr="00BC79AB">
        <w:rPr>
          <w:sz w:val="18"/>
          <w:szCs w:val="18"/>
        </w:rPr>
        <w:t xml:space="preserve"> </w:t>
      </w:r>
      <w:proofErr w:type="spellStart"/>
      <w:r>
        <w:rPr>
          <w:b w:val="0"/>
          <w:sz w:val="18"/>
          <w:szCs w:val="18"/>
        </w:rPr>
        <w:t>Linphone</w:t>
      </w:r>
      <w:proofErr w:type="spellEnd"/>
      <w:r>
        <w:rPr>
          <w:b w:val="0"/>
          <w:sz w:val="18"/>
          <w:szCs w:val="18"/>
        </w:rPr>
        <w:t xml:space="preserve"> a receber a comunicação da extensão 2002.</w:t>
      </w:r>
    </w:p>
    <w:p w14:paraId="6EBD8F08" w14:textId="77777777" w:rsidR="007A08AC" w:rsidRDefault="007A08AC" w:rsidP="007A08AC"/>
    <w:p w14:paraId="79251FBD" w14:textId="77777777" w:rsidR="007A08AC" w:rsidRDefault="007A08AC" w:rsidP="00E678AC">
      <w:pPr>
        <w:ind w:firstLine="0"/>
        <w:jc w:val="left"/>
      </w:pPr>
      <w:r w:rsidRPr="007A1B8A">
        <w:rPr>
          <w:u w:val="single"/>
        </w:rPr>
        <w:t>Descrição do Cenário</w:t>
      </w:r>
      <w:r w:rsidRPr="00E678AC">
        <w:t>:</w:t>
      </w:r>
      <w:r>
        <w:t xml:space="preserve"> Realização de uma chamada de voz entre duas extensões dentro da rede local.</w:t>
      </w:r>
    </w:p>
    <w:p w14:paraId="05A104EE" w14:textId="77777777" w:rsidR="00477CA6" w:rsidRDefault="00477CA6" w:rsidP="001110F7"/>
    <w:p w14:paraId="610C89B8" w14:textId="5B0C658F" w:rsidR="006E454D" w:rsidRDefault="007A08AC" w:rsidP="00E678AC">
      <w:pPr>
        <w:ind w:firstLine="0"/>
      </w:pPr>
      <w:r w:rsidRPr="007A1B8A">
        <w:rPr>
          <w:u w:val="single"/>
        </w:rPr>
        <w:t>Resultados</w:t>
      </w:r>
      <w:r>
        <w:t>: A chamada foi estabelecida com sucesso entre as extensões 2000 e 2001</w:t>
      </w:r>
      <w:r w:rsidR="001110F7">
        <w:t xml:space="preserve"> e vice-versa</w:t>
      </w:r>
      <w:r>
        <w:t xml:space="preserve">, configuradas no </w:t>
      </w:r>
      <w:proofErr w:type="spellStart"/>
      <w:r>
        <w:t>Asterisk</w:t>
      </w:r>
      <w:proofErr w:type="spellEnd"/>
      <w:r>
        <w:t xml:space="preserve"> </w:t>
      </w:r>
      <w:proofErr w:type="spellStart"/>
      <w:r>
        <w:t>Free</w:t>
      </w:r>
      <w:r w:rsidR="001110F7">
        <w:t>PBX</w:t>
      </w:r>
      <w:proofErr w:type="spellEnd"/>
      <w:r>
        <w:t>. A qualidade de áudio foi nítida e sem interrupções.</w:t>
      </w:r>
    </w:p>
    <w:p w14:paraId="06470F6E" w14:textId="77777777" w:rsidR="001110F7" w:rsidRPr="006E454D" w:rsidRDefault="001110F7" w:rsidP="001110F7"/>
    <w:p w14:paraId="37E3BABB" w14:textId="569CA11F" w:rsidR="00D33BF7" w:rsidRPr="0067093E" w:rsidRDefault="007C07B5" w:rsidP="0067093E">
      <w:pPr>
        <w:pStyle w:val="heading1"/>
        <w:spacing w:before="360"/>
      </w:pPr>
      <w:r>
        <w:t>Referências</w:t>
      </w:r>
      <w:r w:rsidR="00927DC5">
        <w:fldChar w:fldCharType="begin"/>
      </w:r>
      <w:r w:rsidR="00D33BF7">
        <w:instrText xml:space="preserve"> BIBLIOGRAPHY  \l 2070 </w:instrText>
      </w:r>
      <w:r w:rsidR="00927DC5">
        <w:fldChar w:fldCharType="separate"/>
      </w:r>
      <w:r w:rsidR="00D33BF7">
        <w:rPr>
          <w:noProof/>
          <w:vanish/>
        </w:rPr>
        <w:t>x</w:t>
      </w:r>
    </w:p>
    <w:p w14:paraId="6094C49C" w14:textId="5A9BC778" w:rsidR="0067093E" w:rsidRDefault="00927DC5" w:rsidP="0067093E">
      <w:pPr>
        <w:rPr>
          <w:rFonts w:eastAsiaTheme="minorEastAsia"/>
        </w:rPr>
      </w:pPr>
      <w:r>
        <w:fldChar w:fldCharType="end"/>
      </w:r>
      <w:r w:rsidR="004222D6" w:rsidRPr="004222D6">
        <w:t>https://pt.wikipedia.org/wiki/Voz_sobre_IP</w:t>
      </w:r>
    </w:p>
    <w:p w14:paraId="46476C57" w14:textId="77777777" w:rsidR="0067093E" w:rsidRDefault="0067093E" w:rsidP="0067093E">
      <w:pPr>
        <w:rPr>
          <w:rFonts w:eastAsiaTheme="minorEastAsia"/>
        </w:rPr>
      </w:pPr>
      <w:r w:rsidRPr="00CD6D76">
        <w:rPr>
          <w:rFonts w:eastAsiaTheme="minorEastAsia"/>
        </w:rPr>
        <w:t>https://voipstudio.pt/blog/vantagens-e-desvantagens-da-telefonia-voip-para-empresas/</w:t>
      </w:r>
    </w:p>
    <w:p w14:paraId="3D140D03" w14:textId="77777777" w:rsidR="0067093E" w:rsidRDefault="0067093E" w:rsidP="0067093E">
      <w:pPr>
        <w:rPr>
          <w:rFonts w:eastAsiaTheme="minorEastAsia"/>
        </w:rPr>
      </w:pPr>
      <w:r w:rsidRPr="00C46B95">
        <w:rPr>
          <w:rFonts w:eastAsiaTheme="minorEastAsia"/>
        </w:rPr>
        <w:t>https://www.asterisk.org/asteriskexchange/freepbx/</w:t>
      </w:r>
    </w:p>
    <w:p w14:paraId="0CA117BD" w14:textId="454409E6" w:rsidR="000F37D9" w:rsidRPr="000F37D9" w:rsidRDefault="0067093E" w:rsidP="0067093E">
      <w:pPr>
        <w:pStyle w:val="p1a"/>
        <w:ind w:firstLine="227"/>
      </w:pPr>
      <w:r w:rsidRPr="00C46B95">
        <w:rPr>
          <w:rFonts w:eastAsiaTheme="minorEastAsia"/>
        </w:rPr>
        <w:t>https://www.zoiper.com/en/support/home/category/5/Get%20started</w:t>
      </w:r>
    </w:p>
    <w:sectPr w:rsidR="000F37D9" w:rsidRPr="000F37D9" w:rsidSect="006E5445">
      <w:type w:val="continuous"/>
      <w:pgSz w:w="11907" w:h="16840" w:code="9"/>
      <w:pgMar w:top="568" w:right="1134" w:bottom="2948" w:left="1276" w:header="2381" w:footer="1389"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52B66" w14:textId="77777777" w:rsidR="00DE0E91" w:rsidRDefault="00DE0E91">
      <w:r>
        <w:separator/>
      </w:r>
    </w:p>
  </w:endnote>
  <w:endnote w:type="continuationSeparator" w:id="0">
    <w:p w14:paraId="3DC371B2" w14:textId="77777777" w:rsidR="00DE0E91" w:rsidRDefault="00DE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68257" w14:textId="77777777" w:rsidR="00DE0E91" w:rsidRDefault="00DE0E91">
      <w:r>
        <w:separator/>
      </w:r>
    </w:p>
  </w:footnote>
  <w:footnote w:type="continuationSeparator" w:id="0">
    <w:p w14:paraId="345561CF" w14:textId="77777777" w:rsidR="00DE0E91" w:rsidRDefault="00DE0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6B331BA"/>
    <w:multiLevelType w:val="hybridMultilevel"/>
    <w:tmpl w:val="8ABE1CDE"/>
    <w:lvl w:ilvl="0" w:tplc="EE6E8618">
      <w:start w:val="1"/>
      <w:numFmt w:val="decimal"/>
      <w:pStyle w:val="Ttulo1"/>
      <w:lvlText w:val="%1."/>
      <w:lvlJc w:val="left"/>
      <w:pPr>
        <w:ind w:left="1069" w:hanging="360"/>
      </w:pPr>
    </w:lvl>
    <w:lvl w:ilvl="1" w:tplc="17543A86">
      <w:start w:val="1"/>
      <w:numFmt w:val="lowerLetter"/>
      <w:lvlText w:val="%2."/>
      <w:lvlJc w:val="left"/>
      <w:pPr>
        <w:ind w:left="-687" w:hanging="360"/>
      </w:pPr>
    </w:lvl>
    <w:lvl w:ilvl="2" w:tplc="0409001B" w:tentative="1">
      <w:start w:val="1"/>
      <w:numFmt w:val="lowerRoman"/>
      <w:lvlText w:val="%3."/>
      <w:lvlJc w:val="right"/>
      <w:pPr>
        <w:ind w:left="33" w:hanging="180"/>
      </w:pPr>
    </w:lvl>
    <w:lvl w:ilvl="3" w:tplc="0409000F" w:tentative="1">
      <w:start w:val="1"/>
      <w:numFmt w:val="decimal"/>
      <w:lvlText w:val="%4."/>
      <w:lvlJc w:val="left"/>
      <w:pPr>
        <w:ind w:left="753" w:hanging="360"/>
      </w:pPr>
    </w:lvl>
    <w:lvl w:ilvl="4" w:tplc="04090019" w:tentative="1">
      <w:start w:val="1"/>
      <w:numFmt w:val="lowerLetter"/>
      <w:lvlText w:val="%5."/>
      <w:lvlJc w:val="left"/>
      <w:pPr>
        <w:ind w:left="1473" w:hanging="360"/>
      </w:pPr>
    </w:lvl>
    <w:lvl w:ilvl="5" w:tplc="0409001B" w:tentative="1">
      <w:start w:val="1"/>
      <w:numFmt w:val="lowerRoman"/>
      <w:lvlText w:val="%6."/>
      <w:lvlJc w:val="right"/>
      <w:pPr>
        <w:ind w:left="2193" w:hanging="180"/>
      </w:pPr>
    </w:lvl>
    <w:lvl w:ilvl="6" w:tplc="0409000F" w:tentative="1">
      <w:start w:val="1"/>
      <w:numFmt w:val="decimal"/>
      <w:lvlText w:val="%7."/>
      <w:lvlJc w:val="left"/>
      <w:pPr>
        <w:ind w:left="2913" w:hanging="360"/>
      </w:pPr>
    </w:lvl>
    <w:lvl w:ilvl="7" w:tplc="04090019" w:tentative="1">
      <w:start w:val="1"/>
      <w:numFmt w:val="lowerLetter"/>
      <w:lvlText w:val="%8."/>
      <w:lvlJc w:val="left"/>
      <w:pPr>
        <w:ind w:left="3633" w:hanging="360"/>
      </w:pPr>
    </w:lvl>
    <w:lvl w:ilvl="8" w:tplc="0409001B" w:tentative="1">
      <w:start w:val="1"/>
      <w:numFmt w:val="lowerRoman"/>
      <w:lvlText w:val="%9."/>
      <w:lvlJc w:val="right"/>
      <w:pPr>
        <w:ind w:left="4353" w:hanging="180"/>
      </w:pPr>
    </w:lvl>
  </w:abstractNum>
  <w:abstractNum w:abstractNumId="4" w15:restartNumberingAfterBreak="0">
    <w:nsid w:val="38304420"/>
    <w:multiLevelType w:val="hybridMultilevel"/>
    <w:tmpl w:val="A170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181681">
    <w:abstractNumId w:val="0"/>
  </w:num>
  <w:num w:numId="2" w16cid:durableId="116293463">
    <w:abstractNumId w:val="2"/>
  </w:num>
  <w:num w:numId="3" w16cid:durableId="1213620465">
    <w:abstractNumId w:val="1"/>
  </w:num>
  <w:num w:numId="4" w16cid:durableId="113447511">
    <w:abstractNumId w:val="3"/>
  </w:num>
  <w:num w:numId="5" w16cid:durableId="1720206851">
    <w:abstractNumId w:val="3"/>
  </w:num>
  <w:num w:numId="6" w16cid:durableId="814176057">
    <w:abstractNumId w:val="3"/>
  </w:num>
  <w:num w:numId="7" w16cid:durableId="740982355">
    <w:abstractNumId w:val="3"/>
  </w:num>
  <w:num w:numId="8" w16cid:durableId="268702219">
    <w:abstractNumId w:val="3"/>
  </w:num>
  <w:num w:numId="9" w16cid:durableId="625813849">
    <w:abstractNumId w:val="3"/>
  </w:num>
  <w:num w:numId="10" w16cid:durableId="589893935">
    <w:abstractNumId w:val="3"/>
  </w:num>
  <w:num w:numId="11" w16cid:durableId="1705903157">
    <w:abstractNumId w:val="3"/>
  </w:num>
  <w:num w:numId="12" w16cid:durableId="1604725598">
    <w:abstractNumId w:val="4"/>
  </w:num>
  <w:num w:numId="13" w16cid:durableId="370958695">
    <w:abstractNumId w:val="3"/>
    <w:lvlOverride w:ilvl="0">
      <w:startOverride w:val="1"/>
    </w:lvlOverride>
  </w:num>
  <w:num w:numId="14" w16cid:durableId="77701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10F0E"/>
    <w:rsid w:val="00012F19"/>
    <w:rsid w:val="000209BF"/>
    <w:rsid w:val="00020C96"/>
    <w:rsid w:val="0002384D"/>
    <w:rsid w:val="00024E4A"/>
    <w:rsid w:val="00036556"/>
    <w:rsid w:val="00040D46"/>
    <w:rsid w:val="000427F6"/>
    <w:rsid w:val="00050DFE"/>
    <w:rsid w:val="00053BA6"/>
    <w:rsid w:val="000579BD"/>
    <w:rsid w:val="00072A3D"/>
    <w:rsid w:val="00075945"/>
    <w:rsid w:val="000767E4"/>
    <w:rsid w:val="00083FDC"/>
    <w:rsid w:val="000860A7"/>
    <w:rsid w:val="00093800"/>
    <w:rsid w:val="00094440"/>
    <w:rsid w:val="000B3C94"/>
    <w:rsid w:val="000C1532"/>
    <w:rsid w:val="000C5F0C"/>
    <w:rsid w:val="000C6B24"/>
    <w:rsid w:val="000D2B08"/>
    <w:rsid w:val="000D4058"/>
    <w:rsid w:val="000D5343"/>
    <w:rsid w:val="000E4EF4"/>
    <w:rsid w:val="000F15BA"/>
    <w:rsid w:val="000F2703"/>
    <w:rsid w:val="000F30F6"/>
    <w:rsid w:val="000F37D9"/>
    <w:rsid w:val="001110F7"/>
    <w:rsid w:val="001134E8"/>
    <w:rsid w:val="00115BE1"/>
    <w:rsid w:val="001270CA"/>
    <w:rsid w:val="00132495"/>
    <w:rsid w:val="001408EF"/>
    <w:rsid w:val="001422DC"/>
    <w:rsid w:val="00162CD7"/>
    <w:rsid w:val="00165C6D"/>
    <w:rsid w:val="00167119"/>
    <w:rsid w:val="00186EEC"/>
    <w:rsid w:val="001946E5"/>
    <w:rsid w:val="001A2B4B"/>
    <w:rsid w:val="001A49E2"/>
    <w:rsid w:val="001B5545"/>
    <w:rsid w:val="001B5AFD"/>
    <w:rsid w:val="001C55DB"/>
    <w:rsid w:val="001D3036"/>
    <w:rsid w:val="001E2B8E"/>
    <w:rsid w:val="001E794B"/>
    <w:rsid w:val="00200E4A"/>
    <w:rsid w:val="002020BC"/>
    <w:rsid w:val="00202732"/>
    <w:rsid w:val="00203798"/>
    <w:rsid w:val="00212662"/>
    <w:rsid w:val="00214E69"/>
    <w:rsid w:val="00220BF8"/>
    <w:rsid w:val="00223C54"/>
    <w:rsid w:val="00225BF8"/>
    <w:rsid w:val="0022708D"/>
    <w:rsid w:val="00232535"/>
    <w:rsid w:val="00233121"/>
    <w:rsid w:val="00241B03"/>
    <w:rsid w:val="0024319C"/>
    <w:rsid w:val="00243E25"/>
    <w:rsid w:val="00251AD9"/>
    <w:rsid w:val="00252BAB"/>
    <w:rsid w:val="00266EF1"/>
    <w:rsid w:val="00292243"/>
    <w:rsid w:val="00295BFC"/>
    <w:rsid w:val="00297CF7"/>
    <w:rsid w:val="002A3EE9"/>
    <w:rsid w:val="002A5E8A"/>
    <w:rsid w:val="002A6FE9"/>
    <w:rsid w:val="002B1F5F"/>
    <w:rsid w:val="002D2B89"/>
    <w:rsid w:val="002E02F5"/>
    <w:rsid w:val="002F6A4F"/>
    <w:rsid w:val="00304D23"/>
    <w:rsid w:val="00314E3E"/>
    <w:rsid w:val="003209FF"/>
    <w:rsid w:val="00322AA7"/>
    <w:rsid w:val="003234FE"/>
    <w:rsid w:val="003235D7"/>
    <w:rsid w:val="00335CF1"/>
    <w:rsid w:val="0033684D"/>
    <w:rsid w:val="0034266F"/>
    <w:rsid w:val="003440D3"/>
    <w:rsid w:val="0035006D"/>
    <w:rsid w:val="00375EA2"/>
    <w:rsid w:val="00383D97"/>
    <w:rsid w:val="0038471E"/>
    <w:rsid w:val="00387E89"/>
    <w:rsid w:val="003926B3"/>
    <w:rsid w:val="00397E51"/>
    <w:rsid w:val="003A0EA9"/>
    <w:rsid w:val="003A4D99"/>
    <w:rsid w:val="003B71AB"/>
    <w:rsid w:val="003C5FA0"/>
    <w:rsid w:val="003C7F79"/>
    <w:rsid w:val="003D3C40"/>
    <w:rsid w:val="003D576B"/>
    <w:rsid w:val="003D5C7E"/>
    <w:rsid w:val="003E2DEA"/>
    <w:rsid w:val="003F7907"/>
    <w:rsid w:val="00400D9D"/>
    <w:rsid w:val="00400F62"/>
    <w:rsid w:val="00403C20"/>
    <w:rsid w:val="00403F0B"/>
    <w:rsid w:val="004059A3"/>
    <w:rsid w:val="004072A8"/>
    <w:rsid w:val="004123E2"/>
    <w:rsid w:val="00416CFE"/>
    <w:rsid w:val="004222D6"/>
    <w:rsid w:val="00422C0D"/>
    <w:rsid w:val="004239EB"/>
    <w:rsid w:val="004257F8"/>
    <w:rsid w:val="00436842"/>
    <w:rsid w:val="004519A8"/>
    <w:rsid w:val="0045496C"/>
    <w:rsid w:val="004605D4"/>
    <w:rsid w:val="00463399"/>
    <w:rsid w:val="00477CA6"/>
    <w:rsid w:val="004868EE"/>
    <w:rsid w:val="004913F3"/>
    <w:rsid w:val="00495D1C"/>
    <w:rsid w:val="004A471E"/>
    <w:rsid w:val="004A763F"/>
    <w:rsid w:val="004B3557"/>
    <w:rsid w:val="004C31AA"/>
    <w:rsid w:val="004D05B6"/>
    <w:rsid w:val="004D323B"/>
    <w:rsid w:val="004F02A1"/>
    <w:rsid w:val="004F0A4D"/>
    <w:rsid w:val="00503285"/>
    <w:rsid w:val="00512334"/>
    <w:rsid w:val="005154B2"/>
    <w:rsid w:val="00520708"/>
    <w:rsid w:val="00541DC2"/>
    <w:rsid w:val="00550B04"/>
    <w:rsid w:val="005547D2"/>
    <w:rsid w:val="0055524C"/>
    <w:rsid w:val="005720F5"/>
    <w:rsid w:val="005802A5"/>
    <w:rsid w:val="00581A6D"/>
    <w:rsid w:val="00586802"/>
    <w:rsid w:val="00586CFF"/>
    <w:rsid w:val="0059044A"/>
    <w:rsid w:val="005B1E72"/>
    <w:rsid w:val="005B3370"/>
    <w:rsid w:val="005B36D9"/>
    <w:rsid w:val="005B398A"/>
    <w:rsid w:val="005C189A"/>
    <w:rsid w:val="005C3FD3"/>
    <w:rsid w:val="005E3D9E"/>
    <w:rsid w:val="005E7204"/>
    <w:rsid w:val="005E7388"/>
    <w:rsid w:val="005F632A"/>
    <w:rsid w:val="0061349C"/>
    <w:rsid w:val="006152C0"/>
    <w:rsid w:val="006225EA"/>
    <w:rsid w:val="00630611"/>
    <w:rsid w:val="006337DE"/>
    <w:rsid w:val="00635FE0"/>
    <w:rsid w:val="00637082"/>
    <w:rsid w:val="00640EB2"/>
    <w:rsid w:val="00641A09"/>
    <w:rsid w:val="00651B2E"/>
    <w:rsid w:val="00652234"/>
    <w:rsid w:val="00657488"/>
    <w:rsid w:val="00666D31"/>
    <w:rsid w:val="0067093E"/>
    <w:rsid w:val="0067465E"/>
    <w:rsid w:val="0067477F"/>
    <w:rsid w:val="00676BE5"/>
    <w:rsid w:val="00683561"/>
    <w:rsid w:val="00683A95"/>
    <w:rsid w:val="00685350"/>
    <w:rsid w:val="006962C6"/>
    <w:rsid w:val="006A1BD8"/>
    <w:rsid w:val="006A37D6"/>
    <w:rsid w:val="006A59D4"/>
    <w:rsid w:val="006B13EC"/>
    <w:rsid w:val="006B229F"/>
    <w:rsid w:val="006B6A62"/>
    <w:rsid w:val="006B6EC1"/>
    <w:rsid w:val="006C0346"/>
    <w:rsid w:val="006D2489"/>
    <w:rsid w:val="006E454D"/>
    <w:rsid w:val="006E4CCD"/>
    <w:rsid w:val="006E5445"/>
    <w:rsid w:val="006E691A"/>
    <w:rsid w:val="006F125A"/>
    <w:rsid w:val="006F3205"/>
    <w:rsid w:val="0070520C"/>
    <w:rsid w:val="0070676E"/>
    <w:rsid w:val="007111E2"/>
    <w:rsid w:val="007131A7"/>
    <w:rsid w:val="00713366"/>
    <w:rsid w:val="00713EA9"/>
    <w:rsid w:val="007142D3"/>
    <w:rsid w:val="00715855"/>
    <w:rsid w:val="00716D97"/>
    <w:rsid w:val="007309D0"/>
    <w:rsid w:val="00732A4A"/>
    <w:rsid w:val="00735A09"/>
    <w:rsid w:val="0073641E"/>
    <w:rsid w:val="00737A62"/>
    <w:rsid w:val="00746825"/>
    <w:rsid w:val="00750947"/>
    <w:rsid w:val="007552A0"/>
    <w:rsid w:val="00755717"/>
    <w:rsid w:val="00761BB0"/>
    <w:rsid w:val="00767F23"/>
    <w:rsid w:val="00773D23"/>
    <w:rsid w:val="00774C6F"/>
    <w:rsid w:val="0078262E"/>
    <w:rsid w:val="0078424F"/>
    <w:rsid w:val="00786A2B"/>
    <w:rsid w:val="007935C7"/>
    <w:rsid w:val="007A08AC"/>
    <w:rsid w:val="007A1B8A"/>
    <w:rsid w:val="007B1956"/>
    <w:rsid w:val="007B2F4D"/>
    <w:rsid w:val="007B3CE2"/>
    <w:rsid w:val="007C05A6"/>
    <w:rsid w:val="007C07B5"/>
    <w:rsid w:val="007D071B"/>
    <w:rsid w:val="007D21DA"/>
    <w:rsid w:val="007D31C9"/>
    <w:rsid w:val="007D7D0D"/>
    <w:rsid w:val="007E3BF8"/>
    <w:rsid w:val="00805BBB"/>
    <w:rsid w:val="00840B1D"/>
    <w:rsid w:val="00840CAE"/>
    <w:rsid w:val="008460AC"/>
    <w:rsid w:val="00864371"/>
    <w:rsid w:val="00867AC3"/>
    <w:rsid w:val="00882A60"/>
    <w:rsid w:val="00884119"/>
    <w:rsid w:val="0088670E"/>
    <w:rsid w:val="008A0799"/>
    <w:rsid w:val="008C082B"/>
    <w:rsid w:val="008D7230"/>
    <w:rsid w:val="008E0EE7"/>
    <w:rsid w:val="008E6428"/>
    <w:rsid w:val="008F12B6"/>
    <w:rsid w:val="008F79DB"/>
    <w:rsid w:val="00914605"/>
    <w:rsid w:val="0092734D"/>
    <w:rsid w:val="00927DC5"/>
    <w:rsid w:val="00927E12"/>
    <w:rsid w:val="0093451C"/>
    <w:rsid w:val="00947A92"/>
    <w:rsid w:val="0095068A"/>
    <w:rsid w:val="00951366"/>
    <w:rsid w:val="009525F0"/>
    <w:rsid w:val="00954A34"/>
    <w:rsid w:val="009653BB"/>
    <w:rsid w:val="00965546"/>
    <w:rsid w:val="00983A3A"/>
    <w:rsid w:val="009942DC"/>
    <w:rsid w:val="009A050D"/>
    <w:rsid w:val="009A0F04"/>
    <w:rsid w:val="009A2730"/>
    <w:rsid w:val="009A29E7"/>
    <w:rsid w:val="009A59BA"/>
    <w:rsid w:val="009B1D59"/>
    <w:rsid w:val="009C5771"/>
    <w:rsid w:val="009D3132"/>
    <w:rsid w:val="009E18C5"/>
    <w:rsid w:val="009E3777"/>
    <w:rsid w:val="009F4136"/>
    <w:rsid w:val="009F780E"/>
    <w:rsid w:val="00A02F42"/>
    <w:rsid w:val="00A06878"/>
    <w:rsid w:val="00A1232C"/>
    <w:rsid w:val="00A21D9C"/>
    <w:rsid w:val="00A25D32"/>
    <w:rsid w:val="00A26F05"/>
    <w:rsid w:val="00A27C53"/>
    <w:rsid w:val="00A33B35"/>
    <w:rsid w:val="00A43267"/>
    <w:rsid w:val="00A454E1"/>
    <w:rsid w:val="00A5433A"/>
    <w:rsid w:val="00A56FBC"/>
    <w:rsid w:val="00A6120E"/>
    <w:rsid w:val="00A61B46"/>
    <w:rsid w:val="00A6454D"/>
    <w:rsid w:val="00A668DF"/>
    <w:rsid w:val="00A76FF1"/>
    <w:rsid w:val="00A77CB5"/>
    <w:rsid w:val="00A80911"/>
    <w:rsid w:val="00A8258F"/>
    <w:rsid w:val="00A82AC2"/>
    <w:rsid w:val="00A91D80"/>
    <w:rsid w:val="00A93855"/>
    <w:rsid w:val="00A93875"/>
    <w:rsid w:val="00AB1FED"/>
    <w:rsid w:val="00AB25DA"/>
    <w:rsid w:val="00AC2EE1"/>
    <w:rsid w:val="00AC43E4"/>
    <w:rsid w:val="00AC5F0D"/>
    <w:rsid w:val="00AD04B7"/>
    <w:rsid w:val="00AD53C1"/>
    <w:rsid w:val="00AE0166"/>
    <w:rsid w:val="00AE4467"/>
    <w:rsid w:val="00AF5E6F"/>
    <w:rsid w:val="00B008EE"/>
    <w:rsid w:val="00B069EE"/>
    <w:rsid w:val="00B10F12"/>
    <w:rsid w:val="00B15039"/>
    <w:rsid w:val="00B27E16"/>
    <w:rsid w:val="00B41E32"/>
    <w:rsid w:val="00B51488"/>
    <w:rsid w:val="00B71BB3"/>
    <w:rsid w:val="00B94ADA"/>
    <w:rsid w:val="00B95081"/>
    <w:rsid w:val="00B953BA"/>
    <w:rsid w:val="00B95E0C"/>
    <w:rsid w:val="00B9650D"/>
    <w:rsid w:val="00BA4722"/>
    <w:rsid w:val="00BA5864"/>
    <w:rsid w:val="00BC07B7"/>
    <w:rsid w:val="00BC16AA"/>
    <w:rsid w:val="00BC5635"/>
    <w:rsid w:val="00BC6E53"/>
    <w:rsid w:val="00BC79AB"/>
    <w:rsid w:val="00BD07A6"/>
    <w:rsid w:val="00BD1032"/>
    <w:rsid w:val="00BD33FD"/>
    <w:rsid w:val="00BD69F8"/>
    <w:rsid w:val="00C1269A"/>
    <w:rsid w:val="00C16F71"/>
    <w:rsid w:val="00C21DCE"/>
    <w:rsid w:val="00C27BCB"/>
    <w:rsid w:val="00C37335"/>
    <w:rsid w:val="00C46B95"/>
    <w:rsid w:val="00C511F7"/>
    <w:rsid w:val="00C562E5"/>
    <w:rsid w:val="00C7049F"/>
    <w:rsid w:val="00C77D2A"/>
    <w:rsid w:val="00C82ED4"/>
    <w:rsid w:val="00C85A28"/>
    <w:rsid w:val="00C951AE"/>
    <w:rsid w:val="00C95EFA"/>
    <w:rsid w:val="00C96A53"/>
    <w:rsid w:val="00CA54BB"/>
    <w:rsid w:val="00CB2306"/>
    <w:rsid w:val="00CB782D"/>
    <w:rsid w:val="00CC5F2F"/>
    <w:rsid w:val="00CD1936"/>
    <w:rsid w:val="00CD6D76"/>
    <w:rsid w:val="00CE469E"/>
    <w:rsid w:val="00CF0521"/>
    <w:rsid w:val="00CF2DA9"/>
    <w:rsid w:val="00CF3BCD"/>
    <w:rsid w:val="00D02E37"/>
    <w:rsid w:val="00D15D54"/>
    <w:rsid w:val="00D17141"/>
    <w:rsid w:val="00D25733"/>
    <w:rsid w:val="00D33BF7"/>
    <w:rsid w:val="00D34427"/>
    <w:rsid w:val="00D363E6"/>
    <w:rsid w:val="00D37D14"/>
    <w:rsid w:val="00D42480"/>
    <w:rsid w:val="00D44500"/>
    <w:rsid w:val="00D46E59"/>
    <w:rsid w:val="00D5007C"/>
    <w:rsid w:val="00D55195"/>
    <w:rsid w:val="00D62C7E"/>
    <w:rsid w:val="00D62DF1"/>
    <w:rsid w:val="00D667CF"/>
    <w:rsid w:val="00D7103E"/>
    <w:rsid w:val="00D7141F"/>
    <w:rsid w:val="00D8308F"/>
    <w:rsid w:val="00D8313E"/>
    <w:rsid w:val="00D92150"/>
    <w:rsid w:val="00D96AB8"/>
    <w:rsid w:val="00DA26B6"/>
    <w:rsid w:val="00DA6019"/>
    <w:rsid w:val="00DB3306"/>
    <w:rsid w:val="00DC2926"/>
    <w:rsid w:val="00DC2B59"/>
    <w:rsid w:val="00DD3F39"/>
    <w:rsid w:val="00DD625B"/>
    <w:rsid w:val="00DE0E91"/>
    <w:rsid w:val="00DE4B77"/>
    <w:rsid w:val="00DE5849"/>
    <w:rsid w:val="00DE6D11"/>
    <w:rsid w:val="00DF736D"/>
    <w:rsid w:val="00E15A91"/>
    <w:rsid w:val="00E21AC2"/>
    <w:rsid w:val="00E3194C"/>
    <w:rsid w:val="00E32F20"/>
    <w:rsid w:val="00E3380D"/>
    <w:rsid w:val="00E4082B"/>
    <w:rsid w:val="00E448DD"/>
    <w:rsid w:val="00E45256"/>
    <w:rsid w:val="00E60C9F"/>
    <w:rsid w:val="00E628EE"/>
    <w:rsid w:val="00E65560"/>
    <w:rsid w:val="00E676F5"/>
    <w:rsid w:val="00E678AC"/>
    <w:rsid w:val="00E76B94"/>
    <w:rsid w:val="00E85692"/>
    <w:rsid w:val="00E90029"/>
    <w:rsid w:val="00E93FE2"/>
    <w:rsid w:val="00EA037F"/>
    <w:rsid w:val="00EA1D86"/>
    <w:rsid w:val="00EA3C57"/>
    <w:rsid w:val="00EB0BC8"/>
    <w:rsid w:val="00ED6DF1"/>
    <w:rsid w:val="00EE0565"/>
    <w:rsid w:val="00EF18BB"/>
    <w:rsid w:val="00EF726F"/>
    <w:rsid w:val="00F0001E"/>
    <w:rsid w:val="00F00716"/>
    <w:rsid w:val="00F07F72"/>
    <w:rsid w:val="00F12D3E"/>
    <w:rsid w:val="00F21825"/>
    <w:rsid w:val="00F35037"/>
    <w:rsid w:val="00F36F61"/>
    <w:rsid w:val="00F42501"/>
    <w:rsid w:val="00F50100"/>
    <w:rsid w:val="00F50E68"/>
    <w:rsid w:val="00F54FCB"/>
    <w:rsid w:val="00F63E47"/>
    <w:rsid w:val="00F6552E"/>
    <w:rsid w:val="00F658A4"/>
    <w:rsid w:val="00F66A51"/>
    <w:rsid w:val="00F742DF"/>
    <w:rsid w:val="00F746AB"/>
    <w:rsid w:val="00F800B9"/>
    <w:rsid w:val="00F95A8B"/>
    <w:rsid w:val="00FA0BD0"/>
    <w:rsid w:val="00FA206B"/>
    <w:rsid w:val="00FA57F0"/>
    <w:rsid w:val="00FA6618"/>
    <w:rsid w:val="00FC289B"/>
    <w:rsid w:val="00FD2B9F"/>
    <w:rsid w:val="00FE154D"/>
    <w:rsid w:val="00FF69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8BE3"/>
  <w15:docId w15:val="{A3556ACC-7397-4296-BBDC-F6D39988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63F"/>
    <w:pPr>
      <w:ind w:firstLine="227"/>
      <w:jc w:val="both"/>
    </w:pPr>
    <w:rPr>
      <w:rFonts w:ascii="Times" w:hAnsi="Times"/>
      <w:lang w:eastAsia="de-DE"/>
    </w:rPr>
  </w:style>
  <w:style w:type="paragraph" w:styleId="Ttulo1">
    <w:name w:val="heading 1"/>
    <w:basedOn w:val="Normal"/>
    <w:next w:val="Normal"/>
    <w:link w:val="Ttulo1Carter"/>
    <w:autoRedefine/>
    <w:uiPriority w:val="9"/>
    <w:qFormat/>
    <w:rsid w:val="00322AA7"/>
    <w:pPr>
      <w:keepNext/>
      <w:keepLines/>
      <w:numPr>
        <w:numId w:val="4"/>
      </w:numPr>
      <w:tabs>
        <w:tab w:val="left" w:pos="284"/>
      </w:tabs>
      <w:suppressAutoHyphens/>
      <w:spacing w:before="480" w:after="240" w:line="320" w:lineRule="exact"/>
      <w:ind w:left="501"/>
      <w:outlineLvl w:val="0"/>
    </w:pPr>
    <w:rPr>
      <w:b/>
      <w:sz w:val="28"/>
    </w:rPr>
  </w:style>
  <w:style w:type="paragraph" w:styleId="Ttulo2">
    <w:name w:val="heading 2"/>
    <w:basedOn w:val="Normal"/>
    <w:next w:val="Normal"/>
    <w:link w:val="Ttulo2Carter"/>
    <w:qFormat/>
    <w:rsid w:val="006B229F"/>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6B229F"/>
    <w:pPr>
      <w:numPr>
        <w:ilvl w:val="6"/>
        <w:numId w:val="1"/>
      </w:numPr>
      <w:spacing w:before="240" w:after="60"/>
      <w:ind w:firstLine="0"/>
      <w:outlineLvl w:val="6"/>
    </w:pPr>
    <w:rPr>
      <w:rFonts w:ascii="Arial" w:hAnsi="Arial"/>
    </w:rPr>
  </w:style>
  <w:style w:type="paragraph" w:styleId="Ttulo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6B229F"/>
    <w:pPr>
      <w:tabs>
        <w:tab w:val="center" w:pos="4536"/>
        <w:tab w:val="right" w:pos="9072"/>
      </w:tabs>
    </w:pPr>
  </w:style>
  <w:style w:type="paragraph" w:styleId="Rodap">
    <w:name w:val="footer"/>
    <w:basedOn w:val="Normal"/>
    <w:rsid w:val="006B229F"/>
    <w:pPr>
      <w:tabs>
        <w:tab w:val="center" w:pos="4536"/>
        <w:tab w:val="right" w:pos="9072"/>
      </w:tabs>
    </w:pPr>
  </w:style>
  <w:style w:type="character" w:styleId="Nmerodepgina">
    <w:name w:val="page number"/>
    <w:basedOn w:val="Tipodeletrapredefinidodopargrafo"/>
    <w:rsid w:val="006B229F"/>
  </w:style>
  <w:style w:type="paragraph" w:customStyle="1" w:styleId="Ttulo10">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B22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Refdenotaderodap">
    <w:name w:val="footnote reference"/>
    <w:basedOn w:val="Tipodeletrapredefinidodopargrafo"/>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Textodenotaderodap">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Legenda">
    <w:name w:val="caption"/>
    <w:basedOn w:val="Normal"/>
    <w:next w:val="Normal"/>
    <w:qFormat/>
    <w:rsid w:val="006B229F"/>
    <w:pPr>
      <w:spacing w:before="120" w:after="120"/>
    </w:pPr>
    <w:rPr>
      <w:b/>
    </w:rPr>
  </w:style>
  <w:style w:type="paragraph" w:customStyle="1" w:styleId="heading4">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ligao">
    <w:name w:val="Hyperlink"/>
    <w:basedOn w:val="Tipodeletrapredefinidodopargrafo"/>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Tipodeletrapredefinidodopargrafo"/>
    <w:link w:val="heading3"/>
    <w:rsid w:val="009F4136"/>
    <w:rPr>
      <w:rFonts w:ascii="Times" w:hAnsi="Times"/>
      <w:b/>
      <w:lang w:val="en-US" w:eastAsia="de-DE" w:bidi="ar-SA"/>
    </w:rPr>
  </w:style>
  <w:style w:type="character" w:customStyle="1" w:styleId="p1aZchn">
    <w:name w:val="p1a Zchn"/>
    <w:basedOn w:val="Tipodeletrapredefinidodopargrafo"/>
    <w:link w:val="p1a"/>
    <w:rsid w:val="009F4136"/>
    <w:rPr>
      <w:rFonts w:ascii="Times" w:hAnsi="Times"/>
      <w:lang w:val="en-US" w:eastAsia="de-DE" w:bidi="ar-SA"/>
    </w:rPr>
  </w:style>
  <w:style w:type="character" w:styleId="Refdecomentrio">
    <w:name w:val="annotation reference"/>
    <w:basedOn w:val="Tipodeletrapredefinidodopargrafo"/>
    <w:semiHidden/>
    <w:rsid w:val="00C16F71"/>
    <w:rPr>
      <w:sz w:val="16"/>
      <w:szCs w:val="16"/>
    </w:rPr>
  </w:style>
  <w:style w:type="paragraph" w:styleId="Textodecomentrio">
    <w:name w:val="annotation text"/>
    <w:basedOn w:val="Normal"/>
    <w:semiHidden/>
    <w:rsid w:val="00C16F71"/>
  </w:style>
  <w:style w:type="paragraph" w:styleId="Assuntodecomentrio">
    <w:name w:val="annotation subject"/>
    <w:basedOn w:val="Textodecomentrio"/>
    <w:next w:val="Textodecomentrio"/>
    <w:semiHidden/>
    <w:rsid w:val="00C16F71"/>
    <w:rPr>
      <w:b/>
      <w:bCs/>
    </w:rPr>
  </w:style>
  <w:style w:type="paragraph" w:styleId="Textodebalo">
    <w:name w:val="Balloon Text"/>
    <w:basedOn w:val="Normal"/>
    <w:semiHidden/>
    <w:rsid w:val="00C16F71"/>
    <w:rPr>
      <w:rFonts w:ascii="Tahoma" w:hAnsi="Tahoma" w:cs="Tahoma"/>
      <w:sz w:val="16"/>
      <w:szCs w:val="16"/>
    </w:rPr>
  </w:style>
  <w:style w:type="character" w:styleId="Hiperligaovisitada">
    <w:name w:val="FollowedHyperlink"/>
    <w:basedOn w:val="Tipodeletrapredefinidodopargrafo"/>
    <w:rsid w:val="00F36F61"/>
    <w:rPr>
      <w:color w:val="800080"/>
      <w:u w:val="single"/>
    </w:rPr>
  </w:style>
  <w:style w:type="character" w:customStyle="1" w:styleId="Ttulo2Carter">
    <w:name w:val="Título 2 Caráter"/>
    <w:basedOn w:val="Tipodeletrapredefinidodopargrafo"/>
    <w:link w:val="Ttulo2"/>
    <w:uiPriority w:val="99"/>
    <w:locked/>
    <w:rsid w:val="009A2730"/>
    <w:rPr>
      <w:rFonts w:ascii="Times" w:hAnsi="Times"/>
      <w:b/>
      <w:lang w:eastAsia="de-DE"/>
    </w:rPr>
  </w:style>
  <w:style w:type="paragraph" w:styleId="Corpodetexto">
    <w:name w:val="Body Text"/>
    <w:basedOn w:val="Normal"/>
    <w:link w:val="CorpodetextoCarter"/>
    <w:uiPriority w:val="99"/>
    <w:rsid w:val="009A2730"/>
    <w:pPr>
      <w:tabs>
        <w:tab w:val="left" w:pos="288"/>
      </w:tabs>
      <w:spacing w:after="120" w:line="228" w:lineRule="auto"/>
      <w:ind w:firstLine="288"/>
    </w:pPr>
    <w:rPr>
      <w:rFonts w:ascii="Times New Roman" w:eastAsia="MS Mincho" w:hAnsi="Times New Roman"/>
      <w:spacing w:val="-1"/>
      <w:lang w:eastAsia="en-US"/>
    </w:rPr>
  </w:style>
  <w:style w:type="character" w:customStyle="1" w:styleId="CorpodetextoCarter">
    <w:name w:val="Corpo de texto Caráter"/>
    <w:basedOn w:val="Tipodeletrapredefinidodopargrafo"/>
    <w:link w:val="Corpodetexto"/>
    <w:uiPriority w:val="99"/>
    <w:rsid w:val="009A2730"/>
    <w:rPr>
      <w:rFonts w:eastAsia="MS Mincho"/>
      <w:spacing w:val="-1"/>
    </w:rPr>
  </w:style>
  <w:style w:type="paragraph" w:customStyle="1" w:styleId="keywords">
    <w:name w:val="key words"/>
    <w:uiPriority w:val="99"/>
    <w:rsid w:val="009A2730"/>
    <w:pPr>
      <w:spacing w:after="120"/>
      <w:ind w:firstLine="274"/>
      <w:jc w:val="both"/>
    </w:pPr>
    <w:rPr>
      <w:b/>
      <w:bCs/>
      <w:i/>
      <w:iCs/>
      <w:noProof/>
      <w:sz w:val="18"/>
      <w:szCs w:val="18"/>
      <w:lang w:val="en-US" w:eastAsia="en-US"/>
    </w:rPr>
  </w:style>
  <w:style w:type="table" w:styleId="TabelacomGrelha">
    <w:name w:val="Table Grid"/>
    <w:basedOn w:val="Tabelanormal"/>
    <w:rsid w:val="003E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Corpodetexto"/>
    <w:link w:val="textoCarcter"/>
    <w:qFormat/>
    <w:rsid w:val="002A6FE9"/>
  </w:style>
  <w:style w:type="character" w:customStyle="1" w:styleId="textoCarcter">
    <w:name w:val="texto Carácter"/>
    <w:basedOn w:val="CorpodetextoCarter"/>
    <w:link w:val="texto"/>
    <w:rsid w:val="002A6FE9"/>
    <w:rPr>
      <w:rFonts w:eastAsia="MS Mincho"/>
      <w:spacing w:val="-1"/>
      <w:lang w:val="pt-PT"/>
    </w:rPr>
  </w:style>
  <w:style w:type="paragraph" w:styleId="Bibliografia">
    <w:name w:val="Bibliography"/>
    <w:basedOn w:val="Normal"/>
    <w:next w:val="Normal"/>
    <w:uiPriority w:val="37"/>
    <w:unhideWhenUsed/>
    <w:rsid w:val="00495D1C"/>
  </w:style>
  <w:style w:type="character" w:customStyle="1" w:styleId="Ttulo1Carter">
    <w:name w:val="Título 1 Caráter"/>
    <w:basedOn w:val="Tipodeletrapredefinidodopargrafo"/>
    <w:link w:val="Ttulo1"/>
    <w:uiPriority w:val="9"/>
    <w:rsid w:val="00322AA7"/>
    <w:rPr>
      <w:rFonts w:ascii="Times" w:hAnsi="Times"/>
      <w:b/>
      <w:sz w:val="28"/>
      <w:lang w:eastAsia="de-DE"/>
    </w:rPr>
  </w:style>
  <w:style w:type="paragraph" w:styleId="PargrafodaLista">
    <w:name w:val="List Paragraph"/>
    <w:basedOn w:val="Normal"/>
    <w:uiPriority w:val="34"/>
    <w:qFormat/>
    <w:rsid w:val="00EF726F"/>
    <w:pPr>
      <w:ind w:left="720"/>
      <w:contextualSpacing/>
    </w:pPr>
  </w:style>
  <w:style w:type="character" w:styleId="MenoNoResolvida">
    <w:name w:val="Unresolved Mention"/>
    <w:basedOn w:val="Tipodeletrapredefinidodopargrafo"/>
    <w:uiPriority w:val="99"/>
    <w:semiHidden/>
    <w:unhideWhenUsed/>
    <w:rsid w:val="005E7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7537">
      <w:bodyDiv w:val="1"/>
      <w:marLeft w:val="0"/>
      <w:marRight w:val="0"/>
      <w:marTop w:val="0"/>
      <w:marBottom w:val="0"/>
      <w:divBdr>
        <w:top w:val="none" w:sz="0" w:space="0" w:color="auto"/>
        <w:left w:val="none" w:sz="0" w:space="0" w:color="auto"/>
        <w:bottom w:val="none" w:sz="0" w:space="0" w:color="auto"/>
        <w:right w:val="none" w:sz="0" w:space="0" w:color="auto"/>
      </w:divBdr>
    </w:div>
    <w:div w:id="814492313">
      <w:bodyDiv w:val="1"/>
      <w:marLeft w:val="0"/>
      <w:marRight w:val="0"/>
      <w:marTop w:val="0"/>
      <w:marBottom w:val="0"/>
      <w:divBdr>
        <w:top w:val="none" w:sz="0" w:space="0" w:color="auto"/>
        <w:left w:val="none" w:sz="0" w:space="0" w:color="auto"/>
        <w:bottom w:val="none" w:sz="0" w:space="0" w:color="auto"/>
        <w:right w:val="none" w:sz="0" w:space="0" w:color="auto"/>
      </w:divBdr>
    </w:div>
    <w:div w:id="910970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12947@my.ipleiria.p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Cas10</b:Tag>
    <b:SourceType>Book</b:SourceType>
    <b:Guid>{7AAD28DE-18DB-4415-BD0F-4500C34D1B75}</b:Guid>
    <b:Author>
      <b:Author>
        <b:NameList>
          <b:Person>
            <b:Last>Casey</b:Last>
            <b:First>Eoghan</b:First>
          </b:Person>
        </b:NameList>
      </b:Author>
    </b:Author>
    <b:Title>Handbook of Digital Forensics and Investigation</b:Title>
    <b:Year>2010</b:Year>
    <b:Publisher>Academic Press</b:Publisher>
    <b:RefOrder>2</b:RefOrder>
  </b:Source>
  <b:Source>
    <b:Tag>htt1</b:Tag>
    <b:SourceType>InternetSite</b:SourceType>
    <b:Guid>{ED6C4500-7503-4272-971A-B6E255FA6525}</b:Guid>
    <b:YearAccessed>2012</b:YearAccessed>
    <b:MonthAccessed>Outubro</b:MonthAccessed>
    <b:URL>http://www.guidancesoftware.com/encase-forensic</b:URL>
    <b:Title>Guidance Encase </b:Title>
    <b:Year>2012</b:Year>
    <b:Month>Agosto</b:Month>
    <b:RefOrder>4</b:RefOrder>
  </b:Source>
  <b:Source>
    <b:Tag>Wib12</b:Tag>
    <b:SourceType>InternetSite</b:SourceType>
    <b:Guid>{96B8F896-B5E6-415F-94C5-F38AD79BA730}</b:Guid>
    <b:Year>2012</b:Year>
    <b:InternetSiteTitle>Wibu-Systems</b:InternetSiteTitle>
    <b:Month>Novembro</b:Month>
    <b:URL>http://www.wibu.com/hardware-copy-protection.html</b:URL>
    <b:RefOrder>15</b:RefOrder>
  </b:Source>
  <b:Source>
    <b:Tag>Jan09</b:Tag>
    <b:SourceType>Book</b:SourceType>
    <b:Guid>{58CFD0B1-216B-405D-8C7C-2D05F2367255}</b:Guid>
    <b:Author>
      <b:Author>
        <b:NameList>
          <b:Person>
            <b:Last>Axelson</b:Last>
            <b:First>Jan</b:First>
          </b:Person>
        </b:NameList>
      </b:Author>
    </b:Author>
    <b:Title>USB Complete: The Developer's Guide 4th Edition</b:Title>
    <b:Year>2009</b:Year>
    <b:City>Estados Unidos da América</b:City>
    <b:Publisher>Lakeview Research LLC</b:Publisher>
    <b:RefOrder>13</b:RefOrder>
  </b:Source>
  <b:Source>
    <b:Tag>Saf13</b:Tag>
    <b:SourceType>InternetSite</b:SourceType>
    <b:Guid>{AC8C12C3-D256-43C6-84BB-8E5B5F4785A8}</b:Guid>
    <b:InternetSiteTitle>SafeNet</b:InternetSiteTitle>
    <b:Year>2013</b:Year>
    <b:Month>Setembro</b:Month>
    <b:URL>http://www.safenet-inc.com/software-monetization-solutions/?aldn=true</b:URL>
    <b:RefOrder>16</b:RefOrder>
  </b:Source>
  <b:Source>
    <b:Tag>USB12</b:Tag>
    <b:SourceType>Report</b:SourceType>
    <b:Guid>{F7F62DC3-3A02-4847-B136-95F305F8F1E0}</b:Guid>
    <b:Year>Novembro de 2012</b:Year>
    <b:Title>USBport Through TCP/IP - Replicação de portas USB</b:Title>
    <b:ThesisType>Relatório de Projeto de Mestrado</b:ThesisType>
    <b:Author>
      <b:Author>
        <b:NameList>
          <b:Person>
            <b:Last>Afonso</b:Last>
            <b:First>Albano</b:First>
          </b:Person>
        </b:NameList>
      </b:Author>
    </b:Author>
    <b:RefOrder>1</b:RefOrder>
  </b:Source>
  <b:Source>
    <b:Tag>Gui</b:Tag>
    <b:SourceType>DocumentFromInternetSite</b:SourceType>
    <b:Guid>{FD6DAB51-3951-4C45-AAA2-7D4C3C3EA35F}</b:Guid>
    <b:URL>https://ad-pdf.s3.amazonaws.com/FTK_DataSheet_web.pdf</b:URL>
    <b:InternetSiteTitle>AccessData FTK</b:InternetSiteTitle>
    <b:RefOrder>3</b:RefOrder>
  </b:Source>
  <b:Source>
    <b:Tag>USB</b:Tag>
    <b:SourceType>InternetSite</b:SourceType>
    <b:Guid>{84ABD68B-0EE4-40E9-AF0B-FD283FE61228}</b:Guid>
    <b:InternetSiteTitle>USB/IP Project</b:InternetSiteTitle>
    <b:URL>http://usbip.sourceforge.net/</b:URL>
    <b:RefOrder>8</b:RefOrder>
  </b:Source>
  <b:Source>
    <b:Tag>Inc</b:Tag>
    <b:SourceType>InternetSite</b:SourceType>
    <b:Guid>{6E9B4E51-2CF9-4528-BACA-009219D3E583}</b:Guid>
    <b:InternetSiteTitle>Incentives  Pro</b:InternetSiteTitle>
    <b:URL>http://www.incentivespro.com/usb-redirector.html</b:URL>
    <b:RefOrder>11</b:RefOrder>
  </b:Source>
  <b:Source>
    <b:Tag>Fab</b:Tag>
    <b:SourceType>InternetSite</b:SourceType>
    <b:Guid>{44E4CC23-2C1F-42FA-96FB-598F74827C87}</b:Guid>
    <b:InternetSiteTitle>FabuaTech</b:InternetSiteTitle>
    <b:URL>http://www.usb-over-network.com/usb-over-network.html</b:URL>
    <b:RefOrder>12</b:RefOrder>
  </b:Source>
  <b:Source>
    <b:Tag>And02</b:Tag>
    <b:SourceType>Book</b:SourceType>
    <b:Guid>{DD1842B0-CEB6-45E8-A546-1A48324974BC}</b:Guid>
    <b:Author>
      <b:Author>
        <b:NameList>
          <b:Person>
            <b:Last>Troelsen</b:Last>
            <b:First>Andrew</b:First>
          </b:Person>
        </b:NameList>
      </b:Author>
    </b:Author>
    <b:Year>2002</b:Year>
    <b:Title>COM and .NET Interoperability</b:Title>
    <b:Publisher>Apress Media, LLC</b:Publisher>
    <b:RefOrder>14</b:RefOrder>
  </b:Source>
  <b:Source>
    <b:Tag>Ing08</b:Tag>
    <b:SourceType>ConferenceProceedings</b:SourceType>
    <b:Guid>{AF1DBE8A-3410-47C6-879C-A13756349969}</b:Guid>
    <b:Author>
      <b:Author>
        <b:NameList>
          <b:Person>
            <b:Last>Ing</b:Last>
            <b:First>C.</b:First>
            <b:Middle>Y., &amp; Lee, T. L.</b:Middle>
          </b:Person>
        </b:NameList>
      </b:Author>
    </b:Author>
    <b:Title>USB Device Sharing Server for Office Environment</b:Title>
    <b:Pages>953-956</b:Pages>
    <b:Year>2008</b:Year>
    <b:ConferenceName>Asia-Pacific Services Computing Conference, 2008. APSCC'08. IEEE</b:ConferenceName>
    <b:City>Yilan</b:City>
    <b:RefOrder>10</b:RefOrder>
  </b:Source>
  <b:Source>
    <b:Tag>Pia07</b:Tag>
    <b:SourceType>JournalArticle</b:SourceType>
    <b:Guid>{A0107FB6-7F95-40F9-A4EB-60C35214D0B1}</b:Guid>
    <b:Author>
      <b:Author>
        <b:NameList>
          <b:Person>
            <b:Last>Piazzalunga</b:Last>
            <b:First>U.,</b:First>
            <b:Middle>Salvaneschi, P., Balducci, F., Jacomuzzi, P., &amp; Moroncelli, C.</b:Middle>
          </b:Person>
        </b:NameList>
      </b:Author>
    </b:Author>
    <b:Title>Security strength measurement for dongle-protected software</b:Title>
    <b:Year>2007</b:Year>
    <b:Pages>32-40</b:Pages>
    <b:ConferenceName>Security &amp; Privacy, IEEE</b:ConferenceName>
    <b:JournalName>IEEE Security and Privacy</b:JournalName>
    <b:Month>November</b:Month>
    <b:Volume>5(6)</b:Volume>
    <b:RefOrder>5</b:RefOrder>
  </b:Source>
  <b:Source>
    <b:Tag>Kan11</b:Tag>
    <b:SourceType>ConferenceProceedings</b:SourceType>
    <b:Guid>{04E1ACDB-1D18-42E0-8206-6CA258189DE2}</b:Guid>
    <b:Author>
      <b:Author>
        <b:NameList>
          <b:Person>
            <b:Last>Kang</b:Last>
            <b:First>Kyuchang</b:First>
          </b:Person>
          <b:Person>
            <b:Last>Kang</b:Last>
            <b:First>Dongoh</b:First>
          </b:Person>
          <b:Person>
            <b:Last>Ha</b:Last>
            <b:First>Kiryong</b:First>
          </b:Person>
          <b:Person>
            <b:Last>Lee</b:Last>
            <b:First>Jeunwoo</b:First>
          </b:Person>
        </b:NameList>
      </b:Author>
    </b:Author>
    <b:Title>Android phone as wireless USB storage device through USB/IP connection </b:Title>
    <b:Year>2011</b:Year>
    <b:Pages>289-290</b:Pages>
    <b:ConferenceName>Consumer Electronics (ICCE), 2011 IEEE International Conference</b:ConferenceName>
    <b:City>Las Vegas, NV </b:City>
    <b:RefOrder>9</b:RefOrder>
  </b:Source>
  <b:Source>
    <b:Tag>Hir05</b:Tag>
    <b:SourceType>ConferenceProceedings</b:SourceType>
    <b:Guid>{1F8028CE-D30A-4655-9015-4DD60EA87B84}</b:Guid>
    <b:Author>
      <b:Author>
        <b:NameList>
          <b:Person>
            <b:Last>Hirofuchi</b:Last>
            <b:First>Takahiro</b:First>
          </b:Person>
          <b:Person>
            <b:Last>Kawai</b:Last>
            <b:First>Eiji</b:First>
          </b:Person>
          <b:Person>
            <b:Last>Fujikawa</b:Last>
            <b:First>Kazutoshi</b:First>
          </b:Person>
          <b:Person>
            <b:Last>Sunahara</b:Last>
            <b:First>Hideki</b:First>
          </b:Person>
        </b:NameList>
      </b:Author>
    </b:Author>
    <b:Title>USB/IP a Peripheral Bus Extension for Device Sharing over IP Network</b:Title>
    <b:Year>2005</b:Year>
    <b:ConferenceName>FREENIX Track: 2005 USENIX Annual Technical Conference</b:ConferenceName>
    <b:Pages>47-60</b:Pages>
    <b:City>Anaheim, California, USA</b:City>
    <b:RefOrder>6</b:RefOrder>
  </b:Source>
  <b:Source>
    <b:Tag>Won07</b:Tag>
    <b:SourceType>ConferenceProceedings</b:SourceType>
    <b:Guid>{42E25A58-FD79-4E28-809D-6CD69997E071}</b:Guid>
    <b:Author>
      <b:Author>
        <b:NameList>
          <b:Person>
            <b:Last>Wonhong Kwon</b:Last>
            <b:First>Han</b:First>
            <b:Middle>Wook Cho, and Yong Ho Song</b:Middle>
          </b:Person>
        </b:NameList>
      </b:Author>
    </b:Author>
    <b:Year>2007</b:Year>
    <b:Title>Design and Implementation of Peripheral Sharing Mechanism on Pervasive Computing with Heterogeneous Environment</b:Title>
    <b:City> Santorini Island, Greece</b:City>
    <b:Pages>537-546</b:Pages>
    <b:ConferenceName>SEUS'07 Proceedings of the 5th IFIP WG 10.2 international conference on Software technologies for embedded and ubiquitous systems</b:ConferenceName>
    <b:JournalName>SEUS'07 Proceedings of the 5th IFIP WG 10.2 international conference on Software technologies for embedded and ubiquitous systems</b:JournalName>
    <b:RefOrder>7</b:RefOrder>
  </b:Source>
  <b:Source>
    <b:Tag>Placeholder1</b:Tag>
    <b:SourceType>ConferenceProceedings</b:SourceType>
    <b:Guid>{BA418474-4C8D-491B-9388-9AB2ACE022DB}</b:Guid>
    <b:Author>
      <b:Author>
        <b:NameList>
          <b:Person>
            <b:Last>Hirofuchi</b:Last>
            <b:First>Takahiro</b:First>
          </b:Person>
          <b:Person>
            <b:Last>Kawai</b:Last>
            <b:First>Eiji</b:First>
          </b:Person>
          <b:Person>
            <b:Last>Fujikawa</b:Last>
            <b:First>Kazutoshi</b:First>
          </b:Person>
          <b:Person>
            <b:Last>Sunahara</b:Last>
            <b:First>Hideki</b:First>
          </b:Person>
        </b:NameList>
      </b:Author>
    </b:Author>
    <b:Title>USB/IP a Peripheral Bus Extension for Device Sharing over IP Network</b:Title>
    <b:Year>2005</b:Year>
    <b:ConferenceName>FREENIX Track: 2005 USENIX Annual Technical Conference</b:ConferenceName>
    <b:RefOrder>4</b:RefOrder>
  </b:Source>
  <b:Source>
    <b:Tag>Placeholder2</b:Tag>
    <b:SourceType>ConferenceProceedings</b:SourceType>
    <b:Guid>{11D0441E-B07C-4B02-85A7-5E724FA5732B}</b:Guid>
    <b:Author>
      <b:Author>
        <b:NameList>
          <b:Person>
            <b:Last>Wonhong Kwon</b:Last>
            <b:First>Han</b:First>
            <b:Middle>Wook Cho, and Yong Ho Song</b:Middle>
          </b:Person>
        </b:NameList>
      </b:Author>
    </b:Author>
    <b:Year>2007</b:Year>
    <b:Title>Design and Implementation of Peripheral Sharing Mechanism on Pervasive Computing with Heterogeneous Environment</b:Title>
    <b:City>Seoul</b:City>
    <b:RefOrder>5</b:RefOrder>
  </b:Source>
</b:Sources>
</file>

<file path=customXml/itemProps1.xml><?xml version="1.0" encoding="utf-8"?>
<ds:datastoreItem xmlns:ds="http://schemas.openxmlformats.org/officeDocument/2006/customXml" ds:itemID="{B1A5BF89-C9A5-564C-9575-58E9BA58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349</TotalTime>
  <Pages>5</Pages>
  <Words>1110</Words>
  <Characters>5997</Characters>
  <Application>Microsoft Office Word</Application>
  <DocSecurity>0</DocSecurity>
  <Lines>49</Lines>
  <Paragraphs>14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José Pedro Martins</cp:lastModifiedBy>
  <cp:revision>50</cp:revision>
  <cp:lastPrinted>2023-11-17T22:05:00Z</cp:lastPrinted>
  <dcterms:created xsi:type="dcterms:W3CDTF">2023-11-13T19:46:00Z</dcterms:created>
  <dcterms:modified xsi:type="dcterms:W3CDTF">2023-11-18T13:38:00Z</dcterms:modified>
</cp:coreProperties>
</file>