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18"/>
        </w:rPr>
        <w:t>GROUP 6  |  BASKET OPTIMIZER</w:t>
      </w:r>
    </w:p>
    <w:p>
      <w:pPr>
        <w:pStyle w:val="Title"/>
      </w:pPr>
      <w:r>
        <w:t>Work 2 Walking skeleton</w:t>
      </w:r>
    </w:p>
    <w:p>
      <w:pPr>
        <w:pStyle w:val="Subtitle"/>
      </w:pPr>
      <w:r>
        <w:t>30 minute sprint plan and implementation log</w:t>
      </w:r>
    </w:p>
    <w:p>
      <w:r>
        <w:t>We have the data acquisition layer. Our next sprint is to connect one product from basket input to a visible result, using explicitly labeled stubs for components that are not implemented yet.</w:t>
      </w:r>
    </w:p>
    <w:p>
      <w:pPr>
        <w:pStyle w:val="Heading1"/>
      </w:pPr>
      <w:r>
        <w:t>Starting point and sprint goal</w:t>
      </w:r>
    </w:p>
    <w:p>
      <w:r>
        <w:t>Starting level: Level 1 - Data in hand. The repository contains a pinned catalog of 12,288 products and working integrity checks. An end-to-end Basket Optimizer does not run yet.</w:t>
      </w:r>
    </w:p>
    <w:p>
      <w:r>
        <w:t>Target: Level 2 - Skeleton runs. Select one real product, validate a positive quantity, load its record, pass it through candidate and selection stubs, and display the unchanged product with a clear stub label. This proves integration, not recommendation quality.</w:t>
      </w:r>
    </w:p>
    <w:p>
      <w:pPr>
        <w:pStyle w:val="Heading1"/>
      </w:pPr>
      <w:r>
        <w:t>Split the components</w:t>
      </w:r>
    </w:p>
    <w:p>
      <w:r>
        <w:t>Proposed workstreams; Group 6 will assign members at sprint start. These are tasks, not claims about agreed ownership.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4752"/>
        <w:gridCol w:w="3773"/>
      </w:tblGrid>
      <w:tr>
        <w:trPr>
          <w:cantSplit/>
          <w:tblHeader/>
        </w:trPr>
        <w:tc>
          <w:tcPr>
            <w:tcW w:type="dxa" w:w="1512"/>
            <w:vAlign w:val="center"/>
            <w:shd w:fill="193D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Workstream</w:t>
            </w:r>
          </w:p>
        </w:tc>
        <w:tc>
          <w:tcPr>
            <w:tcW w:type="dxa" w:w="4752"/>
            <w:vAlign w:val="center"/>
            <w:shd w:fill="193D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Task and tool</w:t>
            </w:r>
          </w:p>
        </w:tc>
        <w:tc>
          <w:tcPr>
            <w:tcW w:type="dxa" w:w="3773"/>
            <w:vAlign w:val="center"/>
            <w:shd w:fill="193D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Handoff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A  Input</w:t>
            </w:r>
          </w:p>
        </w:tc>
        <w:tc>
          <w:tcPr>
            <w:tcW w:type="dxa" w:w="4752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Streamlit form and Pydantic validation for product code, quantity, unit and maximum changes.</w:t>
            </w:r>
          </w:p>
        </w:tc>
        <w:tc>
          <w:tcPr>
            <w:tcW w:type="dxa" w:w="3773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Validated basket item or an explicit validation error.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B  Data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Python loader for the existing catalog; look up the selected barcode and preserve missing values.</w:t>
            </w:r>
          </w:p>
        </w:tc>
        <w:tc>
          <w:tcPr>
            <w:tcW w:type="dxa" w:w="377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Product record with provenance and availability flags.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C  Pipeline</w:t>
            </w:r>
          </w:p>
        </w:tc>
        <w:tc>
          <w:tcPr>
            <w:tcW w:type="dxa" w:w="4752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Python functions for candidate retrieval and selection; return the original product through labeled stubs.</w:t>
            </w:r>
          </w:p>
        </w:tc>
        <w:tc>
          <w:tcPr>
            <w:tcW w:type="dxa" w:w="3773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Result with selected code, status and stub flags.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D  Output and checks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Streamlit result table and an integration smoke test; coordinate the shared entry point.</w:t>
            </w:r>
          </w:p>
        </w:tc>
        <w:tc>
          <w:tcPr>
            <w:tcW w:type="dxa" w:w="377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Visible result and evidence of the complete path.</w:t>
            </w:r>
          </w:p>
        </w:tc>
      </w:tr>
    </w:tbl>
    <w:p>
      <w:pPr>
        <w:spacing w:after="0"/>
      </w:pPr>
    </w:p>
    <w:p>
      <w:pPr>
        <w:pStyle w:val="Heading1"/>
      </w:pPr>
      <w:r>
        <w:t>Thirty minute execution plan</w:t>
      </w:r>
    </w:p>
    <w:p>
      <w:pPr>
        <w:pStyle w:val="ListBullet"/>
      </w:pPr>
      <w:r>
        <w:t>0-5 minutes: assign workstreams, agree the shared input/output fields and choose one catalog product.</w:t>
      </w:r>
    </w:p>
    <w:p>
      <w:pPr>
        <w:pStyle w:val="ListBullet"/>
      </w:pPr>
      <w:r>
        <w:t>5-20 minutes: build the small components against the shared contract. Label each placeholder as a stub.</w:t>
      </w:r>
    </w:p>
    <w:p>
      <w:pPr>
        <w:pStyle w:val="ListBullet"/>
      </w:pPr>
      <w:r>
        <w:t>20-25 minutes: connect the components; exercise a valid product, an unknown barcode and an invalid quantity.</w:t>
      </w:r>
    </w:p>
    <w:p>
      <w:pPr>
        <w:pStyle w:val="ListBullet"/>
      </w:pPr>
      <w:r>
        <w:t>25-30 minutes: capture the actual result, update the real/stub log and PROJECT_STATUS.md, then commit the runnable work.</w:t>
      </w:r>
    </w:p>
    <w:p>
      <w:r>
        <w:br w:type="page"/>
      </w:r>
    </w:p>
    <w:p>
      <w:pPr>
        <w:pStyle w:val="Heading1"/>
      </w:pPr>
      <w:r>
        <w:t>Real and stubbed component log</w:t>
      </w:r>
    </w:p>
    <w:p>
      <w:r>
        <w:t>Status before the sprint. Planned stubs below have not been implemented. Replace this log with observed results after running the integrated prototype.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427"/>
        <w:gridCol w:w="4853"/>
      </w:tblGrid>
      <w:tr>
        <w:trPr>
          <w:cantSplit/>
          <w:tblHeader/>
        </w:trPr>
        <w:tc>
          <w:tcPr>
            <w:tcW w:type="dxa" w:w="1757"/>
            <w:vAlign w:val="center"/>
            <w:shd w:fill="193D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427"/>
            <w:vAlign w:val="center"/>
            <w:shd w:fill="193D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Real today</w:t>
            </w:r>
          </w:p>
        </w:tc>
        <w:tc>
          <w:tcPr>
            <w:tcW w:type="dxa" w:w="4853"/>
            <w:vAlign w:val="center"/>
            <w:shd w:fill="193D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Sprint placeholder or next action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Catalog and provenance</w:t>
            </w:r>
          </w:p>
        </w:tc>
        <w:tc>
          <w:tcPr>
            <w:tcW w:type="dxa" w:w="3427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Implemented: raw sample, expanded fields, source revision and checksums.</w:t>
            </w:r>
          </w:p>
        </w:tc>
        <w:tc>
          <w:tcPr>
            <w:tcW w:type="dxa" w:w="4853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Reuse the local snapshot. Raw coverage does not establish eligibility.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Basket input</w:t>
            </w:r>
          </w:p>
        </w:tc>
        <w:tc>
          <w:tcPr>
            <w:tcW w:type="dxa" w:w="342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Not implemented.</w:t>
            </w:r>
          </w:p>
        </w:tc>
        <w:tc>
          <w:tcPr>
            <w:tcW w:type="dxa" w:w="485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Build a minimal form and validation for one basket item.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Product lookup</w:t>
            </w:r>
          </w:p>
        </w:tc>
        <w:tc>
          <w:tcPr>
            <w:tcW w:type="dxa" w:w="3427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Catalog exists; application lookup is not implemented.</w:t>
            </w:r>
          </w:p>
        </w:tc>
        <w:tc>
          <w:tcPr>
            <w:tcW w:type="dxa" w:w="4853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Build lookup by exact barcode; show an error for an unknown code.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Substitution model</w:t>
            </w:r>
          </w:p>
        </w:tc>
        <w:tc>
          <w:tcPr>
            <w:tcW w:type="dxa" w:w="342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No labeled pairs or trained substitution model.</w:t>
            </w:r>
          </w:p>
        </w:tc>
        <w:tc>
          <w:tcPr>
            <w:tcW w:type="dxa" w:w="485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Planned stub: return the original product only; do not claim similarity or suitability.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Basket optimizer</w:t>
            </w:r>
          </w:p>
        </w:tc>
        <w:tc>
          <w:tcPr>
            <w:tcW w:type="dxa" w:w="3427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Not implemented.</w:t>
            </w:r>
          </w:p>
        </w:tc>
        <w:tc>
          <w:tcPr>
            <w:tcW w:type="dxa" w:w="4853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Planned stub: retain the original item. Do not claim nutritional feasibility or optimality.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Result display</w:t>
            </w:r>
          </w:p>
        </w:tc>
        <w:tc>
          <w:tcPr>
            <w:tcW w:type="dxa" w:w="342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Not implemented.</w:t>
            </w:r>
          </w:p>
        </w:tc>
        <w:tc>
          <w:tcPr>
            <w:tcW w:type="dxa" w:w="485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Show the original and selected item, missing data and explicit stub status. No fabricated improvement.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Validation and CI</w:t>
            </w:r>
          </w:p>
        </w:tc>
        <w:tc>
          <w:tcPr>
            <w:tcW w:type="dxa" w:w="3427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Snapshot audits and four data regression checks exist.</w:t>
            </w:r>
          </w:p>
        </w:tc>
        <w:tc>
          <w:tcPr>
            <w:tcW w:type="dxa" w:w="4853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Add an integration smoke test and document what was actually exercised.</w:t>
            </w:r>
          </w:p>
        </w:tc>
      </w:tr>
    </w:tbl>
    <w:p>
      <w:pPr>
        <w:spacing w:after="0"/>
      </w:pPr>
    </w:p>
    <w:p>
      <w:pPr>
        <w:pStyle w:val="Heading1"/>
      </w:pPr>
      <w:r>
        <w:t>Risks and coaching needs</w:t>
      </w:r>
    </w:p>
    <w:p>
      <w:r>
        <w:t>The main integration risk is inconsistent interfaces between components. Agree the shared fields first. Missing units, nutrient basis and environmental score context block meaningful comparisons; show them as unresolved rather than silently filling them. No observed sprint blocker has been logged yet.</w:t>
      </w:r>
    </w:p>
    <w:p>
      <w:r>
        <w:t>If the team gets stuck, ask for coaching on the component interface, unit handling or stub integration. Once the skeleton runs, replace the highest-risk stub first: acceptable substitute retrieval, evaluated against reviewed pairs.</w:t>
      </w:r>
    </w:p>
    <w:p>
      <w:pPr>
        <w:pStyle w:val="Heading1"/>
      </w:pPr>
      <w:r>
        <w:t>Evidence and completion criteria</w:t>
      </w:r>
    </w:p>
    <w:p>
      <w:r>
        <w:t>Working commands already available in the repository:</w:t>
      </w:r>
    </w:p>
    <w:p>
      <w:pPr>
        <w:spacing w:after="60"/>
      </w:pPr>
      <w:r>
        <w:rPr>
          <w:rFonts w:ascii="Courier New" w:hAnsi="Courier New"/>
          <w:sz w:val="18"/>
        </w:rPr>
        <w:t>python3 scripts/audit_data.py --catalog</w:t>
      </w:r>
    </w:p>
    <w:p>
      <w:pPr>
        <w:spacing w:after="60"/>
      </w:pPr>
      <w:r>
        <w:rPr>
          <w:rFonts w:ascii="Courier New" w:hAnsi="Courier New"/>
          <w:sz w:val="18"/>
        </w:rPr>
        <w:t>python3 -m unittest discover -s tests -v</w:t>
      </w:r>
    </w:p>
    <w:p>
      <w:r>
        <w:t>Sprint acceptance: one input reaches a visible result; invalid input produces a clear error; every stub is identified; the smoke test passes; and the runnable implementation plus status update are committed together.</w:t>
      </w:r>
    </w:p>
    <w:p>
      <w:r>
        <w:t>Record the actual launch command, test result, blockers and implementation commit after the sprint. This worksheet records the plan; it is not evidence that the walking skeleton has been built.</w:t>
      </w:r>
    </w:p>
    <w:sectPr w:rsidR="00FC693F" w:rsidRPr="0006063C" w:rsidSect="00034616">
      <w:footerReference w:type="default" r:id="rId9"/>
      <w:pgSz w:w="11909" w:h="16834"/>
      <w:pgMar w:top="936" w:right="936" w:bottom="864" w:left="936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GROUP 6  |  PAIBS  |  28 OCTOBER 2026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9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6 Work 2 Walking skeleton sprint</dc:title>
  <dc:subject>Basket Optimizer sprint plan and real versus stubbed implementation log</dc:subject>
  <dc:creator>Group 6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