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1288" w14:textId="77777777" w:rsidR="000A6887" w:rsidRDefault="000A6887" w:rsidP="000A6887">
      <w:pPr>
        <w:spacing w:after="0"/>
        <w:rPr>
          <w:rFonts w:ascii="Times New Roman" w:hAnsi="Times New Roman" w:cs="Times New Roman"/>
          <w:sz w:val="24"/>
        </w:rPr>
      </w:pPr>
    </w:p>
    <w:p w14:paraId="2957DF9F" w14:textId="77777777" w:rsidR="000A6887" w:rsidRPr="00F74F87" w:rsidRDefault="00F74F87" w:rsidP="000A688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74F87">
        <w:rPr>
          <w:rFonts w:ascii="Times New Roman" w:hAnsi="Times New Roman" w:cs="Times New Roman"/>
          <w:b/>
          <w:sz w:val="24"/>
        </w:rPr>
        <w:t xml:space="preserve">EL SISTEMA EDUCATIVO </w:t>
      </w:r>
      <w:r w:rsidR="00A57BD9">
        <w:rPr>
          <w:rFonts w:ascii="Times New Roman" w:hAnsi="Times New Roman" w:cs="Times New Roman"/>
          <w:b/>
          <w:sz w:val="24"/>
        </w:rPr>
        <w:t>EN</w:t>
      </w:r>
      <w:r w:rsidRPr="00F74F87">
        <w:rPr>
          <w:rFonts w:ascii="Times New Roman" w:hAnsi="Times New Roman" w:cs="Times New Roman"/>
          <w:b/>
          <w:sz w:val="24"/>
        </w:rPr>
        <w:t xml:space="preserve"> FINLANDIA </w:t>
      </w:r>
    </w:p>
    <w:p w14:paraId="2B2AA61D" w14:textId="77777777" w:rsidR="00380975" w:rsidRDefault="00380975" w:rsidP="000A6887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E3367BA" w14:textId="77777777" w:rsidR="00380975" w:rsidRDefault="008D011F" w:rsidP="0038097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¿Alguna</w:t>
      </w:r>
      <w:r w:rsidR="00425EB6">
        <w:rPr>
          <w:rFonts w:ascii="Times New Roman" w:hAnsi="Times New Roman" w:cs="Times New Roman"/>
          <w:sz w:val="24"/>
        </w:rPr>
        <w:t xml:space="preserve"> vez se ha preguntado por qu</w:t>
      </w:r>
      <w:r w:rsidR="00425EB6" w:rsidRPr="00425EB6">
        <w:rPr>
          <w:rFonts w:ascii="Times New Roman" w:hAnsi="Times New Roman" w:cs="Times New Roman"/>
          <w:color w:val="FF0000"/>
          <w:sz w:val="24"/>
        </w:rPr>
        <w:t>é</w:t>
      </w:r>
      <w:r w:rsidR="0067589A">
        <w:rPr>
          <w:rFonts w:ascii="Times New Roman" w:hAnsi="Times New Roman" w:cs="Times New Roman"/>
          <w:sz w:val="24"/>
        </w:rPr>
        <w:t xml:space="preserve"> el sistema educativo </w:t>
      </w:r>
      <w:r>
        <w:rPr>
          <w:rFonts w:ascii="Times New Roman" w:hAnsi="Times New Roman" w:cs="Times New Roman"/>
          <w:sz w:val="24"/>
        </w:rPr>
        <w:t xml:space="preserve">finlandés se ha posicionado como uno de los mejores del mundo? </w:t>
      </w:r>
    </w:p>
    <w:p w14:paraId="351EFF19" w14:textId="77777777" w:rsidR="008D011F" w:rsidRDefault="00425EB6" w:rsidP="0038097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texto usted encontrar</w:t>
      </w:r>
      <w:r w:rsidRPr="00425EB6">
        <w:rPr>
          <w:rFonts w:ascii="Times New Roman" w:hAnsi="Times New Roman" w:cs="Times New Roman"/>
          <w:color w:val="FF0000"/>
          <w:sz w:val="24"/>
        </w:rPr>
        <w:t>á</w:t>
      </w:r>
      <w:r w:rsidR="008D011F">
        <w:rPr>
          <w:rFonts w:ascii="Times New Roman" w:hAnsi="Times New Roman" w:cs="Times New Roman"/>
          <w:sz w:val="24"/>
        </w:rPr>
        <w:t xml:space="preserve"> </w:t>
      </w:r>
      <w:r w:rsidR="002E34CB">
        <w:rPr>
          <w:rFonts w:ascii="Times New Roman" w:hAnsi="Times New Roman" w:cs="Times New Roman"/>
          <w:sz w:val="24"/>
        </w:rPr>
        <w:t>algunas</w:t>
      </w:r>
      <w:r>
        <w:rPr>
          <w:rFonts w:ascii="Times New Roman" w:hAnsi="Times New Roman" w:cs="Times New Roman"/>
          <w:sz w:val="24"/>
        </w:rPr>
        <w:t xml:space="preserve"> </w:t>
      </w:r>
      <w:commentRangeStart w:id="0"/>
      <w:r>
        <w:rPr>
          <w:rFonts w:ascii="Times New Roman" w:hAnsi="Times New Roman" w:cs="Times New Roman"/>
          <w:sz w:val="24"/>
        </w:rPr>
        <w:t>respuestas</w:t>
      </w:r>
      <w:commentRangeEnd w:id="0"/>
      <w:r>
        <w:rPr>
          <w:rStyle w:val="Refdecomentario"/>
        </w:rPr>
        <w:commentReference w:id="0"/>
      </w:r>
      <w:r>
        <w:rPr>
          <w:rFonts w:ascii="Times New Roman" w:hAnsi="Times New Roman" w:cs="Times New Roman"/>
          <w:sz w:val="24"/>
        </w:rPr>
        <w:t xml:space="preserve"> que le ayudar</w:t>
      </w:r>
      <w:r w:rsidRPr="00425EB6">
        <w:rPr>
          <w:rFonts w:ascii="Times New Roman" w:hAnsi="Times New Roman" w:cs="Times New Roman"/>
          <w:color w:val="FF0000"/>
          <w:sz w:val="24"/>
        </w:rPr>
        <w:t>á</w:t>
      </w:r>
      <w:r>
        <w:rPr>
          <w:rFonts w:ascii="Times New Roman" w:hAnsi="Times New Roman" w:cs="Times New Roman"/>
          <w:sz w:val="24"/>
        </w:rPr>
        <w:t>n a entender</w:t>
      </w:r>
      <w:r w:rsidR="001001AC">
        <w:rPr>
          <w:rFonts w:ascii="Times New Roman" w:hAnsi="Times New Roman" w:cs="Times New Roman"/>
          <w:sz w:val="24"/>
        </w:rPr>
        <w:t xml:space="preserve"> </w:t>
      </w:r>
      <w:r w:rsidR="001001AC" w:rsidRPr="001001AC">
        <w:rPr>
          <w:rFonts w:ascii="Times New Roman" w:hAnsi="Times New Roman" w:cs="Times New Roman"/>
          <w:color w:val="FF0000"/>
          <w:sz w:val="24"/>
        </w:rPr>
        <w:t>el</w:t>
      </w:r>
      <w:r>
        <w:rPr>
          <w:rFonts w:ascii="Times New Roman" w:hAnsi="Times New Roman" w:cs="Times New Roman"/>
          <w:sz w:val="24"/>
        </w:rPr>
        <w:t xml:space="preserve"> por</w:t>
      </w:r>
      <w:r w:rsidR="008D011F">
        <w:rPr>
          <w:rFonts w:ascii="Times New Roman" w:hAnsi="Times New Roman" w:cs="Times New Roman"/>
          <w:sz w:val="24"/>
        </w:rPr>
        <w:t xml:space="preserve">qué Finlandia se encuentra como uno de los países </w:t>
      </w:r>
      <w:r w:rsidR="00B76C3A">
        <w:rPr>
          <w:rFonts w:ascii="Times New Roman" w:hAnsi="Times New Roman" w:cs="Times New Roman"/>
          <w:sz w:val="24"/>
        </w:rPr>
        <w:t xml:space="preserve">con mejor rendimiento en </w:t>
      </w:r>
      <w:r>
        <w:rPr>
          <w:rFonts w:ascii="Times New Roman" w:hAnsi="Times New Roman" w:cs="Times New Roman"/>
          <w:sz w:val="24"/>
        </w:rPr>
        <w:t>cuanto a educación. Se explicar</w:t>
      </w:r>
      <w:r w:rsidRPr="00425EB6">
        <w:rPr>
          <w:rFonts w:ascii="Times New Roman" w:hAnsi="Times New Roman" w:cs="Times New Roman"/>
          <w:color w:val="FF0000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 c</w:t>
      </w:r>
      <w:r w:rsidRPr="00425EB6">
        <w:rPr>
          <w:rFonts w:ascii="Times New Roman" w:hAnsi="Times New Roman" w:cs="Times New Roman"/>
          <w:color w:val="FF0000"/>
          <w:sz w:val="24"/>
        </w:rPr>
        <w:t>o</w:t>
      </w:r>
      <w:r w:rsidR="00B76C3A">
        <w:rPr>
          <w:rFonts w:ascii="Times New Roman" w:hAnsi="Times New Roman" w:cs="Times New Roman"/>
          <w:sz w:val="24"/>
        </w:rPr>
        <w:t xml:space="preserve">mo funciona el sistema educativo en ese país,  la educación básica y la educación superior.  </w:t>
      </w:r>
    </w:p>
    <w:p w14:paraId="012D223A" w14:textId="77777777" w:rsidR="0054224F" w:rsidRDefault="00DC79A8" w:rsidP="0038097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educativo de Finlandia tiene como objetivo garantizar la igualdad de oportunidades, por lo que la gratuidad se extiende a todos los niveles, incluida la educación superior, y en la etapa obligatoria abarca materiales, libros de texto, una comida diaria, transporte (si supera los 5km), servicios de orientación, atención psico</w:t>
      </w:r>
      <w:r w:rsidR="00425EB6">
        <w:rPr>
          <w:rFonts w:ascii="Times New Roman" w:hAnsi="Times New Roman" w:cs="Times New Roman"/>
          <w:sz w:val="24"/>
        </w:rPr>
        <w:t>lógica, social y sanitaria.  As</w:t>
      </w:r>
      <w:r w:rsidR="00425EB6" w:rsidRPr="00425EB6">
        <w:rPr>
          <w:rFonts w:ascii="Times New Roman" w:hAnsi="Times New Roman" w:cs="Times New Roman"/>
          <w:color w:val="FF0000"/>
          <w:sz w:val="24"/>
        </w:rPr>
        <w:t>í</w:t>
      </w:r>
      <w:r>
        <w:rPr>
          <w:rFonts w:ascii="Times New Roman" w:hAnsi="Times New Roman" w:cs="Times New Roman"/>
          <w:sz w:val="24"/>
        </w:rPr>
        <w:t>mismo, la legislación debe garantizar la posibilidad de continuar en el sistema después de la educación obligatoria (</w:t>
      </w:r>
      <w:commentRangeStart w:id="1"/>
      <w:r w:rsidRPr="00DC79A8">
        <w:rPr>
          <w:rFonts w:ascii="Times New Roman" w:hAnsi="Times New Roman" w:cs="Times New Roman"/>
          <w:sz w:val="24"/>
        </w:rPr>
        <w:t>Zaccagnini</w:t>
      </w:r>
      <w:commentRangeEnd w:id="1"/>
      <w:r w:rsidR="00425EB6">
        <w:rPr>
          <w:rStyle w:val="Refdecomentario"/>
        </w:rPr>
        <w:commentReference w:id="1"/>
      </w:r>
      <w:r>
        <w:rPr>
          <w:rFonts w:ascii="Times New Roman" w:hAnsi="Times New Roman" w:cs="Times New Roman"/>
          <w:sz w:val="24"/>
        </w:rPr>
        <w:t xml:space="preserve">, 2009). </w:t>
      </w:r>
      <w:r w:rsidR="00307460">
        <w:rPr>
          <w:rFonts w:ascii="Times New Roman" w:hAnsi="Times New Roman" w:cs="Times New Roman"/>
          <w:sz w:val="24"/>
        </w:rPr>
        <w:t xml:space="preserve"> Según lo anterior y bajo mi concepto se puede decir que uno de los aspectos que garantizan una buena educación,  es que el gobierno se preocupa por que haya igualdad en cuanto a la adquisición de conocimientos desde la niñez. ¿Qué quiere decir esto? El gobierno implementa un sistema educativo para que todos los niños accedan al estudio y además se l</w:t>
      </w:r>
      <w:r w:rsidR="00425EB6">
        <w:rPr>
          <w:rFonts w:ascii="Times New Roman" w:hAnsi="Times New Roman" w:cs="Times New Roman"/>
          <w:sz w:val="24"/>
        </w:rPr>
        <w:t xml:space="preserve">es garantice su permanencia en </w:t>
      </w:r>
      <w:r w:rsidR="00425EB6" w:rsidRPr="00425EB6">
        <w:rPr>
          <w:rFonts w:ascii="Times New Roman" w:hAnsi="Times New Roman" w:cs="Times New Roman"/>
          <w:color w:val="FF0000"/>
          <w:sz w:val="24"/>
        </w:rPr>
        <w:t>é</w:t>
      </w:r>
      <w:r w:rsidR="00307460">
        <w:rPr>
          <w:rFonts w:ascii="Times New Roman" w:hAnsi="Times New Roman" w:cs="Times New Roman"/>
          <w:sz w:val="24"/>
        </w:rPr>
        <w:t xml:space="preserve">l, brindándoles todo lo que podrían necesitar durante su preparación. Esto hace que los estudiantes no sientan una presión cuanto terminen </w:t>
      </w:r>
      <w:r w:rsidR="00C31C45">
        <w:rPr>
          <w:rFonts w:ascii="Times New Roman" w:hAnsi="Times New Roman" w:cs="Times New Roman"/>
          <w:sz w:val="24"/>
        </w:rPr>
        <w:t>de estudiar</w:t>
      </w:r>
      <w:r w:rsidR="00307460">
        <w:rPr>
          <w:rFonts w:ascii="Times New Roman" w:hAnsi="Times New Roman" w:cs="Times New Roman"/>
          <w:sz w:val="24"/>
        </w:rPr>
        <w:t xml:space="preserve"> la básica </w:t>
      </w:r>
      <w:r w:rsidR="00C31C45">
        <w:rPr>
          <w:rFonts w:ascii="Times New Roman" w:hAnsi="Times New Roman" w:cs="Times New Roman"/>
          <w:sz w:val="24"/>
        </w:rPr>
        <w:t xml:space="preserve">primaria, sino que puedan desarrollar buenas bases para poder acceder a la educación superior. </w:t>
      </w:r>
    </w:p>
    <w:p w14:paraId="3B86AAC4" w14:textId="77777777" w:rsidR="00E51D3B" w:rsidRDefault="0054224F" w:rsidP="0038097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Ahora </w:t>
      </w:r>
      <w:r w:rsidR="00F36245">
        <w:rPr>
          <w:rFonts w:ascii="Times New Roman" w:hAnsi="Times New Roman" w:cs="Times New Roman"/>
          <w:sz w:val="24"/>
        </w:rPr>
        <w:t xml:space="preserve">bien, </w:t>
      </w:r>
      <w:r>
        <w:rPr>
          <w:rFonts w:ascii="Times New Roman" w:hAnsi="Times New Roman" w:cs="Times New Roman"/>
          <w:sz w:val="24"/>
        </w:rPr>
        <w:t xml:space="preserve">si se remite a los resultados </w:t>
      </w:r>
      <w:r w:rsidR="00F36245">
        <w:rPr>
          <w:rFonts w:ascii="Times New Roman" w:hAnsi="Times New Roman" w:cs="Times New Roman"/>
          <w:sz w:val="24"/>
        </w:rPr>
        <w:t xml:space="preserve">de PISA 2012,  Finlandia continúa </w:t>
      </w:r>
      <w:r w:rsidR="00216C3D">
        <w:rPr>
          <w:rFonts w:ascii="Times New Roman" w:hAnsi="Times New Roman" w:cs="Times New Roman"/>
          <w:sz w:val="24"/>
        </w:rPr>
        <w:t>por encima de la mayoría de los países europeos y americanos con excelentes resultados en matemáticas (puesto 12), ciencias (puesto 5) y comprensión lectora (puesto 6)</w:t>
      </w:r>
      <w:r w:rsidR="0056497D">
        <w:rPr>
          <w:rFonts w:ascii="Times New Roman" w:hAnsi="Times New Roman" w:cs="Times New Roman"/>
          <w:sz w:val="24"/>
        </w:rPr>
        <w:t xml:space="preserve"> (</w:t>
      </w:r>
      <w:commentRangeStart w:id="2"/>
      <w:r w:rsidR="0056497D">
        <w:rPr>
          <w:rFonts w:ascii="Times New Roman" w:hAnsi="Times New Roman" w:cs="Times New Roman"/>
          <w:sz w:val="24"/>
        </w:rPr>
        <w:t>Universia</w:t>
      </w:r>
      <w:commentRangeEnd w:id="2"/>
      <w:r w:rsidR="00425EB6">
        <w:rPr>
          <w:rStyle w:val="Refdecomentario"/>
        </w:rPr>
        <w:commentReference w:id="2"/>
      </w:r>
      <w:r w:rsidR="0056497D">
        <w:rPr>
          <w:rFonts w:ascii="Times New Roman" w:hAnsi="Times New Roman" w:cs="Times New Roman"/>
          <w:sz w:val="24"/>
        </w:rPr>
        <w:t xml:space="preserve">, 2015). </w:t>
      </w:r>
      <w:r w:rsidR="003D0CFD">
        <w:rPr>
          <w:rFonts w:ascii="Times New Roman" w:hAnsi="Times New Roman" w:cs="Times New Roman"/>
          <w:sz w:val="24"/>
        </w:rPr>
        <w:t xml:space="preserve"> La enseñanza básica incluye un curso voluntario de pre</w:t>
      </w:r>
      <w:r w:rsidR="00425EB6" w:rsidRPr="00425EB6">
        <w:rPr>
          <w:rFonts w:ascii="Times New Roman" w:hAnsi="Times New Roman" w:cs="Times New Roman"/>
          <w:color w:val="FF0000"/>
          <w:sz w:val="24"/>
        </w:rPr>
        <w:t>e</w:t>
      </w:r>
      <w:r w:rsidR="003D0CFD">
        <w:rPr>
          <w:rFonts w:ascii="Times New Roman" w:hAnsi="Times New Roman" w:cs="Times New Roman"/>
          <w:sz w:val="24"/>
        </w:rPr>
        <w:t>scolar para los niños menores de 6 años, posteriormente nueve años de enseñanza obligatoria (7 – 16 años) y un décimo curso voluntario. La secundaria superior comprende el bachillerato y la formación profesional, que puede cursarse en instituciones educativas o con contrato en un centro de trabajo. La duración habitual</w:t>
      </w:r>
      <w:r w:rsidR="0052703C">
        <w:rPr>
          <w:rFonts w:ascii="Times New Roman" w:hAnsi="Times New Roman" w:cs="Times New Roman"/>
          <w:sz w:val="24"/>
        </w:rPr>
        <w:t xml:space="preserve"> de este nivel es de tres años, el nivel superior incluye dos sectores complementarios: las universidades tradicionales y las politécnicas, cuya actividad se orienta más específicamente a las necesidades del mundo laboral y al desarrollo de la economía regional (</w:t>
      </w:r>
      <w:commentRangeStart w:id="3"/>
      <w:r w:rsidR="0052703C" w:rsidRPr="00DC79A8">
        <w:rPr>
          <w:rFonts w:ascii="Times New Roman" w:hAnsi="Times New Roman" w:cs="Times New Roman"/>
          <w:sz w:val="24"/>
        </w:rPr>
        <w:t>Zaccagnini</w:t>
      </w:r>
      <w:commentRangeEnd w:id="3"/>
      <w:r w:rsidR="00425EB6">
        <w:rPr>
          <w:rStyle w:val="Refdecomentario"/>
        </w:rPr>
        <w:commentReference w:id="3"/>
      </w:r>
      <w:r w:rsidR="0052703C">
        <w:rPr>
          <w:rFonts w:ascii="Times New Roman" w:hAnsi="Times New Roman" w:cs="Times New Roman"/>
          <w:sz w:val="24"/>
        </w:rPr>
        <w:t xml:space="preserve">, 2009). </w:t>
      </w:r>
      <w:r w:rsidR="00670D7E">
        <w:rPr>
          <w:rFonts w:ascii="Times New Roman" w:hAnsi="Times New Roman" w:cs="Times New Roman"/>
          <w:sz w:val="24"/>
        </w:rPr>
        <w:t xml:space="preserve"> Como </w:t>
      </w:r>
      <w:r w:rsidR="00DB4CBA">
        <w:rPr>
          <w:rFonts w:ascii="Times New Roman" w:hAnsi="Times New Roman" w:cs="Times New Roman"/>
          <w:sz w:val="24"/>
        </w:rPr>
        <w:t>se pudo observar anteriormente</w:t>
      </w:r>
      <w:r w:rsidR="00670D7E">
        <w:rPr>
          <w:rFonts w:ascii="Times New Roman" w:hAnsi="Times New Roman" w:cs="Times New Roman"/>
          <w:sz w:val="24"/>
        </w:rPr>
        <w:t xml:space="preserve"> Finlandi</w:t>
      </w:r>
      <w:r w:rsidR="00DB4CBA">
        <w:rPr>
          <w:rFonts w:ascii="Times New Roman" w:hAnsi="Times New Roman" w:cs="Times New Roman"/>
          <w:sz w:val="24"/>
        </w:rPr>
        <w:t xml:space="preserve">a obtuvo excelentes resultados en la prueba PISA 2012, desde mi punto de vista estos resultados fueron obtenidos debido a la excelente organización que hay en cuanto a la educación, ya que durante los años de desarrollo </w:t>
      </w:r>
      <w:commentRangeStart w:id="4"/>
      <w:r w:rsidR="00DB4CBA">
        <w:rPr>
          <w:rFonts w:ascii="Times New Roman" w:hAnsi="Times New Roman" w:cs="Times New Roman"/>
          <w:sz w:val="24"/>
        </w:rPr>
        <w:t>de los niños</w:t>
      </w:r>
      <w:commentRangeEnd w:id="4"/>
      <w:r w:rsidR="00425EB6">
        <w:rPr>
          <w:rStyle w:val="Refdecomentario"/>
        </w:rPr>
        <w:commentReference w:id="4"/>
      </w:r>
      <w:r w:rsidR="00425EB6" w:rsidRPr="00425EB6">
        <w:rPr>
          <w:rFonts w:ascii="Times New Roman" w:hAnsi="Times New Roman" w:cs="Times New Roman"/>
          <w:color w:val="FF0000"/>
          <w:sz w:val="24"/>
        </w:rPr>
        <w:t>,</w:t>
      </w:r>
      <w:r w:rsidR="00DB4CBA">
        <w:rPr>
          <w:rFonts w:ascii="Times New Roman" w:hAnsi="Times New Roman" w:cs="Times New Roman"/>
          <w:sz w:val="24"/>
        </w:rPr>
        <w:t xml:space="preserve"> la educación es de carácter obligatorio, lo que implica que todos deben formarse y desarrollar nuevas competencias </w:t>
      </w:r>
      <w:r w:rsidR="00425EB6">
        <w:rPr>
          <w:rFonts w:ascii="Times New Roman" w:hAnsi="Times New Roman" w:cs="Times New Roman"/>
          <w:sz w:val="24"/>
        </w:rPr>
        <w:t>durante su per</w:t>
      </w:r>
      <w:r w:rsidR="00425EB6" w:rsidRPr="00425EB6">
        <w:rPr>
          <w:rFonts w:ascii="Times New Roman" w:hAnsi="Times New Roman" w:cs="Times New Roman"/>
          <w:color w:val="FF0000"/>
          <w:sz w:val="24"/>
        </w:rPr>
        <w:t>í</w:t>
      </w:r>
      <w:r w:rsidR="00425EB6">
        <w:rPr>
          <w:rFonts w:ascii="Times New Roman" w:hAnsi="Times New Roman" w:cs="Times New Roman"/>
          <w:sz w:val="24"/>
        </w:rPr>
        <w:t>odo de crecimiento</w:t>
      </w:r>
      <w:r w:rsidR="00425EB6" w:rsidRPr="00425EB6">
        <w:rPr>
          <w:rFonts w:ascii="Times New Roman" w:hAnsi="Times New Roman" w:cs="Times New Roman"/>
          <w:color w:val="FF0000"/>
          <w:sz w:val="24"/>
        </w:rPr>
        <w:t>; t</w:t>
      </w:r>
      <w:r w:rsidR="00425EB6">
        <w:rPr>
          <w:rFonts w:ascii="Times New Roman" w:hAnsi="Times New Roman" w:cs="Times New Roman"/>
          <w:sz w:val="24"/>
        </w:rPr>
        <w:t>o</w:t>
      </w:r>
      <w:r w:rsidR="00DB4CBA">
        <w:rPr>
          <w:rFonts w:ascii="Times New Roman" w:hAnsi="Times New Roman" w:cs="Times New Roman"/>
          <w:sz w:val="24"/>
        </w:rPr>
        <w:t>do eso implica que haya igualdad y un nivel estándar entre los estudiantes del país, pues poseen las mismas oportunidades y beneficios.</w:t>
      </w:r>
    </w:p>
    <w:p w14:paraId="3851F4AD" w14:textId="77777777" w:rsidR="004A4770" w:rsidRDefault="00C9313E" w:rsidP="00C9313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cuanto a la educación secundaria superior, la admisión en estas instituciones tiene lugar mediante un sistema nacional similar al de las Universidades, con notas de entrada en cada </w:t>
      </w:r>
      <w:r>
        <w:rPr>
          <w:rFonts w:ascii="Times New Roman" w:hAnsi="Times New Roman" w:cs="Times New Roman"/>
          <w:sz w:val="24"/>
        </w:rPr>
        <w:lastRenderedPageBreak/>
        <w:t>centro y en ocasiones exámenes de ingreso. En bachillerato el año escolar se divide en cinco periodos de siete semanas,  para obtener el título hay que completar un total de setenta y cinco módulos, estos comprenden la parte obligatoria</w:t>
      </w:r>
      <w:r w:rsidR="00F13CC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práctica y de especialización.  </w:t>
      </w:r>
      <w:r w:rsidR="00F13CCD">
        <w:rPr>
          <w:rFonts w:ascii="Times New Roman" w:hAnsi="Times New Roman" w:cs="Times New Roman"/>
          <w:sz w:val="24"/>
        </w:rPr>
        <w:t>El examen final de bachillerato, cuya superación otorga un certificado diferente, incluye un mínimo de cuatro exámenes: el de lengua materna y tres a elegir entre la segunda lengua nacional, una lengua extranjera, m</w:t>
      </w:r>
      <w:r w:rsidR="008F7ABC">
        <w:rPr>
          <w:rFonts w:ascii="Times New Roman" w:hAnsi="Times New Roman" w:cs="Times New Roman"/>
          <w:sz w:val="24"/>
        </w:rPr>
        <w:t>atemáticas y estudios generales (</w:t>
      </w:r>
      <w:commentRangeStart w:id="5"/>
      <w:r w:rsidR="008F7ABC" w:rsidRPr="00DC79A8">
        <w:rPr>
          <w:rFonts w:ascii="Times New Roman" w:hAnsi="Times New Roman" w:cs="Times New Roman"/>
          <w:sz w:val="24"/>
        </w:rPr>
        <w:t>Zaccagnini</w:t>
      </w:r>
      <w:commentRangeEnd w:id="5"/>
      <w:r w:rsidR="00425EB6">
        <w:rPr>
          <w:rStyle w:val="Refdecomentario"/>
        </w:rPr>
        <w:commentReference w:id="5"/>
      </w:r>
      <w:r w:rsidR="008F7ABC">
        <w:rPr>
          <w:rFonts w:ascii="Times New Roman" w:hAnsi="Times New Roman" w:cs="Times New Roman"/>
          <w:sz w:val="24"/>
        </w:rPr>
        <w:t xml:space="preserve">, 2009). </w:t>
      </w:r>
      <w:r w:rsidR="00997280">
        <w:rPr>
          <w:rFonts w:ascii="Times New Roman" w:hAnsi="Times New Roman" w:cs="Times New Roman"/>
          <w:sz w:val="24"/>
        </w:rPr>
        <w:t>Es evidente que Finlandia presenta una claridad en cuanto a los contenidos que se desarrollan en el bachillerato, desde mi concepto debo decir que el hecho de garantizar el aprendizaje de una segunda lengua le</w:t>
      </w:r>
      <w:r w:rsidR="004A4770">
        <w:rPr>
          <w:rFonts w:ascii="Times New Roman" w:hAnsi="Times New Roman" w:cs="Times New Roman"/>
          <w:sz w:val="24"/>
        </w:rPr>
        <w:t>s</w:t>
      </w:r>
      <w:r w:rsidR="00997280">
        <w:rPr>
          <w:rFonts w:ascii="Times New Roman" w:hAnsi="Times New Roman" w:cs="Times New Roman"/>
          <w:sz w:val="24"/>
        </w:rPr>
        <w:t xml:space="preserve"> brinda mayores oportunidades</w:t>
      </w:r>
      <w:r w:rsidR="004A4770">
        <w:rPr>
          <w:rFonts w:ascii="Times New Roman" w:hAnsi="Times New Roman" w:cs="Times New Roman"/>
          <w:sz w:val="24"/>
        </w:rPr>
        <w:t xml:space="preserve"> a los estudiantes</w:t>
      </w:r>
      <w:r w:rsidR="00DB08BF">
        <w:rPr>
          <w:rFonts w:ascii="Times New Roman" w:hAnsi="Times New Roman" w:cs="Times New Roman"/>
          <w:sz w:val="24"/>
        </w:rPr>
        <w:t>,</w:t>
      </w:r>
      <w:r w:rsidR="004A4770">
        <w:rPr>
          <w:rFonts w:ascii="Times New Roman" w:hAnsi="Times New Roman" w:cs="Times New Roman"/>
          <w:sz w:val="24"/>
        </w:rPr>
        <w:t xml:space="preserve"> y por ende al </w:t>
      </w:r>
      <w:r w:rsidR="00997280">
        <w:rPr>
          <w:rFonts w:ascii="Times New Roman" w:hAnsi="Times New Roman" w:cs="Times New Roman"/>
          <w:sz w:val="24"/>
        </w:rPr>
        <w:t>i</w:t>
      </w:r>
      <w:r w:rsidR="00DB08BF">
        <w:rPr>
          <w:rFonts w:ascii="Times New Roman" w:hAnsi="Times New Roman" w:cs="Times New Roman"/>
          <w:sz w:val="24"/>
        </w:rPr>
        <w:t xml:space="preserve">ngresar a la educación superior </w:t>
      </w:r>
      <w:r w:rsidR="004A4770">
        <w:rPr>
          <w:rFonts w:ascii="Times New Roman" w:hAnsi="Times New Roman" w:cs="Times New Roman"/>
          <w:sz w:val="24"/>
        </w:rPr>
        <w:t xml:space="preserve"> tendrán la oportunidad de adquirir una tercera lengua lo que les brindará más oportunidades laborales. </w:t>
      </w:r>
      <w:r w:rsidR="00DB08BF">
        <w:rPr>
          <w:rFonts w:ascii="Times New Roman" w:hAnsi="Times New Roman" w:cs="Times New Roman"/>
          <w:sz w:val="24"/>
        </w:rPr>
        <w:t xml:space="preserve"> Ahora bien, es importante aclarar que en la educación secundaria superior todo está regido mediante exámenes, lo cual facilita la</w:t>
      </w:r>
      <w:r w:rsidR="00E05B04">
        <w:rPr>
          <w:rFonts w:ascii="Times New Roman" w:hAnsi="Times New Roman" w:cs="Times New Roman"/>
          <w:sz w:val="24"/>
        </w:rPr>
        <w:t xml:space="preserve"> evaluación de los estudiantes,</w:t>
      </w:r>
      <w:r w:rsidR="00DB08BF">
        <w:rPr>
          <w:rFonts w:ascii="Times New Roman" w:hAnsi="Times New Roman" w:cs="Times New Roman"/>
          <w:sz w:val="24"/>
        </w:rPr>
        <w:t xml:space="preserve"> las competencias</w:t>
      </w:r>
      <w:r w:rsidR="00E05B04">
        <w:rPr>
          <w:rFonts w:ascii="Times New Roman" w:hAnsi="Times New Roman" w:cs="Times New Roman"/>
          <w:sz w:val="24"/>
        </w:rPr>
        <w:t xml:space="preserve"> adquiridas y las</w:t>
      </w:r>
      <w:r w:rsidR="00DB08BF">
        <w:rPr>
          <w:rFonts w:ascii="Times New Roman" w:hAnsi="Times New Roman" w:cs="Times New Roman"/>
          <w:sz w:val="24"/>
        </w:rPr>
        <w:t xml:space="preserve"> habilidades de los </w:t>
      </w:r>
      <w:r w:rsidR="00E05B04">
        <w:rPr>
          <w:rFonts w:ascii="Times New Roman" w:hAnsi="Times New Roman" w:cs="Times New Roman"/>
          <w:sz w:val="24"/>
        </w:rPr>
        <w:t>mismos</w:t>
      </w:r>
      <w:r w:rsidR="00DB08BF">
        <w:rPr>
          <w:rFonts w:ascii="Times New Roman" w:hAnsi="Times New Roman" w:cs="Times New Roman"/>
          <w:sz w:val="24"/>
        </w:rPr>
        <w:t xml:space="preserve"> tanto en el procesos de desarrollo como al finalizar todos los módulos. </w:t>
      </w:r>
    </w:p>
    <w:p w14:paraId="3B245D20" w14:textId="77777777" w:rsidR="00C9313E" w:rsidRDefault="00C97306" w:rsidP="00C9313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educación superior en Finlandia se divide en dos ciclos: </w:t>
      </w:r>
      <w:r w:rsidRPr="00C97306">
        <w:rPr>
          <w:rFonts w:ascii="Times New Roman" w:hAnsi="Times New Roman" w:cs="Times New Roman"/>
          <w:i/>
          <w:sz w:val="24"/>
        </w:rPr>
        <w:t>Bachelor</w:t>
      </w:r>
      <w:r>
        <w:rPr>
          <w:rFonts w:ascii="Times New Roman" w:hAnsi="Times New Roman" w:cs="Times New Roman"/>
          <w:sz w:val="24"/>
        </w:rPr>
        <w:t xml:space="preserve"> (3 años) y </w:t>
      </w:r>
      <w:r w:rsidRPr="00C97306">
        <w:rPr>
          <w:rFonts w:ascii="Times New Roman" w:hAnsi="Times New Roman" w:cs="Times New Roman"/>
          <w:i/>
          <w:sz w:val="24"/>
        </w:rPr>
        <w:t>Máster</w:t>
      </w:r>
      <w:r>
        <w:rPr>
          <w:rFonts w:ascii="Times New Roman" w:hAnsi="Times New Roman" w:cs="Times New Roman"/>
          <w:sz w:val="24"/>
        </w:rPr>
        <w:t xml:space="preserve"> (2 años). Los títulos de posgrado incluyen el de Licenciado (estudios avanzados pre-doctorales) y el de Doctor. Las politécnicas ofrecen titulaciones de grado medio </w:t>
      </w:r>
      <w:r w:rsidRPr="00C97306">
        <w:rPr>
          <w:rFonts w:ascii="Times New Roman" w:hAnsi="Times New Roman" w:cs="Times New Roman"/>
          <w:i/>
          <w:sz w:val="24"/>
        </w:rPr>
        <w:t>Bachelor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con una duración de 3-4 años y </w:t>
      </w:r>
      <w:r w:rsidRPr="00C97306">
        <w:rPr>
          <w:rFonts w:ascii="Times New Roman" w:hAnsi="Times New Roman" w:cs="Times New Roman"/>
          <w:i/>
          <w:sz w:val="24"/>
        </w:rPr>
        <w:t>Máster</w:t>
      </w:r>
      <w:r>
        <w:rPr>
          <w:rFonts w:ascii="Times New Roman" w:hAnsi="Times New Roman" w:cs="Times New Roman"/>
          <w:sz w:val="24"/>
        </w:rPr>
        <w:t xml:space="preserve"> de 1-1,5 años, para acceder a estos últimos hay que acreditar tr</w:t>
      </w:r>
      <w:r w:rsidR="000656D2">
        <w:rPr>
          <w:rFonts w:ascii="Times New Roman" w:hAnsi="Times New Roman" w:cs="Times New Roman"/>
          <w:sz w:val="24"/>
        </w:rPr>
        <w:t>es años de experiencia laboral (</w:t>
      </w:r>
      <w:r w:rsidR="000656D2" w:rsidRPr="00DC79A8">
        <w:rPr>
          <w:rFonts w:ascii="Times New Roman" w:hAnsi="Times New Roman" w:cs="Times New Roman"/>
          <w:sz w:val="24"/>
        </w:rPr>
        <w:t>Zaccagnini</w:t>
      </w:r>
      <w:r w:rsidR="000656D2">
        <w:rPr>
          <w:rFonts w:ascii="Times New Roman" w:hAnsi="Times New Roman" w:cs="Times New Roman"/>
          <w:sz w:val="24"/>
        </w:rPr>
        <w:t xml:space="preserve">, 2009). </w:t>
      </w:r>
      <w:r w:rsidR="00FE1ABC">
        <w:rPr>
          <w:rFonts w:ascii="Times New Roman" w:hAnsi="Times New Roman" w:cs="Times New Roman"/>
          <w:sz w:val="24"/>
        </w:rPr>
        <w:t xml:space="preserve">Teniendo en cuenta lo anterior  y </w:t>
      </w:r>
      <w:commentRangeStart w:id="6"/>
      <w:r w:rsidR="00FE1ABC">
        <w:rPr>
          <w:rFonts w:ascii="Times New Roman" w:hAnsi="Times New Roman" w:cs="Times New Roman"/>
          <w:sz w:val="24"/>
        </w:rPr>
        <w:t>desde mi punto de vista</w:t>
      </w:r>
      <w:commentRangeEnd w:id="6"/>
      <w:r w:rsidR="001001AC">
        <w:rPr>
          <w:rStyle w:val="Refdecomentario"/>
        </w:rPr>
        <w:commentReference w:id="6"/>
      </w:r>
      <w:r w:rsidR="00FE1ABC">
        <w:rPr>
          <w:rFonts w:ascii="Times New Roman" w:hAnsi="Times New Roman" w:cs="Times New Roman"/>
          <w:sz w:val="24"/>
        </w:rPr>
        <w:t>, el tiempo destinado a la educación superior, es más que suficiente para que los estudiantes se conviertan en excelentes profesionales con la posibilidad de aportar a su entorno</w:t>
      </w:r>
      <w:r w:rsidR="00356A44">
        <w:rPr>
          <w:rFonts w:ascii="Times New Roman" w:hAnsi="Times New Roman" w:cs="Times New Roman"/>
          <w:sz w:val="24"/>
        </w:rPr>
        <w:t xml:space="preserve"> y mejorarlo</w:t>
      </w:r>
      <w:r w:rsidR="00FE1ABC">
        <w:rPr>
          <w:rFonts w:ascii="Times New Roman" w:hAnsi="Times New Roman" w:cs="Times New Roman"/>
          <w:sz w:val="24"/>
        </w:rPr>
        <w:t xml:space="preserve">, además al ingresar en esta etapa podrán dominar una lengua adicional independiente de la aprendida en la básica primaria y secundaria.   </w:t>
      </w:r>
    </w:p>
    <w:p w14:paraId="7D156B04" w14:textId="77777777" w:rsidR="001226D2" w:rsidRDefault="00FA7ED8" w:rsidP="00C9313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Todo lo mencionado anteriormente indica que </w:t>
      </w:r>
      <w:r w:rsidR="002E34CB">
        <w:rPr>
          <w:rFonts w:ascii="Times New Roman" w:hAnsi="Times New Roman" w:cs="Times New Roman"/>
          <w:sz w:val="24"/>
        </w:rPr>
        <w:t>el sistema educativo de Finlandia es excelente debido</w:t>
      </w:r>
      <w:r>
        <w:rPr>
          <w:rFonts w:ascii="Times New Roman" w:hAnsi="Times New Roman" w:cs="Times New Roman"/>
          <w:sz w:val="24"/>
        </w:rPr>
        <w:t xml:space="preserve"> a la organización que se tiene</w:t>
      </w:r>
      <w:r w:rsidR="002E34CB">
        <w:rPr>
          <w:rFonts w:ascii="Times New Roman" w:hAnsi="Times New Roman" w:cs="Times New Roman"/>
          <w:sz w:val="24"/>
        </w:rPr>
        <w:t xml:space="preserve"> desde las primeras etapas de la vida de un n</w:t>
      </w:r>
      <w:r>
        <w:rPr>
          <w:rFonts w:ascii="Times New Roman" w:hAnsi="Times New Roman" w:cs="Times New Roman"/>
          <w:sz w:val="24"/>
        </w:rPr>
        <w:t>iño</w:t>
      </w:r>
      <w:r w:rsidR="00774A07">
        <w:rPr>
          <w:rFonts w:ascii="Times New Roman" w:hAnsi="Times New Roman" w:cs="Times New Roman"/>
          <w:sz w:val="24"/>
        </w:rPr>
        <w:t xml:space="preserve"> hasta su desarrollo en la adolescencia</w:t>
      </w:r>
      <w:r>
        <w:rPr>
          <w:rFonts w:ascii="Times New Roman" w:hAnsi="Times New Roman" w:cs="Times New Roman"/>
          <w:sz w:val="24"/>
        </w:rPr>
        <w:t>, esto sin contar que maneja</w:t>
      </w:r>
      <w:r w:rsidR="002E34CB">
        <w:rPr>
          <w:rFonts w:ascii="Times New Roman" w:hAnsi="Times New Roman" w:cs="Times New Roman"/>
          <w:sz w:val="24"/>
        </w:rPr>
        <w:t xml:space="preserve"> un sistema equitativo donde </w:t>
      </w:r>
      <w:r>
        <w:rPr>
          <w:rFonts w:ascii="Times New Roman" w:hAnsi="Times New Roman" w:cs="Times New Roman"/>
          <w:sz w:val="24"/>
        </w:rPr>
        <w:t>se les garantiza a los estudiantes el acceso a la educación básica, secundaria y superior.</w:t>
      </w:r>
      <w:r w:rsidR="00774A07">
        <w:rPr>
          <w:rFonts w:ascii="Times New Roman" w:hAnsi="Times New Roman" w:cs="Times New Roman"/>
          <w:sz w:val="24"/>
        </w:rPr>
        <w:t xml:space="preserve"> </w:t>
      </w:r>
      <w:r w:rsidR="00580CA6">
        <w:rPr>
          <w:rFonts w:ascii="Times New Roman" w:hAnsi="Times New Roman" w:cs="Times New Roman"/>
          <w:sz w:val="24"/>
        </w:rPr>
        <w:t xml:space="preserve">Desde mi perspectiva </w:t>
      </w:r>
      <w:commentRangeStart w:id="7"/>
      <w:r w:rsidR="00580CA6">
        <w:rPr>
          <w:rFonts w:ascii="Times New Roman" w:hAnsi="Times New Roman" w:cs="Times New Roman"/>
          <w:sz w:val="24"/>
        </w:rPr>
        <w:t xml:space="preserve">debo decir </w:t>
      </w:r>
      <w:commentRangeEnd w:id="7"/>
      <w:r w:rsidR="001001AC">
        <w:rPr>
          <w:rStyle w:val="Refdecomentario"/>
        </w:rPr>
        <w:commentReference w:id="7"/>
      </w:r>
      <w:r w:rsidR="00580CA6">
        <w:rPr>
          <w:rFonts w:ascii="Times New Roman" w:hAnsi="Times New Roman" w:cs="Times New Roman"/>
          <w:sz w:val="24"/>
        </w:rPr>
        <w:t>que al garantizar el estudio a una determinada población, además de mantener un estándar alto en cuanto educación es</w:t>
      </w:r>
      <w:r w:rsidR="001001AC">
        <w:rPr>
          <w:rFonts w:ascii="Times New Roman" w:hAnsi="Times New Roman" w:cs="Times New Roman"/>
          <w:sz w:val="24"/>
        </w:rPr>
        <w:t xml:space="preserve"> bastante sencillo entender por</w:t>
      </w:r>
      <w:r w:rsidR="00580CA6">
        <w:rPr>
          <w:rFonts w:ascii="Times New Roman" w:hAnsi="Times New Roman" w:cs="Times New Roman"/>
          <w:sz w:val="24"/>
        </w:rPr>
        <w:t>qué Finlandia se encuentra como uno de l</w:t>
      </w:r>
      <w:r w:rsidR="001226D2">
        <w:rPr>
          <w:rFonts w:ascii="Times New Roman" w:hAnsi="Times New Roman" w:cs="Times New Roman"/>
          <w:sz w:val="24"/>
        </w:rPr>
        <w:t xml:space="preserve">os mejores países a nivel educativo. </w:t>
      </w:r>
    </w:p>
    <w:p w14:paraId="39B762DA" w14:textId="77777777" w:rsidR="001226D2" w:rsidRDefault="001226D2" w:rsidP="00C9313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 quisiera decir que hay una gran desventaja entre este tipo de países comparados con el nuestro, ya que Colombia carece de una organización clara donde se garantice la educación a nivel nacional de una manera equitativa, por el contrario en nuestro país la educación varía según la zona donde se e</w:t>
      </w:r>
      <w:r w:rsidR="001001AC">
        <w:rPr>
          <w:rFonts w:ascii="Times New Roman" w:hAnsi="Times New Roman" w:cs="Times New Roman"/>
          <w:sz w:val="24"/>
        </w:rPr>
        <w:t>ncuentre bien sea rural o urban</w:t>
      </w:r>
      <w:r w:rsidR="001001AC" w:rsidRPr="001001A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, esto hace que al finalizar el bachillerato la mayoría de los estudiantes no cuenten con el nivel requerido, y por ende s</w:t>
      </w:r>
      <w:r w:rsidR="00B65C2E">
        <w:rPr>
          <w:rFonts w:ascii="Times New Roman" w:hAnsi="Times New Roman" w:cs="Times New Roman"/>
          <w:sz w:val="24"/>
        </w:rPr>
        <w:t>e encuentren en desventaja</w:t>
      </w:r>
      <w:r>
        <w:rPr>
          <w:rFonts w:ascii="Times New Roman" w:hAnsi="Times New Roman" w:cs="Times New Roman"/>
          <w:sz w:val="24"/>
        </w:rPr>
        <w:t xml:space="preserve"> frente a los estudiantes de otros países.  Esto sin contar con la </w:t>
      </w:r>
      <w:r w:rsidR="00AD1620">
        <w:rPr>
          <w:rFonts w:ascii="Times New Roman" w:hAnsi="Times New Roman" w:cs="Times New Roman"/>
          <w:sz w:val="24"/>
        </w:rPr>
        <w:t>baja posibilidad</w:t>
      </w:r>
      <w:r>
        <w:rPr>
          <w:rFonts w:ascii="Times New Roman" w:hAnsi="Times New Roman" w:cs="Times New Roman"/>
          <w:sz w:val="24"/>
        </w:rPr>
        <w:t xml:space="preserve"> en cuanto a la adquisición de nuevas lenguas además de la materna, pues no es algo que en Colombia se </w:t>
      </w:r>
      <w:r w:rsidR="00AD1620">
        <w:rPr>
          <w:rFonts w:ascii="Times New Roman" w:hAnsi="Times New Roman" w:cs="Times New Roman"/>
          <w:sz w:val="24"/>
        </w:rPr>
        <w:t xml:space="preserve">fomente de </w:t>
      </w:r>
      <w:r>
        <w:rPr>
          <w:rFonts w:ascii="Times New Roman" w:hAnsi="Times New Roman" w:cs="Times New Roman"/>
          <w:sz w:val="24"/>
        </w:rPr>
        <w:t>manera correcta o por lo menos desde la educación básica</w:t>
      </w:r>
      <w:r w:rsidR="00CA331A">
        <w:rPr>
          <w:rFonts w:ascii="Times New Roman" w:hAnsi="Times New Roman" w:cs="Times New Roman"/>
          <w:sz w:val="24"/>
        </w:rPr>
        <w:t xml:space="preserve"> primaria</w:t>
      </w:r>
      <w:r>
        <w:rPr>
          <w:rFonts w:ascii="Times New Roman" w:hAnsi="Times New Roman" w:cs="Times New Roman"/>
          <w:sz w:val="24"/>
        </w:rPr>
        <w:t xml:space="preserve">, ya que muy bajo porcentaje de los estudiantes dominan de manera aceptable una segunda lengua, en nuestro caso el inglés. </w:t>
      </w:r>
      <w:r w:rsidR="00AD1620">
        <w:rPr>
          <w:rFonts w:ascii="Times New Roman" w:hAnsi="Times New Roman" w:cs="Times New Roman"/>
          <w:sz w:val="24"/>
        </w:rPr>
        <w:t xml:space="preserve"> Por lo tanto y a manera de conclusión son los países que tienen </w:t>
      </w:r>
      <w:commentRangeStart w:id="8"/>
      <w:r w:rsidR="00AD1620">
        <w:rPr>
          <w:rFonts w:ascii="Times New Roman" w:hAnsi="Times New Roman" w:cs="Times New Roman"/>
          <w:sz w:val="24"/>
        </w:rPr>
        <w:t>objetivos claros</w:t>
      </w:r>
      <w:commentRangeEnd w:id="8"/>
      <w:r w:rsidR="001001AC">
        <w:rPr>
          <w:rStyle w:val="Refdecomentario"/>
        </w:rPr>
        <w:commentReference w:id="8"/>
      </w:r>
      <w:r w:rsidR="00AD1620">
        <w:rPr>
          <w:rFonts w:ascii="Times New Roman" w:hAnsi="Times New Roman" w:cs="Times New Roman"/>
          <w:sz w:val="24"/>
        </w:rPr>
        <w:t xml:space="preserve">, los que cuentan con una organización desde las primeras </w:t>
      </w:r>
      <w:r w:rsidR="00AD1620">
        <w:rPr>
          <w:rFonts w:ascii="Times New Roman" w:hAnsi="Times New Roman" w:cs="Times New Roman"/>
          <w:sz w:val="24"/>
        </w:rPr>
        <w:lastRenderedPageBreak/>
        <w:t>etapas hasta culminar con la educación superior</w:t>
      </w:r>
      <w:commentRangeStart w:id="9"/>
      <w:r w:rsidR="00AD1620">
        <w:rPr>
          <w:rFonts w:ascii="Times New Roman" w:hAnsi="Times New Roman" w:cs="Times New Roman"/>
          <w:sz w:val="24"/>
        </w:rPr>
        <w:t>,</w:t>
      </w:r>
      <w:commentRangeEnd w:id="9"/>
      <w:r w:rsidR="001001AC">
        <w:rPr>
          <w:rStyle w:val="Refdecomentario"/>
        </w:rPr>
        <w:commentReference w:id="9"/>
      </w:r>
      <w:r w:rsidR="00AD1620">
        <w:rPr>
          <w:rFonts w:ascii="Times New Roman" w:hAnsi="Times New Roman" w:cs="Times New Roman"/>
          <w:sz w:val="24"/>
        </w:rPr>
        <w:t xml:space="preserve"> los que  marcan un estándar a nivel educativo frente a los demás países.  </w:t>
      </w:r>
    </w:p>
    <w:p w14:paraId="4B581C56" w14:textId="77777777" w:rsidR="002E34CB" w:rsidRDefault="002E34CB" w:rsidP="00C9313E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43F29A" w14:textId="77777777" w:rsidR="006D6035" w:rsidRDefault="006D6035" w:rsidP="0038097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BEABE0" w14:textId="77777777" w:rsidR="006D6035" w:rsidRDefault="006D6035" w:rsidP="0038097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D4977A" w14:textId="77777777" w:rsidR="00DC79A8" w:rsidRPr="00E51D3B" w:rsidRDefault="00E51D3B" w:rsidP="0038097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51D3B">
        <w:rPr>
          <w:rFonts w:ascii="Times New Roman" w:hAnsi="Times New Roman" w:cs="Times New Roman"/>
          <w:b/>
          <w:sz w:val="24"/>
        </w:rPr>
        <w:t>REFERENCIAS</w:t>
      </w:r>
    </w:p>
    <w:p w14:paraId="66C3FAC2" w14:textId="77777777" w:rsidR="00DC79A8" w:rsidRDefault="00DC79A8" w:rsidP="0038097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777E3B5" w14:textId="77777777" w:rsidR="00216C3D" w:rsidRPr="00216C3D" w:rsidRDefault="00216C3D" w:rsidP="0038097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Universia. (2015). </w:t>
      </w:r>
      <w:r w:rsidRPr="00216C3D">
        <w:rPr>
          <w:rFonts w:ascii="Times New Roman" w:hAnsi="Times New Roman" w:cs="Times New Roman"/>
          <w:sz w:val="24"/>
        </w:rPr>
        <w:t>Educación en Finlandia: ¿cuál es su secreto</w:t>
      </w:r>
      <w:r w:rsidR="005A2C76" w:rsidRPr="00216C3D">
        <w:rPr>
          <w:rFonts w:ascii="Times New Roman" w:hAnsi="Times New Roman" w:cs="Times New Roman"/>
          <w:sz w:val="24"/>
        </w:rPr>
        <w:t>?</w:t>
      </w:r>
      <w:r w:rsidR="005A2C76">
        <w:rPr>
          <w:rFonts w:ascii="Times New Roman" w:hAnsi="Times New Roman" w:cs="Times New Roman"/>
          <w:sz w:val="24"/>
        </w:rPr>
        <w:t xml:space="preserve"> España </w:t>
      </w:r>
      <w:r>
        <w:rPr>
          <w:rFonts w:ascii="Times New Roman" w:hAnsi="Times New Roman" w:cs="Times New Roman"/>
          <w:sz w:val="24"/>
        </w:rPr>
        <w:t xml:space="preserve">  Recuperado de: </w:t>
      </w:r>
      <w:r w:rsidRPr="00216C3D">
        <w:rPr>
          <w:rFonts w:ascii="Times New Roman" w:hAnsi="Times New Roman" w:cs="Times New Roman"/>
          <w:sz w:val="24"/>
        </w:rPr>
        <w:t>http://noticias.universia.es/educacion/noticia/2015/09/04/1130783/educacion-finlandia-cual-secreto.html</w:t>
      </w:r>
      <w:r>
        <w:rPr>
          <w:rFonts w:ascii="Times New Roman" w:hAnsi="Times New Roman" w:cs="Times New Roman"/>
          <w:sz w:val="24"/>
        </w:rPr>
        <w:t>. Consultado el [</w:t>
      </w:r>
      <w:r w:rsidR="005A2C76">
        <w:rPr>
          <w:rFonts w:ascii="Times New Roman" w:hAnsi="Times New Roman" w:cs="Times New Roman"/>
          <w:sz w:val="24"/>
        </w:rPr>
        <w:t xml:space="preserve">Abril 5 2017]. </w:t>
      </w:r>
    </w:p>
    <w:p w14:paraId="1D675A91" w14:textId="77777777" w:rsidR="00216C3D" w:rsidRDefault="00DC79A8" w:rsidP="00380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DC79A8">
        <w:rPr>
          <w:rFonts w:ascii="Times New Roman" w:hAnsi="Times New Roman" w:cs="Times New Roman"/>
          <w:sz w:val="24"/>
        </w:rPr>
        <w:t>Zaccagnini</w:t>
      </w:r>
      <w:r>
        <w:rPr>
          <w:rFonts w:ascii="Times New Roman" w:hAnsi="Times New Roman" w:cs="Times New Roman"/>
          <w:sz w:val="24"/>
        </w:rPr>
        <w:t xml:space="preserve">, O. (2009). El mundo estudia español. 1ra Edición. Editorial Ministerio de educación. España. </w:t>
      </w:r>
    </w:p>
    <w:p w14:paraId="210A2EEA" w14:textId="77777777" w:rsidR="0073409E" w:rsidRDefault="0073409E" w:rsidP="00380975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734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Manuel Ladino Ramirez" w:date="2017-04-12T16:00:00Z" w:initials="JM">
    <w:p w14:paraId="5ED06106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¿Respuestas o razones?</w:t>
      </w:r>
    </w:p>
  </w:comment>
  <w:comment w:id="1" w:author="Jose Manuel Ladino Ramirez" w:date="2017-04-12T15:40:00Z" w:initials="JM">
    <w:p w14:paraId="7B27130B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¿Dónde comienza la cita? A menos que este parafraseada, han de evidenciarse la comillas en la misma ó mostrar el inicio de ésta.</w:t>
      </w:r>
    </w:p>
  </w:comment>
  <w:comment w:id="2" w:author="Jose Manuel Ladino Ramirez" w:date="2017-04-12T15:43:00Z" w:initials="JM">
    <w:p w14:paraId="25129478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No hay manejo completo de las citas.</w:t>
      </w:r>
    </w:p>
  </w:comment>
  <w:comment w:id="3" w:author="Jose Manuel Ladino Ramirez" w:date="2017-04-12T15:44:00Z" w:initials="JM">
    <w:p w14:paraId="54D682A7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(Comentario 3)</w:t>
      </w:r>
    </w:p>
  </w:comment>
  <w:comment w:id="4" w:author="Jose Manuel Ladino Ramirez" w:date="2017-04-12T15:45:00Z" w:initials="JM">
    <w:p w14:paraId="445F3050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Infantil*</w:t>
      </w:r>
    </w:p>
  </w:comment>
  <w:comment w:id="5" w:author="Jose Manuel Ladino Ramirez" w:date="2017-04-12T15:50:00Z" w:initials="JM">
    <w:p w14:paraId="12CD3945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De nuevo el tema de las citas</w:t>
      </w:r>
    </w:p>
  </w:comment>
  <w:comment w:id="6" w:author="Jose Manuel Ladino Ramirez" w:date="2017-04-12T15:55:00Z" w:initials="JM">
    <w:p w14:paraId="661AB520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Usas mucho esta expresión, trata de introducir las ideas o comentarios personales de otro modo para que no suene repetitivo.</w:t>
      </w:r>
    </w:p>
  </w:comment>
  <w:comment w:id="7" w:author="Jose Manuel Ladino Ramirez" w:date="2017-04-12T15:58:00Z" w:initials="JM">
    <w:p w14:paraId="29A37B25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“He de decir” suena mejor.</w:t>
      </w:r>
    </w:p>
  </w:comment>
  <w:comment w:id="8" w:author="Jose Manuel Ladino Ramirez" w:date="2017-04-12T15:59:00Z" w:initials="JM">
    <w:p w14:paraId="7FB81134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¿Objetivos claros o mejor dicho un sistema organizado?</w:t>
      </w:r>
    </w:p>
  </w:comment>
  <w:comment w:id="9" w:author="Jose Manuel Ladino Ramirez" w:date="2017-04-12T16:01:00Z" w:initials="JM">
    <w:p w14:paraId="53790521" w14:textId="77777777" w:rsidR="00387303" w:rsidRDefault="00387303">
      <w:pPr>
        <w:pStyle w:val="Textocomentario"/>
      </w:pPr>
      <w:r>
        <w:rPr>
          <w:rStyle w:val="Refdecomentario"/>
        </w:rPr>
        <w:annotationRef/>
      </w:r>
      <w:r>
        <w:t>Falto unir esta idea.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D06106" w15:done="0"/>
  <w15:commentEx w15:paraId="7B27130B" w15:done="0"/>
  <w15:commentEx w15:paraId="25129478" w15:done="0"/>
  <w15:commentEx w15:paraId="54D682A7" w15:done="0"/>
  <w15:commentEx w15:paraId="445F3050" w15:done="0"/>
  <w15:commentEx w15:paraId="12CD3945" w15:done="0"/>
  <w15:commentEx w15:paraId="661AB520" w15:done="0"/>
  <w15:commentEx w15:paraId="29A37B25" w15:done="0"/>
  <w15:commentEx w15:paraId="7FB81134" w15:done="0"/>
  <w15:commentEx w15:paraId="537905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D06106" w16cid:durableId="264655C1"/>
  <w16cid:commentId w16cid:paraId="7B27130B" w16cid:durableId="264655C2"/>
  <w16cid:commentId w16cid:paraId="25129478" w16cid:durableId="264655C3"/>
  <w16cid:commentId w16cid:paraId="54D682A7" w16cid:durableId="264655C4"/>
  <w16cid:commentId w16cid:paraId="445F3050" w16cid:durableId="264655C5"/>
  <w16cid:commentId w16cid:paraId="12CD3945" w16cid:durableId="264655C6"/>
  <w16cid:commentId w16cid:paraId="661AB520" w16cid:durableId="264655C7"/>
  <w16cid:commentId w16cid:paraId="29A37B25" w16cid:durableId="264655C8"/>
  <w16cid:commentId w16cid:paraId="7FB81134" w16cid:durableId="264655C9"/>
  <w16cid:commentId w16cid:paraId="53790521" w16cid:durableId="26465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87"/>
    <w:rsid w:val="000656D2"/>
    <w:rsid w:val="000A6887"/>
    <w:rsid w:val="000C52E7"/>
    <w:rsid w:val="001001AC"/>
    <w:rsid w:val="001226D2"/>
    <w:rsid w:val="00216C3D"/>
    <w:rsid w:val="00291703"/>
    <w:rsid w:val="002E34CB"/>
    <w:rsid w:val="002F6B27"/>
    <w:rsid w:val="00307460"/>
    <w:rsid w:val="00356A44"/>
    <w:rsid w:val="00380975"/>
    <w:rsid w:val="00387303"/>
    <w:rsid w:val="003D0CFD"/>
    <w:rsid w:val="003D43D3"/>
    <w:rsid w:val="004152CE"/>
    <w:rsid w:val="00425EB6"/>
    <w:rsid w:val="004A4770"/>
    <w:rsid w:val="0052703C"/>
    <w:rsid w:val="0054224F"/>
    <w:rsid w:val="0056497D"/>
    <w:rsid w:val="00580CA6"/>
    <w:rsid w:val="005A2C76"/>
    <w:rsid w:val="006502E9"/>
    <w:rsid w:val="00670D7E"/>
    <w:rsid w:val="0067589A"/>
    <w:rsid w:val="006D5931"/>
    <w:rsid w:val="006D6035"/>
    <w:rsid w:val="0073409E"/>
    <w:rsid w:val="00774A07"/>
    <w:rsid w:val="008662B7"/>
    <w:rsid w:val="008D011F"/>
    <w:rsid w:val="008F7ABC"/>
    <w:rsid w:val="00997280"/>
    <w:rsid w:val="009F194D"/>
    <w:rsid w:val="00A57BD9"/>
    <w:rsid w:val="00AD1620"/>
    <w:rsid w:val="00AE0546"/>
    <w:rsid w:val="00B65C2E"/>
    <w:rsid w:val="00B730C2"/>
    <w:rsid w:val="00B76C3A"/>
    <w:rsid w:val="00C31C45"/>
    <w:rsid w:val="00C9313E"/>
    <w:rsid w:val="00C97306"/>
    <w:rsid w:val="00CA331A"/>
    <w:rsid w:val="00D87988"/>
    <w:rsid w:val="00DA1F46"/>
    <w:rsid w:val="00DB08BF"/>
    <w:rsid w:val="00DB4CBA"/>
    <w:rsid w:val="00DC79A8"/>
    <w:rsid w:val="00E05B04"/>
    <w:rsid w:val="00E51D3B"/>
    <w:rsid w:val="00F13CCD"/>
    <w:rsid w:val="00F36245"/>
    <w:rsid w:val="00F67980"/>
    <w:rsid w:val="00F74F87"/>
    <w:rsid w:val="00FA7ED8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49C13E"/>
  <w15:docId w15:val="{325DC223-80F1-B748-AF06-FF71F15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87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C3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313E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5EB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EB6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EB6"/>
    <w:rPr>
      <w:rFonts w:eastAsiaTheme="minorHAnsi"/>
      <w:sz w:val="24"/>
      <w:szCs w:val="24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EB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EB6"/>
    <w:rPr>
      <w:rFonts w:eastAsiaTheme="minorHAnsi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EB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EB6"/>
    <w:rPr>
      <w:rFonts w:ascii="Lucida Grande" w:eastAsiaTheme="minorHAnsi" w:hAnsi="Lucida Grande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DA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Microsoft Office User</cp:lastModifiedBy>
  <cp:revision>3</cp:revision>
  <dcterms:created xsi:type="dcterms:W3CDTF">2022-06-05T03:07:00Z</dcterms:created>
  <dcterms:modified xsi:type="dcterms:W3CDTF">2022-06-05T03:07:00Z</dcterms:modified>
</cp:coreProperties>
</file>