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Overcoming Challenges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The biggest challenge to anyone in life is change. Whether they are used to it or not, change in a life style as in losing a job or losing a loved one too soon.  People can overcome these challenges by focusing on the foreseeable future.  Some are lucky enough to accomplish this and some are not. </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Overcoming the challenge of working two jobs, going to school full time, and having time to spend with family / friends will be one of the biggest challenges by taking this course.  I have mentally prepared myself for the stress this will offer, but I have learned in life that if you ask questions to your superiors, they will help you out.</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If one does want to be successful in life I have learned that there are no shortcuts or anything easy to do.  You must work hard for the things you want in life.  It will be worth it in the end is something I will be telling myself and I am not one that will give up until I understand what it is I am working on or trying to do. The one thing in life we don’t get back in life is time and if you procrastinate long enough you have failed yourself and I don’t see myself as a failure.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