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Informe del incidente INC-BCO-101</w:t>
      </w:r>
    </w:p>
    <w:p>
      <w:r>
        <w:t xml:space="preserve">Título: Ransomware contenido en un servidor de archivos</w:t>
      </w:r>
    </w:p>
    <w:p>
      <w:r>
        <w:t xml:space="preserve">Severidad asignada: crítica</w:t>
      </w:r>
    </w:p>
    <w:p>
      <w:pPr>
        <w:pStyle w:val="Heading2"/>
      </w:pPr>
      <w:r>
        <w:rPr>
          <w:b/>
        </w:rPr>
        <w:t xml:space="preserve">Línea de tiempo</w:t>
      </w:r>
    </w:p>
    <w:tbl>
      <w:tr>
        <w:tc>
          <w:p>
            <w:r>
              <w:t xml:space="preserve">Hito</w:t>
            </w:r>
          </w:p>
        </w:tc>
        <w:tc>
          <w:p>
            <w:r>
              <w:t xml:space="preserve">Fecha y hora</w:t>
            </w:r>
          </w:p>
        </w:tc>
      </w:tr>
      <w:tr>
        <w:tc>
          <w:p>
            <w:r>
              <w:t xml:space="preserve">Detección</w:t>
            </w:r>
          </w:p>
        </w:tc>
        <w:tc>
          <w:p>
            <w:r>
              <w:t xml:space="preserve">2026-09-03 09:10</w:t>
            </w:r>
          </w:p>
        </w:tc>
      </w:tr>
      <w:tr>
        <w:tc>
          <w:p>
            <w:r>
              <w:t xml:space="preserve">Contención</w:t>
            </w:r>
          </w:p>
        </w:tc>
        <w:tc>
          <w:p>
            <w:r>
              <w:t xml:space="preserve">2026-09-03 12:40</w:t>
            </w:r>
          </w:p>
        </w:tc>
      </w:tr>
      <w:tr>
        <w:tc>
          <w:p>
            <w:r>
              <w:t xml:space="preserve">Cierre</w:t>
            </w:r>
          </w:p>
        </w:tc>
        <w:tc>
          <w:p>
            <w:r>
              <w:t xml:space="preserve">2026-09-08</w:t>
            </w:r>
          </w:p>
        </w:tc>
      </w:tr>
    </w:tbl>
    <w:p>
      <w:r>
        <w:t xml:space="preserve">Datos personales comprometidos: no</w:t>
      </w:r>
    </w:p>
    <w:p>
      <w:r>
        <w:t xml:space="preserve">Clientes afectados: no</w:t>
      </w:r>
    </w:p>
    <w:p>
      <w:pPr>
        <w:pStyle w:val="Heading2"/>
      </w:pPr>
      <w:r>
        <w:rPr>
          <w:b/>
        </w:rPr>
        <w:t xml:space="preserve">Notificaciones</w:t>
      </w:r>
    </w:p>
    <w:p>
      <w:r>
        <w:t xml:space="preserve">• Superintendencia Financiera: 2026-09-04 09:10 (constancia adjunta).</w:t>
      </w:r>
    </w:p>
    <w:p>
      <w:r>
        <w:t xml:space="preserve">• Comité de riesgos: 2026-09-03 15:10 (constancia adjunta).</w:t>
      </w:r>
    </w:p>
  </w:body>
</w:document>
</file>