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Guía de codificación segura</w:t>
      </w:r>
    </w:p>
    <w:p>
      <w:r>
        <w:t xml:space="preserve">BORRADOR · sin aprobar · versión de trabajo del equipo de desarrollo.</w:t>
      </w:r>
    </w:p>
  </w:body>
</w:document>
</file>