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Industrias del Rímac</w:t>
      </w:r>
    </w:p>
    <w:p>
      <w:r>
        <w:t xml:space="preserve">Fecha: 2 de octubre de 2026. Asistentes: Carmen Quispe, Javier Huamán, Lorena Paz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S/ 2,520,000. El mejor escenario, si cierran</w:t>
      </w:r>
    </w:p>
    <w:p>
      <w:r>
        <w:t xml:space="preserve">todas las negociaciones abiertas, es de S/ 2,688,000;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