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3,000.00 de Comercial · Publicidad a Comercial · Eventos, de julio a diciembre.</w:t>
      </w:r>
    </w:p>
  </w:body>
</w:document>
</file>