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5351714B" w:rsidR="004F2A8B" w:rsidRDefault="00806727" w:rsidP="3D28A338">
            <w:pPr>
              <w:jc w:val="both"/>
              <w:rPr>
                <w:rFonts w:ascii="Calibri" w:hAnsi="Calibri"/>
                <w:b/>
                <w:bCs/>
                <w:color w:val="1F4E79" w:themeColor="accent1" w:themeShade="80"/>
              </w:rPr>
            </w:pPr>
            <w:r w:rsidRPr="00806727">
              <w:rPr>
                <w:rFonts w:ascii="Calibri" w:hAnsi="Calibri"/>
                <w:b/>
                <w:bCs/>
                <w:color w:val="1F4E79" w:themeColor="accent1" w:themeShade="80"/>
              </w:rPr>
              <w:t xml:space="preserve">Hemos avanzado en la integración de la aplicación, su despliegue en </w:t>
            </w:r>
            <w:proofErr w:type="spellStart"/>
            <w:r w:rsidRPr="00806727">
              <w:rPr>
                <w:rFonts w:ascii="Calibri" w:hAnsi="Calibri"/>
                <w:b/>
                <w:bCs/>
                <w:color w:val="1F4E79" w:themeColor="accent1" w:themeShade="80"/>
              </w:rPr>
              <w:t>Vercel</w:t>
            </w:r>
            <w:proofErr w:type="spellEnd"/>
            <w:r w:rsidRPr="00806727">
              <w:rPr>
                <w:rFonts w:ascii="Calibri" w:hAnsi="Calibri"/>
                <w:b/>
                <w:bCs/>
                <w:color w:val="1F4E79" w:themeColor="accent1" w:themeShade="80"/>
              </w:rPr>
              <w:t xml:space="preserve"> y la conexión con una base de datos para contar con un prototipo funcional. Sin embargo, todavía tenemos actividades en proceso, como la autenticación de dos factores mediante una aplicación como Google </w:t>
            </w:r>
            <w:proofErr w:type="spellStart"/>
            <w:r w:rsidRPr="00806727">
              <w:rPr>
                <w:rFonts w:ascii="Calibri" w:hAnsi="Calibri"/>
                <w:b/>
                <w:bCs/>
                <w:color w:val="1F4E79" w:themeColor="accent1" w:themeShade="80"/>
              </w:rPr>
              <w:t>Authenticator</w:t>
            </w:r>
            <w:proofErr w:type="spellEnd"/>
            <w:r w:rsidRPr="00806727">
              <w:rPr>
                <w:rFonts w:ascii="Calibri" w:hAnsi="Calibri"/>
                <w:b/>
                <w:bCs/>
                <w:color w:val="1F4E79" w:themeColor="accent1" w:themeShade="80"/>
              </w:rPr>
              <w:t xml:space="preserve">. La coordinación del equipo ha facilitado el avance, mientras que la configuración del </w:t>
            </w:r>
            <w:proofErr w:type="spellStart"/>
            <w:r w:rsidRPr="00806727">
              <w:rPr>
                <w:rFonts w:ascii="Calibri" w:hAnsi="Calibri"/>
                <w:b/>
                <w:bCs/>
                <w:color w:val="1F4E79" w:themeColor="accent1" w:themeShade="80"/>
              </w:rPr>
              <w:t>backend</w:t>
            </w:r>
            <w:proofErr w:type="spellEnd"/>
            <w:r w:rsidRPr="00806727">
              <w:rPr>
                <w:rFonts w:ascii="Calibri" w:hAnsi="Calibri"/>
                <w:b/>
                <w:bCs/>
                <w:color w:val="1F4E79" w:themeColor="accent1" w:themeShade="80"/>
              </w:rPr>
              <w:t xml:space="preserve"> local con Docker y la migración de la base de datos han requerido más trabajo del previsto. Debemos revisar la carta Gantt y ajustar los plazos de las actividades pendientes.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D1C2806" w:rsidR="004F2A8B" w:rsidRDefault="00806727" w:rsidP="3D28A338">
            <w:pPr>
              <w:jc w:val="both"/>
              <w:rPr>
                <w:rFonts w:ascii="Calibri" w:hAnsi="Calibri"/>
                <w:b/>
                <w:bCs/>
                <w:color w:val="1F4E79" w:themeColor="accent1" w:themeShade="80"/>
              </w:rPr>
            </w:pPr>
            <w:r w:rsidRPr="00806727">
              <w:rPr>
                <w:rFonts w:ascii="Calibri" w:hAnsi="Calibri"/>
                <w:b/>
                <w:bCs/>
                <w:color w:val="1F4E79" w:themeColor="accent1" w:themeShade="80"/>
              </w:rPr>
              <w:t xml:space="preserve">Las principales dificultades han sido comprender y configurar el </w:t>
            </w:r>
            <w:proofErr w:type="spellStart"/>
            <w:r w:rsidRPr="00806727">
              <w:rPr>
                <w:rFonts w:ascii="Calibri" w:hAnsi="Calibri"/>
                <w:b/>
                <w:bCs/>
                <w:color w:val="1F4E79" w:themeColor="accent1" w:themeShade="80"/>
              </w:rPr>
              <w:t>backend</w:t>
            </w:r>
            <w:proofErr w:type="spellEnd"/>
            <w:r w:rsidRPr="00806727">
              <w:rPr>
                <w:rFonts w:ascii="Calibri" w:hAnsi="Calibri"/>
                <w:b/>
                <w:bCs/>
                <w:color w:val="1F4E79" w:themeColor="accent1" w:themeShade="80"/>
              </w:rPr>
              <w:t xml:space="preserve"> local mediante Docker, además de migrar los datos desde </w:t>
            </w:r>
            <w:proofErr w:type="spellStart"/>
            <w:r w:rsidRPr="00806727">
              <w:rPr>
                <w:rFonts w:ascii="Calibri" w:hAnsi="Calibri"/>
                <w:b/>
                <w:bCs/>
                <w:color w:val="1F4E79" w:themeColor="accent1" w:themeShade="80"/>
              </w:rPr>
              <w:t>Supabase</w:t>
            </w:r>
            <w:proofErr w:type="spellEnd"/>
            <w:r w:rsidRPr="00806727">
              <w:rPr>
                <w:rFonts w:ascii="Calibri" w:hAnsi="Calibri"/>
                <w:b/>
                <w:bCs/>
                <w:color w:val="1F4E79" w:themeColor="accent1" w:themeShade="80"/>
              </w:rPr>
              <w:t xml:space="preserve"> al entorno PostgreSQL utilizado por el </w:t>
            </w:r>
            <w:proofErr w:type="spellStart"/>
            <w:r w:rsidRPr="00806727">
              <w:rPr>
                <w:rFonts w:ascii="Calibri" w:hAnsi="Calibri"/>
                <w:b/>
                <w:bCs/>
                <w:color w:val="1F4E79" w:themeColor="accent1" w:themeShade="80"/>
              </w:rPr>
              <w:t>backend</w:t>
            </w:r>
            <w:proofErr w:type="spellEnd"/>
            <w:r w:rsidRPr="00806727">
              <w:rPr>
                <w:rFonts w:ascii="Calibri" w:hAnsi="Calibri"/>
                <w:b/>
                <w:bCs/>
                <w:color w:val="1F4E79" w:themeColor="accent1" w:themeShade="80"/>
              </w:rPr>
              <w:t xml:space="preserve"> del proyecto. Hemos abordado estas dificultades trabajando en la configuración e integración de los componentes hasta disponer de una base funcional conectada. Para continuar, planeamos resolver los pendientes por etapas y validar cada integración antes de incorporar nuevas funcionalidades, evitando acumular problemas difíciles de identificar.</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E3B2736" w:rsidR="004F2A8B" w:rsidRDefault="00806727" w:rsidP="3D28A338">
            <w:pPr>
              <w:jc w:val="both"/>
              <w:rPr>
                <w:rFonts w:ascii="Calibri" w:hAnsi="Calibri"/>
                <w:b/>
                <w:bCs/>
                <w:color w:val="1F4E79" w:themeColor="accent1" w:themeShade="80"/>
              </w:rPr>
            </w:pPr>
            <w:r w:rsidRPr="00806727">
              <w:rPr>
                <w:rFonts w:ascii="Calibri" w:hAnsi="Calibri"/>
                <w:b/>
                <w:bCs/>
                <w:color w:val="1F4E79" w:themeColor="accent1" w:themeShade="80"/>
              </w:rPr>
              <w:t xml:space="preserve">Evalúo positivamente mi trabajo, ya que me he encargado de la integración de la aplicación para su demostración web, el despliegue en </w:t>
            </w:r>
            <w:proofErr w:type="spellStart"/>
            <w:r w:rsidRPr="00806727">
              <w:rPr>
                <w:rFonts w:ascii="Calibri" w:hAnsi="Calibri"/>
                <w:b/>
                <w:bCs/>
                <w:color w:val="1F4E79" w:themeColor="accent1" w:themeShade="80"/>
              </w:rPr>
              <w:t>Vercel</w:t>
            </w:r>
            <w:proofErr w:type="spellEnd"/>
            <w:r w:rsidRPr="00806727">
              <w:rPr>
                <w:rFonts w:ascii="Calibri" w:hAnsi="Calibri"/>
                <w:b/>
                <w:bCs/>
                <w:color w:val="1F4E79" w:themeColor="accent1" w:themeShade="80"/>
              </w:rPr>
              <w:t xml:space="preserve"> y la conexión con la base de datos. Mi principal aporte ha sido transformar el mockup en un prototipo funcional que permite interactuar con datos persistentes. Destaco mi participación en la resolución de los problemas de integración. Para mejorar, necesito profundizar en los requisitos de seguridad y comprender mejor la configuración del </w:t>
            </w:r>
            <w:proofErr w:type="spellStart"/>
            <w:r w:rsidRPr="00806727">
              <w:rPr>
                <w:rFonts w:ascii="Calibri" w:hAnsi="Calibri"/>
                <w:b/>
                <w:bCs/>
                <w:color w:val="1F4E79" w:themeColor="accent1" w:themeShade="80"/>
              </w:rPr>
              <w:t>backend</w:t>
            </w:r>
            <w:proofErr w:type="spellEnd"/>
            <w:r w:rsidRPr="00806727">
              <w:rPr>
                <w:rFonts w:ascii="Calibri" w:hAnsi="Calibri"/>
                <w:b/>
                <w:bCs/>
                <w:color w:val="1F4E79" w:themeColor="accent1" w:themeShade="80"/>
              </w:rPr>
              <w:t>, de manera que pueda implementar y explicar las soluciones con mayor seguridad.</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6189D01D" w14:textId="77777777" w:rsidR="00806727" w:rsidRPr="00806727" w:rsidRDefault="00806727" w:rsidP="00806727">
            <w:pPr>
              <w:jc w:val="both"/>
              <w:rPr>
                <w:rFonts w:ascii="Calibri" w:hAnsi="Calibri"/>
                <w:b/>
                <w:bCs/>
                <w:color w:val="1F4E79" w:themeColor="accent1" w:themeShade="80"/>
              </w:rPr>
            </w:pPr>
            <w:r w:rsidRPr="00806727">
              <w:rPr>
                <w:rFonts w:ascii="Calibri" w:hAnsi="Calibri"/>
                <w:b/>
                <w:bCs/>
                <w:color w:val="1F4E79" w:themeColor="accent1" w:themeShade="80"/>
              </w:rPr>
              <w:t xml:space="preserve">Nuestra principal inquietud es comprender cómo implementar y comprobar los requisitos de seguridad asignados al equipo. Necesitamos aclarar especialmente el aislamiento de datos entre empresas, el control de funcionalidades según el plan comercial y la auditoría de acciones. También debemos distinguir qué cambios corresponden a la aplicación móvil y cuáles requieren coordinación con el </w:t>
            </w:r>
            <w:proofErr w:type="spellStart"/>
            <w:r w:rsidRPr="00806727">
              <w:rPr>
                <w:rFonts w:ascii="Calibri" w:hAnsi="Calibri"/>
                <w:b/>
                <w:bCs/>
                <w:color w:val="1F4E79" w:themeColor="accent1" w:themeShade="80"/>
              </w:rPr>
              <w:t>backend</w:t>
            </w:r>
            <w:proofErr w:type="spellEnd"/>
            <w:r w:rsidRPr="00806727">
              <w:rPr>
                <w:rFonts w:ascii="Calibri" w:hAnsi="Calibri"/>
                <w:b/>
                <w:bCs/>
                <w:color w:val="1F4E79" w:themeColor="accent1" w:themeShade="80"/>
              </w:rPr>
              <w:t xml:space="preserve"> compartido de </w:t>
            </w:r>
            <w:proofErr w:type="spellStart"/>
            <w:r w:rsidRPr="00806727">
              <w:rPr>
                <w:rFonts w:ascii="Calibri" w:hAnsi="Calibri"/>
                <w:b/>
                <w:bCs/>
                <w:color w:val="1F4E79" w:themeColor="accent1" w:themeShade="80"/>
              </w:rPr>
              <w:t>CoreStream</w:t>
            </w:r>
            <w:proofErr w:type="spellEnd"/>
            <w:r w:rsidRPr="00806727">
              <w:rPr>
                <w:rFonts w:ascii="Calibri" w:hAnsi="Calibri"/>
                <w:b/>
                <w:bCs/>
                <w:color w:val="1F4E79" w:themeColor="accent1" w:themeShade="80"/>
              </w:rPr>
              <w:t>.</w:t>
            </w:r>
          </w:p>
          <w:p w14:paraId="4BAC59AD" w14:textId="7F01D4CE" w:rsidR="004F2A8B" w:rsidRDefault="00806727" w:rsidP="00806727">
            <w:pPr>
              <w:jc w:val="both"/>
              <w:rPr>
                <w:rFonts w:ascii="Calibri" w:hAnsi="Calibri"/>
                <w:b/>
                <w:bCs/>
                <w:color w:val="1F4E79" w:themeColor="accent1" w:themeShade="80"/>
              </w:rPr>
            </w:pPr>
            <w:r w:rsidRPr="00806727">
              <w:rPr>
                <w:rFonts w:ascii="Calibri" w:hAnsi="Calibri"/>
                <w:b/>
                <w:bCs/>
                <w:color w:val="1F4E79" w:themeColor="accent1" w:themeShade="80"/>
              </w:rPr>
              <w:t xml:space="preserve">La pregunta que nos gustaría plantear al docente es: ¿qué alcance y evidencias debemos presentar en esta fase para demostrar estos requisitos de seguridad, considerando las dependencias con el </w:t>
            </w:r>
            <w:proofErr w:type="spellStart"/>
            <w:r w:rsidRPr="00806727">
              <w:rPr>
                <w:rFonts w:ascii="Calibri" w:hAnsi="Calibri"/>
                <w:b/>
                <w:bCs/>
                <w:color w:val="1F4E79" w:themeColor="accent1" w:themeShade="80"/>
              </w:rPr>
              <w:t>backend</w:t>
            </w:r>
            <w:proofErr w:type="spellEnd"/>
            <w:r w:rsidRPr="00806727">
              <w:rPr>
                <w:rFonts w:ascii="Calibri" w:hAnsi="Calibri"/>
                <w:b/>
                <w:bCs/>
                <w:color w:val="1F4E79" w:themeColor="accent1" w:themeShade="80"/>
              </w:rPr>
              <w:t xml:space="preserve"> y el trabajo de otros equipos?</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687D4422" w14:textId="77777777" w:rsidR="00806727" w:rsidRDefault="00806727" w:rsidP="3D28A338">
      <w:pPr>
        <w:spacing w:after="0" w:line="360" w:lineRule="auto"/>
        <w:jc w:val="both"/>
        <w:rPr>
          <w:color w:val="595959" w:themeColor="text1" w:themeTint="A6"/>
          <w:sz w:val="24"/>
          <w:szCs w:val="24"/>
          <w:lang w:eastAsia="ja-JP"/>
        </w:rPr>
      </w:pPr>
    </w:p>
    <w:p w14:paraId="5FA86E37" w14:textId="77777777" w:rsidR="00806727" w:rsidRDefault="00806727"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7863CB7A" w14:textId="1A02B701" w:rsidR="00806727" w:rsidRPr="00806727" w:rsidRDefault="00806727" w:rsidP="00806727">
            <w:pPr>
              <w:jc w:val="both"/>
              <w:rPr>
                <w:rFonts w:eastAsiaTheme="majorEastAsia"/>
                <w:color w:val="767171" w:themeColor="background2" w:themeShade="80"/>
                <w:sz w:val="24"/>
                <w:szCs w:val="24"/>
              </w:rPr>
            </w:pPr>
            <w:r w:rsidRPr="00806727">
              <w:rPr>
                <w:rFonts w:eastAsiaTheme="majorEastAsia"/>
                <w:color w:val="767171" w:themeColor="background2" w:themeShade="80"/>
                <w:sz w:val="24"/>
                <w:szCs w:val="24"/>
              </w:rPr>
              <w:t xml:space="preserve">El equipo está integrado por tres personas. José cumple el rol de </w:t>
            </w:r>
            <w:proofErr w:type="spellStart"/>
            <w:r w:rsidRPr="00806727">
              <w:rPr>
                <w:rFonts w:eastAsiaTheme="majorEastAsia"/>
                <w:color w:val="767171" w:themeColor="background2" w:themeShade="80"/>
                <w:sz w:val="24"/>
                <w:szCs w:val="24"/>
              </w:rPr>
              <w:t>Product</w:t>
            </w:r>
            <w:proofErr w:type="spellEnd"/>
            <w:r w:rsidRPr="00806727">
              <w:rPr>
                <w:rFonts w:eastAsiaTheme="majorEastAsia"/>
                <w:color w:val="767171" w:themeColor="background2" w:themeShade="80"/>
                <w:sz w:val="24"/>
                <w:szCs w:val="24"/>
              </w:rPr>
              <w:t xml:space="preserve"> Owner y se encarga principalmente de los requerimientos, la coordinación, la documentación y la comunicación con el cliente. </w:t>
            </w:r>
            <w:r>
              <w:rPr>
                <w:rFonts w:eastAsiaTheme="majorEastAsia"/>
                <w:color w:val="767171" w:themeColor="background2" w:themeShade="80"/>
                <w:sz w:val="24"/>
                <w:szCs w:val="24"/>
              </w:rPr>
              <w:t>Yo tengo</w:t>
            </w:r>
            <w:r w:rsidRPr="00806727">
              <w:rPr>
                <w:rFonts w:eastAsiaTheme="majorEastAsia"/>
                <w:color w:val="767171" w:themeColor="background2" w:themeShade="80"/>
                <w:sz w:val="24"/>
                <w:szCs w:val="24"/>
              </w:rPr>
              <w:t xml:space="preserve"> el rol de Scrum </w:t>
            </w:r>
            <w:proofErr w:type="gramStart"/>
            <w:r w:rsidRPr="00806727">
              <w:rPr>
                <w:rFonts w:eastAsiaTheme="majorEastAsia"/>
                <w:color w:val="767171" w:themeColor="background2" w:themeShade="80"/>
                <w:sz w:val="24"/>
                <w:szCs w:val="24"/>
              </w:rPr>
              <w:t>Master</w:t>
            </w:r>
            <w:proofErr w:type="gramEnd"/>
            <w:r w:rsidRPr="00806727">
              <w:rPr>
                <w:rFonts w:eastAsiaTheme="majorEastAsia"/>
                <w:color w:val="767171" w:themeColor="background2" w:themeShade="80"/>
                <w:sz w:val="24"/>
                <w:szCs w:val="24"/>
              </w:rPr>
              <w:t xml:space="preserve"> y desarrollador técnico, con énfasis en arquitectura, integración y pruebas. Cristian se enfoca en el desarrollo móvil y las interfaces.</w:t>
            </w:r>
          </w:p>
          <w:p w14:paraId="0C5F9ED3" w14:textId="2782105E" w:rsidR="004F2A8B" w:rsidRDefault="00806727" w:rsidP="00806727">
            <w:pPr>
              <w:jc w:val="both"/>
              <w:rPr>
                <w:rFonts w:eastAsiaTheme="majorEastAsia"/>
                <w:color w:val="767171" w:themeColor="background2" w:themeShade="80"/>
                <w:sz w:val="24"/>
                <w:szCs w:val="24"/>
              </w:rPr>
            </w:pPr>
            <w:r w:rsidRPr="00806727">
              <w:rPr>
                <w:rFonts w:eastAsiaTheme="majorEastAsia"/>
                <w:color w:val="767171" w:themeColor="background2" w:themeShade="80"/>
                <w:sz w:val="24"/>
                <w:szCs w:val="24"/>
              </w:rPr>
              <w:t>La distribución actual ha facilitado el trabajo. Más que cambiar todos los roles, necesitamos asignar responsables concretos para las actividades pendientes de seguridad, incluyendo la autenticación de dos factores y sus pruebas. Estas asignaciones deben acordarse según la disponibilidad y los conocimientos de cada integrante.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6DB7631D" w:rsidR="004F2A8B" w:rsidRDefault="00806727" w:rsidP="3D28A338">
            <w:pPr>
              <w:jc w:val="both"/>
              <w:rPr>
                <w:rFonts w:eastAsiaTheme="majorEastAsia"/>
                <w:color w:val="767171" w:themeColor="background2" w:themeShade="80"/>
                <w:sz w:val="24"/>
                <w:szCs w:val="24"/>
              </w:rPr>
            </w:pPr>
            <w:r w:rsidRPr="00806727">
              <w:rPr>
                <w:rFonts w:eastAsiaTheme="majorEastAsia"/>
                <w:color w:val="767171" w:themeColor="background2" w:themeShade="80"/>
                <w:sz w:val="24"/>
                <w:szCs w:val="24"/>
              </w:rPr>
              <w:t xml:space="preserve">Evaluamos positivamente el trabajo en grupo, porque nos coordinamos bien y contamos con una distribución de responsabilidades que facilita el desarrollo. José organiza las tareas y se encarga principalmente de la documentación y la comunicación con los clientes, lo que permite que Cristian y </w:t>
            </w:r>
            <w:r>
              <w:rPr>
                <w:rFonts w:eastAsiaTheme="majorEastAsia"/>
                <w:color w:val="767171" w:themeColor="background2" w:themeShade="80"/>
                <w:sz w:val="24"/>
                <w:szCs w:val="24"/>
              </w:rPr>
              <w:t>yo</w:t>
            </w:r>
            <w:r w:rsidRPr="00806727">
              <w:rPr>
                <w:rFonts w:eastAsiaTheme="majorEastAsia"/>
                <w:color w:val="767171" w:themeColor="background2" w:themeShade="80"/>
                <w:sz w:val="24"/>
                <w:szCs w:val="24"/>
              </w:rPr>
              <w:t xml:space="preserve"> se concentren en programar e integrar la aplicación. Destacamos la complementariedad de nuestros aportes. Como mejora, proponemos revisar periódicamente las tareas pendientes y compartir las decisiones técnicas, para que los tres comprendamos el funcionamiento y el estado del proyecto.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C0A8D" w14:textId="77777777" w:rsidR="00C13716" w:rsidRDefault="00C13716" w:rsidP="00DF38AE">
      <w:pPr>
        <w:spacing w:after="0" w:line="240" w:lineRule="auto"/>
      </w:pPr>
      <w:r>
        <w:separator/>
      </w:r>
    </w:p>
  </w:endnote>
  <w:endnote w:type="continuationSeparator" w:id="0">
    <w:p w14:paraId="5D01531B" w14:textId="77777777" w:rsidR="00C13716" w:rsidRDefault="00C137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CAF6A" w14:textId="77777777" w:rsidR="00C13716" w:rsidRDefault="00C13716" w:rsidP="00DF38AE">
      <w:pPr>
        <w:spacing w:after="0" w:line="240" w:lineRule="auto"/>
      </w:pPr>
      <w:r>
        <w:separator/>
      </w:r>
    </w:p>
  </w:footnote>
  <w:footnote w:type="continuationSeparator" w:id="0">
    <w:p w14:paraId="3647DBED" w14:textId="77777777" w:rsidR="00C13716" w:rsidRDefault="00C137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19698616">
    <w:abstractNumId w:val="3"/>
  </w:num>
  <w:num w:numId="2" w16cid:durableId="2061904548">
    <w:abstractNumId w:val="8"/>
  </w:num>
  <w:num w:numId="3" w16cid:durableId="1005014746">
    <w:abstractNumId w:val="12"/>
  </w:num>
  <w:num w:numId="4" w16cid:durableId="1139345516">
    <w:abstractNumId w:val="28"/>
  </w:num>
  <w:num w:numId="5" w16cid:durableId="779683680">
    <w:abstractNumId w:val="30"/>
  </w:num>
  <w:num w:numId="6" w16cid:durableId="926353859">
    <w:abstractNumId w:val="4"/>
  </w:num>
  <w:num w:numId="7" w16cid:durableId="2032490495">
    <w:abstractNumId w:val="11"/>
  </w:num>
  <w:num w:numId="8" w16cid:durableId="261109774">
    <w:abstractNumId w:val="19"/>
  </w:num>
  <w:num w:numId="9" w16cid:durableId="1278875331">
    <w:abstractNumId w:val="15"/>
  </w:num>
  <w:num w:numId="10" w16cid:durableId="495191354">
    <w:abstractNumId w:val="9"/>
  </w:num>
  <w:num w:numId="11" w16cid:durableId="1923636398">
    <w:abstractNumId w:val="24"/>
  </w:num>
  <w:num w:numId="12" w16cid:durableId="1363436571">
    <w:abstractNumId w:val="35"/>
  </w:num>
  <w:num w:numId="13" w16cid:durableId="1710378073">
    <w:abstractNumId w:val="29"/>
  </w:num>
  <w:num w:numId="14" w16cid:durableId="1922594456">
    <w:abstractNumId w:val="1"/>
  </w:num>
  <w:num w:numId="15" w16cid:durableId="1566525575">
    <w:abstractNumId w:val="36"/>
  </w:num>
  <w:num w:numId="16" w16cid:durableId="128089238">
    <w:abstractNumId w:val="21"/>
  </w:num>
  <w:num w:numId="17" w16cid:durableId="150142981">
    <w:abstractNumId w:val="17"/>
  </w:num>
  <w:num w:numId="18" w16cid:durableId="312370335">
    <w:abstractNumId w:val="31"/>
  </w:num>
  <w:num w:numId="19" w16cid:durableId="1226798714">
    <w:abstractNumId w:val="10"/>
  </w:num>
  <w:num w:numId="20" w16cid:durableId="1472945849">
    <w:abstractNumId w:val="39"/>
  </w:num>
  <w:num w:numId="21" w16cid:durableId="574169235">
    <w:abstractNumId w:val="34"/>
  </w:num>
  <w:num w:numId="22" w16cid:durableId="1095324918">
    <w:abstractNumId w:val="13"/>
  </w:num>
  <w:num w:numId="23" w16cid:durableId="1794790700">
    <w:abstractNumId w:val="14"/>
  </w:num>
  <w:num w:numId="24" w16cid:durableId="1774740957">
    <w:abstractNumId w:val="5"/>
  </w:num>
  <w:num w:numId="25" w16cid:durableId="1216164166">
    <w:abstractNumId w:val="16"/>
  </w:num>
  <w:num w:numId="26" w16cid:durableId="2060014695">
    <w:abstractNumId w:val="20"/>
  </w:num>
  <w:num w:numId="27" w16cid:durableId="1449200364">
    <w:abstractNumId w:val="23"/>
  </w:num>
  <w:num w:numId="28" w16cid:durableId="944923925">
    <w:abstractNumId w:val="0"/>
  </w:num>
  <w:num w:numId="29" w16cid:durableId="998850184">
    <w:abstractNumId w:val="18"/>
  </w:num>
  <w:num w:numId="30" w16cid:durableId="1052847543">
    <w:abstractNumId w:val="22"/>
  </w:num>
  <w:num w:numId="31" w16cid:durableId="1672442664">
    <w:abstractNumId w:val="2"/>
  </w:num>
  <w:num w:numId="32" w16cid:durableId="1108500273">
    <w:abstractNumId w:val="7"/>
  </w:num>
  <w:num w:numId="33" w16cid:durableId="1635017241">
    <w:abstractNumId w:val="32"/>
  </w:num>
  <w:num w:numId="34" w16cid:durableId="681931521">
    <w:abstractNumId w:val="38"/>
  </w:num>
  <w:num w:numId="35" w16cid:durableId="673846279">
    <w:abstractNumId w:val="6"/>
  </w:num>
  <w:num w:numId="36" w16cid:durableId="114761726">
    <w:abstractNumId w:val="25"/>
  </w:num>
  <w:num w:numId="37" w16cid:durableId="1132551156">
    <w:abstractNumId w:val="37"/>
  </w:num>
  <w:num w:numId="38" w16cid:durableId="777598636">
    <w:abstractNumId w:val="27"/>
  </w:num>
  <w:num w:numId="39" w16cid:durableId="1081413445">
    <w:abstractNumId w:val="26"/>
  </w:num>
  <w:num w:numId="40" w16cid:durableId="15366532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2BA7"/>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6727"/>
    <w:rsid w:val="00812D02"/>
    <w:rsid w:val="008138C7"/>
    <w:rsid w:val="0081413C"/>
    <w:rsid w:val="00814E2F"/>
    <w:rsid w:val="00815B37"/>
    <w:rsid w:val="00817D45"/>
    <w:rsid w:val="00817E2D"/>
    <w:rsid w:val="00820510"/>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716"/>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790</Words>
  <Characters>4345</Characters>
  <Application>Microsoft Office Word</Application>
  <DocSecurity>0</DocSecurity>
  <Lines>36</Lines>
  <Paragraphs>10</Paragraphs>
  <ScaleCrop>false</ScaleCrop>
  <Company>Wal-Mart Stores, Inc.</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LUIS ORTIZ GALAZ</cp:lastModifiedBy>
  <cp:revision>2</cp:revision>
  <cp:lastPrinted>2019-12-16T20:10:00Z</cp:lastPrinted>
  <dcterms:created xsi:type="dcterms:W3CDTF">2026-10-14T00:57:00Z</dcterms:created>
  <dcterms:modified xsi:type="dcterms:W3CDTF">2026-10-14T00:57:00Z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