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2035" w14:textId="77777777" w:rsidR="008A653D" w:rsidRDefault="00592963">
      <w:pPr>
        <w:spacing w:before="1440" w:after="200"/>
        <w:jc w:val="center"/>
      </w:pPr>
      <w:r>
        <w:rPr>
          <w:b/>
          <w:bCs/>
          <w:color w:val="1F3864"/>
          <w:sz w:val="28"/>
          <w:szCs w:val="28"/>
        </w:rPr>
        <w:t>BOOTCAMP – DESENVOLVIMENTO E PROJETO DE SISTEMAS</w:t>
      </w:r>
    </w:p>
    <w:p w14:paraId="1B268A31" w14:textId="77777777" w:rsidR="008A653D" w:rsidRDefault="00592963">
      <w:pPr>
        <w:spacing w:before="200" w:after="800"/>
        <w:jc w:val="center"/>
      </w:pPr>
      <w:r>
        <w:rPr>
          <w:color w:val="2E75B6"/>
          <w:sz w:val="24"/>
          <w:szCs w:val="24"/>
        </w:rPr>
        <w:t>Tema 2 – Sistema de Gestão de Tarefas (</w:t>
      </w:r>
      <w:proofErr w:type="spellStart"/>
      <w:r>
        <w:rPr>
          <w:color w:val="2E75B6"/>
          <w:sz w:val="24"/>
          <w:szCs w:val="24"/>
        </w:rPr>
        <w:t>TaskFlow</w:t>
      </w:r>
      <w:proofErr w:type="spellEnd"/>
      <w:r>
        <w:rPr>
          <w:color w:val="2E75B6"/>
          <w:sz w:val="24"/>
          <w:szCs w:val="24"/>
        </w:rPr>
        <w:t>)</w:t>
      </w:r>
    </w:p>
    <w:p w14:paraId="309033B9" w14:textId="77777777" w:rsidR="008A653D" w:rsidRDefault="00592963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RELATÓRIO TÉCNICO</w:t>
      </w:r>
    </w:p>
    <w:p w14:paraId="271D0358" w14:textId="77777777" w:rsidR="008A653D" w:rsidRDefault="00592963">
      <w:pPr>
        <w:spacing w:before="800" w:after="120"/>
        <w:jc w:val="center"/>
      </w:pPr>
      <w:r>
        <w:rPr>
          <w:b/>
          <w:bCs/>
          <w:sz w:val="24"/>
          <w:szCs w:val="24"/>
        </w:rPr>
        <w:t>Equipe:</w:t>
      </w:r>
    </w:p>
    <w:p w14:paraId="1F161738" w14:textId="77777777" w:rsidR="008A653D" w:rsidRDefault="00592963">
      <w:pPr>
        <w:spacing w:after="80"/>
        <w:jc w:val="center"/>
      </w:pPr>
      <w:r>
        <w:t>José Nita</w:t>
      </w:r>
    </w:p>
    <w:p w14:paraId="2D85876D" w14:textId="77777777" w:rsidR="008A653D" w:rsidRDefault="00592963">
      <w:pPr>
        <w:spacing w:after="80"/>
        <w:jc w:val="center"/>
      </w:pPr>
      <w:r>
        <w:t>Reginaldo Leal</w:t>
      </w:r>
    </w:p>
    <w:p w14:paraId="76A93065" w14:textId="77777777" w:rsidR="008A653D" w:rsidRDefault="00592963">
      <w:pPr>
        <w:spacing w:after="80"/>
        <w:jc w:val="center"/>
      </w:pPr>
      <w:proofErr w:type="spellStart"/>
      <w:r>
        <w:t>Wandressa</w:t>
      </w:r>
      <w:proofErr w:type="spellEnd"/>
      <w:r>
        <w:t xml:space="preserve"> Rodrigues</w:t>
      </w:r>
    </w:p>
    <w:p w14:paraId="53B27DB0" w14:textId="091A1F30" w:rsidR="008A653D" w:rsidRDefault="00592963">
      <w:pPr>
        <w:spacing w:after="80"/>
        <w:jc w:val="center"/>
      </w:pPr>
      <w:r>
        <w:t>Matheus</w:t>
      </w:r>
      <w:r>
        <w:t xml:space="preserve"> Pereira</w:t>
      </w:r>
    </w:p>
    <w:p w14:paraId="018CB177" w14:textId="77777777" w:rsidR="008A653D" w:rsidRDefault="00592963">
      <w:pPr>
        <w:spacing w:after="80"/>
        <w:jc w:val="center"/>
      </w:pPr>
      <w:r>
        <w:t>Matheus Rabello</w:t>
      </w:r>
    </w:p>
    <w:p w14:paraId="0D80E49F" w14:textId="77777777" w:rsidR="008A653D" w:rsidRDefault="00592963">
      <w:pPr>
        <w:spacing w:before="400" w:after="120"/>
        <w:jc w:val="center"/>
      </w:pPr>
      <w:r>
        <w:t>Data: 23/03/2026</w:t>
      </w:r>
    </w:p>
    <w:p w14:paraId="24CF58B1" w14:textId="77777777" w:rsidR="008A653D" w:rsidRDefault="00592963">
      <w:r>
        <w:br w:type="page"/>
      </w:r>
    </w:p>
    <w:p w14:paraId="418A54BB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1. Introdução</w:t>
      </w:r>
    </w:p>
    <w:p w14:paraId="72E164A2" w14:textId="77777777" w:rsidR="008A653D" w:rsidRDefault="00592963">
      <w:pPr>
        <w:spacing w:after="120"/>
        <w:jc w:val="both"/>
      </w:pPr>
      <w:r>
        <w:rPr>
          <w:color w:val="000000"/>
        </w:rPr>
        <w:t xml:space="preserve">Este relatório técnico descreve as decisões de projeto, arquitetura e implementação adotadas no desenvolvimento do sistema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 xml:space="preserve">, um gerenciador de tarefas desenvolvido em Python com interface web via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, como entregável do </w:t>
      </w:r>
      <w:proofErr w:type="spellStart"/>
      <w:r>
        <w:rPr>
          <w:color w:val="000000"/>
        </w:rPr>
        <w:t>Bootcamp</w:t>
      </w:r>
      <w:proofErr w:type="spellEnd"/>
      <w:r>
        <w:rPr>
          <w:color w:val="000000"/>
        </w:rPr>
        <w:t xml:space="preserve"> de Desenvolvimento e Projeto de Sistemas.</w:t>
      </w:r>
    </w:p>
    <w:p w14:paraId="4BDE8327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2. Tecnologias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A653D" w14:paraId="131B42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4304" w14:textId="77777777" w:rsidR="008A653D" w:rsidRDefault="005929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ADBE" w14:textId="77777777" w:rsidR="008A653D" w:rsidRDefault="005929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8A653D" w14:paraId="49F61B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286C" w14:textId="77777777" w:rsidR="008A653D" w:rsidRDefault="00592963">
            <w:r>
              <w:rPr>
                <w:color w:val="000000"/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69CF" w14:textId="77777777" w:rsidR="008A653D" w:rsidRDefault="00592963">
            <w:r>
              <w:rPr>
                <w:color w:val="000000"/>
                <w:sz w:val="20"/>
                <w:szCs w:val="20"/>
              </w:rPr>
              <w:t>Linguagem principal, com ampla biblioteca padrão e suporte a orientação a objetos.</w:t>
            </w:r>
          </w:p>
        </w:tc>
      </w:tr>
      <w:tr w:rsidR="008A653D" w14:paraId="49168E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BD17" w14:textId="77777777" w:rsidR="008A653D" w:rsidRDefault="00592963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BEB9" w14:textId="77777777" w:rsidR="008A653D" w:rsidRDefault="00592963">
            <w:r>
              <w:rPr>
                <w:color w:val="000000"/>
                <w:sz w:val="20"/>
                <w:szCs w:val="20"/>
              </w:rPr>
              <w:t>Framework web de alta produtividade para Python, permitindo criar interfaces interativas sem HTML/CSS manual.</w:t>
            </w:r>
          </w:p>
        </w:tc>
      </w:tr>
      <w:tr w:rsidR="008A653D" w14:paraId="479E46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5016" w14:textId="77777777" w:rsidR="008A653D" w:rsidRDefault="00592963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1E61" w14:textId="77777777" w:rsidR="008A653D" w:rsidRDefault="00592963">
            <w:r>
              <w:rPr>
                <w:color w:val="000000"/>
                <w:sz w:val="20"/>
                <w:szCs w:val="20"/>
              </w:rPr>
              <w:t>Formato de persistência de dados leve e legível, dispensando banco de dados externo.</w:t>
            </w:r>
          </w:p>
        </w:tc>
      </w:tr>
      <w:tr w:rsidR="008A653D" w14:paraId="08CAEB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A5CD" w14:textId="77777777" w:rsidR="008A653D" w:rsidRDefault="00592963">
            <w:proofErr w:type="spellStart"/>
            <w:r>
              <w:rPr>
                <w:color w:val="000000"/>
                <w:sz w:val="20"/>
                <w:szCs w:val="20"/>
              </w:rPr>
              <w:t>hashlib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(SHA-256)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6D82" w14:textId="77777777" w:rsidR="008A653D" w:rsidRDefault="00592963">
            <w:r>
              <w:rPr>
                <w:color w:val="000000"/>
                <w:sz w:val="20"/>
                <w:szCs w:val="20"/>
              </w:rPr>
              <w:t>Utilizado para criptografia das senhas dos usuários, garantindo que nunca sejam armazenadas em texto puro.</w:t>
            </w:r>
          </w:p>
        </w:tc>
      </w:tr>
      <w:tr w:rsidR="008A653D" w14:paraId="1968E2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5880" w14:textId="77777777" w:rsidR="008A653D" w:rsidRDefault="00592963">
            <w:r>
              <w:rPr>
                <w:color w:val="000000"/>
                <w:sz w:val="20"/>
                <w:szCs w:val="20"/>
              </w:rPr>
              <w:t xml:space="preserve">CSV / </w:t>
            </w:r>
            <w:proofErr w:type="spellStart"/>
            <w:r>
              <w:rPr>
                <w:color w:val="000000"/>
                <w:sz w:val="20"/>
                <w:szCs w:val="20"/>
              </w:rPr>
              <w:t>io.StringIO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2129" w14:textId="77777777" w:rsidR="008A653D" w:rsidRDefault="00592963">
            <w:r>
              <w:rPr>
                <w:color w:val="000000"/>
                <w:sz w:val="20"/>
                <w:szCs w:val="20"/>
              </w:rPr>
              <w:t>Geração de relatórios exportáveis diretamente pelo navegador sem arquivos intermediários.</w:t>
            </w:r>
          </w:p>
        </w:tc>
      </w:tr>
    </w:tbl>
    <w:p w14:paraId="67CE182A" w14:textId="77777777" w:rsidR="008A653D" w:rsidRDefault="00592963">
      <w:r>
        <w:br w:type="page"/>
      </w:r>
    </w:p>
    <w:p w14:paraId="6881E380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3. Arquitetura do Sistema</w:t>
      </w:r>
    </w:p>
    <w:p w14:paraId="5A019EBC" w14:textId="77777777" w:rsidR="008A653D" w:rsidRDefault="00592963">
      <w:pPr>
        <w:spacing w:after="120"/>
        <w:jc w:val="both"/>
      </w:pPr>
      <w:r>
        <w:rPr>
          <w:color w:val="000000"/>
        </w:rPr>
        <w:t>O sistema foi desenvolvido seguindo o princípio de separação entre camada de dados/regras de negócio e camada de apresentação, conforme exigido pelo escopo do projeto.</w:t>
      </w:r>
    </w:p>
    <w:p w14:paraId="0B336818" w14:textId="77777777" w:rsidR="008A653D" w:rsidRDefault="00592963">
      <w:pPr>
        <w:pStyle w:val="Ttulo2"/>
      </w:pPr>
      <w:r>
        <w:rPr>
          <w:color w:val="2E75B6"/>
        </w:rPr>
        <w:t>3.1 Camada de Negócio</w:t>
      </w:r>
    </w:p>
    <w:p w14:paraId="4E2D135F" w14:textId="77777777" w:rsidR="008A653D" w:rsidRDefault="00592963">
      <w:pPr>
        <w:spacing w:after="120"/>
        <w:jc w:val="both"/>
      </w:pPr>
      <w:r>
        <w:rPr>
          <w:color w:val="000000"/>
        </w:rPr>
        <w:t xml:space="preserve">Composta pelas classes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, Tarefa e </w:t>
      </w:r>
      <w:proofErr w:type="spellStart"/>
      <w:r>
        <w:rPr>
          <w:color w:val="000000"/>
        </w:rPr>
        <w:t>GestorTaskFlow</w:t>
      </w:r>
      <w:proofErr w:type="spellEnd"/>
      <w:r>
        <w:rPr>
          <w:color w:val="000000"/>
        </w:rPr>
        <w:t xml:space="preserve">. Toda a lógica de validação, persistência e manipulação de dados está encapsulada nessas classes, sem dependência do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>.</w:t>
      </w:r>
    </w:p>
    <w:p w14:paraId="324CF542" w14:textId="77777777" w:rsidR="008A653D" w:rsidRDefault="00592963">
      <w:pPr>
        <w:pStyle w:val="Ttulo2"/>
      </w:pPr>
      <w:r>
        <w:rPr>
          <w:color w:val="2E75B6"/>
        </w:rPr>
        <w:t>3.2 Camada de Apresentação</w:t>
      </w:r>
    </w:p>
    <w:p w14:paraId="4D69C555" w14:textId="77777777" w:rsidR="008A653D" w:rsidRDefault="00592963">
      <w:pPr>
        <w:spacing w:after="120"/>
        <w:jc w:val="both"/>
      </w:pPr>
      <w:r>
        <w:rPr>
          <w:color w:val="000000"/>
        </w:rPr>
        <w:t xml:space="preserve">Implementada com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>, responsável exclusivamente pela renderização da interface, captura de inputs do usuário e chamada aos métodos da camada de negócio. Nenhuma regra de negócio foi implementada diretamente na camada de apresentação.</w:t>
      </w:r>
    </w:p>
    <w:p w14:paraId="6DC43E58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4. Decisões de Projeto</w:t>
      </w:r>
    </w:p>
    <w:p w14:paraId="1C98A876" w14:textId="77777777" w:rsidR="008A653D" w:rsidRDefault="00592963">
      <w:pPr>
        <w:pStyle w:val="Ttulo2"/>
      </w:pPr>
      <w:r>
        <w:rPr>
          <w:color w:val="2E75B6"/>
        </w:rPr>
        <w:t>4.1 Encapsulamento com Atributos Privados</w:t>
      </w:r>
    </w:p>
    <w:p w14:paraId="27837F53" w14:textId="77777777" w:rsidR="008A653D" w:rsidRDefault="00592963">
      <w:pPr>
        <w:spacing w:after="120"/>
        <w:jc w:val="both"/>
      </w:pPr>
      <w:r>
        <w:rPr>
          <w:color w:val="000000"/>
        </w:rPr>
        <w:t xml:space="preserve">Todos os atributos das classes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e Tarefa foram declarados com prefixo '_' (convenção Python para atributos privados) e acessados exclusivamente via métodos </w:t>
      </w:r>
      <w:proofErr w:type="spellStart"/>
      <w:r>
        <w:rPr>
          <w:color w:val="000000"/>
        </w:rPr>
        <w:t>getters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setters</w:t>
      </w:r>
      <w:proofErr w:type="spellEnd"/>
      <w:r>
        <w:rPr>
          <w:color w:val="000000"/>
        </w:rPr>
        <w:t>, garantindo o encapsulamento e a integridade dos dados.</w:t>
      </w:r>
    </w:p>
    <w:p w14:paraId="7AB85F6D" w14:textId="77777777" w:rsidR="008A653D" w:rsidRDefault="00592963">
      <w:pPr>
        <w:pStyle w:val="Ttulo2"/>
      </w:pPr>
      <w:r>
        <w:rPr>
          <w:color w:val="2E75B6"/>
        </w:rPr>
        <w:t>4.2 Persistência em JSON</w:t>
      </w:r>
    </w:p>
    <w:p w14:paraId="0E31D55B" w14:textId="77777777" w:rsidR="008A653D" w:rsidRDefault="00592963">
      <w:pPr>
        <w:spacing w:after="120"/>
        <w:jc w:val="both"/>
      </w:pPr>
      <w:r>
        <w:rPr>
          <w:color w:val="000000"/>
        </w:rPr>
        <w:t>Optou-se pelo uso de arquivos JSON locais (</w:t>
      </w:r>
      <w:proofErr w:type="spellStart"/>
      <w:r>
        <w:rPr>
          <w:color w:val="000000"/>
        </w:rPr>
        <w:t>usuarios.json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tarefas.json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config.json</w:t>
      </w:r>
      <w:proofErr w:type="spellEnd"/>
      <w:r>
        <w:rPr>
          <w:color w:val="000000"/>
        </w:rPr>
        <w:t xml:space="preserve">) em vez de banco de dados relacional, dado o escopo do projeto e a facilidade de portabilidade. Os dados são carregados na inicialização do </w:t>
      </w:r>
      <w:proofErr w:type="spellStart"/>
      <w:r>
        <w:rPr>
          <w:color w:val="000000"/>
        </w:rPr>
        <w:t>GestorTaskFlow</w:t>
      </w:r>
      <w:proofErr w:type="spellEnd"/>
      <w:r>
        <w:rPr>
          <w:color w:val="000000"/>
        </w:rPr>
        <w:t xml:space="preserve"> e salvos imediatamente após cada operação de escrita.</w:t>
      </w:r>
    </w:p>
    <w:p w14:paraId="28D2C82C" w14:textId="77777777" w:rsidR="008A653D" w:rsidRDefault="00592963">
      <w:pPr>
        <w:pStyle w:val="Ttulo2"/>
      </w:pPr>
      <w:r>
        <w:rPr>
          <w:color w:val="2E75B6"/>
        </w:rPr>
        <w:t>4.3 Segurança de Senhas</w:t>
      </w:r>
    </w:p>
    <w:p w14:paraId="3955F7BB" w14:textId="77777777" w:rsidR="008A653D" w:rsidRDefault="00592963">
      <w:pPr>
        <w:spacing w:after="120"/>
        <w:jc w:val="both"/>
      </w:pPr>
      <w:r>
        <w:rPr>
          <w:color w:val="000000"/>
        </w:rPr>
        <w:t xml:space="preserve">As senhas nunca são armazenadas em texto puro. O sistema utiliza o algoritmo SHA-256 via biblioteca </w:t>
      </w:r>
      <w:proofErr w:type="spellStart"/>
      <w:r>
        <w:rPr>
          <w:color w:val="000000"/>
        </w:rPr>
        <w:t>hashlib</w:t>
      </w:r>
      <w:proofErr w:type="spellEnd"/>
      <w:r>
        <w:rPr>
          <w:color w:val="000000"/>
        </w:rPr>
        <w:t xml:space="preserve"> para gerar e comparar </w:t>
      </w:r>
      <w:proofErr w:type="spellStart"/>
      <w:r>
        <w:rPr>
          <w:color w:val="000000"/>
        </w:rPr>
        <w:t>hashes</w:t>
      </w:r>
      <w:proofErr w:type="spellEnd"/>
      <w:r>
        <w:rPr>
          <w:color w:val="000000"/>
        </w:rPr>
        <w:t>. Novos usuários cadastrados pelo administrador recebem o status 'PENDENTE' e devem criar sua própria senha no primeiro acesso.</w:t>
      </w:r>
    </w:p>
    <w:p w14:paraId="320DA02B" w14:textId="77777777" w:rsidR="008A653D" w:rsidRDefault="00592963">
      <w:pPr>
        <w:pStyle w:val="Ttulo2"/>
      </w:pPr>
      <w:r>
        <w:rPr>
          <w:color w:val="2E75B6"/>
        </w:rPr>
        <w:t>4.4 Validação de Senha</w:t>
      </w:r>
    </w:p>
    <w:p w14:paraId="4FC6664A" w14:textId="77777777" w:rsidR="008A653D" w:rsidRDefault="00592963">
      <w:pPr>
        <w:spacing w:after="120"/>
        <w:jc w:val="both"/>
      </w:pPr>
      <w:r>
        <w:rPr>
          <w:color w:val="000000"/>
        </w:rPr>
        <w:t>A validação da senha exige mínimo de 8 caracteres, ao menos uma letra maiúscula, uma minúscula, um número e proíbe a repetição sequencial do mesmo dígito, aumentando a segurança sem tornar a experiência excessivamente restritiva.</w:t>
      </w:r>
    </w:p>
    <w:p w14:paraId="094F0877" w14:textId="77777777" w:rsidR="008A653D" w:rsidRDefault="00592963">
      <w:pPr>
        <w:pStyle w:val="Ttulo2"/>
      </w:pPr>
      <w:r>
        <w:rPr>
          <w:color w:val="2E75B6"/>
        </w:rPr>
        <w:t xml:space="preserve">4.5 Correção do </w:t>
      </w:r>
      <w:proofErr w:type="spellStart"/>
      <w:r>
        <w:rPr>
          <w:color w:val="2E75B6"/>
        </w:rPr>
        <w:t>isinstance</w:t>
      </w:r>
      <w:proofErr w:type="spellEnd"/>
      <w:r>
        <w:rPr>
          <w:color w:val="2E75B6"/>
        </w:rPr>
        <w:t xml:space="preserve"> com </w:t>
      </w:r>
      <w:proofErr w:type="spellStart"/>
      <w:r>
        <w:rPr>
          <w:color w:val="2E75B6"/>
        </w:rPr>
        <w:t>Streamlit</w:t>
      </w:r>
      <w:proofErr w:type="spellEnd"/>
    </w:p>
    <w:p w14:paraId="38048011" w14:textId="77777777" w:rsidR="008A653D" w:rsidRDefault="00592963">
      <w:pPr>
        <w:spacing w:after="120"/>
        <w:jc w:val="both"/>
      </w:pPr>
      <w:r>
        <w:rPr>
          <w:color w:val="000000"/>
        </w:rPr>
        <w:t xml:space="preserve">Durante o desenvolvimento, identificou-se que o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realiza hot-</w:t>
      </w:r>
      <w:proofErr w:type="spellStart"/>
      <w:r>
        <w:rPr>
          <w:color w:val="000000"/>
        </w:rPr>
        <w:t>reload</w:t>
      </w:r>
      <w:proofErr w:type="spellEnd"/>
      <w:r>
        <w:rPr>
          <w:color w:val="000000"/>
        </w:rPr>
        <w:t xml:space="preserve"> do módulo em modo de desenvolvimento, o que causava falha no </w:t>
      </w:r>
      <w:proofErr w:type="spellStart"/>
      <w:r>
        <w:rPr>
          <w:color w:val="000000"/>
        </w:rPr>
        <w:t>isinstance</w:t>
      </w:r>
      <w:proofErr w:type="spellEnd"/>
      <w:r>
        <w:rPr>
          <w:color w:val="000000"/>
        </w:rPr>
        <w:t xml:space="preserve">(resultado,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) para validar o retorno do login. A solução adotada foi substituir a verificação por 'resultado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resultado != PENDENTE', tornando a checagem independente da identidade da classe em memória.</w:t>
      </w:r>
    </w:p>
    <w:p w14:paraId="1FB1E6EB" w14:textId="77777777" w:rsidR="008A653D" w:rsidRDefault="00592963">
      <w:pPr>
        <w:pStyle w:val="Ttulo2"/>
      </w:pPr>
      <w:r>
        <w:rPr>
          <w:color w:val="2E75B6"/>
        </w:rPr>
        <w:t>4.6 Compatibilidade de Layout dos Cards</w:t>
      </w:r>
    </w:p>
    <w:p w14:paraId="06F47794" w14:textId="77777777" w:rsidR="008A653D" w:rsidRDefault="00592963">
      <w:pPr>
        <w:spacing w:after="120"/>
        <w:jc w:val="both"/>
      </w:pPr>
      <w:r>
        <w:rPr>
          <w:color w:val="000000"/>
        </w:rPr>
        <w:t xml:space="preserve">O uso inicial de </w:t>
      </w:r>
      <w:proofErr w:type="spellStart"/>
      <w:r>
        <w:rPr>
          <w:color w:val="000000"/>
        </w:rPr>
        <w:t>st.error</w:t>
      </w:r>
      <w:proofErr w:type="spellEnd"/>
      <w:r>
        <w:rPr>
          <w:color w:val="000000"/>
        </w:rPr>
        <w:t xml:space="preserve">() e </w:t>
      </w:r>
      <w:proofErr w:type="spellStart"/>
      <w:r>
        <w:rPr>
          <w:color w:val="000000"/>
        </w:rPr>
        <w:t>st.warning</w:t>
      </w:r>
      <w:proofErr w:type="spellEnd"/>
      <w:r>
        <w:rPr>
          <w:color w:val="000000"/>
        </w:rPr>
        <w:t xml:space="preserve">() como containers de cards de tarefas causava conflito com </w:t>
      </w:r>
      <w:proofErr w:type="spellStart"/>
      <w:r>
        <w:rPr>
          <w:color w:val="000000"/>
        </w:rPr>
        <w:t>st.columns</w:t>
      </w:r>
      <w:proofErr w:type="spellEnd"/>
      <w:r>
        <w:rPr>
          <w:color w:val="000000"/>
        </w:rPr>
        <w:t xml:space="preserve">() internos (o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não suporta colunas dentro desses componentes). A solução foi migrar para </w:t>
      </w:r>
      <w:proofErr w:type="spellStart"/>
      <w:r>
        <w:rPr>
          <w:color w:val="000000"/>
        </w:rPr>
        <w:t>st.container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border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>) com indicação de prioridade via borda colorida em HTML, preservando o layout em colunas dentro de cada card.</w:t>
      </w:r>
    </w:p>
    <w:p w14:paraId="6B9C10B3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5. Estrutura de Classes</w:t>
      </w:r>
    </w:p>
    <w:p w14:paraId="5D399C1C" w14:textId="77777777" w:rsidR="008A653D" w:rsidRDefault="00592963">
      <w:pPr>
        <w:spacing w:after="120"/>
        <w:jc w:val="both"/>
      </w:pPr>
      <w:r>
        <w:rPr>
          <w:color w:val="000000"/>
        </w:rPr>
        <w:t>O sistema é composto por três classes principais:</w:t>
      </w:r>
    </w:p>
    <w:p w14:paraId="0626CC65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proofErr w:type="spellStart"/>
      <w:r>
        <w:t>Usuario</w:t>
      </w:r>
      <w:proofErr w:type="spellEnd"/>
      <w:r>
        <w:t xml:space="preserve">: armazena nome, e-mail, função, </w:t>
      </w:r>
      <w:proofErr w:type="spellStart"/>
      <w:r>
        <w:t>hash</w:t>
      </w:r>
      <w:proofErr w:type="spellEnd"/>
      <w:r>
        <w:t xml:space="preserve"> da senha e nível de acesso. Possui métodos de verificação de senha e alteração de nível.</w:t>
      </w:r>
    </w:p>
    <w:p w14:paraId="197BF996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>Tarefa: armazena todos os dados de uma demanda, incluindo título, descrição, prioridade, prazo, criador, responsável, status, datas e tempo focado.</w:t>
      </w:r>
    </w:p>
    <w:p w14:paraId="4422C07D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proofErr w:type="spellStart"/>
      <w:r>
        <w:t>GestorTaskFlow</w:t>
      </w:r>
      <w:proofErr w:type="spellEnd"/>
      <w:r>
        <w:t>: classe central que gerencia as listas de usuários e tarefas, coordena a persistência em JSON e expõe os métodos de negócio utilizados pela camada de apresentação.</w:t>
      </w:r>
    </w:p>
    <w:p w14:paraId="043F62D1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6. Funcionalidades Implementadas</w:t>
      </w:r>
    </w:p>
    <w:p w14:paraId="0EBE9284" w14:textId="77777777" w:rsidR="008A653D" w:rsidRDefault="00592963">
      <w:pPr>
        <w:spacing w:after="120"/>
        <w:jc w:val="both"/>
      </w:pPr>
      <w:r>
        <w:rPr>
          <w:color w:val="000000"/>
        </w:rPr>
        <w:t>Além do escopo mínimo exigido, o sistema incorpora as seguintes funcionalidades adicionais:</w:t>
      </w:r>
    </w:p>
    <w:p w14:paraId="40079A56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 xml:space="preserve">Sistema de autenticação com </w:t>
      </w:r>
      <w:proofErr w:type="spellStart"/>
      <w:r>
        <w:t>hash</w:t>
      </w:r>
      <w:proofErr w:type="spellEnd"/>
      <w:r>
        <w:t xml:space="preserve"> de senha e fluxo de primeiro acesso</w:t>
      </w:r>
    </w:p>
    <w:p w14:paraId="7EB89A8C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>Níveis de acesso diferenciados (Administrador e Membro)</w:t>
      </w:r>
    </w:p>
    <w:p w14:paraId="0B0DEDBD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>Apontamento de horas por tarefa e totalização no relatório</w:t>
      </w:r>
    </w:p>
    <w:p w14:paraId="30662F52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>Exportação de relatório em CSV compatível com Excel</w:t>
      </w:r>
    </w:p>
    <w:p w14:paraId="5B323773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>Personalização visual do fundo do sistema por URL ou cor sólida</w:t>
      </w:r>
    </w:p>
    <w:p w14:paraId="30862EBD" w14:textId="77777777" w:rsidR="008A653D" w:rsidRDefault="00592963">
      <w:pPr>
        <w:pStyle w:val="PargrafodaLista"/>
        <w:numPr>
          <w:ilvl w:val="0"/>
          <w:numId w:val="2"/>
        </w:numPr>
        <w:spacing w:after="80"/>
      </w:pPr>
      <w:r>
        <w:t>Filtros combinados por responsável, prioridade e período de prazo</w:t>
      </w:r>
    </w:p>
    <w:p w14:paraId="26BBDB15" w14:textId="77777777" w:rsidR="008A653D" w:rsidRDefault="00592963">
      <w:pPr>
        <w:pStyle w:val="Ttulo1"/>
        <w:pBdr>
          <w:bottom w:val="single" w:sz="6" w:space="1" w:color="2E75B6"/>
        </w:pBdr>
      </w:pPr>
      <w:r>
        <w:rPr>
          <w:color w:val="1F3864"/>
        </w:rPr>
        <w:t>7. Conclusão</w:t>
      </w:r>
    </w:p>
    <w:p w14:paraId="0FD086FA" w14:textId="4ADD6F1B" w:rsidR="008A653D" w:rsidRPr="006F29DD" w:rsidRDefault="00592963">
      <w:pPr>
        <w:spacing w:after="120"/>
        <w:jc w:val="both"/>
        <w:rPr>
          <w:u w:val="single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 xml:space="preserve"> atende a todos os requisitos do escopo mínimo estabelecido pelo professor, além de incorporar funcionalidades extras que demonstram domínio dos conceitos de orientação a objetos, encapsulamento, separação de camadas e desenvolvimento web com Python.</w:t>
      </w:r>
    </w:p>
    <w:sectPr w:rsidR="008A653D" w:rsidRPr="006F29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1B1"/>
    <w:multiLevelType w:val="hybridMultilevel"/>
    <w:tmpl w:val="BB0682C2"/>
    <w:lvl w:ilvl="0" w:tplc="E5300B78">
      <w:start w:val="1"/>
      <w:numFmt w:val="bullet"/>
      <w:lvlText w:val="●"/>
      <w:lvlJc w:val="left"/>
      <w:pPr>
        <w:ind w:left="720" w:hanging="360"/>
      </w:pPr>
    </w:lvl>
    <w:lvl w:ilvl="1" w:tplc="74F074A4">
      <w:start w:val="1"/>
      <w:numFmt w:val="bullet"/>
      <w:lvlText w:val="○"/>
      <w:lvlJc w:val="left"/>
      <w:pPr>
        <w:ind w:left="1440" w:hanging="360"/>
      </w:pPr>
    </w:lvl>
    <w:lvl w:ilvl="2" w:tplc="4D74DA76">
      <w:start w:val="1"/>
      <w:numFmt w:val="bullet"/>
      <w:lvlText w:val="■"/>
      <w:lvlJc w:val="left"/>
      <w:pPr>
        <w:ind w:left="2160" w:hanging="360"/>
      </w:pPr>
    </w:lvl>
    <w:lvl w:ilvl="3" w:tplc="9C62DB3A">
      <w:start w:val="1"/>
      <w:numFmt w:val="bullet"/>
      <w:lvlText w:val="●"/>
      <w:lvlJc w:val="left"/>
      <w:pPr>
        <w:ind w:left="2880" w:hanging="360"/>
      </w:pPr>
    </w:lvl>
    <w:lvl w:ilvl="4" w:tplc="F3C2FE7C">
      <w:start w:val="1"/>
      <w:numFmt w:val="bullet"/>
      <w:lvlText w:val="○"/>
      <w:lvlJc w:val="left"/>
      <w:pPr>
        <w:ind w:left="3600" w:hanging="360"/>
      </w:pPr>
    </w:lvl>
    <w:lvl w:ilvl="5" w:tplc="7A28AEA0">
      <w:start w:val="1"/>
      <w:numFmt w:val="bullet"/>
      <w:lvlText w:val="■"/>
      <w:lvlJc w:val="left"/>
      <w:pPr>
        <w:ind w:left="4320" w:hanging="360"/>
      </w:pPr>
    </w:lvl>
    <w:lvl w:ilvl="6" w:tplc="E1C49C3C">
      <w:start w:val="1"/>
      <w:numFmt w:val="bullet"/>
      <w:lvlText w:val="●"/>
      <w:lvlJc w:val="left"/>
      <w:pPr>
        <w:ind w:left="5040" w:hanging="360"/>
      </w:pPr>
    </w:lvl>
    <w:lvl w:ilvl="7" w:tplc="25C66230">
      <w:start w:val="1"/>
      <w:numFmt w:val="bullet"/>
      <w:lvlText w:val="●"/>
      <w:lvlJc w:val="left"/>
      <w:pPr>
        <w:ind w:left="5760" w:hanging="360"/>
      </w:pPr>
    </w:lvl>
    <w:lvl w:ilvl="8" w:tplc="38C2B8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52335A"/>
    <w:multiLevelType w:val="hybridMultilevel"/>
    <w:tmpl w:val="84B6DD5E"/>
    <w:lvl w:ilvl="0" w:tplc="10B2E8DE">
      <w:start w:val="1"/>
      <w:numFmt w:val="decimal"/>
      <w:lvlText w:val="%1."/>
      <w:lvlJc w:val="left"/>
      <w:pPr>
        <w:ind w:left="720" w:hanging="360"/>
      </w:pPr>
    </w:lvl>
    <w:lvl w:ilvl="1" w:tplc="27ECD754">
      <w:numFmt w:val="decimal"/>
      <w:lvlText w:val=""/>
      <w:lvlJc w:val="left"/>
    </w:lvl>
    <w:lvl w:ilvl="2" w:tplc="5E60078C">
      <w:numFmt w:val="decimal"/>
      <w:lvlText w:val=""/>
      <w:lvlJc w:val="left"/>
    </w:lvl>
    <w:lvl w:ilvl="3" w:tplc="F594B520">
      <w:numFmt w:val="decimal"/>
      <w:lvlText w:val=""/>
      <w:lvlJc w:val="left"/>
    </w:lvl>
    <w:lvl w:ilvl="4" w:tplc="F9B8AF2E">
      <w:numFmt w:val="decimal"/>
      <w:lvlText w:val=""/>
      <w:lvlJc w:val="left"/>
    </w:lvl>
    <w:lvl w:ilvl="5" w:tplc="23888914">
      <w:numFmt w:val="decimal"/>
      <w:lvlText w:val=""/>
      <w:lvlJc w:val="left"/>
    </w:lvl>
    <w:lvl w:ilvl="6" w:tplc="6D44689C">
      <w:numFmt w:val="decimal"/>
      <w:lvlText w:val=""/>
      <w:lvlJc w:val="left"/>
    </w:lvl>
    <w:lvl w:ilvl="7" w:tplc="C1E4CD04">
      <w:numFmt w:val="decimal"/>
      <w:lvlText w:val=""/>
      <w:lvlJc w:val="left"/>
    </w:lvl>
    <w:lvl w:ilvl="8" w:tplc="9F54DF08">
      <w:numFmt w:val="decimal"/>
      <w:lvlText w:val=""/>
      <w:lvlJc w:val="left"/>
    </w:lvl>
  </w:abstractNum>
  <w:abstractNum w:abstractNumId="2" w15:restartNumberingAfterBreak="0">
    <w:nsid w:val="5D5C61AC"/>
    <w:multiLevelType w:val="hybridMultilevel"/>
    <w:tmpl w:val="BB8683A0"/>
    <w:lvl w:ilvl="0" w:tplc="F684B770">
      <w:start w:val="1"/>
      <w:numFmt w:val="bullet"/>
      <w:lvlText w:val="•"/>
      <w:lvlJc w:val="left"/>
      <w:pPr>
        <w:ind w:left="720" w:hanging="360"/>
      </w:pPr>
    </w:lvl>
    <w:lvl w:ilvl="1" w:tplc="EB828A20">
      <w:numFmt w:val="decimal"/>
      <w:lvlText w:val=""/>
      <w:lvlJc w:val="left"/>
    </w:lvl>
    <w:lvl w:ilvl="2" w:tplc="86501AFC">
      <w:numFmt w:val="decimal"/>
      <w:lvlText w:val=""/>
      <w:lvlJc w:val="left"/>
    </w:lvl>
    <w:lvl w:ilvl="3" w:tplc="9042A934">
      <w:numFmt w:val="decimal"/>
      <w:lvlText w:val=""/>
      <w:lvlJc w:val="left"/>
    </w:lvl>
    <w:lvl w:ilvl="4" w:tplc="D398EF80">
      <w:numFmt w:val="decimal"/>
      <w:lvlText w:val=""/>
      <w:lvlJc w:val="left"/>
    </w:lvl>
    <w:lvl w:ilvl="5" w:tplc="CBE837DC">
      <w:numFmt w:val="decimal"/>
      <w:lvlText w:val=""/>
      <w:lvlJc w:val="left"/>
    </w:lvl>
    <w:lvl w:ilvl="6" w:tplc="71D0C210">
      <w:numFmt w:val="decimal"/>
      <w:lvlText w:val=""/>
      <w:lvlJc w:val="left"/>
    </w:lvl>
    <w:lvl w:ilvl="7" w:tplc="8A02F1A2">
      <w:numFmt w:val="decimal"/>
      <w:lvlText w:val=""/>
      <w:lvlJc w:val="left"/>
    </w:lvl>
    <w:lvl w:ilvl="8" w:tplc="6784B5A0">
      <w:numFmt w:val="decimal"/>
      <w:lvlText w:val=""/>
      <w:lvlJc w:val="left"/>
    </w:lvl>
  </w:abstractNum>
  <w:num w:numId="1" w16cid:durableId="1488400444">
    <w:abstractNumId w:val="0"/>
    <w:lvlOverride w:ilvl="0">
      <w:startOverride w:val="1"/>
    </w:lvlOverride>
  </w:num>
  <w:num w:numId="2" w16cid:durableId="11045764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53D"/>
    <w:rsid w:val="004B7066"/>
    <w:rsid w:val="00592963"/>
    <w:rsid w:val="006F29DD"/>
    <w:rsid w:val="008A653D"/>
    <w:rsid w:val="00A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6C5C5"/>
  <w15:docId w15:val="{B1943BCC-E560-4CA1-9F0D-F1577FEA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785</Words>
  <Characters>4245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Lucas Nita</cp:lastModifiedBy>
  <cp:revision>3</cp:revision>
  <dcterms:created xsi:type="dcterms:W3CDTF">2026-03-23T23:12:00Z</dcterms:created>
  <dcterms:modified xsi:type="dcterms:W3CDTF">2026-03-24T00:07:00Z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563cf8-90c0-40e7-bfc9-a6f4c19452f8_Enabled">
    <vt:lpwstr>true</vt:lpwstr>
  </property>
  <property fmtid="{D5CDD505-2E9C-101B-9397-08002B2CF9AE}" pid="3" name="MSIP_Label_74563cf8-90c0-40e7-bfc9-a6f4c19452f8_SetDate">
    <vt:lpwstr>2026-03-23T23:54:47Z</vt:lpwstr>
  </property>
  <property fmtid="{D5CDD505-2E9C-101B-9397-08002B2CF9AE}" pid="4" name="MSIP_Label_74563cf8-90c0-40e7-bfc9-a6f4c19452f8_Method">
    <vt:lpwstr>Standard</vt:lpwstr>
  </property>
  <property fmtid="{D5CDD505-2E9C-101B-9397-08002B2CF9AE}" pid="5" name="MSIP_Label_74563cf8-90c0-40e7-bfc9-a6f4c19452f8_Name">
    <vt:lpwstr>C3 – Restrita</vt:lpwstr>
  </property>
  <property fmtid="{D5CDD505-2E9C-101B-9397-08002B2CF9AE}" pid="6" name="MSIP_Label_74563cf8-90c0-40e7-bfc9-a6f4c19452f8_SiteId">
    <vt:lpwstr>1de5ae7d-2e25-49b4-b8c0-e28ffe53080a</vt:lpwstr>
  </property>
  <property fmtid="{D5CDD505-2E9C-101B-9397-08002B2CF9AE}" pid="7" name="MSIP_Label_74563cf8-90c0-40e7-bfc9-a6f4c19452f8_ActionId">
    <vt:lpwstr>fb2e1e51-d1e9-4a4a-b8d9-4f64190266a0</vt:lpwstr>
  </property>
  <property fmtid="{D5CDD505-2E9C-101B-9397-08002B2CF9AE}" pid="8" name="MSIP_Label_74563cf8-90c0-40e7-bfc9-a6f4c19452f8_ContentBits">
    <vt:lpwstr>0</vt:lpwstr>
  </property>
  <property fmtid="{D5CDD505-2E9C-101B-9397-08002B2CF9AE}" pid="9" name="MSIP_Label_74563cf8-90c0-40e7-bfc9-a6f4c19452f8_Tag">
    <vt:lpwstr>10, 3, 0, 1</vt:lpwstr>
  </property>
</Properties>
</file>