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530F5" w14:textId="77777777" w:rsidR="00EB5A70" w:rsidRDefault="00EB2422">
      <w:pPr>
        <w:spacing w:line="360" w:lineRule="auto"/>
        <w:ind w:firstLine="0"/>
      </w:pPr>
      <w:r>
        <w:rPr>
          <w:noProof/>
        </w:rPr>
        <w:drawing>
          <wp:anchor distT="0" distB="0" distL="114300" distR="114300" simplePos="0" relativeHeight="251658240" behindDoc="0" locked="0" layoutInCell="1" hidden="0" allowOverlap="1" wp14:anchorId="4221471A" wp14:editId="11B1795B">
            <wp:simplePos x="0" y="0"/>
            <wp:positionH relativeFrom="column">
              <wp:posOffset>704850</wp:posOffset>
            </wp:positionH>
            <wp:positionV relativeFrom="paragraph">
              <wp:posOffset>93958</wp:posOffset>
            </wp:positionV>
            <wp:extent cx="3970748" cy="548640"/>
            <wp:effectExtent l="0" t="0" r="0" b="0"/>
            <wp:wrapSquare wrapText="bothSides" distT="0" distB="0" distL="114300" distR="11430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3970748" cy="548640"/>
                    </a:xfrm>
                    <a:prstGeom prst="rect">
                      <a:avLst/>
                    </a:prstGeom>
                    <a:ln/>
                  </pic:spPr>
                </pic:pic>
              </a:graphicData>
            </a:graphic>
          </wp:anchor>
        </w:drawing>
      </w:r>
    </w:p>
    <w:p w14:paraId="2CB402F1" w14:textId="77777777" w:rsidR="00EB5A70" w:rsidRDefault="00EB5A70">
      <w:pPr>
        <w:spacing w:line="360" w:lineRule="auto"/>
        <w:ind w:firstLine="0"/>
      </w:pPr>
    </w:p>
    <w:p w14:paraId="3CA44368" w14:textId="77777777" w:rsidR="00EB5A70" w:rsidRDefault="00EB5A70">
      <w:pPr>
        <w:spacing w:before="286"/>
        <w:ind w:firstLine="0"/>
        <w:jc w:val="center"/>
        <w:rPr>
          <w:color w:val="3333FF"/>
          <w:sz w:val="16"/>
          <w:szCs w:val="16"/>
        </w:rPr>
      </w:pPr>
    </w:p>
    <w:p w14:paraId="04BAC580" w14:textId="3F8A54FF" w:rsidR="00EB5A70" w:rsidRDefault="00EB2422">
      <w:pPr>
        <w:spacing w:before="286"/>
        <w:ind w:firstLine="0"/>
        <w:jc w:val="center"/>
        <w:rPr>
          <w:color w:val="000000"/>
          <w:sz w:val="20"/>
          <w:szCs w:val="20"/>
        </w:rPr>
      </w:pPr>
      <w:r>
        <w:rPr>
          <w:color w:val="000000"/>
          <w:sz w:val="36"/>
          <w:szCs w:val="36"/>
        </w:rPr>
        <w:t>ESCUELA DE POSGRADO</w:t>
      </w:r>
    </w:p>
    <w:p w14:paraId="0C377560" w14:textId="0D732F0F" w:rsidR="00EB5A70" w:rsidRDefault="00EB2422">
      <w:pPr>
        <w:spacing w:before="207"/>
        <w:ind w:right="89" w:firstLine="0"/>
        <w:jc w:val="center"/>
        <w:rPr>
          <w:color w:val="000000"/>
          <w:sz w:val="20"/>
          <w:szCs w:val="20"/>
        </w:rPr>
      </w:pPr>
      <w:r>
        <w:rPr>
          <w:color w:val="000000"/>
          <w:sz w:val="32"/>
          <w:szCs w:val="32"/>
        </w:rPr>
        <w:t>PROGRAMA ACADÉMICO DE MAESTRÍA EN</w:t>
      </w:r>
      <w:r w:rsidR="00BF4ACC">
        <w:rPr>
          <w:color w:val="000000"/>
          <w:sz w:val="32"/>
          <w:szCs w:val="32"/>
        </w:rPr>
        <w:t xml:space="preserve"> INTELIGENCIA ARTIFICIAL</w:t>
      </w:r>
    </w:p>
    <w:p w14:paraId="469EAE5B" w14:textId="77777777" w:rsidR="00EB5A70" w:rsidRDefault="00EB5A70">
      <w:pPr>
        <w:widowControl w:val="0"/>
        <w:spacing w:before="13" w:after="0" w:line="240" w:lineRule="auto"/>
        <w:ind w:firstLine="0"/>
        <w:jc w:val="left"/>
        <w:rPr>
          <w:color w:val="000000"/>
        </w:rPr>
      </w:pPr>
    </w:p>
    <w:p w14:paraId="5093A1AA" w14:textId="77777777" w:rsidR="00EB5A70" w:rsidRDefault="00EB5A70">
      <w:pPr>
        <w:widowControl w:val="0"/>
        <w:spacing w:before="13" w:after="0" w:line="240" w:lineRule="auto"/>
        <w:ind w:firstLine="0"/>
        <w:jc w:val="left"/>
        <w:rPr>
          <w:b/>
          <w:color w:val="000000"/>
        </w:rPr>
      </w:pPr>
    </w:p>
    <w:p w14:paraId="4AADD0F9" w14:textId="77777777" w:rsidR="00EB5A70" w:rsidRDefault="00EB2422">
      <w:pPr>
        <w:ind w:right="425" w:firstLine="0"/>
        <w:jc w:val="center"/>
        <w:rPr>
          <w:b/>
          <w:color w:val="000000"/>
          <w:sz w:val="28"/>
          <w:szCs w:val="28"/>
        </w:rPr>
      </w:pPr>
      <w:r>
        <w:rPr>
          <w:b/>
          <w:color w:val="000000"/>
          <w:sz w:val="28"/>
          <w:szCs w:val="28"/>
        </w:rPr>
        <w:t xml:space="preserve">Título del trabajo de investigación </w:t>
      </w:r>
    </w:p>
    <w:p w14:paraId="0936AE9C" w14:textId="2D50E203" w:rsidR="00EB5A70" w:rsidRPr="00BF4ACC" w:rsidRDefault="00BF4ACC">
      <w:pPr>
        <w:ind w:right="425" w:firstLine="0"/>
        <w:jc w:val="center"/>
        <w:rPr>
          <w:b/>
          <w:bCs/>
          <w:color w:val="000000"/>
          <w:sz w:val="20"/>
          <w:szCs w:val="20"/>
        </w:rPr>
      </w:pPr>
      <w:r w:rsidRPr="00BF4ACC">
        <w:rPr>
          <w:b/>
          <w:bCs/>
          <w:color w:val="000000"/>
          <w:sz w:val="28"/>
          <w:szCs w:val="28"/>
        </w:rPr>
        <w:t>Predicción del riesgo de bajo rendimiento académico mediante algoritmos de Machine Learning en e</w:t>
      </w:r>
      <w:r>
        <w:rPr>
          <w:b/>
          <w:bCs/>
          <w:color w:val="000000"/>
          <w:sz w:val="28"/>
          <w:szCs w:val="28"/>
        </w:rPr>
        <w:t>s</w:t>
      </w:r>
      <w:r w:rsidRPr="00BF4ACC">
        <w:rPr>
          <w:b/>
          <w:bCs/>
          <w:color w:val="000000"/>
          <w:sz w:val="28"/>
          <w:szCs w:val="28"/>
        </w:rPr>
        <w:t xml:space="preserve">tudiantes de </w:t>
      </w:r>
      <w:r w:rsidR="00E02F7A" w:rsidRPr="00BF4ACC">
        <w:rPr>
          <w:b/>
          <w:bCs/>
          <w:color w:val="000000"/>
          <w:sz w:val="28"/>
          <w:szCs w:val="28"/>
        </w:rPr>
        <w:t>Ingeniería</w:t>
      </w:r>
      <w:r w:rsidRPr="00BF4ACC">
        <w:rPr>
          <w:b/>
          <w:bCs/>
          <w:color w:val="000000"/>
          <w:sz w:val="28"/>
          <w:szCs w:val="28"/>
        </w:rPr>
        <w:t xml:space="preserve"> de Minas, 202</w:t>
      </w:r>
      <w:r w:rsidR="006A3781">
        <w:rPr>
          <w:b/>
          <w:bCs/>
          <w:color w:val="000000"/>
          <w:sz w:val="28"/>
          <w:szCs w:val="28"/>
        </w:rPr>
        <w:t>6</w:t>
      </w:r>
    </w:p>
    <w:p w14:paraId="11D55B76" w14:textId="77777777" w:rsidR="00EB5A70" w:rsidRDefault="00EB5A70">
      <w:pPr>
        <w:widowControl w:val="0"/>
        <w:spacing w:before="143" w:after="0" w:line="240" w:lineRule="auto"/>
        <w:ind w:firstLine="0"/>
        <w:jc w:val="center"/>
        <w:rPr>
          <w:b/>
          <w:color w:val="000000"/>
        </w:rPr>
      </w:pPr>
    </w:p>
    <w:p w14:paraId="5FED5F74" w14:textId="140E55A3" w:rsidR="00EB5A70" w:rsidRDefault="00EB2422" w:rsidP="00B20253">
      <w:pPr>
        <w:spacing w:before="1" w:line="276" w:lineRule="auto"/>
        <w:ind w:right="993" w:firstLine="0"/>
        <w:jc w:val="center"/>
        <w:rPr>
          <w:b/>
          <w:color w:val="000000"/>
        </w:rPr>
      </w:pPr>
      <w:r>
        <w:rPr>
          <w:b/>
          <w:color w:val="000000"/>
        </w:rPr>
        <w:t>Trabajo de investigación para obtener el grado de maestro(a) en</w:t>
      </w:r>
      <w:r w:rsidR="00BF4ACC">
        <w:rPr>
          <w:b/>
          <w:color w:val="000000"/>
        </w:rPr>
        <w:t xml:space="preserve"> Inteligencia Artificial</w:t>
      </w:r>
    </w:p>
    <w:p w14:paraId="3073BD2F" w14:textId="77777777" w:rsidR="00EB5A70" w:rsidRDefault="00EB5A70">
      <w:pPr>
        <w:spacing w:line="240" w:lineRule="auto"/>
        <w:ind w:hanging="10"/>
        <w:jc w:val="center"/>
        <w:rPr>
          <w:b/>
          <w:color w:val="000000"/>
        </w:rPr>
      </w:pPr>
    </w:p>
    <w:p w14:paraId="632D77F5" w14:textId="77777777" w:rsidR="00EB5A70" w:rsidRDefault="00EB2422">
      <w:pPr>
        <w:spacing w:before="120" w:after="0" w:line="240" w:lineRule="auto"/>
        <w:ind w:hanging="11"/>
        <w:jc w:val="center"/>
        <w:rPr>
          <w:b/>
          <w:color w:val="000000"/>
        </w:rPr>
      </w:pPr>
      <w:r>
        <w:rPr>
          <w:b/>
          <w:color w:val="000000"/>
        </w:rPr>
        <w:t>Autor(es):</w:t>
      </w:r>
    </w:p>
    <w:p w14:paraId="067605C4" w14:textId="77CB968F" w:rsidR="00EB5A70" w:rsidRPr="00CA230F" w:rsidRDefault="00BF4ACC" w:rsidP="00B20253">
      <w:pPr>
        <w:spacing w:before="49" w:line="276" w:lineRule="auto"/>
        <w:ind w:right="-30" w:firstLine="0"/>
        <w:jc w:val="center"/>
        <w:rPr>
          <w:color w:val="000000"/>
          <w:sz w:val="20"/>
          <w:szCs w:val="20"/>
          <w:lang w:val="es-PE"/>
        </w:rPr>
      </w:pPr>
      <w:r w:rsidRPr="00CA230F">
        <w:rPr>
          <w:color w:val="000000"/>
          <w:lang w:val="es-PE"/>
        </w:rPr>
        <w:t>QUINTANA QUISPE, José Orlando(orcid.org/0000-001-6487-131</w:t>
      </w:r>
      <w:r w:rsidR="00E02F7A" w:rsidRPr="00CA230F">
        <w:rPr>
          <w:color w:val="000000"/>
          <w:lang w:val="es-PE"/>
        </w:rPr>
        <w:t>3</w:t>
      </w:r>
      <w:r w:rsidRPr="00CA230F">
        <w:rPr>
          <w:color w:val="000000"/>
          <w:lang w:val="es-PE"/>
        </w:rPr>
        <w:t>)</w:t>
      </w:r>
    </w:p>
    <w:p w14:paraId="78C7D19E" w14:textId="77777777" w:rsidR="00EB5A70" w:rsidRDefault="00EB2422">
      <w:pPr>
        <w:spacing w:before="240" w:after="0" w:line="240" w:lineRule="auto"/>
        <w:ind w:hanging="11"/>
        <w:jc w:val="center"/>
        <w:rPr>
          <w:b/>
          <w:color w:val="000000"/>
        </w:rPr>
      </w:pPr>
      <w:r>
        <w:rPr>
          <w:b/>
          <w:color w:val="000000"/>
        </w:rPr>
        <w:t>Asesor(a)(es):</w:t>
      </w:r>
    </w:p>
    <w:p w14:paraId="24C19B0D" w14:textId="2DB30F3F" w:rsidR="00EB5A70" w:rsidRDefault="00B20253" w:rsidP="00B20253">
      <w:pPr>
        <w:spacing w:before="42"/>
        <w:ind w:right="-30" w:firstLine="0"/>
        <w:jc w:val="center"/>
        <w:rPr>
          <w:color w:val="000000"/>
        </w:rPr>
      </w:pPr>
      <w:proofErr w:type="spellStart"/>
      <w:r w:rsidRPr="00B20253">
        <w:rPr>
          <w:color w:val="000000"/>
        </w:rPr>
        <w:t>MSc</w:t>
      </w:r>
      <w:proofErr w:type="spellEnd"/>
      <w:r w:rsidRPr="00B20253">
        <w:rPr>
          <w:color w:val="000000"/>
        </w:rPr>
        <w:t xml:space="preserve">. </w:t>
      </w:r>
      <w:r w:rsidR="00BF4ACC" w:rsidRPr="00B20253">
        <w:rPr>
          <w:color w:val="000000"/>
        </w:rPr>
        <w:t xml:space="preserve">QUISPE </w:t>
      </w:r>
      <w:r w:rsidR="00E02F7A" w:rsidRPr="00B20253">
        <w:rPr>
          <w:color w:val="000000"/>
        </w:rPr>
        <w:t>LLACCTARIMAY</w:t>
      </w:r>
      <w:r w:rsidR="00BF4ACC" w:rsidRPr="00B20253">
        <w:rPr>
          <w:color w:val="000000"/>
        </w:rPr>
        <w:t xml:space="preserve">, </w:t>
      </w:r>
      <w:r w:rsidR="00096864" w:rsidRPr="00B20253">
        <w:rPr>
          <w:color w:val="000000"/>
        </w:rPr>
        <w:t>Rubén</w:t>
      </w:r>
      <w:r w:rsidR="00E02F7A" w:rsidRPr="00E02F7A">
        <w:rPr>
          <w:color w:val="000000"/>
          <w:lang w:val="es-PE"/>
        </w:rPr>
        <w:t>(orcid.org/0000-0003-2550-1840)</w:t>
      </w:r>
    </w:p>
    <w:p w14:paraId="1E4CAD37" w14:textId="77777777" w:rsidR="00B20253" w:rsidRPr="00B20253" w:rsidRDefault="00B20253" w:rsidP="00B20253">
      <w:pPr>
        <w:spacing w:before="41"/>
        <w:ind w:right="89" w:firstLine="0"/>
        <w:jc w:val="center"/>
        <w:rPr>
          <w:color w:val="000000"/>
          <w:sz w:val="20"/>
          <w:szCs w:val="20"/>
          <w:lang w:val="es-PE"/>
        </w:rPr>
      </w:pPr>
    </w:p>
    <w:p w14:paraId="326616EB" w14:textId="0B93E075" w:rsidR="00EB5A70" w:rsidRPr="00307704" w:rsidRDefault="00B20253" w:rsidP="00B20253">
      <w:pPr>
        <w:spacing w:before="41"/>
        <w:ind w:right="89" w:firstLine="0"/>
        <w:jc w:val="center"/>
        <w:rPr>
          <w:color w:val="000000"/>
          <w:sz w:val="28"/>
          <w:szCs w:val="28"/>
        </w:rPr>
      </w:pPr>
      <w:r w:rsidRPr="00B20253">
        <w:rPr>
          <w:color w:val="000000"/>
          <w:sz w:val="32"/>
          <w:szCs w:val="32"/>
          <w:lang w:val="es-PE"/>
        </w:rPr>
        <w:t xml:space="preserve"> </w:t>
      </w:r>
      <w:r w:rsidRPr="00307704">
        <w:rPr>
          <w:b/>
          <w:bCs/>
          <w:color w:val="000000"/>
          <w:sz w:val="28"/>
          <w:szCs w:val="28"/>
          <w:lang w:val="es-PE"/>
        </w:rPr>
        <w:t xml:space="preserve">Curso: </w:t>
      </w:r>
      <w:r w:rsidRPr="00307704">
        <w:rPr>
          <w:color w:val="000000"/>
          <w:sz w:val="28"/>
          <w:szCs w:val="28"/>
          <w:lang w:val="es-PE"/>
        </w:rPr>
        <w:t xml:space="preserve">Trabajo de Investigación II – Sesión </w:t>
      </w:r>
    </w:p>
    <w:p w14:paraId="1189FD01" w14:textId="77777777" w:rsidR="00EB5A70" w:rsidRDefault="00EB2422">
      <w:pPr>
        <w:spacing w:before="240" w:after="0" w:line="240" w:lineRule="auto"/>
        <w:ind w:hanging="11"/>
        <w:jc w:val="center"/>
        <w:rPr>
          <w:b/>
          <w:color w:val="000000"/>
        </w:rPr>
      </w:pPr>
      <w:r>
        <w:rPr>
          <w:b/>
          <w:color w:val="000000"/>
        </w:rPr>
        <w:t>Línea de investigación:</w:t>
      </w:r>
    </w:p>
    <w:p w14:paraId="75BBDBB6" w14:textId="46977610" w:rsidR="00EB5A70" w:rsidRDefault="00BF4ACC">
      <w:pPr>
        <w:spacing w:before="79"/>
        <w:ind w:right="89" w:firstLine="0"/>
        <w:jc w:val="center"/>
        <w:rPr>
          <w:color w:val="000000"/>
          <w:sz w:val="20"/>
          <w:szCs w:val="20"/>
        </w:rPr>
      </w:pPr>
      <w:r>
        <w:rPr>
          <w:color w:val="000000"/>
        </w:rPr>
        <w:t>Educación y Calidad Educativa</w:t>
      </w:r>
    </w:p>
    <w:p w14:paraId="42E8D8D7" w14:textId="77777777" w:rsidR="00EB5A70" w:rsidRDefault="00EB2422">
      <w:pPr>
        <w:spacing w:before="240" w:after="0" w:line="240" w:lineRule="auto"/>
        <w:ind w:hanging="11"/>
        <w:jc w:val="center"/>
        <w:rPr>
          <w:b/>
          <w:color w:val="000000"/>
        </w:rPr>
      </w:pPr>
      <w:r>
        <w:rPr>
          <w:b/>
          <w:color w:val="000000"/>
        </w:rPr>
        <w:t>Línea de responsabilidad social universitaria:</w:t>
      </w:r>
    </w:p>
    <w:p w14:paraId="79D39687" w14:textId="727865FD" w:rsidR="00EB5A70" w:rsidRDefault="00BF4ACC">
      <w:pPr>
        <w:spacing w:before="79"/>
        <w:ind w:right="89" w:firstLine="0"/>
        <w:jc w:val="center"/>
        <w:rPr>
          <w:color w:val="000000"/>
          <w:sz w:val="20"/>
          <w:szCs w:val="20"/>
        </w:rPr>
      </w:pPr>
      <w:r>
        <w:rPr>
          <w:color w:val="000000"/>
        </w:rPr>
        <w:t>Educación de Calidad</w:t>
      </w:r>
    </w:p>
    <w:p w14:paraId="4542C4DC" w14:textId="77777777" w:rsidR="00EB5A70" w:rsidRDefault="00EB5A70">
      <w:pPr>
        <w:widowControl w:val="0"/>
        <w:spacing w:before="144" w:after="0" w:line="240" w:lineRule="auto"/>
        <w:ind w:firstLine="0"/>
        <w:jc w:val="center"/>
        <w:rPr>
          <w:color w:val="000000"/>
        </w:rPr>
      </w:pPr>
    </w:p>
    <w:p w14:paraId="2D8703AA" w14:textId="257998AB" w:rsidR="00EB5A70" w:rsidRDefault="00B20253">
      <w:pPr>
        <w:ind w:right="89" w:firstLine="0"/>
        <w:jc w:val="center"/>
        <w:rPr>
          <w:color w:val="000000"/>
          <w:sz w:val="20"/>
          <w:szCs w:val="20"/>
        </w:rPr>
      </w:pPr>
      <w:r>
        <w:rPr>
          <w:color w:val="000000"/>
        </w:rPr>
        <w:t>LIMA — PERÚ</w:t>
      </w:r>
    </w:p>
    <w:p w14:paraId="2FA45F22" w14:textId="77777777" w:rsidR="00EB5A70" w:rsidRDefault="00EB5A70">
      <w:pPr>
        <w:widowControl w:val="0"/>
        <w:spacing w:before="129" w:after="0" w:line="240" w:lineRule="auto"/>
        <w:ind w:firstLine="0"/>
        <w:jc w:val="center"/>
        <w:rPr>
          <w:color w:val="000000"/>
          <w:sz w:val="16"/>
          <w:szCs w:val="16"/>
        </w:rPr>
      </w:pPr>
    </w:p>
    <w:p w14:paraId="4FE2750A" w14:textId="0BA08250" w:rsidR="00EB5A70" w:rsidRDefault="00BF4ACC">
      <w:pPr>
        <w:spacing w:line="360" w:lineRule="auto"/>
        <w:ind w:firstLine="0"/>
        <w:jc w:val="center"/>
        <w:rPr>
          <w:color w:val="000000"/>
          <w:sz w:val="20"/>
          <w:szCs w:val="20"/>
        </w:rPr>
      </w:pPr>
      <w:r>
        <w:rPr>
          <w:color w:val="000000"/>
          <w:sz w:val="20"/>
          <w:szCs w:val="20"/>
        </w:rPr>
        <w:t>2026</w:t>
      </w:r>
    </w:p>
    <w:p w14:paraId="3DB0EABB" w14:textId="77777777" w:rsidR="00EB5A70" w:rsidRDefault="00EB2422">
      <w:pPr>
        <w:pStyle w:val="Ttulo2"/>
        <w:widowControl w:val="0"/>
        <w:numPr>
          <w:ilvl w:val="2"/>
          <w:numId w:val="1"/>
        </w:numPr>
        <w:tabs>
          <w:tab w:val="left" w:pos="1119"/>
        </w:tabs>
        <w:spacing w:before="360" w:after="60" w:line="276" w:lineRule="auto"/>
        <w:ind w:left="1133" w:right="144" w:hanging="1275"/>
        <w:jc w:val="both"/>
        <w:rPr>
          <w:color w:val="000000"/>
        </w:rPr>
      </w:pPr>
      <w:r>
        <w:br w:type="page"/>
      </w:r>
    </w:p>
    <w:p w14:paraId="4729E991" w14:textId="77777777" w:rsidR="00EB5A70" w:rsidRDefault="00EB2422">
      <w:pPr>
        <w:pStyle w:val="Ttulo3"/>
        <w:widowControl w:val="0"/>
      </w:pPr>
      <w:bookmarkStart w:id="0" w:name="_Toc241898527"/>
      <w:r>
        <w:lastRenderedPageBreak/>
        <w:t>Declaratoria de autenticidad del asesor</w:t>
      </w:r>
      <w:bookmarkEnd w:id="0"/>
    </w:p>
    <w:p w14:paraId="2DF22D27" w14:textId="77777777" w:rsidR="00EB5A70" w:rsidRDefault="00EB5A70">
      <w:pPr>
        <w:rPr>
          <w:color w:val="000000"/>
        </w:rPr>
      </w:pPr>
    </w:p>
    <w:p w14:paraId="3EBB03F7" w14:textId="025B031D" w:rsidR="00EB5A70" w:rsidRDefault="00EA1834" w:rsidP="00C64E83">
      <w:pPr>
        <w:spacing w:line="360" w:lineRule="auto"/>
        <w:rPr>
          <w:color w:val="000000"/>
        </w:rPr>
      </w:pPr>
      <w:r>
        <w:rPr>
          <w:color w:val="000000"/>
        </w:rPr>
        <w:t xml:space="preserve">Yo, </w:t>
      </w:r>
      <w:proofErr w:type="spellStart"/>
      <w:r w:rsidR="006C24EE" w:rsidRPr="00B20253">
        <w:rPr>
          <w:color w:val="000000"/>
        </w:rPr>
        <w:t>MSc</w:t>
      </w:r>
      <w:proofErr w:type="spellEnd"/>
      <w:r w:rsidR="006C24EE" w:rsidRPr="00B20253">
        <w:rPr>
          <w:color w:val="000000"/>
        </w:rPr>
        <w:t xml:space="preserve">. QUISPE LLACCTARIMAY, </w:t>
      </w:r>
      <w:r w:rsidR="00096864" w:rsidRPr="00B20253">
        <w:rPr>
          <w:color w:val="000000"/>
        </w:rPr>
        <w:t>Rubén</w:t>
      </w:r>
      <w:r>
        <w:rPr>
          <w:color w:val="000000"/>
        </w:rPr>
        <w:t xml:space="preserve">, en mi calidad de asesor del trabajo de investigación </w:t>
      </w:r>
      <w:r w:rsidR="00A322B6">
        <w:rPr>
          <w:color w:val="000000"/>
        </w:rPr>
        <w:t>titulado “Predicción</w:t>
      </w:r>
      <w:r>
        <w:rPr>
          <w:color w:val="000000"/>
        </w:rPr>
        <w:t xml:space="preserve"> del riesgo de bajo rendimiento académico</w:t>
      </w:r>
      <w:r w:rsidR="00A322B6">
        <w:rPr>
          <w:color w:val="000000"/>
        </w:rPr>
        <w:t xml:space="preserve"> mediante algoritmos de Machine Learning en estudiantes de Ingeniería de Minas, 2020-2025</w:t>
      </w:r>
      <w:r>
        <w:rPr>
          <w:color w:val="000000"/>
        </w:rPr>
        <w:t>”</w:t>
      </w:r>
      <w:r w:rsidR="00A322B6">
        <w:rPr>
          <w:color w:val="000000"/>
        </w:rPr>
        <w:t>, presentado por el maestrante José Orlando Quintana Quispe, declaro que he revisado el documento en todas sus etapas y que el mismo cumple con los estándares académicos y éticos establecidos por la Universidad César Vallejo. Doy fe de que el trabajo ha sido desarrollado bajo mi acompañamiento y supervisión directa.</w:t>
      </w:r>
    </w:p>
    <w:p w14:paraId="2793E98F" w14:textId="77777777" w:rsidR="00EB5A70" w:rsidRDefault="00EB5A70">
      <w:pPr>
        <w:rPr>
          <w:color w:val="000000"/>
        </w:rPr>
      </w:pPr>
    </w:p>
    <w:p w14:paraId="7073C9B8" w14:textId="77777777" w:rsidR="00EB5A70" w:rsidRDefault="00EB5A70">
      <w:pPr>
        <w:rPr>
          <w:color w:val="000000"/>
        </w:rPr>
      </w:pPr>
    </w:p>
    <w:p w14:paraId="250E8F95" w14:textId="77777777" w:rsidR="00EB5A70" w:rsidRDefault="00EB5A70">
      <w:pPr>
        <w:rPr>
          <w:color w:val="000000"/>
        </w:rPr>
      </w:pPr>
    </w:p>
    <w:p w14:paraId="3AA704CC" w14:textId="77777777" w:rsidR="00EB5A70" w:rsidRDefault="00EB5A70">
      <w:pPr>
        <w:rPr>
          <w:color w:val="000000"/>
        </w:rPr>
      </w:pPr>
    </w:p>
    <w:p w14:paraId="346FCC65" w14:textId="77777777" w:rsidR="00EB5A70" w:rsidRDefault="00EB5A70">
      <w:pPr>
        <w:rPr>
          <w:color w:val="000000"/>
        </w:rPr>
      </w:pPr>
    </w:p>
    <w:p w14:paraId="400100B4" w14:textId="77777777" w:rsidR="00EB5A70" w:rsidRDefault="00EB5A70">
      <w:pPr>
        <w:rPr>
          <w:color w:val="000000"/>
        </w:rPr>
      </w:pPr>
    </w:p>
    <w:p w14:paraId="0184D435" w14:textId="77777777" w:rsidR="00EB5A70" w:rsidRDefault="00EB5A70">
      <w:pPr>
        <w:rPr>
          <w:color w:val="000000"/>
        </w:rPr>
      </w:pPr>
    </w:p>
    <w:p w14:paraId="5FCDAE6C" w14:textId="77777777" w:rsidR="00EB5A70" w:rsidRDefault="00EB5A70">
      <w:pPr>
        <w:rPr>
          <w:color w:val="000000"/>
        </w:rPr>
      </w:pPr>
    </w:p>
    <w:p w14:paraId="70A955C6" w14:textId="77777777" w:rsidR="00EB5A70" w:rsidRDefault="00EB5A70">
      <w:pPr>
        <w:rPr>
          <w:color w:val="000000"/>
        </w:rPr>
      </w:pPr>
    </w:p>
    <w:p w14:paraId="2B4C91DB" w14:textId="77777777" w:rsidR="00EB5A70" w:rsidRDefault="00EB5A70">
      <w:pPr>
        <w:rPr>
          <w:color w:val="000000"/>
        </w:rPr>
      </w:pPr>
    </w:p>
    <w:p w14:paraId="33843B07" w14:textId="77777777" w:rsidR="00EB5A70" w:rsidRDefault="00EB5A70">
      <w:pPr>
        <w:rPr>
          <w:color w:val="000000"/>
        </w:rPr>
      </w:pPr>
    </w:p>
    <w:p w14:paraId="72D9456B" w14:textId="77777777" w:rsidR="00EB5A70" w:rsidRDefault="00EB5A70">
      <w:pPr>
        <w:rPr>
          <w:color w:val="000000"/>
        </w:rPr>
      </w:pPr>
    </w:p>
    <w:p w14:paraId="14491DD3" w14:textId="77777777" w:rsidR="00EB5A70" w:rsidRDefault="00EB5A70">
      <w:pPr>
        <w:rPr>
          <w:color w:val="000000"/>
        </w:rPr>
      </w:pPr>
    </w:p>
    <w:p w14:paraId="5409D62F" w14:textId="77777777" w:rsidR="00EB5A70" w:rsidRDefault="00EB5A70">
      <w:pPr>
        <w:rPr>
          <w:color w:val="000000"/>
        </w:rPr>
      </w:pPr>
    </w:p>
    <w:p w14:paraId="186A9B33" w14:textId="77777777" w:rsidR="00EB5A70" w:rsidRDefault="00EB5A70">
      <w:pPr>
        <w:rPr>
          <w:color w:val="000000"/>
        </w:rPr>
      </w:pPr>
    </w:p>
    <w:p w14:paraId="4CD0AA00" w14:textId="77777777" w:rsidR="00EB5A70" w:rsidRDefault="00EB5A70">
      <w:pPr>
        <w:rPr>
          <w:color w:val="000000"/>
        </w:rPr>
      </w:pPr>
    </w:p>
    <w:p w14:paraId="7C169DDC" w14:textId="77777777" w:rsidR="00EB5A70" w:rsidRDefault="00EB5A70">
      <w:pPr>
        <w:rPr>
          <w:color w:val="000000"/>
        </w:rPr>
      </w:pPr>
    </w:p>
    <w:p w14:paraId="0AB2F54A" w14:textId="77777777" w:rsidR="00EB5A70" w:rsidRDefault="00EB5A70">
      <w:pPr>
        <w:rPr>
          <w:color w:val="000000"/>
        </w:rPr>
      </w:pPr>
    </w:p>
    <w:p w14:paraId="0E78CECF" w14:textId="77777777" w:rsidR="00EB5A70" w:rsidRDefault="00EB5A70">
      <w:pPr>
        <w:rPr>
          <w:color w:val="000000"/>
        </w:rPr>
      </w:pPr>
    </w:p>
    <w:p w14:paraId="4BA29425" w14:textId="77777777" w:rsidR="00EB5A70" w:rsidRDefault="00EB5A70">
      <w:pPr>
        <w:rPr>
          <w:color w:val="000000"/>
        </w:rPr>
      </w:pPr>
    </w:p>
    <w:p w14:paraId="371A2B14" w14:textId="77777777" w:rsidR="00EB5A70" w:rsidRDefault="00EB5A70">
      <w:pPr>
        <w:rPr>
          <w:color w:val="000000"/>
        </w:rPr>
      </w:pPr>
    </w:p>
    <w:p w14:paraId="01F37DBA" w14:textId="77777777" w:rsidR="00EB5A70" w:rsidRDefault="00EB5A70">
      <w:pPr>
        <w:rPr>
          <w:color w:val="000000"/>
        </w:rPr>
      </w:pPr>
    </w:p>
    <w:p w14:paraId="752B0BC7" w14:textId="77777777" w:rsidR="00EB5A70" w:rsidRDefault="00EB5A70">
      <w:pPr>
        <w:rPr>
          <w:color w:val="000000"/>
        </w:rPr>
      </w:pPr>
    </w:p>
    <w:p w14:paraId="0F6FCEE1" w14:textId="77777777" w:rsidR="00EB5A70" w:rsidRDefault="00EB5A70">
      <w:pPr>
        <w:rPr>
          <w:color w:val="000000"/>
        </w:rPr>
      </w:pPr>
    </w:p>
    <w:p w14:paraId="4F60426A" w14:textId="77777777" w:rsidR="00EB5A70" w:rsidRDefault="00EB5A70">
      <w:pPr>
        <w:rPr>
          <w:color w:val="000000"/>
        </w:rPr>
      </w:pPr>
    </w:p>
    <w:p w14:paraId="3AE0AA95" w14:textId="77777777" w:rsidR="00EB5A70" w:rsidRDefault="00EB5A70">
      <w:pPr>
        <w:rPr>
          <w:color w:val="000000"/>
        </w:rPr>
      </w:pPr>
    </w:p>
    <w:p w14:paraId="57FCFA4F" w14:textId="77777777" w:rsidR="00EB5A70" w:rsidRDefault="00EB5A70">
      <w:pPr>
        <w:rPr>
          <w:color w:val="000000"/>
        </w:rPr>
      </w:pPr>
    </w:p>
    <w:p w14:paraId="1F1B7CEC" w14:textId="77777777" w:rsidR="00EB5A70" w:rsidRDefault="00EB5A70">
      <w:pPr>
        <w:rPr>
          <w:color w:val="000000"/>
        </w:rPr>
      </w:pPr>
    </w:p>
    <w:p w14:paraId="7C942380" w14:textId="77777777" w:rsidR="00EB5A70" w:rsidRDefault="00EB5A70">
      <w:pPr>
        <w:rPr>
          <w:color w:val="000000"/>
        </w:rPr>
      </w:pPr>
    </w:p>
    <w:p w14:paraId="5A22E76D" w14:textId="77777777" w:rsidR="00EB5A70" w:rsidRPr="00977DD4" w:rsidRDefault="00EB2422" w:rsidP="00977DD4">
      <w:pPr>
        <w:pStyle w:val="Ttulo3"/>
        <w:widowControl w:val="0"/>
      </w:pPr>
      <w:bookmarkStart w:id="1" w:name="_Toc241898528"/>
      <w:r w:rsidRPr="00977DD4">
        <w:t>Declaratoria de originalidad del/os autor/es</w:t>
      </w:r>
      <w:bookmarkEnd w:id="1"/>
    </w:p>
    <w:p w14:paraId="0815193E" w14:textId="77777777" w:rsidR="00EB5A70" w:rsidRPr="00977DD4" w:rsidRDefault="00EB5A70" w:rsidP="00977DD4">
      <w:pPr>
        <w:pStyle w:val="Ttulo3"/>
        <w:widowControl w:val="0"/>
      </w:pPr>
    </w:p>
    <w:p w14:paraId="2C760E6E" w14:textId="6E5C3886" w:rsidR="00EB5A70" w:rsidRDefault="00A322B6" w:rsidP="00C64E83">
      <w:pPr>
        <w:spacing w:line="360" w:lineRule="auto"/>
        <w:rPr>
          <w:color w:val="000000"/>
          <w:lang w:val="es-PE"/>
        </w:rPr>
      </w:pPr>
      <w:r w:rsidRPr="00A322B6">
        <w:rPr>
          <w:color w:val="000000"/>
          <w:lang w:val="es-PE"/>
        </w:rPr>
        <w:t>Yo, José Orlando Quintana Quispe, autor del presente trabajo</w:t>
      </w:r>
      <w:r>
        <w:rPr>
          <w:color w:val="000000"/>
          <w:lang w:val="es-PE"/>
        </w:rPr>
        <w:t xml:space="preserve"> de investigación, declaro bajo juramento que el documento es de mi entera autoría, que no ha sido presentado previamente para obtener ningún grado académico y que respeta íntegramente las normas de integridad científica de la Universidad César Vallejo (RCU N°0157-2025).</w:t>
      </w:r>
    </w:p>
    <w:p w14:paraId="5F3096C8" w14:textId="788CC12C" w:rsidR="00A322B6" w:rsidRDefault="00A322B6" w:rsidP="00C64E83">
      <w:pPr>
        <w:spacing w:line="360" w:lineRule="auto"/>
        <w:rPr>
          <w:color w:val="000000"/>
          <w:lang w:val="es-PE"/>
        </w:rPr>
      </w:pPr>
      <w:r>
        <w:rPr>
          <w:color w:val="000000"/>
          <w:lang w:val="es-PE"/>
        </w:rPr>
        <w:t>Asimismo, autorizo que los resultados de la presente investigación se publiquen manteniendo mi anonimato cuando corresponda, y que los datos anonimizados sean depositados en repositorios públicos FAIR(</w:t>
      </w:r>
      <w:proofErr w:type="spellStart"/>
      <w:r>
        <w:rPr>
          <w:color w:val="000000"/>
          <w:lang w:val="es-PE"/>
        </w:rPr>
        <w:t>Zenodo</w:t>
      </w:r>
      <w:proofErr w:type="spellEnd"/>
      <w:r>
        <w:rPr>
          <w:color w:val="000000"/>
          <w:lang w:val="es-PE"/>
        </w:rPr>
        <w:t>/GitHub) una vez aceptado el manuscrito para revisión por pares.</w:t>
      </w:r>
    </w:p>
    <w:p w14:paraId="6AC29899" w14:textId="2B174807" w:rsidR="00A322B6" w:rsidRPr="00A322B6" w:rsidRDefault="00A322B6" w:rsidP="00C64E83">
      <w:pPr>
        <w:spacing w:line="360" w:lineRule="auto"/>
        <w:rPr>
          <w:color w:val="000000"/>
          <w:lang w:val="es-PE"/>
        </w:rPr>
      </w:pPr>
      <w:r>
        <w:rPr>
          <w:color w:val="000000"/>
          <w:lang w:val="es-PE"/>
        </w:rPr>
        <w:t xml:space="preserve">El uso de herramientas tecnológicas basadas en inteligencia artificial se limitó al soporte de depuración de scripts de Python y a la estructuración de ecuaciones de búsqueda bibliográfica, las cuales se encuentran registradas de manera transparente en </w:t>
      </w:r>
      <w:r w:rsidR="00096864">
        <w:rPr>
          <w:color w:val="000000"/>
          <w:lang w:val="es-PE"/>
        </w:rPr>
        <w:t>los anexos</w:t>
      </w:r>
      <w:r>
        <w:rPr>
          <w:color w:val="000000"/>
          <w:lang w:val="es-PE"/>
        </w:rPr>
        <w:t>. No se ha incorporado texto generado por IA en el cuerpo del informe.</w:t>
      </w:r>
    </w:p>
    <w:p w14:paraId="48146090" w14:textId="77777777" w:rsidR="00EB5A70" w:rsidRPr="00A322B6" w:rsidRDefault="00EB5A70">
      <w:pPr>
        <w:rPr>
          <w:color w:val="000000"/>
          <w:lang w:val="es-PE"/>
        </w:rPr>
      </w:pPr>
    </w:p>
    <w:p w14:paraId="50C93C8B" w14:textId="77777777" w:rsidR="00EB5A70" w:rsidRPr="00A322B6" w:rsidRDefault="00EB5A70">
      <w:pPr>
        <w:rPr>
          <w:color w:val="000000"/>
          <w:lang w:val="es-PE"/>
        </w:rPr>
      </w:pPr>
    </w:p>
    <w:p w14:paraId="53247E3B" w14:textId="77777777" w:rsidR="00EB5A70" w:rsidRPr="00A322B6" w:rsidRDefault="00EB5A70">
      <w:pPr>
        <w:rPr>
          <w:color w:val="000000"/>
          <w:lang w:val="es-PE"/>
        </w:rPr>
      </w:pPr>
    </w:p>
    <w:p w14:paraId="3A0B8031" w14:textId="77777777" w:rsidR="00EB5A70" w:rsidRPr="00A322B6" w:rsidRDefault="00EB5A70">
      <w:pPr>
        <w:rPr>
          <w:color w:val="000000"/>
          <w:lang w:val="es-PE"/>
        </w:rPr>
      </w:pPr>
    </w:p>
    <w:p w14:paraId="66419AB6" w14:textId="77777777" w:rsidR="00EB5A70" w:rsidRPr="00A322B6" w:rsidRDefault="00EB5A70">
      <w:pPr>
        <w:rPr>
          <w:color w:val="000000"/>
          <w:lang w:val="es-PE"/>
        </w:rPr>
      </w:pPr>
    </w:p>
    <w:p w14:paraId="7DD919D2" w14:textId="77777777" w:rsidR="00EB5A70" w:rsidRPr="00A322B6" w:rsidRDefault="00EB5A70">
      <w:pPr>
        <w:rPr>
          <w:color w:val="000000"/>
          <w:lang w:val="es-PE"/>
        </w:rPr>
      </w:pPr>
    </w:p>
    <w:p w14:paraId="0CC0881A" w14:textId="77777777" w:rsidR="00EB5A70" w:rsidRPr="00A322B6" w:rsidRDefault="00EB5A70">
      <w:pPr>
        <w:rPr>
          <w:color w:val="000000"/>
          <w:lang w:val="es-PE"/>
        </w:rPr>
      </w:pPr>
    </w:p>
    <w:p w14:paraId="5131F5D5" w14:textId="77777777" w:rsidR="00EB5A70" w:rsidRPr="00A322B6" w:rsidRDefault="00EB5A70">
      <w:pPr>
        <w:rPr>
          <w:color w:val="000000"/>
          <w:lang w:val="es-PE"/>
        </w:rPr>
      </w:pPr>
    </w:p>
    <w:p w14:paraId="04B0C28D" w14:textId="77777777" w:rsidR="00EB5A70" w:rsidRPr="00A322B6" w:rsidRDefault="00EB5A70">
      <w:pPr>
        <w:rPr>
          <w:color w:val="000000"/>
          <w:lang w:val="es-PE"/>
        </w:rPr>
      </w:pPr>
    </w:p>
    <w:p w14:paraId="0C244A5B" w14:textId="77777777" w:rsidR="00EB5A70" w:rsidRPr="00A322B6" w:rsidRDefault="00EB5A70">
      <w:pPr>
        <w:rPr>
          <w:color w:val="000000"/>
          <w:lang w:val="es-PE"/>
        </w:rPr>
      </w:pPr>
    </w:p>
    <w:p w14:paraId="67454233" w14:textId="77777777" w:rsidR="00EB5A70" w:rsidRPr="00A322B6" w:rsidRDefault="00EB5A70">
      <w:pPr>
        <w:rPr>
          <w:color w:val="000000"/>
          <w:lang w:val="es-PE"/>
        </w:rPr>
      </w:pPr>
    </w:p>
    <w:p w14:paraId="670980C2" w14:textId="77777777" w:rsidR="00EB5A70" w:rsidRPr="00A322B6" w:rsidRDefault="00EB5A70">
      <w:pPr>
        <w:rPr>
          <w:color w:val="000000"/>
          <w:lang w:val="es-PE"/>
        </w:rPr>
      </w:pPr>
    </w:p>
    <w:p w14:paraId="729D7155" w14:textId="77777777" w:rsidR="00EB5A70" w:rsidRPr="00A322B6" w:rsidRDefault="00EB5A70">
      <w:pPr>
        <w:rPr>
          <w:color w:val="000000"/>
          <w:lang w:val="es-PE"/>
        </w:rPr>
      </w:pPr>
    </w:p>
    <w:p w14:paraId="2DF1E68C" w14:textId="77777777" w:rsidR="00EB5A70" w:rsidRPr="00A322B6" w:rsidRDefault="00EB5A70">
      <w:pPr>
        <w:rPr>
          <w:color w:val="000000"/>
          <w:lang w:val="es-PE"/>
        </w:rPr>
      </w:pPr>
    </w:p>
    <w:p w14:paraId="342645DA" w14:textId="77777777" w:rsidR="00EB5A70" w:rsidRPr="00A322B6" w:rsidRDefault="00EB5A70">
      <w:pPr>
        <w:rPr>
          <w:color w:val="000000"/>
          <w:lang w:val="es-PE"/>
        </w:rPr>
      </w:pPr>
    </w:p>
    <w:p w14:paraId="3B52907E" w14:textId="77777777" w:rsidR="00EB5A70" w:rsidRPr="00A322B6" w:rsidRDefault="00EB5A70">
      <w:pPr>
        <w:rPr>
          <w:color w:val="000000"/>
          <w:lang w:val="es-PE"/>
        </w:rPr>
      </w:pPr>
    </w:p>
    <w:p w14:paraId="697DF282" w14:textId="77777777" w:rsidR="00EB5A70" w:rsidRPr="00A322B6" w:rsidRDefault="00EB5A70">
      <w:pPr>
        <w:rPr>
          <w:color w:val="000000"/>
          <w:lang w:val="es-PE"/>
        </w:rPr>
      </w:pPr>
    </w:p>
    <w:p w14:paraId="1FCD6309" w14:textId="77777777" w:rsidR="00EB5A70" w:rsidRPr="00A322B6" w:rsidRDefault="00EB5A70">
      <w:pPr>
        <w:rPr>
          <w:color w:val="000000"/>
          <w:lang w:val="es-PE"/>
        </w:rPr>
      </w:pPr>
    </w:p>
    <w:p w14:paraId="255D02C6" w14:textId="77777777" w:rsidR="00EB5A70" w:rsidRPr="00A322B6" w:rsidRDefault="00EB5A70">
      <w:pPr>
        <w:rPr>
          <w:color w:val="000000"/>
          <w:lang w:val="es-PE"/>
        </w:rPr>
      </w:pPr>
    </w:p>
    <w:p w14:paraId="7C4029BD" w14:textId="77777777" w:rsidR="00EB5A70" w:rsidRPr="00A322B6" w:rsidRDefault="00EB5A70">
      <w:pPr>
        <w:rPr>
          <w:color w:val="000000"/>
          <w:lang w:val="es-PE"/>
        </w:rPr>
      </w:pPr>
    </w:p>
    <w:p w14:paraId="448E2043" w14:textId="77777777" w:rsidR="00EB5A70" w:rsidRPr="00977DD4" w:rsidRDefault="00EB2422" w:rsidP="00977DD4">
      <w:pPr>
        <w:pStyle w:val="Ttulo3"/>
        <w:widowControl w:val="0"/>
      </w:pPr>
      <w:bookmarkStart w:id="2" w:name="_Toc241898529"/>
      <w:r w:rsidRPr="00977DD4">
        <w:t>Dedicatoria</w:t>
      </w:r>
      <w:bookmarkEnd w:id="2"/>
    </w:p>
    <w:p w14:paraId="1B7873B2" w14:textId="77777777" w:rsidR="00EB5A70" w:rsidRPr="00C45147" w:rsidRDefault="00EB5A70">
      <w:pPr>
        <w:rPr>
          <w:color w:val="000000"/>
          <w:lang w:val="es-PE"/>
        </w:rPr>
      </w:pPr>
    </w:p>
    <w:p w14:paraId="1FC495E4" w14:textId="1DD86D65" w:rsidR="00A322B6" w:rsidRPr="00A322B6" w:rsidRDefault="00A322B6" w:rsidP="000E40AD">
      <w:pPr>
        <w:tabs>
          <w:tab w:val="left" w:pos="1104"/>
        </w:tabs>
        <w:spacing w:line="360" w:lineRule="auto"/>
        <w:rPr>
          <w:lang w:val="es-PE"/>
        </w:rPr>
      </w:pPr>
      <w:r w:rsidRPr="00C45147">
        <w:rPr>
          <w:lang w:val="es-PE"/>
        </w:rPr>
        <w:tab/>
      </w:r>
      <w:r w:rsidRPr="00C45147">
        <w:rPr>
          <w:lang w:val="es-PE"/>
        </w:rPr>
        <w:tab/>
      </w:r>
      <w:r w:rsidRPr="00A322B6">
        <w:rPr>
          <w:lang w:val="es-PE"/>
        </w:rPr>
        <w:t xml:space="preserve">A </w:t>
      </w:r>
      <w:r>
        <w:rPr>
          <w:lang w:val="es-PE"/>
        </w:rPr>
        <w:t>la memoria de mi padre y a mi madre por haber inculcado que la educación es el camino más firm</w:t>
      </w:r>
      <w:r w:rsidR="00880E8C">
        <w:rPr>
          <w:lang w:val="es-PE"/>
        </w:rPr>
        <w:t>e</w:t>
      </w:r>
      <w:r>
        <w:rPr>
          <w:lang w:val="es-PE"/>
        </w:rPr>
        <w:t xml:space="preserve"> hacia la dignidad. A los estudiantes de Ingeniería de Minas</w:t>
      </w:r>
      <w:r w:rsidR="00AE084C">
        <w:rPr>
          <w:lang w:val="es-PE"/>
        </w:rPr>
        <w:t>, cuya trayectoria académica inspiró cada línea de este trabajo.</w:t>
      </w:r>
    </w:p>
    <w:p w14:paraId="76FB46D5" w14:textId="77777777" w:rsidR="00EB5A70" w:rsidRPr="00977DD4" w:rsidRDefault="00EB2422" w:rsidP="00977DD4">
      <w:pPr>
        <w:pStyle w:val="Ttulo3"/>
        <w:widowControl w:val="0"/>
      </w:pPr>
      <w:bookmarkStart w:id="3" w:name="_Toc241898530"/>
      <w:r w:rsidRPr="00977DD4">
        <w:lastRenderedPageBreak/>
        <w:t>Agradecimiento</w:t>
      </w:r>
      <w:bookmarkEnd w:id="3"/>
    </w:p>
    <w:p w14:paraId="20D94B0C" w14:textId="608CF83F" w:rsidR="00EB5A70" w:rsidRPr="00AE084C" w:rsidRDefault="00AE084C" w:rsidP="000E40AD">
      <w:pPr>
        <w:pStyle w:val="Ttulo2"/>
        <w:widowControl w:val="0"/>
        <w:tabs>
          <w:tab w:val="left" w:pos="1119"/>
        </w:tabs>
        <w:spacing w:before="360" w:after="60" w:line="360" w:lineRule="auto"/>
        <w:ind w:left="1133" w:right="144" w:firstLine="0"/>
        <w:jc w:val="both"/>
        <w:rPr>
          <w:bCs/>
          <w:color w:val="000000"/>
          <w:sz w:val="24"/>
          <w:szCs w:val="24"/>
        </w:rPr>
      </w:pPr>
      <w:bookmarkStart w:id="4" w:name="_Toc241898531"/>
      <w:r w:rsidRPr="00AE084C">
        <w:rPr>
          <w:bCs/>
          <w:color w:val="000000"/>
          <w:sz w:val="24"/>
          <w:szCs w:val="24"/>
        </w:rPr>
        <w:t xml:space="preserve">Expreso mi reconocimiento </w:t>
      </w:r>
      <w:r>
        <w:rPr>
          <w:bCs/>
          <w:color w:val="000000"/>
          <w:sz w:val="24"/>
          <w:szCs w:val="24"/>
        </w:rPr>
        <w:t xml:space="preserve">y profundo agradecimiento </w:t>
      </w:r>
      <w:r w:rsidRPr="00AE084C">
        <w:rPr>
          <w:bCs/>
          <w:color w:val="000000"/>
          <w:sz w:val="24"/>
          <w:szCs w:val="24"/>
        </w:rPr>
        <w:t>a la</w:t>
      </w:r>
      <w:r>
        <w:rPr>
          <w:bCs/>
          <w:color w:val="000000"/>
          <w:sz w:val="24"/>
          <w:szCs w:val="24"/>
        </w:rPr>
        <w:t xml:space="preserve"> </w:t>
      </w:r>
      <w:r w:rsidR="00A841F5">
        <w:rPr>
          <w:bCs/>
          <w:color w:val="000000"/>
          <w:sz w:val="24"/>
          <w:szCs w:val="24"/>
        </w:rPr>
        <w:t xml:space="preserve">Institución </w:t>
      </w:r>
      <w:r w:rsidR="000D04CC">
        <w:rPr>
          <w:bCs/>
          <w:color w:val="000000"/>
          <w:sz w:val="24"/>
          <w:szCs w:val="24"/>
        </w:rPr>
        <w:t xml:space="preserve">por </w:t>
      </w:r>
      <w:r w:rsidR="000D04CC" w:rsidRPr="00AE084C">
        <w:rPr>
          <w:bCs/>
          <w:color w:val="000000"/>
          <w:sz w:val="24"/>
          <w:szCs w:val="24"/>
        </w:rPr>
        <w:t>facilitarme</w:t>
      </w:r>
      <w:r>
        <w:rPr>
          <w:bCs/>
          <w:color w:val="000000"/>
          <w:sz w:val="24"/>
          <w:szCs w:val="24"/>
        </w:rPr>
        <w:t xml:space="preserve"> el acceso a los registros académicos y socioeconómicos para materializar este estudio. Agradezco </w:t>
      </w:r>
      <w:r w:rsidR="000D04CC">
        <w:rPr>
          <w:bCs/>
          <w:color w:val="000000"/>
          <w:sz w:val="24"/>
          <w:szCs w:val="24"/>
        </w:rPr>
        <w:t>también</w:t>
      </w:r>
      <w:r>
        <w:rPr>
          <w:bCs/>
          <w:color w:val="000000"/>
          <w:sz w:val="24"/>
          <w:szCs w:val="24"/>
        </w:rPr>
        <w:t xml:space="preserve"> al asesor de tesis, </w:t>
      </w:r>
      <w:proofErr w:type="spellStart"/>
      <w:r>
        <w:rPr>
          <w:bCs/>
          <w:color w:val="000000"/>
          <w:sz w:val="24"/>
          <w:szCs w:val="24"/>
        </w:rPr>
        <w:t>MS</w:t>
      </w:r>
      <w:r w:rsidR="007440E7">
        <w:rPr>
          <w:bCs/>
          <w:color w:val="000000"/>
          <w:sz w:val="24"/>
          <w:szCs w:val="24"/>
        </w:rPr>
        <w:t>c</w:t>
      </w:r>
      <w:proofErr w:type="spellEnd"/>
      <w:r w:rsidR="00B43434">
        <w:rPr>
          <w:bCs/>
          <w:color w:val="000000"/>
          <w:sz w:val="24"/>
          <w:szCs w:val="24"/>
        </w:rPr>
        <w:t>.</w:t>
      </w:r>
      <w:r w:rsidR="007440E7">
        <w:rPr>
          <w:bCs/>
          <w:color w:val="000000"/>
          <w:sz w:val="24"/>
          <w:szCs w:val="24"/>
        </w:rPr>
        <w:t xml:space="preserve"> </w:t>
      </w:r>
      <w:r w:rsidR="007440E7" w:rsidRPr="007440E7">
        <w:rPr>
          <w:color w:val="000000"/>
          <w:sz w:val="24"/>
          <w:szCs w:val="24"/>
        </w:rPr>
        <w:t>QUISPE LLACCTARIMAY, Rubén</w:t>
      </w:r>
      <w:r w:rsidR="00B43434">
        <w:rPr>
          <w:bCs/>
          <w:color w:val="000000"/>
          <w:sz w:val="24"/>
          <w:szCs w:val="24"/>
        </w:rPr>
        <w:t xml:space="preserve"> </w:t>
      </w:r>
      <w:r>
        <w:rPr>
          <w:bCs/>
          <w:color w:val="000000"/>
          <w:sz w:val="24"/>
          <w:szCs w:val="24"/>
        </w:rPr>
        <w:t>. por su orientación rigurosa y observaciones precisas en cada etapa del proceso. Finalmente, extiendo mi gratitud a la Universidad César Vallejo y a su programa de Maestría en Inteligencia Artificial por brindar el espacio formativo que hizo posible esta investigación.</w:t>
      </w:r>
      <w:bookmarkEnd w:id="4"/>
    </w:p>
    <w:p w14:paraId="4B20D3F7"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457084F2"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08A90611"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575A7EF5"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45C57377"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42EB7CBD"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5F1D36B3"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7EC85B46"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67627BFF"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483BD14F"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39D99E37"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6C9767A3"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076FD93F"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68EDF145"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0B4DC46D"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417553B4"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sdt>
      <w:sdtPr>
        <w:rPr>
          <w:color w:val="auto"/>
          <w:sz w:val="24"/>
          <w:szCs w:val="24"/>
          <w:lang w:val="es-ES"/>
        </w:rPr>
        <w:id w:val="1478041447"/>
        <w:docPartObj>
          <w:docPartGallery w:val="Table of Contents"/>
          <w:docPartUnique/>
        </w:docPartObj>
      </w:sdtPr>
      <w:sdtEndPr>
        <w:rPr>
          <w:b/>
          <w:bCs/>
        </w:rPr>
      </w:sdtEndPr>
      <w:sdtContent>
        <w:p w14:paraId="5D0AB889" w14:textId="77777777" w:rsidR="00C64E83" w:rsidRDefault="00C64E83" w:rsidP="00C64E83">
          <w:pPr>
            <w:pStyle w:val="Ttulo2"/>
            <w:widowControl w:val="0"/>
            <w:tabs>
              <w:tab w:val="left" w:pos="1119"/>
            </w:tabs>
            <w:spacing w:before="360" w:after="60" w:line="276" w:lineRule="auto"/>
            <w:ind w:left="1133" w:right="144" w:firstLine="0"/>
            <w:rPr>
              <w:b/>
              <w:color w:val="000000"/>
              <w:sz w:val="24"/>
              <w:szCs w:val="24"/>
            </w:rPr>
          </w:pPr>
          <w:r>
            <w:rPr>
              <w:b/>
              <w:color w:val="000000"/>
              <w:sz w:val="24"/>
              <w:szCs w:val="24"/>
            </w:rPr>
            <w:t>Índice de contenidos</w:t>
          </w:r>
        </w:p>
        <w:p w14:paraId="09B75A73" w14:textId="7F56467E" w:rsidR="00C64E83" w:rsidRDefault="00C64E83">
          <w:pPr>
            <w:pStyle w:val="TtuloTDC"/>
          </w:pPr>
        </w:p>
        <w:p w14:paraId="3EE722A3" w14:textId="77777777" w:rsidR="00C64E83" w:rsidRDefault="00000000" w:rsidP="00C64E83">
          <w:pPr>
            <w:widowControl w:val="0"/>
            <w:tabs>
              <w:tab w:val="right" w:pos="9495"/>
            </w:tabs>
            <w:spacing w:before="60" w:after="0" w:line="276" w:lineRule="auto"/>
            <w:ind w:firstLine="0"/>
            <w:jc w:val="left"/>
            <w:rPr>
              <w:color w:val="000000"/>
            </w:rPr>
          </w:pPr>
          <w:hyperlink w:anchor="_heading=">
            <w:r w:rsidR="00C64E83">
              <w:rPr>
                <w:color w:val="000000"/>
              </w:rPr>
              <w:t>Carátula</w:t>
            </w:r>
            <w:r w:rsidR="00C64E83">
              <w:rPr>
                <w:color w:val="000000"/>
              </w:rPr>
              <w:tab/>
            </w:r>
          </w:hyperlink>
          <w:r w:rsidR="00C64E83" w:rsidRPr="00C64E83">
            <w:rPr>
              <w:color w:val="000000"/>
            </w:rPr>
            <w:t>i</w:t>
          </w:r>
        </w:p>
        <w:p w14:paraId="4AF8EC76" w14:textId="77777777" w:rsidR="00C64E83" w:rsidRDefault="00000000" w:rsidP="00977DD4">
          <w:pPr>
            <w:widowControl w:val="0"/>
            <w:tabs>
              <w:tab w:val="right" w:pos="9495"/>
            </w:tabs>
            <w:spacing w:before="60" w:after="0" w:line="276" w:lineRule="auto"/>
            <w:ind w:firstLine="0"/>
            <w:jc w:val="left"/>
            <w:rPr>
              <w:color w:val="000000"/>
            </w:rPr>
          </w:pPr>
          <w:hyperlink w:anchor="_heading=h.h7kibhk2zkkv">
            <w:r w:rsidR="00C64E83" w:rsidRPr="00C64E83">
              <w:rPr>
                <w:color w:val="000000"/>
              </w:rPr>
              <w:t>Declaratoria de autenticidad del asesor</w:t>
            </w:r>
            <w:r w:rsidR="00C64E83" w:rsidRPr="00C64E83">
              <w:rPr>
                <w:color w:val="000000"/>
              </w:rPr>
              <w:tab/>
            </w:r>
            <w:proofErr w:type="spellStart"/>
            <w:r w:rsidR="00C64E83" w:rsidRPr="00C64E83">
              <w:rPr>
                <w:color w:val="000000"/>
              </w:rPr>
              <w:t>ii</w:t>
            </w:r>
            <w:proofErr w:type="spellEnd"/>
          </w:hyperlink>
        </w:p>
        <w:p w14:paraId="348C203B" w14:textId="77777777" w:rsidR="009341E1" w:rsidRDefault="00000000" w:rsidP="009341E1">
          <w:pPr>
            <w:widowControl w:val="0"/>
            <w:tabs>
              <w:tab w:val="right" w:pos="9495"/>
            </w:tabs>
            <w:spacing w:before="60" w:after="0" w:line="276" w:lineRule="auto"/>
            <w:ind w:firstLine="0"/>
            <w:jc w:val="left"/>
            <w:rPr>
              <w:color w:val="000000"/>
            </w:rPr>
          </w:pPr>
          <w:hyperlink w:anchor="_heading=">
            <w:r w:rsidR="009341E1">
              <w:rPr>
                <w:color w:val="000000"/>
              </w:rPr>
              <w:t>Declaratoria de originalidad del/os autor/es</w:t>
            </w:r>
            <w:r w:rsidR="009341E1">
              <w:rPr>
                <w:color w:val="000000"/>
              </w:rPr>
              <w:tab/>
            </w:r>
            <w:proofErr w:type="spellStart"/>
            <w:r w:rsidR="009341E1">
              <w:rPr>
                <w:color w:val="000000"/>
              </w:rPr>
              <w:t>iii</w:t>
            </w:r>
            <w:proofErr w:type="spellEnd"/>
          </w:hyperlink>
        </w:p>
        <w:p w14:paraId="7EBD341F" w14:textId="77777777" w:rsidR="009341E1" w:rsidRDefault="00000000" w:rsidP="009341E1">
          <w:pPr>
            <w:widowControl w:val="0"/>
            <w:tabs>
              <w:tab w:val="right" w:pos="9495"/>
            </w:tabs>
            <w:spacing w:before="60" w:after="0" w:line="276" w:lineRule="auto"/>
            <w:ind w:firstLine="0"/>
            <w:jc w:val="left"/>
            <w:rPr>
              <w:color w:val="000000"/>
            </w:rPr>
          </w:pPr>
          <w:hyperlink w:anchor="_heading=">
            <w:r w:rsidR="009341E1">
              <w:rPr>
                <w:color w:val="000000"/>
              </w:rPr>
              <w:t>Dedicatoria</w:t>
            </w:r>
            <w:r w:rsidR="009341E1">
              <w:rPr>
                <w:color w:val="000000"/>
              </w:rPr>
              <w:tab/>
            </w:r>
            <w:proofErr w:type="spellStart"/>
            <w:r w:rsidR="009341E1">
              <w:rPr>
                <w:color w:val="000000"/>
              </w:rPr>
              <w:t>iv</w:t>
            </w:r>
            <w:proofErr w:type="spellEnd"/>
          </w:hyperlink>
        </w:p>
        <w:p w14:paraId="3B858E69" w14:textId="77777777" w:rsidR="009341E1" w:rsidRDefault="00000000" w:rsidP="009341E1">
          <w:pPr>
            <w:widowControl w:val="0"/>
            <w:tabs>
              <w:tab w:val="right" w:pos="9495"/>
            </w:tabs>
            <w:spacing w:before="60" w:after="0" w:line="276" w:lineRule="auto"/>
            <w:ind w:firstLine="0"/>
            <w:jc w:val="left"/>
            <w:rPr>
              <w:color w:val="000000"/>
            </w:rPr>
          </w:pPr>
          <w:hyperlink w:anchor="_heading=">
            <w:r w:rsidR="009341E1">
              <w:rPr>
                <w:color w:val="000000"/>
              </w:rPr>
              <w:t>Agradecimiento</w:t>
            </w:r>
            <w:r w:rsidR="009341E1">
              <w:rPr>
                <w:color w:val="000000"/>
              </w:rPr>
              <w:tab/>
              <w:t>v</w:t>
            </w:r>
          </w:hyperlink>
        </w:p>
        <w:p w14:paraId="0DB52372" w14:textId="77777777" w:rsidR="009341E1" w:rsidRDefault="00000000" w:rsidP="009341E1">
          <w:pPr>
            <w:widowControl w:val="0"/>
            <w:tabs>
              <w:tab w:val="right" w:pos="9495"/>
            </w:tabs>
            <w:spacing w:before="60" w:after="0" w:line="276" w:lineRule="auto"/>
            <w:ind w:firstLine="0"/>
            <w:jc w:val="left"/>
            <w:rPr>
              <w:color w:val="000000"/>
            </w:rPr>
          </w:pPr>
          <w:hyperlink w:anchor="_heading=">
            <w:r w:rsidR="009341E1">
              <w:rPr>
                <w:color w:val="000000"/>
              </w:rPr>
              <w:t>Índice de contenidos</w:t>
            </w:r>
            <w:r w:rsidR="009341E1">
              <w:rPr>
                <w:color w:val="000000"/>
              </w:rPr>
              <w:tab/>
              <w:t>vi</w:t>
            </w:r>
          </w:hyperlink>
        </w:p>
        <w:p w14:paraId="791D82F5" w14:textId="77777777" w:rsidR="009341E1" w:rsidRDefault="00000000" w:rsidP="009341E1">
          <w:pPr>
            <w:widowControl w:val="0"/>
            <w:tabs>
              <w:tab w:val="right" w:pos="9495"/>
            </w:tabs>
            <w:spacing w:before="60" w:after="0" w:line="276" w:lineRule="auto"/>
            <w:ind w:firstLine="0"/>
            <w:jc w:val="left"/>
            <w:rPr>
              <w:color w:val="000000"/>
            </w:rPr>
          </w:pPr>
          <w:hyperlink w:anchor="_heading=">
            <w:r w:rsidR="009341E1">
              <w:rPr>
                <w:color w:val="000000"/>
              </w:rPr>
              <w:t>Índice de tablas</w:t>
            </w:r>
            <w:r w:rsidR="009341E1">
              <w:rPr>
                <w:color w:val="000000"/>
              </w:rPr>
              <w:tab/>
            </w:r>
            <w:proofErr w:type="spellStart"/>
            <w:r w:rsidR="009341E1">
              <w:rPr>
                <w:color w:val="000000"/>
              </w:rPr>
              <w:t>vii</w:t>
            </w:r>
            <w:proofErr w:type="spellEnd"/>
          </w:hyperlink>
        </w:p>
        <w:p w14:paraId="7C35FA32" w14:textId="77777777" w:rsidR="009341E1" w:rsidRDefault="00000000" w:rsidP="009341E1">
          <w:pPr>
            <w:widowControl w:val="0"/>
            <w:tabs>
              <w:tab w:val="right" w:pos="9495"/>
            </w:tabs>
            <w:spacing w:before="60" w:after="0" w:line="276" w:lineRule="auto"/>
            <w:ind w:firstLine="0"/>
            <w:jc w:val="left"/>
            <w:rPr>
              <w:color w:val="000000"/>
            </w:rPr>
          </w:pPr>
          <w:hyperlink w:anchor="_heading=">
            <w:r w:rsidR="009341E1">
              <w:rPr>
                <w:color w:val="000000"/>
              </w:rPr>
              <w:t>Índice de figuras (de corresponder)</w:t>
            </w:r>
            <w:r w:rsidR="009341E1">
              <w:rPr>
                <w:color w:val="000000"/>
              </w:rPr>
              <w:tab/>
            </w:r>
            <w:proofErr w:type="spellStart"/>
            <w:r w:rsidR="009341E1">
              <w:rPr>
                <w:color w:val="000000"/>
              </w:rPr>
              <w:t>viii</w:t>
            </w:r>
            <w:proofErr w:type="spellEnd"/>
          </w:hyperlink>
        </w:p>
        <w:p w14:paraId="3DCC407B" w14:textId="77777777" w:rsidR="009341E1" w:rsidRDefault="00000000" w:rsidP="009341E1">
          <w:pPr>
            <w:widowControl w:val="0"/>
            <w:tabs>
              <w:tab w:val="right" w:pos="9495"/>
            </w:tabs>
            <w:spacing w:before="60" w:after="0" w:line="276" w:lineRule="auto"/>
            <w:ind w:firstLine="0"/>
            <w:jc w:val="left"/>
            <w:rPr>
              <w:color w:val="000000"/>
            </w:rPr>
          </w:pPr>
          <w:hyperlink w:anchor="_heading=">
            <w:r w:rsidR="009341E1">
              <w:rPr>
                <w:color w:val="000000"/>
              </w:rPr>
              <w:t>Resumen</w:t>
            </w:r>
            <w:r w:rsidR="009341E1">
              <w:rPr>
                <w:color w:val="000000"/>
              </w:rPr>
              <w:tab/>
            </w:r>
            <w:proofErr w:type="spellStart"/>
            <w:r w:rsidR="009341E1">
              <w:rPr>
                <w:color w:val="000000"/>
              </w:rPr>
              <w:t>ix</w:t>
            </w:r>
            <w:proofErr w:type="spellEnd"/>
          </w:hyperlink>
        </w:p>
        <w:p w14:paraId="5FD29350" w14:textId="77777777" w:rsidR="009341E1" w:rsidRDefault="00000000" w:rsidP="009341E1">
          <w:pPr>
            <w:widowControl w:val="0"/>
            <w:tabs>
              <w:tab w:val="right" w:pos="9495"/>
            </w:tabs>
            <w:spacing w:before="60" w:after="0" w:line="276" w:lineRule="auto"/>
            <w:ind w:firstLine="0"/>
            <w:jc w:val="left"/>
            <w:rPr>
              <w:color w:val="000000"/>
            </w:rPr>
          </w:pPr>
          <w:hyperlink w:anchor="_heading=">
            <w:proofErr w:type="spellStart"/>
            <w:r w:rsidR="009341E1">
              <w:rPr>
                <w:color w:val="000000"/>
              </w:rPr>
              <w:t>Abstract</w:t>
            </w:r>
            <w:proofErr w:type="spellEnd"/>
            <w:r w:rsidR="009341E1">
              <w:rPr>
                <w:color w:val="000000"/>
              </w:rPr>
              <w:tab/>
              <w:t>x</w:t>
            </w:r>
          </w:hyperlink>
        </w:p>
        <w:p w14:paraId="0F2323E0" w14:textId="5F66B0A1" w:rsidR="00C64E83" w:rsidRPr="00D22DB4" w:rsidRDefault="00C64E83" w:rsidP="009341E1">
          <w:pPr>
            <w:widowControl w:val="0"/>
            <w:tabs>
              <w:tab w:val="right" w:pos="9495"/>
            </w:tabs>
            <w:spacing w:before="60" w:after="0" w:line="276" w:lineRule="auto"/>
            <w:ind w:firstLine="0"/>
            <w:jc w:val="left"/>
            <w:rPr>
              <w:noProof/>
              <w:color w:val="000000"/>
            </w:rPr>
          </w:pPr>
          <w:r>
            <w:fldChar w:fldCharType="begin"/>
          </w:r>
          <w:r>
            <w:instrText xml:space="preserve"> TOC \o "1-3" \h \z \u </w:instrText>
          </w:r>
          <w:r>
            <w:fldChar w:fldCharType="separate"/>
          </w:r>
          <w:hyperlink w:anchor="_Toc241898538" w:history="1">
            <w:r w:rsidRPr="00D22DB4">
              <w:rPr>
                <w:noProof/>
                <w:color w:val="000000"/>
              </w:rPr>
              <w:t>Introducción</w:t>
            </w:r>
            <w:r w:rsidRPr="00D22DB4">
              <w:rPr>
                <w:noProof/>
                <w:webHidden/>
                <w:color w:val="000000"/>
              </w:rPr>
              <w:tab/>
            </w:r>
            <w:r w:rsidRPr="00D22DB4">
              <w:rPr>
                <w:noProof/>
                <w:webHidden/>
                <w:color w:val="000000"/>
              </w:rPr>
              <w:fldChar w:fldCharType="begin"/>
            </w:r>
            <w:r w:rsidRPr="00D22DB4">
              <w:rPr>
                <w:noProof/>
                <w:webHidden/>
                <w:color w:val="000000"/>
              </w:rPr>
              <w:instrText xml:space="preserve"> PAGEREF _Toc241898538 \h </w:instrText>
            </w:r>
            <w:r w:rsidRPr="00D22DB4">
              <w:rPr>
                <w:noProof/>
                <w:webHidden/>
                <w:color w:val="000000"/>
              </w:rPr>
            </w:r>
            <w:r w:rsidRPr="00D22DB4">
              <w:rPr>
                <w:noProof/>
                <w:webHidden/>
                <w:color w:val="000000"/>
              </w:rPr>
              <w:fldChar w:fldCharType="separate"/>
            </w:r>
            <w:r w:rsidR="00432BE9">
              <w:rPr>
                <w:noProof/>
                <w:webHidden/>
                <w:color w:val="000000"/>
              </w:rPr>
              <w:t>13</w:t>
            </w:r>
            <w:r w:rsidRPr="00D22DB4">
              <w:rPr>
                <w:noProof/>
                <w:webHidden/>
                <w:color w:val="000000"/>
              </w:rPr>
              <w:fldChar w:fldCharType="end"/>
            </w:r>
          </w:hyperlink>
        </w:p>
        <w:p w14:paraId="5223F82E" w14:textId="5BCAF53B" w:rsidR="00C64E83" w:rsidRPr="00D22DB4" w:rsidRDefault="00000000" w:rsidP="00D22DB4">
          <w:pPr>
            <w:widowControl w:val="0"/>
            <w:tabs>
              <w:tab w:val="right" w:pos="9495"/>
            </w:tabs>
            <w:spacing w:before="60" w:after="0" w:line="276" w:lineRule="auto"/>
            <w:ind w:firstLine="0"/>
            <w:jc w:val="left"/>
            <w:rPr>
              <w:noProof/>
              <w:color w:val="000000"/>
            </w:rPr>
          </w:pPr>
          <w:hyperlink w:anchor="_Toc241898539" w:history="1">
            <w:r w:rsidR="00C64E83" w:rsidRPr="00D22DB4">
              <w:rPr>
                <w:noProof/>
                <w:color w:val="000000"/>
              </w:rPr>
              <w:t>Metodología</w:t>
            </w:r>
            <w:r w:rsidR="00C64E83" w:rsidRPr="00D22DB4">
              <w:rPr>
                <w:noProof/>
                <w:webHidden/>
                <w:color w:val="000000"/>
              </w:rPr>
              <w:tab/>
            </w:r>
            <w:r w:rsidR="00C64E83" w:rsidRPr="00D22DB4">
              <w:rPr>
                <w:noProof/>
                <w:webHidden/>
                <w:color w:val="000000"/>
              </w:rPr>
              <w:fldChar w:fldCharType="begin"/>
            </w:r>
            <w:r w:rsidR="00C64E83" w:rsidRPr="00D22DB4">
              <w:rPr>
                <w:noProof/>
                <w:webHidden/>
                <w:color w:val="000000"/>
              </w:rPr>
              <w:instrText xml:space="preserve"> PAGEREF _Toc241898539 \h </w:instrText>
            </w:r>
            <w:r w:rsidR="00C64E83" w:rsidRPr="00D22DB4">
              <w:rPr>
                <w:noProof/>
                <w:webHidden/>
                <w:color w:val="000000"/>
              </w:rPr>
            </w:r>
            <w:r w:rsidR="00C64E83" w:rsidRPr="00D22DB4">
              <w:rPr>
                <w:noProof/>
                <w:webHidden/>
                <w:color w:val="000000"/>
              </w:rPr>
              <w:fldChar w:fldCharType="separate"/>
            </w:r>
            <w:r w:rsidR="00432BE9">
              <w:rPr>
                <w:noProof/>
                <w:webHidden/>
                <w:color w:val="000000"/>
              </w:rPr>
              <w:t>22</w:t>
            </w:r>
            <w:r w:rsidR="00C64E83" w:rsidRPr="00D22DB4">
              <w:rPr>
                <w:noProof/>
                <w:webHidden/>
                <w:color w:val="000000"/>
              </w:rPr>
              <w:fldChar w:fldCharType="end"/>
            </w:r>
          </w:hyperlink>
        </w:p>
        <w:p w14:paraId="7330F865" w14:textId="61DB322C" w:rsidR="00C64E83" w:rsidRPr="00D22DB4" w:rsidRDefault="00000000" w:rsidP="00D22DB4">
          <w:pPr>
            <w:widowControl w:val="0"/>
            <w:tabs>
              <w:tab w:val="right" w:pos="9495"/>
            </w:tabs>
            <w:spacing w:before="60" w:after="0" w:line="276" w:lineRule="auto"/>
            <w:ind w:firstLine="0"/>
            <w:jc w:val="left"/>
            <w:rPr>
              <w:noProof/>
              <w:color w:val="000000"/>
            </w:rPr>
          </w:pPr>
          <w:hyperlink w:anchor="_Toc241898541" w:history="1">
            <w:r w:rsidR="00C64E83" w:rsidRPr="00D22DB4">
              <w:rPr>
                <w:noProof/>
                <w:color w:val="000000"/>
              </w:rPr>
              <w:t>Resultados</w:t>
            </w:r>
            <w:r w:rsidR="00C64E83" w:rsidRPr="00D22DB4">
              <w:rPr>
                <w:noProof/>
                <w:webHidden/>
                <w:color w:val="000000"/>
              </w:rPr>
              <w:tab/>
            </w:r>
            <w:r w:rsidR="00C64E83" w:rsidRPr="00D22DB4">
              <w:rPr>
                <w:noProof/>
                <w:webHidden/>
                <w:color w:val="000000"/>
              </w:rPr>
              <w:fldChar w:fldCharType="begin"/>
            </w:r>
            <w:r w:rsidR="00C64E83" w:rsidRPr="00D22DB4">
              <w:rPr>
                <w:noProof/>
                <w:webHidden/>
                <w:color w:val="000000"/>
              </w:rPr>
              <w:instrText xml:space="preserve"> PAGEREF _Toc241898541 \h </w:instrText>
            </w:r>
            <w:r w:rsidR="00C64E83" w:rsidRPr="00D22DB4">
              <w:rPr>
                <w:noProof/>
                <w:webHidden/>
                <w:color w:val="000000"/>
              </w:rPr>
            </w:r>
            <w:r w:rsidR="00C64E83" w:rsidRPr="00D22DB4">
              <w:rPr>
                <w:noProof/>
                <w:webHidden/>
                <w:color w:val="000000"/>
              </w:rPr>
              <w:fldChar w:fldCharType="separate"/>
            </w:r>
            <w:r w:rsidR="00432BE9">
              <w:rPr>
                <w:noProof/>
                <w:webHidden/>
                <w:color w:val="000000"/>
              </w:rPr>
              <w:t>35</w:t>
            </w:r>
            <w:r w:rsidR="00C64E83" w:rsidRPr="00D22DB4">
              <w:rPr>
                <w:noProof/>
                <w:webHidden/>
                <w:color w:val="000000"/>
              </w:rPr>
              <w:fldChar w:fldCharType="end"/>
            </w:r>
          </w:hyperlink>
        </w:p>
        <w:p w14:paraId="3D8068AB" w14:textId="4EC9B400" w:rsidR="00C64E83" w:rsidRPr="00D22DB4" w:rsidRDefault="00000000" w:rsidP="00D22DB4">
          <w:pPr>
            <w:widowControl w:val="0"/>
            <w:tabs>
              <w:tab w:val="right" w:pos="9495"/>
            </w:tabs>
            <w:spacing w:before="60" w:after="0" w:line="276" w:lineRule="auto"/>
            <w:ind w:firstLine="0"/>
            <w:jc w:val="left"/>
            <w:rPr>
              <w:noProof/>
              <w:color w:val="000000"/>
            </w:rPr>
          </w:pPr>
          <w:hyperlink w:anchor="_Toc241898542" w:history="1">
            <w:r w:rsidR="00C64E83" w:rsidRPr="00D22DB4">
              <w:rPr>
                <w:noProof/>
                <w:color w:val="000000"/>
              </w:rPr>
              <w:t>Discusión (de ser pertinente)</w:t>
            </w:r>
            <w:r w:rsidR="00C64E83" w:rsidRPr="00D22DB4">
              <w:rPr>
                <w:noProof/>
                <w:webHidden/>
                <w:color w:val="000000"/>
              </w:rPr>
              <w:tab/>
            </w:r>
            <w:r w:rsidR="00C64E83" w:rsidRPr="00D22DB4">
              <w:rPr>
                <w:noProof/>
                <w:webHidden/>
                <w:color w:val="000000"/>
              </w:rPr>
              <w:fldChar w:fldCharType="begin"/>
            </w:r>
            <w:r w:rsidR="00C64E83" w:rsidRPr="00D22DB4">
              <w:rPr>
                <w:noProof/>
                <w:webHidden/>
                <w:color w:val="000000"/>
              </w:rPr>
              <w:instrText xml:space="preserve"> PAGEREF _Toc241898542 \h </w:instrText>
            </w:r>
            <w:r w:rsidR="00C64E83" w:rsidRPr="00D22DB4">
              <w:rPr>
                <w:noProof/>
                <w:webHidden/>
                <w:color w:val="000000"/>
              </w:rPr>
            </w:r>
            <w:r w:rsidR="00C64E83" w:rsidRPr="00D22DB4">
              <w:rPr>
                <w:noProof/>
                <w:webHidden/>
                <w:color w:val="000000"/>
              </w:rPr>
              <w:fldChar w:fldCharType="separate"/>
            </w:r>
            <w:r w:rsidR="00432BE9">
              <w:rPr>
                <w:noProof/>
                <w:webHidden/>
                <w:color w:val="000000"/>
              </w:rPr>
              <w:t>56</w:t>
            </w:r>
            <w:r w:rsidR="00C64E83" w:rsidRPr="00D22DB4">
              <w:rPr>
                <w:noProof/>
                <w:webHidden/>
                <w:color w:val="000000"/>
              </w:rPr>
              <w:fldChar w:fldCharType="end"/>
            </w:r>
          </w:hyperlink>
        </w:p>
        <w:p w14:paraId="023C4749" w14:textId="695312A5" w:rsidR="00C64E83" w:rsidRPr="00D22DB4" w:rsidRDefault="00000000" w:rsidP="00D22DB4">
          <w:pPr>
            <w:widowControl w:val="0"/>
            <w:tabs>
              <w:tab w:val="right" w:pos="9495"/>
            </w:tabs>
            <w:spacing w:before="60" w:after="0" w:line="276" w:lineRule="auto"/>
            <w:ind w:firstLine="0"/>
            <w:jc w:val="left"/>
            <w:rPr>
              <w:noProof/>
              <w:color w:val="000000"/>
            </w:rPr>
          </w:pPr>
          <w:hyperlink w:anchor="_Toc241898544" w:history="1">
            <w:r w:rsidR="00C64E83" w:rsidRPr="00D22DB4">
              <w:rPr>
                <w:noProof/>
                <w:color w:val="000000"/>
              </w:rPr>
              <w:t>Conclusiones</w:t>
            </w:r>
            <w:r w:rsidR="00C64E83" w:rsidRPr="00D22DB4">
              <w:rPr>
                <w:noProof/>
                <w:webHidden/>
                <w:color w:val="000000"/>
              </w:rPr>
              <w:tab/>
            </w:r>
            <w:r w:rsidR="00C64E83" w:rsidRPr="00D22DB4">
              <w:rPr>
                <w:noProof/>
                <w:webHidden/>
                <w:color w:val="000000"/>
              </w:rPr>
              <w:fldChar w:fldCharType="begin"/>
            </w:r>
            <w:r w:rsidR="00C64E83" w:rsidRPr="00D22DB4">
              <w:rPr>
                <w:noProof/>
                <w:webHidden/>
                <w:color w:val="000000"/>
              </w:rPr>
              <w:instrText xml:space="preserve"> PAGEREF _Toc241898544 \h </w:instrText>
            </w:r>
            <w:r w:rsidR="00C64E83" w:rsidRPr="00D22DB4">
              <w:rPr>
                <w:noProof/>
                <w:webHidden/>
                <w:color w:val="000000"/>
              </w:rPr>
            </w:r>
            <w:r w:rsidR="00C64E83" w:rsidRPr="00D22DB4">
              <w:rPr>
                <w:noProof/>
                <w:webHidden/>
                <w:color w:val="000000"/>
              </w:rPr>
              <w:fldChar w:fldCharType="separate"/>
            </w:r>
            <w:r w:rsidR="00432BE9">
              <w:rPr>
                <w:noProof/>
                <w:webHidden/>
                <w:color w:val="000000"/>
              </w:rPr>
              <w:t>62</w:t>
            </w:r>
            <w:r w:rsidR="00C64E83" w:rsidRPr="00D22DB4">
              <w:rPr>
                <w:noProof/>
                <w:webHidden/>
                <w:color w:val="000000"/>
              </w:rPr>
              <w:fldChar w:fldCharType="end"/>
            </w:r>
          </w:hyperlink>
        </w:p>
        <w:p w14:paraId="5D8762DB" w14:textId="0536B902" w:rsidR="00C64E83" w:rsidRPr="00D22DB4" w:rsidRDefault="00000000" w:rsidP="00D22DB4">
          <w:pPr>
            <w:widowControl w:val="0"/>
            <w:tabs>
              <w:tab w:val="right" w:pos="9495"/>
            </w:tabs>
            <w:spacing w:before="60" w:after="0" w:line="276" w:lineRule="auto"/>
            <w:ind w:firstLine="0"/>
            <w:jc w:val="left"/>
            <w:rPr>
              <w:noProof/>
              <w:color w:val="000000"/>
            </w:rPr>
          </w:pPr>
          <w:hyperlink w:anchor="_Toc241898545" w:history="1">
            <w:r w:rsidR="00C64E83" w:rsidRPr="00D22DB4">
              <w:rPr>
                <w:noProof/>
                <w:color w:val="000000"/>
              </w:rPr>
              <w:t>Recomendaciones</w:t>
            </w:r>
            <w:r w:rsidR="00C64E83" w:rsidRPr="00D22DB4">
              <w:rPr>
                <w:noProof/>
                <w:webHidden/>
                <w:color w:val="000000"/>
              </w:rPr>
              <w:tab/>
            </w:r>
            <w:r w:rsidR="00C64E83" w:rsidRPr="00D22DB4">
              <w:rPr>
                <w:noProof/>
                <w:webHidden/>
                <w:color w:val="000000"/>
              </w:rPr>
              <w:fldChar w:fldCharType="begin"/>
            </w:r>
            <w:r w:rsidR="00C64E83" w:rsidRPr="00D22DB4">
              <w:rPr>
                <w:noProof/>
                <w:webHidden/>
                <w:color w:val="000000"/>
              </w:rPr>
              <w:instrText xml:space="preserve"> PAGEREF _Toc241898545 \h </w:instrText>
            </w:r>
            <w:r w:rsidR="00C64E83" w:rsidRPr="00D22DB4">
              <w:rPr>
                <w:noProof/>
                <w:webHidden/>
                <w:color w:val="000000"/>
              </w:rPr>
            </w:r>
            <w:r w:rsidR="00C64E83" w:rsidRPr="00D22DB4">
              <w:rPr>
                <w:noProof/>
                <w:webHidden/>
                <w:color w:val="000000"/>
              </w:rPr>
              <w:fldChar w:fldCharType="separate"/>
            </w:r>
            <w:r w:rsidR="00432BE9">
              <w:rPr>
                <w:noProof/>
                <w:webHidden/>
                <w:color w:val="000000"/>
              </w:rPr>
              <w:t>68</w:t>
            </w:r>
            <w:r w:rsidR="00C64E83" w:rsidRPr="00D22DB4">
              <w:rPr>
                <w:noProof/>
                <w:webHidden/>
                <w:color w:val="000000"/>
              </w:rPr>
              <w:fldChar w:fldCharType="end"/>
            </w:r>
          </w:hyperlink>
        </w:p>
        <w:p w14:paraId="2DE85343" w14:textId="5FB65BF4" w:rsidR="00C64E83" w:rsidRDefault="00000000" w:rsidP="00D22DB4">
          <w:pPr>
            <w:widowControl w:val="0"/>
            <w:tabs>
              <w:tab w:val="right" w:pos="9495"/>
            </w:tabs>
            <w:spacing w:before="60" w:after="0" w:line="276" w:lineRule="auto"/>
            <w:ind w:firstLine="0"/>
            <w:jc w:val="left"/>
            <w:rPr>
              <w:rFonts w:asciiTheme="minorHAnsi" w:eastAsiaTheme="minorEastAsia" w:hAnsiTheme="minorHAnsi" w:cstheme="minorBidi"/>
              <w:noProof/>
              <w:kern w:val="2"/>
              <w:lang w:val="es-PE"/>
              <w14:ligatures w14:val="standardContextual"/>
            </w:rPr>
          </w:pPr>
          <w:hyperlink w:anchor="_Toc241898546" w:history="1">
            <w:r w:rsidR="00C64E83" w:rsidRPr="00D22DB4">
              <w:rPr>
                <w:noProof/>
                <w:color w:val="000000"/>
              </w:rPr>
              <w:t>Referencias</w:t>
            </w:r>
            <w:r w:rsidR="00C64E83" w:rsidRPr="00D22DB4">
              <w:rPr>
                <w:noProof/>
                <w:webHidden/>
                <w:color w:val="000000"/>
              </w:rPr>
              <w:tab/>
            </w:r>
            <w:r w:rsidR="00C64E83" w:rsidRPr="00D22DB4">
              <w:rPr>
                <w:noProof/>
                <w:webHidden/>
                <w:color w:val="000000"/>
              </w:rPr>
              <w:fldChar w:fldCharType="begin"/>
            </w:r>
            <w:r w:rsidR="00C64E83" w:rsidRPr="00D22DB4">
              <w:rPr>
                <w:noProof/>
                <w:webHidden/>
                <w:color w:val="000000"/>
              </w:rPr>
              <w:instrText xml:space="preserve"> PAGEREF _Toc241898546 \h </w:instrText>
            </w:r>
            <w:r w:rsidR="00C64E83" w:rsidRPr="00D22DB4">
              <w:rPr>
                <w:noProof/>
                <w:webHidden/>
                <w:color w:val="000000"/>
              </w:rPr>
            </w:r>
            <w:r w:rsidR="00C64E83" w:rsidRPr="00D22DB4">
              <w:rPr>
                <w:noProof/>
                <w:webHidden/>
                <w:color w:val="000000"/>
              </w:rPr>
              <w:fldChar w:fldCharType="separate"/>
            </w:r>
            <w:r w:rsidR="00432BE9">
              <w:rPr>
                <w:noProof/>
                <w:webHidden/>
                <w:color w:val="000000"/>
              </w:rPr>
              <w:t>71</w:t>
            </w:r>
            <w:r w:rsidR="00C64E83" w:rsidRPr="00D22DB4">
              <w:rPr>
                <w:noProof/>
                <w:webHidden/>
                <w:color w:val="000000"/>
              </w:rPr>
              <w:fldChar w:fldCharType="end"/>
            </w:r>
          </w:hyperlink>
        </w:p>
        <w:p w14:paraId="5A15B688" w14:textId="784876C7" w:rsidR="00C64E83" w:rsidRDefault="00C64E83" w:rsidP="00C64E83">
          <w:r>
            <w:rPr>
              <w:b/>
              <w:bCs/>
              <w:lang w:val="es-ES"/>
            </w:rPr>
            <w:fldChar w:fldCharType="end"/>
          </w:r>
          <w:r w:rsidR="00970811">
            <w:rPr>
              <w:b/>
              <w:bCs/>
              <w:lang w:val="es-ES"/>
            </w:rPr>
            <w:t>Anexos</w:t>
          </w:r>
        </w:p>
      </w:sdtContent>
    </w:sdt>
    <w:p w14:paraId="6012D22E"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4D161630"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635E035B"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28B3A4AF"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45C387AB" w14:textId="77777777" w:rsidR="000A22C4" w:rsidRDefault="000A22C4" w:rsidP="000A22C4"/>
    <w:p w14:paraId="08998E32" w14:textId="77777777" w:rsidR="000A22C4" w:rsidRPr="000A22C4" w:rsidRDefault="000A22C4" w:rsidP="000A22C4"/>
    <w:p w14:paraId="0EC19343"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333B21F8" w14:textId="77777777" w:rsidR="00EB5A70" w:rsidRDefault="00EB5A70"/>
    <w:p w14:paraId="7E92FC82" w14:textId="77777777" w:rsidR="00EB5A70" w:rsidRDefault="00EB2422">
      <w:pPr>
        <w:pStyle w:val="Ttulo2"/>
        <w:widowControl w:val="0"/>
        <w:tabs>
          <w:tab w:val="left" w:pos="1119"/>
        </w:tabs>
        <w:spacing w:before="360" w:after="60" w:line="276" w:lineRule="auto"/>
        <w:ind w:left="1133" w:right="144" w:firstLine="0"/>
        <w:rPr>
          <w:b/>
          <w:color w:val="000000"/>
          <w:sz w:val="24"/>
          <w:szCs w:val="24"/>
        </w:rPr>
      </w:pPr>
      <w:bookmarkStart w:id="5" w:name="_Toc241898533"/>
      <w:r>
        <w:rPr>
          <w:b/>
          <w:color w:val="000000"/>
          <w:sz w:val="24"/>
          <w:szCs w:val="24"/>
        </w:rPr>
        <w:lastRenderedPageBreak/>
        <w:t>Índice de tablas</w:t>
      </w:r>
      <w:bookmarkEnd w:id="5"/>
    </w:p>
    <w:p w14:paraId="47E39206" w14:textId="2E175FCA" w:rsidR="000E40AD" w:rsidRDefault="000E40AD"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r>
        <w:rPr>
          <w:b/>
          <w:color w:val="000000"/>
        </w:rPr>
        <w:fldChar w:fldCharType="begin"/>
      </w:r>
      <w:r>
        <w:rPr>
          <w:b/>
          <w:color w:val="000000"/>
        </w:rPr>
        <w:instrText xml:space="preserve"> TOC \h \z \c "Tabla" </w:instrText>
      </w:r>
      <w:r>
        <w:rPr>
          <w:b/>
          <w:color w:val="000000"/>
        </w:rPr>
        <w:fldChar w:fldCharType="separate"/>
      </w:r>
      <w:hyperlink w:anchor="_Toc242806473" w:history="1">
        <w:r w:rsidRPr="000E40AD">
          <w:rPr>
            <w:rStyle w:val="Hipervnculo"/>
            <w:bCs/>
            <w:noProof/>
            <w:lang w:val="es-PE"/>
          </w:rPr>
          <w:t>Tabla 1. Composición de la muestra según estado académico</w:t>
        </w:r>
        <w:r>
          <w:rPr>
            <w:noProof/>
            <w:webHidden/>
          </w:rPr>
          <w:tab/>
        </w:r>
        <w:r>
          <w:rPr>
            <w:noProof/>
            <w:webHidden/>
          </w:rPr>
          <w:fldChar w:fldCharType="begin"/>
        </w:r>
        <w:r>
          <w:rPr>
            <w:noProof/>
            <w:webHidden/>
          </w:rPr>
          <w:instrText xml:space="preserve"> PAGEREF _Toc242806473 \h </w:instrText>
        </w:r>
        <w:r>
          <w:rPr>
            <w:noProof/>
            <w:webHidden/>
          </w:rPr>
        </w:r>
        <w:r>
          <w:rPr>
            <w:noProof/>
            <w:webHidden/>
          </w:rPr>
          <w:fldChar w:fldCharType="separate"/>
        </w:r>
        <w:r w:rsidR="00432BE9">
          <w:rPr>
            <w:noProof/>
            <w:webHidden/>
          </w:rPr>
          <w:t>27</w:t>
        </w:r>
        <w:r>
          <w:rPr>
            <w:noProof/>
            <w:webHidden/>
          </w:rPr>
          <w:fldChar w:fldCharType="end"/>
        </w:r>
      </w:hyperlink>
    </w:p>
    <w:p w14:paraId="0065D856" w14:textId="30AE4F36"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74" w:history="1">
        <w:r w:rsidR="000E40AD" w:rsidRPr="007D7BA4">
          <w:rPr>
            <w:rStyle w:val="Hipervnculo"/>
            <w:bCs/>
            <w:noProof/>
            <w:lang w:val="es-PE"/>
          </w:rPr>
          <w:t>Tabla 2. Estructura de la base de datos - Variables académicas principales</w:t>
        </w:r>
        <w:r w:rsidR="000E40AD">
          <w:rPr>
            <w:noProof/>
            <w:webHidden/>
          </w:rPr>
          <w:tab/>
        </w:r>
        <w:r w:rsidR="000E40AD">
          <w:rPr>
            <w:noProof/>
            <w:webHidden/>
          </w:rPr>
          <w:fldChar w:fldCharType="begin"/>
        </w:r>
        <w:r w:rsidR="000E40AD">
          <w:rPr>
            <w:noProof/>
            <w:webHidden/>
          </w:rPr>
          <w:instrText xml:space="preserve"> PAGEREF _Toc242806474 \h </w:instrText>
        </w:r>
        <w:r w:rsidR="000E40AD">
          <w:rPr>
            <w:noProof/>
            <w:webHidden/>
          </w:rPr>
        </w:r>
        <w:r w:rsidR="000E40AD">
          <w:rPr>
            <w:noProof/>
            <w:webHidden/>
          </w:rPr>
          <w:fldChar w:fldCharType="separate"/>
        </w:r>
        <w:r w:rsidR="00432BE9">
          <w:rPr>
            <w:noProof/>
            <w:webHidden/>
          </w:rPr>
          <w:t>28</w:t>
        </w:r>
        <w:r w:rsidR="000E40AD">
          <w:rPr>
            <w:noProof/>
            <w:webHidden/>
          </w:rPr>
          <w:fldChar w:fldCharType="end"/>
        </w:r>
      </w:hyperlink>
    </w:p>
    <w:p w14:paraId="5E28FAC9" w14:textId="6575C7C8"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75" w:history="1">
        <w:r w:rsidR="000E40AD" w:rsidRPr="007D7BA4">
          <w:rPr>
            <w:rStyle w:val="Hipervnculo"/>
            <w:bCs/>
            <w:noProof/>
            <w:lang w:val="es-PE"/>
          </w:rPr>
          <w:t>Tabla 3. Estructura de la base de datos - Variables socioeconómicas principales</w:t>
        </w:r>
        <w:r w:rsidR="000E40AD">
          <w:rPr>
            <w:noProof/>
            <w:webHidden/>
          </w:rPr>
          <w:tab/>
        </w:r>
        <w:r w:rsidR="000E40AD">
          <w:rPr>
            <w:noProof/>
            <w:webHidden/>
          </w:rPr>
          <w:fldChar w:fldCharType="begin"/>
        </w:r>
        <w:r w:rsidR="000E40AD">
          <w:rPr>
            <w:noProof/>
            <w:webHidden/>
          </w:rPr>
          <w:instrText xml:space="preserve"> PAGEREF _Toc242806475 \h </w:instrText>
        </w:r>
        <w:r w:rsidR="000E40AD">
          <w:rPr>
            <w:noProof/>
            <w:webHidden/>
          </w:rPr>
        </w:r>
        <w:r w:rsidR="000E40AD">
          <w:rPr>
            <w:noProof/>
            <w:webHidden/>
          </w:rPr>
          <w:fldChar w:fldCharType="separate"/>
        </w:r>
        <w:r w:rsidR="00432BE9">
          <w:rPr>
            <w:noProof/>
            <w:webHidden/>
          </w:rPr>
          <w:t>29</w:t>
        </w:r>
        <w:r w:rsidR="000E40AD">
          <w:rPr>
            <w:noProof/>
            <w:webHidden/>
          </w:rPr>
          <w:fldChar w:fldCharType="end"/>
        </w:r>
      </w:hyperlink>
    </w:p>
    <w:p w14:paraId="6529DCEA" w14:textId="6CB9D1BC"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76" w:history="1">
        <w:r w:rsidR="000E40AD" w:rsidRPr="007D7BA4">
          <w:rPr>
            <w:rStyle w:val="Hipervnculo"/>
            <w:bCs/>
            <w:noProof/>
            <w:lang w:val="es-PE"/>
          </w:rPr>
          <w:t>Tabla 4. Codificación de variables categóricas principales</w:t>
        </w:r>
        <w:r w:rsidR="000E40AD">
          <w:rPr>
            <w:noProof/>
            <w:webHidden/>
          </w:rPr>
          <w:tab/>
        </w:r>
        <w:r w:rsidR="000E40AD">
          <w:rPr>
            <w:noProof/>
            <w:webHidden/>
          </w:rPr>
          <w:fldChar w:fldCharType="begin"/>
        </w:r>
        <w:r w:rsidR="000E40AD">
          <w:rPr>
            <w:noProof/>
            <w:webHidden/>
          </w:rPr>
          <w:instrText xml:space="preserve"> PAGEREF _Toc242806476 \h </w:instrText>
        </w:r>
        <w:r w:rsidR="000E40AD">
          <w:rPr>
            <w:noProof/>
            <w:webHidden/>
          </w:rPr>
        </w:r>
        <w:r w:rsidR="000E40AD">
          <w:rPr>
            <w:noProof/>
            <w:webHidden/>
          </w:rPr>
          <w:fldChar w:fldCharType="separate"/>
        </w:r>
        <w:r w:rsidR="00432BE9">
          <w:rPr>
            <w:noProof/>
            <w:webHidden/>
          </w:rPr>
          <w:t>29</w:t>
        </w:r>
        <w:r w:rsidR="000E40AD">
          <w:rPr>
            <w:noProof/>
            <w:webHidden/>
          </w:rPr>
          <w:fldChar w:fldCharType="end"/>
        </w:r>
      </w:hyperlink>
    </w:p>
    <w:p w14:paraId="120CFAD1" w14:textId="10BB21AA"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77" w:history="1">
        <w:r w:rsidR="000E40AD" w:rsidRPr="007D7BA4">
          <w:rPr>
            <w:rStyle w:val="Hipervnculo"/>
            <w:bCs/>
            <w:noProof/>
            <w:lang w:val="es-PE"/>
          </w:rPr>
          <w:t>Tabla 5. Variables derivadas mediante ingeniería de características</w:t>
        </w:r>
        <w:r w:rsidR="000E40AD">
          <w:rPr>
            <w:noProof/>
            <w:webHidden/>
          </w:rPr>
          <w:tab/>
        </w:r>
        <w:r w:rsidR="000E40AD">
          <w:rPr>
            <w:noProof/>
            <w:webHidden/>
          </w:rPr>
          <w:fldChar w:fldCharType="begin"/>
        </w:r>
        <w:r w:rsidR="000E40AD">
          <w:rPr>
            <w:noProof/>
            <w:webHidden/>
          </w:rPr>
          <w:instrText xml:space="preserve"> PAGEREF _Toc242806477 \h </w:instrText>
        </w:r>
        <w:r w:rsidR="000E40AD">
          <w:rPr>
            <w:noProof/>
            <w:webHidden/>
          </w:rPr>
        </w:r>
        <w:r w:rsidR="000E40AD">
          <w:rPr>
            <w:noProof/>
            <w:webHidden/>
          </w:rPr>
          <w:fldChar w:fldCharType="separate"/>
        </w:r>
        <w:r w:rsidR="00432BE9">
          <w:rPr>
            <w:noProof/>
            <w:webHidden/>
          </w:rPr>
          <w:t>30</w:t>
        </w:r>
        <w:r w:rsidR="000E40AD">
          <w:rPr>
            <w:noProof/>
            <w:webHidden/>
          </w:rPr>
          <w:fldChar w:fldCharType="end"/>
        </w:r>
      </w:hyperlink>
    </w:p>
    <w:p w14:paraId="16FED66E" w14:textId="0EB21187"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78" w:history="1">
        <w:r w:rsidR="000E40AD" w:rsidRPr="007D7BA4">
          <w:rPr>
            <w:rStyle w:val="Hipervnculo"/>
            <w:bCs/>
            <w:noProof/>
            <w:lang w:val="es-PE"/>
          </w:rPr>
          <w:t>Tabla 6. Resumen del proceso de depuración</w:t>
        </w:r>
        <w:r w:rsidR="000E40AD">
          <w:rPr>
            <w:noProof/>
            <w:webHidden/>
          </w:rPr>
          <w:tab/>
        </w:r>
        <w:r w:rsidR="000E40AD">
          <w:rPr>
            <w:noProof/>
            <w:webHidden/>
          </w:rPr>
          <w:fldChar w:fldCharType="begin"/>
        </w:r>
        <w:r w:rsidR="000E40AD">
          <w:rPr>
            <w:noProof/>
            <w:webHidden/>
          </w:rPr>
          <w:instrText xml:space="preserve"> PAGEREF _Toc242806478 \h </w:instrText>
        </w:r>
        <w:r w:rsidR="000E40AD">
          <w:rPr>
            <w:noProof/>
            <w:webHidden/>
          </w:rPr>
        </w:r>
        <w:r w:rsidR="000E40AD">
          <w:rPr>
            <w:noProof/>
            <w:webHidden/>
          </w:rPr>
          <w:fldChar w:fldCharType="separate"/>
        </w:r>
        <w:r w:rsidR="00432BE9">
          <w:rPr>
            <w:noProof/>
            <w:webHidden/>
          </w:rPr>
          <w:t>31</w:t>
        </w:r>
        <w:r w:rsidR="000E40AD">
          <w:rPr>
            <w:noProof/>
            <w:webHidden/>
          </w:rPr>
          <w:fldChar w:fldCharType="end"/>
        </w:r>
      </w:hyperlink>
    </w:p>
    <w:p w14:paraId="4974FDC5" w14:textId="0B6830BB"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79" w:history="1">
        <w:r w:rsidR="000E40AD" w:rsidRPr="007D7BA4">
          <w:rPr>
            <w:rStyle w:val="Hipervnculo"/>
            <w:noProof/>
          </w:rPr>
          <w:t>Tabla 7. Herramientas tecnológicas empleadas</w:t>
        </w:r>
        <w:r w:rsidR="000E40AD">
          <w:rPr>
            <w:noProof/>
            <w:webHidden/>
          </w:rPr>
          <w:tab/>
        </w:r>
        <w:r w:rsidR="000E40AD">
          <w:rPr>
            <w:noProof/>
            <w:webHidden/>
          </w:rPr>
          <w:fldChar w:fldCharType="begin"/>
        </w:r>
        <w:r w:rsidR="000E40AD">
          <w:rPr>
            <w:noProof/>
            <w:webHidden/>
          </w:rPr>
          <w:instrText xml:space="preserve"> PAGEREF _Toc242806479 \h </w:instrText>
        </w:r>
        <w:r w:rsidR="000E40AD">
          <w:rPr>
            <w:noProof/>
            <w:webHidden/>
          </w:rPr>
        </w:r>
        <w:r w:rsidR="000E40AD">
          <w:rPr>
            <w:noProof/>
            <w:webHidden/>
          </w:rPr>
          <w:fldChar w:fldCharType="separate"/>
        </w:r>
        <w:r w:rsidR="00432BE9">
          <w:rPr>
            <w:noProof/>
            <w:webHidden/>
          </w:rPr>
          <w:t>32</w:t>
        </w:r>
        <w:r w:rsidR="000E40AD">
          <w:rPr>
            <w:noProof/>
            <w:webHidden/>
          </w:rPr>
          <w:fldChar w:fldCharType="end"/>
        </w:r>
      </w:hyperlink>
    </w:p>
    <w:p w14:paraId="2838572B" w14:textId="33C0FCA5"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80" w:history="1">
        <w:r w:rsidR="000E40AD" w:rsidRPr="007D7BA4">
          <w:rPr>
            <w:rStyle w:val="Hipervnculo"/>
            <w:bCs/>
            <w:noProof/>
            <w:lang w:val="es-PE"/>
          </w:rPr>
          <w:t>Tabla 8. Correspondencia entre base de datos y diseño metodológico</w:t>
        </w:r>
        <w:r w:rsidR="000E40AD">
          <w:rPr>
            <w:noProof/>
            <w:webHidden/>
          </w:rPr>
          <w:tab/>
        </w:r>
        <w:r w:rsidR="000E40AD">
          <w:rPr>
            <w:noProof/>
            <w:webHidden/>
          </w:rPr>
          <w:fldChar w:fldCharType="begin"/>
        </w:r>
        <w:r w:rsidR="000E40AD">
          <w:rPr>
            <w:noProof/>
            <w:webHidden/>
          </w:rPr>
          <w:instrText xml:space="preserve"> PAGEREF _Toc242806480 \h </w:instrText>
        </w:r>
        <w:r w:rsidR="000E40AD">
          <w:rPr>
            <w:noProof/>
            <w:webHidden/>
          </w:rPr>
        </w:r>
        <w:r w:rsidR="000E40AD">
          <w:rPr>
            <w:noProof/>
            <w:webHidden/>
          </w:rPr>
          <w:fldChar w:fldCharType="separate"/>
        </w:r>
        <w:r w:rsidR="00432BE9">
          <w:rPr>
            <w:noProof/>
            <w:webHidden/>
          </w:rPr>
          <w:t>33</w:t>
        </w:r>
        <w:r w:rsidR="000E40AD">
          <w:rPr>
            <w:noProof/>
            <w:webHidden/>
          </w:rPr>
          <w:fldChar w:fldCharType="end"/>
        </w:r>
      </w:hyperlink>
    </w:p>
    <w:p w14:paraId="1474D5FB" w14:textId="2D15433E"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81" w:history="1">
        <w:r w:rsidR="000E40AD" w:rsidRPr="007D7BA4">
          <w:rPr>
            <w:rStyle w:val="Hipervnculo"/>
            <w:noProof/>
          </w:rPr>
          <w:t>Tabla 9. Distribución del rendimiento académico</w:t>
        </w:r>
        <w:r w:rsidR="000E40AD">
          <w:rPr>
            <w:noProof/>
            <w:webHidden/>
          </w:rPr>
          <w:tab/>
        </w:r>
        <w:r w:rsidR="000E40AD">
          <w:rPr>
            <w:noProof/>
            <w:webHidden/>
          </w:rPr>
          <w:fldChar w:fldCharType="begin"/>
        </w:r>
        <w:r w:rsidR="000E40AD">
          <w:rPr>
            <w:noProof/>
            <w:webHidden/>
          </w:rPr>
          <w:instrText xml:space="preserve"> PAGEREF _Toc242806481 \h </w:instrText>
        </w:r>
        <w:r w:rsidR="000E40AD">
          <w:rPr>
            <w:noProof/>
            <w:webHidden/>
          </w:rPr>
        </w:r>
        <w:r w:rsidR="000E40AD">
          <w:rPr>
            <w:noProof/>
            <w:webHidden/>
          </w:rPr>
          <w:fldChar w:fldCharType="separate"/>
        </w:r>
        <w:r w:rsidR="00432BE9">
          <w:rPr>
            <w:noProof/>
            <w:webHidden/>
          </w:rPr>
          <w:t>36</w:t>
        </w:r>
        <w:r w:rsidR="000E40AD">
          <w:rPr>
            <w:noProof/>
            <w:webHidden/>
          </w:rPr>
          <w:fldChar w:fldCharType="end"/>
        </w:r>
      </w:hyperlink>
    </w:p>
    <w:p w14:paraId="6141AAFD" w14:textId="4E678A52"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82" w:history="1">
        <w:r w:rsidR="000E40AD" w:rsidRPr="007D7BA4">
          <w:rPr>
            <w:rStyle w:val="Hipervnculo"/>
            <w:noProof/>
          </w:rPr>
          <w:t>Tabla 10. Estadística descriptiva de variables numéricas principales</w:t>
        </w:r>
        <w:r w:rsidR="000E40AD">
          <w:rPr>
            <w:noProof/>
            <w:webHidden/>
          </w:rPr>
          <w:tab/>
        </w:r>
        <w:r w:rsidR="000E40AD">
          <w:rPr>
            <w:noProof/>
            <w:webHidden/>
          </w:rPr>
          <w:fldChar w:fldCharType="begin"/>
        </w:r>
        <w:r w:rsidR="000E40AD">
          <w:rPr>
            <w:noProof/>
            <w:webHidden/>
          </w:rPr>
          <w:instrText xml:space="preserve"> PAGEREF _Toc242806482 \h </w:instrText>
        </w:r>
        <w:r w:rsidR="000E40AD">
          <w:rPr>
            <w:noProof/>
            <w:webHidden/>
          </w:rPr>
        </w:r>
        <w:r w:rsidR="000E40AD">
          <w:rPr>
            <w:noProof/>
            <w:webHidden/>
          </w:rPr>
          <w:fldChar w:fldCharType="separate"/>
        </w:r>
        <w:r w:rsidR="00432BE9">
          <w:rPr>
            <w:noProof/>
            <w:webHidden/>
          </w:rPr>
          <w:t>39</w:t>
        </w:r>
        <w:r w:rsidR="000E40AD">
          <w:rPr>
            <w:noProof/>
            <w:webHidden/>
          </w:rPr>
          <w:fldChar w:fldCharType="end"/>
        </w:r>
      </w:hyperlink>
    </w:p>
    <w:p w14:paraId="2F499D94" w14:textId="275DA3DD"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83" w:history="1">
        <w:r w:rsidR="000E40AD" w:rsidRPr="007D7BA4">
          <w:rPr>
            <w:rStyle w:val="Hipervnculo"/>
            <w:noProof/>
          </w:rPr>
          <w:t>Tabla 11.</w:t>
        </w:r>
        <w:r w:rsidR="000E40AD" w:rsidRPr="007D7BA4">
          <w:rPr>
            <w:rStyle w:val="Hipervnculo"/>
            <w:bCs/>
            <w:noProof/>
            <w:lang w:val="es-PE"/>
          </w:rPr>
          <w:t xml:space="preserve"> Resultados de la prueba Kruskal-Wallis</w:t>
        </w:r>
        <w:r w:rsidR="000E40AD">
          <w:rPr>
            <w:noProof/>
            <w:webHidden/>
          </w:rPr>
          <w:tab/>
        </w:r>
        <w:r w:rsidR="000E40AD">
          <w:rPr>
            <w:noProof/>
            <w:webHidden/>
          </w:rPr>
          <w:fldChar w:fldCharType="begin"/>
        </w:r>
        <w:r w:rsidR="000E40AD">
          <w:rPr>
            <w:noProof/>
            <w:webHidden/>
          </w:rPr>
          <w:instrText xml:space="preserve"> PAGEREF _Toc242806483 \h </w:instrText>
        </w:r>
        <w:r w:rsidR="000E40AD">
          <w:rPr>
            <w:noProof/>
            <w:webHidden/>
          </w:rPr>
        </w:r>
        <w:r w:rsidR="000E40AD">
          <w:rPr>
            <w:noProof/>
            <w:webHidden/>
          </w:rPr>
          <w:fldChar w:fldCharType="separate"/>
        </w:r>
        <w:r w:rsidR="00432BE9">
          <w:rPr>
            <w:noProof/>
            <w:webHidden/>
          </w:rPr>
          <w:t>42</w:t>
        </w:r>
        <w:r w:rsidR="000E40AD">
          <w:rPr>
            <w:noProof/>
            <w:webHidden/>
          </w:rPr>
          <w:fldChar w:fldCharType="end"/>
        </w:r>
      </w:hyperlink>
    </w:p>
    <w:p w14:paraId="362EFF4C" w14:textId="746530D0"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84" w:history="1">
        <w:r w:rsidR="000E40AD" w:rsidRPr="007D7BA4">
          <w:rPr>
            <w:rStyle w:val="Hipervnculo"/>
            <w:noProof/>
          </w:rPr>
          <w:t>Tabla 12.</w:t>
        </w:r>
        <w:r w:rsidR="000E40AD" w:rsidRPr="007D7BA4">
          <w:rPr>
            <w:rStyle w:val="Hipervnculo"/>
            <w:bCs/>
            <w:noProof/>
            <w:lang w:val="es-PE"/>
          </w:rPr>
          <w:t xml:space="preserve"> Resultados de la prueba Chi-Cuadrado de independencia</w:t>
        </w:r>
        <w:r w:rsidR="000E40AD">
          <w:rPr>
            <w:noProof/>
            <w:webHidden/>
          </w:rPr>
          <w:tab/>
        </w:r>
        <w:r w:rsidR="000E40AD">
          <w:rPr>
            <w:noProof/>
            <w:webHidden/>
          </w:rPr>
          <w:fldChar w:fldCharType="begin"/>
        </w:r>
        <w:r w:rsidR="000E40AD">
          <w:rPr>
            <w:noProof/>
            <w:webHidden/>
          </w:rPr>
          <w:instrText xml:space="preserve"> PAGEREF _Toc242806484 \h </w:instrText>
        </w:r>
        <w:r w:rsidR="000E40AD">
          <w:rPr>
            <w:noProof/>
            <w:webHidden/>
          </w:rPr>
        </w:r>
        <w:r w:rsidR="000E40AD">
          <w:rPr>
            <w:noProof/>
            <w:webHidden/>
          </w:rPr>
          <w:fldChar w:fldCharType="separate"/>
        </w:r>
        <w:r w:rsidR="00432BE9">
          <w:rPr>
            <w:noProof/>
            <w:webHidden/>
          </w:rPr>
          <w:t>43</w:t>
        </w:r>
        <w:r w:rsidR="000E40AD">
          <w:rPr>
            <w:noProof/>
            <w:webHidden/>
          </w:rPr>
          <w:fldChar w:fldCharType="end"/>
        </w:r>
      </w:hyperlink>
    </w:p>
    <w:p w14:paraId="4404D9DB" w14:textId="6D21E67D"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85" w:history="1">
        <w:r w:rsidR="000E40AD" w:rsidRPr="007D7BA4">
          <w:rPr>
            <w:rStyle w:val="Hipervnculo"/>
            <w:noProof/>
          </w:rPr>
          <w:t>Tabla 13.</w:t>
        </w:r>
        <w:r w:rsidR="000E40AD" w:rsidRPr="007D7BA4">
          <w:rPr>
            <w:rStyle w:val="Hipervnculo"/>
            <w:bCs/>
            <w:noProof/>
            <w:lang w:val="es-PE"/>
          </w:rPr>
          <w:t xml:space="preserve"> Tabla de contingencia- Estado civil de los padres vs. Rendimiento(porcentajes por filas)</w:t>
        </w:r>
        <w:r w:rsidR="000E40AD">
          <w:rPr>
            <w:noProof/>
            <w:webHidden/>
          </w:rPr>
          <w:tab/>
        </w:r>
        <w:r w:rsidR="000E40AD">
          <w:rPr>
            <w:noProof/>
            <w:webHidden/>
          </w:rPr>
          <w:fldChar w:fldCharType="begin"/>
        </w:r>
        <w:r w:rsidR="000E40AD">
          <w:rPr>
            <w:noProof/>
            <w:webHidden/>
          </w:rPr>
          <w:instrText xml:space="preserve"> PAGEREF _Toc242806485 \h </w:instrText>
        </w:r>
        <w:r w:rsidR="000E40AD">
          <w:rPr>
            <w:noProof/>
            <w:webHidden/>
          </w:rPr>
        </w:r>
        <w:r w:rsidR="000E40AD">
          <w:rPr>
            <w:noProof/>
            <w:webHidden/>
          </w:rPr>
          <w:fldChar w:fldCharType="separate"/>
        </w:r>
        <w:r w:rsidR="00432BE9">
          <w:rPr>
            <w:noProof/>
            <w:webHidden/>
          </w:rPr>
          <w:t>43</w:t>
        </w:r>
        <w:r w:rsidR="000E40AD">
          <w:rPr>
            <w:noProof/>
            <w:webHidden/>
          </w:rPr>
          <w:fldChar w:fldCharType="end"/>
        </w:r>
      </w:hyperlink>
    </w:p>
    <w:p w14:paraId="092678D5" w14:textId="772473E4"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86" w:history="1">
        <w:r w:rsidR="000E40AD" w:rsidRPr="007D7BA4">
          <w:rPr>
            <w:rStyle w:val="Hipervnculo"/>
            <w:noProof/>
          </w:rPr>
          <w:t>Tabla 14.</w:t>
        </w:r>
        <w:r w:rsidR="000E40AD" w:rsidRPr="007D7BA4">
          <w:rPr>
            <w:rStyle w:val="Hipervnculo"/>
            <w:bCs/>
            <w:noProof/>
            <w:lang w:val="es-PE"/>
          </w:rPr>
          <w:t xml:space="preserve"> Resultados de validación cruzada (5-Folds, con SMOTE)</w:t>
        </w:r>
        <w:r w:rsidR="000E40AD">
          <w:rPr>
            <w:noProof/>
            <w:webHidden/>
          </w:rPr>
          <w:tab/>
        </w:r>
        <w:r w:rsidR="000E40AD">
          <w:rPr>
            <w:noProof/>
            <w:webHidden/>
          </w:rPr>
          <w:fldChar w:fldCharType="begin"/>
        </w:r>
        <w:r w:rsidR="000E40AD">
          <w:rPr>
            <w:noProof/>
            <w:webHidden/>
          </w:rPr>
          <w:instrText xml:space="preserve"> PAGEREF _Toc242806486 \h </w:instrText>
        </w:r>
        <w:r w:rsidR="000E40AD">
          <w:rPr>
            <w:noProof/>
            <w:webHidden/>
          </w:rPr>
        </w:r>
        <w:r w:rsidR="000E40AD">
          <w:rPr>
            <w:noProof/>
            <w:webHidden/>
          </w:rPr>
          <w:fldChar w:fldCharType="separate"/>
        </w:r>
        <w:r w:rsidR="00432BE9">
          <w:rPr>
            <w:noProof/>
            <w:webHidden/>
          </w:rPr>
          <w:t>45</w:t>
        </w:r>
        <w:r w:rsidR="000E40AD">
          <w:rPr>
            <w:noProof/>
            <w:webHidden/>
          </w:rPr>
          <w:fldChar w:fldCharType="end"/>
        </w:r>
      </w:hyperlink>
    </w:p>
    <w:p w14:paraId="23F647CA" w14:textId="3D150EDC"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87" w:history="1">
        <w:r w:rsidR="000E40AD" w:rsidRPr="007D7BA4">
          <w:rPr>
            <w:rStyle w:val="Hipervnculo"/>
            <w:noProof/>
          </w:rPr>
          <w:t>Tabla 15. Tabla de operacionalización de variables</w:t>
        </w:r>
        <w:r w:rsidR="000E40AD">
          <w:rPr>
            <w:noProof/>
            <w:webHidden/>
          </w:rPr>
          <w:tab/>
        </w:r>
        <w:r w:rsidR="000E40AD">
          <w:rPr>
            <w:noProof/>
            <w:webHidden/>
          </w:rPr>
          <w:fldChar w:fldCharType="begin"/>
        </w:r>
        <w:r w:rsidR="000E40AD">
          <w:rPr>
            <w:noProof/>
            <w:webHidden/>
          </w:rPr>
          <w:instrText xml:space="preserve"> PAGEREF _Toc242806487 \h </w:instrText>
        </w:r>
        <w:r w:rsidR="000E40AD">
          <w:rPr>
            <w:noProof/>
            <w:webHidden/>
          </w:rPr>
        </w:r>
        <w:r w:rsidR="000E40AD">
          <w:rPr>
            <w:noProof/>
            <w:webHidden/>
          </w:rPr>
          <w:fldChar w:fldCharType="separate"/>
        </w:r>
        <w:r w:rsidR="00432BE9">
          <w:rPr>
            <w:noProof/>
            <w:webHidden/>
          </w:rPr>
          <w:t>1</w:t>
        </w:r>
        <w:r w:rsidR="000E40AD">
          <w:rPr>
            <w:noProof/>
            <w:webHidden/>
          </w:rPr>
          <w:fldChar w:fldCharType="end"/>
        </w:r>
      </w:hyperlink>
    </w:p>
    <w:p w14:paraId="3A2CE401" w14:textId="3796B956" w:rsidR="000E40AD" w:rsidRDefault="00000000" w:rsidP="000E40AD">
      <w:pPr>
        <w:pStyle w:val="Tabladeilustraciones"/>
        <w:tabs>
          <w:tab w:val="right" w:pos="9500"/>
        </w:tabs>
        <w:spacing w:line="360" w:lineRule="auto"/>
        <w:rPr>
          <w:rFonts w:asciiTheme="minorHAnsi" w:eastAsiaTheme="minorEastAsia" w:hAnsiTheme="minorHAnsi" w:cstheme="minorBidi"/>
          <w:noProof/>
          <w:kern w:val="2"/>
          <w:lang w:val="es-PE"/>
          <w14:ligatures w14:val="standardContextual"/>
        </w:rPr>
      </w:pPr>
      <w:hyperlink w:anchor="_Toc242806488" w:history="1">
        <w:r w:rsidR="000E40AD" w:rsidRPr="007D7BA4">
          <w:rPr>
            <w:rStyle w:val="Hipervnculo"/>
            <w:noProof/>
          </w:rPr>
          <w:t>Tabla 16. Matriz de Consistencia</w:t>
        </w:r>
        <w:r w:rsidR="000E40AD">
          <w:rPr>
            <w:noProof/>
            <w:webHidden/>
          </w:rPr>
          <w:tab/>
        </w:r>
        <w:r w:rsidR="000E40AD">
          <w:rPr>
            <w:noProof/>
            <w:webHidden/>
          </w:rPr>
          <w:fldChar w:fldCharType="begin"/>
        </w:r>
        <w:r w:rsidR="000E40AD">
          <w:rPr>
            <w:noProof/>
            <w:webHidden/>
          </w:rPr>
          <w:instrText xml:space="preserve"> PAGEREF _Toc242806488 \h </w:instrText>
        </w:r>
        <w:r w:rsidR="000E40AD">
          <w:rPr>
            <w:noProof/>
            <w:webHidden/>
          </w:rPr>
        </w:r>
        <w:r w:rsidR="000E40AD">
          <w:rPr>
            <w:noProof/>
            <w:webHidden/>
          </w:rPr>
          <w:fldChar w:fldCharType="separate"/>
        </w:r>
        <w:r w:rsidR="00432BE9">
          <w:rPr>
            <w:noProof/>
            <w:webHidden/>
          </w:rPr>
          <w:t>3</w:t>
        </w:r>
        <w:r w:rsidR="000E40AD">
          <w:rPr>
            <w:noProof/>
            <w:webHidden/>
          </w:rPr>
          <w:fldChar w:fldCharType="end"/>
        </w:r>
      </w:hyperlink>
    </w:p>
    <w:p w14:paraId="67EE0A20" w14:textId="6733C91C" w:rsidR="00EB5A70" w:rsidRDefault="000E40AD">
      <w:pPr>
        <w:pStyle w:val="Ttulo2"/>
        <w:widowControl w:val="0"/>
        <w:tabs>
          <w:tab w:val="left" w:pos="1119"/>
        </w:tabs>
        <w:spacing w:before="360" w:after="60" w:line="276" w:lineRule="auto"/>
        <w:ind w:left="1133" w:right="144" w:firstLine="0"/>
        <w:rPr>
          <w:b/>
          <w:color w:val="000000"/>
          <w:sz w:val="24"/>
          <w:szCs w:val="24"/>
        </w:rPr>
      </w:pPr>
      <w:r>
        <w:rPr>
          <w:b/>
          <w:color w:val="000000"/>
          <w:sz w:val="24"/>
          <w:szCs w:val="24"/>
        </w:rPr>
        <w:lastRenderedPageBreak/>
        <w:fldChar w:fldCharType="end"/>
      </w:r>
    </w:p>
    <w:p w14:paraId="3207540E"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5E305C2D"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004D01F1"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25503AFE"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11F3DDD9"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539278D7"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3532B3FC"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752FA941"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407D133B"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19579893"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50850695"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1A5A7166"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1ABD25C8"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655F2752"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0E746170"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21CAC7B4"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7B5BF8D6"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12662FA4"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753E70D4" w14:textId="77777777" w:rsidR="00EB5A70" w:rsidRDefault="00EB5A70"/>
    <w:p w14:paraId="777B7571" w14:textId="77777777" w:rsidR="00EB5A70" w:rsidRDefault="00EB2422">
      <w:pPr>
        <w:pStyle w:val="Ttulo2"/>
        <w:widowControl w:val="0"/>
        <w:tabs>
          <w:tab w:val="left" w:pos="1119"/>
        </w:tabs>
        <w:spacing w:before="360" w:after="60" w:line="276" w:lineRule="auto"/>
        <w:ind w:left="1133" w:right="144" w:firstLine="0"/>
        <w:rPr>
          <w:b/>
          <w:color w:val="000000"/>
          <w:sz w:val="24"/>
          <w:szCs w:val="24"/>
        </w:rPr>
      </w:pPr>
      <w:bookmarkStart w:id="6" w:name="_Toc241898534"/>
      <w:r>
        <w:rPr>
          <w:b/>
          <w:color w:val="000000"/>
          <w:sz w:val="24"/>
          <w:szCs w:val="24"/>
        </w:rPr>
        <w:lastRenderedPageBreak/>
        <w:t>Índice de figuras (de corresponder)</w:t>
      </w:r>
      <w:bookmarkEnd w:id="6"/>
    </w:p>
    <w:p w14:paraId="3A88A8D2" w14:textId="36EE321D" w:rsidR="00554937" w:rsidRDefault="00554937" w:rsidP="000E40AD">
      <w:pPr>
        <w:pStyle w:val="Tabladeilustraciones"/>
        <w:tabs>
          <w:tab w:val="right" w:leader="dot" w:pos="9500"/>
        </w:tabs>
        <w:spacing w:line="360" w:lineRule="auto"/>
        <w:rPr>
          <w:noProof/>
        </w:rPr>
      </w:pPr>
      <w:r>
        <w:rPr>
          <w:b/>
          <w:color w:val="000000"/>
        </w:rPr>
        <w:fldChar w:fldCharType="begin"/>
      </w:r>
      <w:r>
        <w:rPr>
          <w:b/>
          <w:color w:val="000000"/>
        </w:rPr>
        <w:instrText xml:space="preserve"> TOC \h \z \c "Figura" </w:instrText>
      </w:r>
      <w:r>
        <w:rPr>
          <w:b/>
          <w:color w:val="000000"/>
        </w:rPr>
        <w:fldChar w:fldCharType="separate"/>
      </w:r>
      <w:hyperlink w:anchor="_Toc242806072" w:history="1">
        <w:r w:rsidRPr="006B2178">
          <w:rPr>
            <w:rStyle w:val="Hipervnculo"/>
            <w:noProof/>
          </w:rPr>
          <w:t>Fig. 1. Flujo End-to-End</w:t>
        </w:r>
        <w:r w:rsidR="00A35F1F">
          <w:rPr>
            <w:rStyle w:val="Hipervnculo"/>
            <w:noProof/>
          </w:rPr>
          <w:t xml:space="preserve">                                                                                                    </w:t>
        </w:r>
        <w:r>
          <w:rPr>
            <w:noProof/>
            <w:webHidden/>
          </w:rPr>
          <w:fldChar w:fldCharType="begin"/>
        </w:r>
        <w:r>
          <w:rPr>
            <w:noProof/>
            <w:webHidden/>
          </w:rPr>
          <w:instrText xml:space="preserve"> PAGEREF _Toc242806072 \h </w:instrText>
        </w:r>
        <w:r>
          <w:rPr>
            <w:noProof/>
            <w:webHidden/>
          </w:rPr>
        </w:r>
        <w:r>
          <w:rPr>
            <w:noProof/>
            <w:webHidden/>
          </w:rPr>
          <w:fldChar w:fldCharType="separate"/>
        </w:r>
        <w:r w:rsidR="00432BE9">
          <w:rPr>
            <w:noProof/>
            <w:webHidden/>
          </w:rPr>
          <w:t>23</w:t>
        </w:r>
        <w:r>
          <w:rPr>
            <w:noProof/>
            <w:webHidden/>
          </w:rPr>
          <w:fldChar w:fldCharType="end"/>
        </w:r>
      </w:hyperlink>
    </w:p>
    <w:p w14:paraId="27C14599" w14:textId="4770A3A7" w:rsidR="00554937" w:rsidRDefault="00000000" w:rsidP="000E40AD">
      <w:pPr>
        <w:pStyle w:val="Tabladeilustraciones"/>
        <w:tabs>
          <w:tab w:val="right" w:leader="dot" w:pos="9500"/>
        </w:tabs>
        <w:spacing w:line="360" w:lineRule="auto"/>
        <w:rPr>
          <w:noProof/>
        </w:rPr>
      </w:pPr>
      <w:hyperlink w:anchor="_Toc242806073" w:history="1">
        <w:r w:rsidR="00554937" w:rsidRPr="006B2178">
          <w:rPr>
            <w:rStyle w:val="Hipervnculo"/>
            <w:noProof/>
          </w:rPr>
          <w:t>Fig. 2. Distribución de frecuencias del promedio ponderado general</w:t>
        </w:r>
        <w:r w:rsidR="00A35F1F">
          <w:rPr>
            <w:rStyle w:val="Hipervnculo"/>
            <w:noProof/>
          </w:rPr>
          <w:t xml:space="preserve">                               </w:t>
        </w:r>
        <w:r w:rsidR="00554937">
          <w:rPr>
            <w:noProof/>
            <w:webHidden/>
          </w:rPr>
          <w:fldChar w:fldCharType="begin"/>
        </w:r>
        <w:r w:rsidR="00554937">
          <w:rPr>
            <w:noProof/>
            <w:webHidden/>
          </w:rPr>
          <w:instrText xml:space="preserve"> PAGEREF _Toc242806073 \h </w:instrText>
        </w:r>
        <w:r w:rsidR="00554937">
          <w:rPr>
            <w:noProof/>
            <w:webHidden/>
          </w:rPr>
        </w:r>
        <w:r w:rsidR="00554937">
          <w:rPr>
            <w:noProof/>
            <w:webHidden/>
          </w:rPr>
          <w:fldChar w:fldCharType="separate"/>
        </w:r>
        <w:r w:rsidR="00432BE9">
          <w:rPr>
            <w:noProof/>
            <w:webHidden/>
          </w:rPr>
          <w:t>37</w:t>
        </w:r>
        <w:r w:rsidR="00554937">
          <w:rPr>
            <w:noProof/>
            <w:webHidden/>
          </w:rPr>
          <w:fldChar w:fldCharType="end"/>
        </w:r>
      </w:hyperlink>
    </w:p>
    <w:p w14:paraId="3C97D919" w14:textId="71714459" w:rsidR="00554937" w:rsidRDefault="00000000" w:rsidP="000E40AD">
      <w:pPr>
        <w:pStyle w:val="Tabladeilustraciones"/>
        <w:tabs>
          <w:tab w:val="right" w:leader="dot" w:pos="9500"/>
        </w:tabs>
        <w:spacing w:line="360" w:lineRule="auto"/>
        <w:rPr>
          <w:noProof/>
        </w:rPr>
      </w:pPr>
      <w:hyperlink w:anchor="_Toc242806074" w:history="1">
        <w:r w:rsidR="00554937" w:rsidRPr="006B2178">
          <w:rPr>
            <w:rStyle w:val="Hipervnculo"/>
            <w:noProof/>
          </w:rPr>
          <w:t>Fig. 3. Rendimiento académico según el nivel de ingreso familiar</w:t>
        </w:r>
        <w:r w:rsidR="00A35F1F">
          <w:rPr>
            <w:rStyle w:val="Hipervnculo"/>
            <w:noProof/>
          </w:rPr>
          <w:t xml:space="preserve">                                    </w:t>
        </w:r>
        <w:r w:rsidR="00554937">
          <w:rPr>
            <w:noProof/>
            <w:webHidden/>
          </w:rPr>
          <w:fldChar w:fldCharType="begin"/>
        </w:r>
        <w:r w:rsidR="00554937">
          <w:rPr>
            <w:noProof/>
            <w:webHidden/>
          </w:rPr>
          <w:instrText xml:space="preserve"> PAGEREF _Toc242806074 \h </w:instrText>
        </w:r>
        <w:r w:rsidR="00554937">
          <w:rPr>
            <w:noProof/>
            <w:webHidden/>
          </w:rPr>
        </w:r>
        <w:r w:rsidR="00554937">
          <w:rPr>
            <w:noProof/>
            <w:webHidden/>
          </w:rPr>
          <w:fldChar w:fldCharType="separate"/>
        </w:r>
        <w:r w:rsidR="00432BE9">
          <w:rPr>
            <w:noProof/>
            <w:webHidden/>
          </w:rPr>
          <w:t>40</w:t>
        </w:r>
        <w:r w:rsidR="00554937">
          <w:rPr>
            <w:noProof/>
            <w:webHidden/>
          </w:rPr>
          <w:fldChar w:fldCharType="end"/>
        </w:r>
      </w:hyperlink>
    </w:p>
    <w:p w14:paraId="287057BE" w14:textId="476B549B" w:rsidR="00554937" w:rsidRDefault="00000000" w:rsidP="000E40AD">
      <w:pPr>
        <w:pStyle w:val="Tabladeilustraciones"/>
        <w:tabs>
          <w:tab w:val="right" w:leader="dot" w:pos="9500"/>
        </w:tabs>
        <w:spacing w:line="360" w:lineRule="auto"/>
        <w:rPr>
          <w:noProof/>
        </w:rPr>
      </w:pPr>
      <w:hyperlink w:anchor="_Toc242806075" w:history="1">
        <w:r w:rsidR="00554937" w:rsidRPr="006B2178">
          <w:rPr>
            <w:rStyle w:val="Hipervnculo"/>
            <w:noProof/>
          </w:rPr>
          <w:t>Fig. 4. Distribución del rendimiento según tipo de colegio</w:t>
        </w:r>
        <w:r w:rsidR="00A35F1F">
          <w:rPr>
            <w:rStyle w:val="Hipervnculo"/>
            <w:noProof/>
          </w:rPr>
          <w:t xml:space="preserve">                                                 </w:t>
        </w:r>
        <w:r w:rsidR="00554937">
          <w:rPr>
            <w:noProof/>
            <w:webHidden/>
          </w:rPr>
          <w:fldChar w:fldCharType="begin"/>
        </w:r>
        <w:r w:rsidR="00554937">
          <w:rPr>
            <w:noProof/>
            <w:webHidden/>
          </w:rPr>
          <w:instrText xml:space="preserve"> PAGEREF _Toc242806075 \h </w:instrText>
        </w:r>
        <w:r w:rsidR="00554937">
          <w:rPr>
            <w:noProof/>
            <w:webHidden/>
          </w:rPr>
        </w:r>
        <w:r w:rsidR="00554937">
          <w:rPr>
            <w:noProof/>
            <w:webHidden/>
          </w:rPr>
          <w:fldChar w:fldCharType="separate"/>
        </w:r>
        <w:r w:rsidR="00432BE9">
          <w:rPr>
            <w:noProof/>
            <w:webHidden/>
          </w:rPr>
          <w:t>41</w:t>
        </w:r>
        <w:r w:rsidR="00554937">
          <w:rPr>
            <w:noProof/>
            <w:webHidden/>
          </w:rPr>
          <w:fldChar w:fldCharType="end"/>
        </w:r>
      </w:hyperlink>
    </w:p>
    <w:p w14:paraId="78E2EEAF" w14:textId="4E7D1AD4" w:rsidR="00554937" w:rsidRDefault="00000000" w:rsidP="000E40AD">
      <w:pPr>
        <w:pStyle w:val="Tabladeilustraciones"/>
        <w:tabs>
          <w:tab w:val="right" w:leader="dot" w:pos="9500"/>
        </w:tabs>
        <w:spacing w:line="360" w:lineRule="auto"/>
        <w:rPr>
          <w:noProof/>
        </w:rPr>
      </w:pPr>
      <w:hyperlink w:anchor="_Toc242806076" w:history="1">
        <w:r w:rsidR="00554937" w:rsidRPr="006B2178">
          <w:rPr>
            <w:rStyle w:val="Hipervnculo"/>
            <w:noProof/>
          </w:rPr>
          <w:t>Fig. 5. Matriz de correlación de Sperman entre variables numéricas</w:t>
        </w:r>
        <w:r w:rsidR="00A35F1F">
          <w:rPr>
            <w:rStyle w:val="Hipervnculo"/>
            <w:noProof/>
          </w:rPr>
          <w:t xml:space="preserve">                                </w:t>
        </w:r>
        <w:r w:rsidR="00554937">
          <w:rPr>
            <w:noProof/>
            <w:webHidden/>
          </w:rPr>
          <w:fldChar w:fldCharType="begin"/>
        </w:r>
        <w:r w:rsidR="00554937">
          <w:rPr>
            <w:noProof/>
            <w:webHidden/>
          </w:rPr>
          <w:instrText xml:space="preserve"> PAGEREF _Toc242806076 \h </w:instrText>
        </w:r>
        <w:r w:rsidR="00554937">
          <w:rPr>
            <w:noProof/>
            <w:webHidden/>
          </w:rPr>
        </w:r>
        <w:r w:rsidR="00554937">
          <w:rPr>
            <w:noProof/>
            <w:webHidden/>
          </w:rPr>
          <w:fldChar w:fldCharType="separate"/>
        </w:r>
        <w:r w:rsidR="00432BE9">
          <w:rPr>
            <w:noProof/>
            <w:webHidden/>
          </w:rPr>
          <w:t>44</w:t>
        </w:r>
        <w:r w:rsidR="00554937">
          <w:rPr>
            <w:noProof/>
            <w:webHidden/>
          </w:rPr>
          <w:fldChar w:fldCharType="end"/>
        </w:r>
      </w:hyperlink>
    </w:p>
    <w:p w14:paraId="34EBA789" w14:textId="7EDD5539" w:rsidR="00554937" w:rsidRDefault="00000000" w:rsidP="000E40AD">
      <w:pPr>
        <w:pStyle w:val="Tabladeilustraciones"/>
        <w:tabs>
          <w:tab w:val="right" w:leader="dot" w:pos="9500"/>
        </w:tabs>
        <w:spacing w:line="360" w:lineRule="auto"/>
        <w:rPr>
          <w:noProof/>
        </w:rPr>
      </w:pPr>
      <w:hyperlink w:anchor="_Toc242806077" w:history="1">
        <w:r w:rsidR="00554937" w:rsidRPr="006B2178">
          <w:rPr>
            <w:rStyle w:val="Hipervnculo"/>
            <w:noProof/>
          </w:rPr>
          <w:t>Fig. 6. Matriz de confusión del modelo XGBoost.(Conjunto de prueba)</w:t>
        </w:r>
        <w:r w:rsidR="00A35F1F">
          <w:rPr>
            <w:noProof/>
            <w:webHidden/>
          </w:rPr>
          <w:t xml:space="preserve">                            </w:t>
        </w:r>
        <w:r w:rsidR="00554937">
          <w:rPr>
            <w:noProof/>
            <w:webHidden/>
          </w:rPr>
          <w:fldChar w:fldCharType="begin"/>
        </w:r>
        <w:r w:rsidR="00554937">
          <w:rPr>
            <w:noProof/>
            <w:webHidden/>
          </w:rPr>
          <w:instrText xml:space="preserve"> PAGEREF _Toc242806077 \h </w:instrText>
        </w:r>
        <w:r w:rsidR="00554937">
          <w:rPr>
            <w:noProof/>
            <w:webHidden/>
          </w:rPr>
        </w:r>
        <w:r w:rsidR="00554937">
          <w:rPr>
            <w:noProof/>
            <w:webHidden/>
          </w:rPr>
          <w:fldChar w:fldCharType="separate"/>
        </w:r>
        <w:r w:rsidR="00432BE9">
          <w:rPr>
            <w:noProof/>
            <w:webHidden/>
          </w:rPr>
          <w:t>46</w:t>
        </w:r>
        <w:r w:rsidR="00554937">
          <w:rPr>
            <w:noProof/>
            <w:webHidden/>
          </w:rPr>
          <w:fldChar w:fldCharType="end"/>
        </w:r>
      </w:hyperlink>
    </w:p>
    <w:p w14:paraId="4F870544" w14:textId="136956FF" w:rsidR="00554937" w:rsidRDefault="00000000" w:rsidP="000E40AD">
      <w:pPr>
        <w:pStyle w:val="Tabladeilustraciones"/>
        <w:tabs>
          <w:tab w:val="right" w:leader="dot" w:pos="9500"/>
        </w:tabs>
        <w:spacing w:line="360" w:lineRule="auto"/>
        <w:rPr>
          <w:noProof/>
        </w:rPr>
      </w:pPr>
      <w:hyperlink w:anchor="_Toc242806078" w:history="1">
        <w:r w:rsidR="00554937" w:rsidRPr="006B2178">
          <w:rPr>
            <w:rStyle w:val="Hipervnculo"/>
            <w:noProof/>
          </w:rPr>
          <w:t>Fig. 7. Curva ROC Multiclase del Modelo XGBoost optimizado</w:t>
        </w:r>
        <w:r w:rsidR="00A35F1F">
          <w:rPr>
            <w:noProof/>
            <w:webHidden/>
          </w:rPr>
          <w:t xml:space="preserve">                                         </w:t>
        </w:r>
        <w:r w:rsidR="00554937">
          <w:rPr>
            <w:noProof/>
            <w:webHidden/>
          </w:rPr>
          <w:fldChar w:fldCharType="begin"/>
        </w:r>
        <w:r w:rsidR="00554937">
          <w:rPr>
            <w:noProof/>
            <w:webHidden/>
          </w:rPr>
          <w:instrText xml:space="preserve"> PAGEREF _Toc242806078 \h </w:instrText>
        </w:r>
        <w:r w:rsidR="00554937">
          <w:rPr>
            <w:noProof/>
            <w:webHidden/>
          </w:rPr>
        </w:r>
        <w:r w:rsidR="00554937">
          <w:rPr>
            <w:noProof/>
            <w:webHidden/>
          </w:rPr>
          <w:fldChar w:fldCharType="separate"/>
        </w:r>
        <w:r w:rsidR="00432BE9">
          <w:rPr>
            <w:noProof/>
            <w:webHidden/>
          </w:rPr>
          <w:t>47</w:t>
        </w:r>
        <w:r w:rsidR="00554937">
          <w:rPr>
            <w:noProof/>
            <w:webHidden/>
          </w:rPr>
          <w:fldChar w:fldCharType="end"/>
        </w:r>
      </w:hyperlink>
    </w:p>
    <w:p w14:paraId="09E1DB05" w14:textId="3A786FF0" w:rsidR="00554937" w:rsidRDefault="00000000" w:rsidP="000E40AD">
      <w:pPr>
        <w:pStyle w:val="Tabladeilustraciones"/>
        <w:tabs>
          <w:tab w:val="right" w:leader="dot" w:pos="9500"/>
        </w:tabs>
        <w:spacing w:line="360" w:lineRule="auto"/>
        <w:rPr>
          <w:noProof/>
        </w:rPr>
      </w:pPr>
      <w:hyperlink w:anchor="_Toc242806079" w:history="1">
        <w:r w:rsidR="00554937" w:rsidRPr="006B2178">
          <w:rPr>
            <w:rStyle w:val="Hipervnculo"/>
            <w:noProof/>
          </w:rPr>
          <w:t>Fig. 8. SHAP Summary Plot: Importancia global de variables</w:t>
        </w:r>
        <w:r w:rsidR="00A35F1F">
          <w:rPr>
            <w:noProof/>
            <w:webHidden/>
          </w:rPr>
          <w:t xml:space="preserve">                                           </w:t>
        </w:r>
        <w:r w:rsidR="00554937">
          <w:rPr>
            <w:noProof/>
            <w:webHidden/>
          </w:rPr>
          <w:fldChar w:fldCharType="begin"/>
        </w:r>
        <w:r w:rsidR="00554937">
          <w:rPr>
            <w:noProof/>
            <w:webHidden/>
          </w:rPr>
          <w:instrText xml:space="preserve"> PAGEREF _Toc242806079 \h </w:instrText>
        </w:r>
        <w:r w:rsidR="00554937">
          <w:rPr>
            <w:noProof/>
            <w:webHidden/>
          </w:rPr>
        </w:r>
        <w:r w:rsidR="00554937">
          <w:rPr>
            <w:noProof/>
            <w:webHidden/>
          </w:rPr>
          <w:fldChar w:fldCharType="separate"/>
        </w:r>
        <w:r w:rsidR="00432BE9">
          <w:rPr>
            <w:noProof/>
            <w:webHidden/>
          </w:rPr>
          <w:t>48</w:t>
        </w:r>
        <w:r w:rsidR="00554937">
          <w:rPr>
            <w:noProof/>
            <w:webHidden/>
          </w:rPr>
          <w:fldChar w:fldCharType="end"/>
        </w:r>
      </w:hyperlink>
    </w:p>
    <w:p w14:paraId="389C1613" w14:textId="5B91B1E6" w:rsidR="00554937" w:rsidRDefault="00000000" w:rsidP="000E40AD">
      <w:pPr>
        <w:pStyle w:val="Tabladeilustraciones"/>
        <w:tabs>
          <w:tab w:val="right" w:leader="dot" w:pos="9500"/>
        </w:tabs>
        <w:spacing w:line="360" w:lineRule="auto"/>
        <w:rPr>
          <w:noProof/>
        </w:rPr>
      </w:pPr>
      <w:hyperlink w:anchor="_Toc242806080" w:history="1">
        <w:r w:rsidR="00554937" w:rsidRPr="006B2178">
          <w:rPr>
            <w:rStyle w:val="Hipervnculo"/>
            <w:noProof/>
            <w:lang w:val="pt-PT"/>
          </w:rPr>
          <w:t xml:space="preserve">Fig. 9. </w:t>
        </w:r>
        <w:r w:rsidR="00554937" w:rsidRPr="006B2178">
          <w:rPr>
            <w:rStyle w:val="Hipervnculo"/>
            <w:noProof/>
            <w:lang w:val="es-PE"/>
          </w:rPr>
          <w:t>Gráfico de dependencia SHAP: Tasa de aprobación vs. Predicción</w:t>
        </w:r>
        <w:r w:rsidR="00A35F1F">
          <w:rPr>
            <w:rStyle w:val="Hipervnculo"/>
            <w:noProof/>
            <w:lang w:val="es-PE"/>
          </w:rPr>
          <w:t xml:space="preserve">                       </w:t>
        </w:r>
        <w:r w:rsidR="00554937">
          <w:rPr>
            <w:noProof/>
            <w:webHidden/>
          </w:rPr>
          <w:fldChar w:fldCharType="begin"/>
        </w:r>
        <w:r w:rsidR="00554937">
          <w:rPr>
            <w:noProof/>
            <w:webHidden/>
          </w:rPr>
          <w:instrText xml:space="preserve"> PAGEREF _Toc242806080 \h </w:instrText>
        </w:r>
        <w:r w:rsidR="00554937">
          <w:rPr>
            <w:noProof/>
            <w:webHidden/>
          </w:rPr>
        </w:r>
        <w:r w:rsidR="00554937">
          <w:rPr>
            <w:noProof/>
            <w:webHidden/>
          </w:rPr>
          <w:fldChar w:fldCharType="separate"/>
        </w:r>
        <w:r w:rsidR="00432BE9">
          <w:rPr>
            <w:noProof/>
            <w:webHidden/>
          </w:rPr>
          <w:t>50</w:t>
        </w:r>
        <w:r w:rsidR="00554937">
          <w:rPr>
            <w:noProof/>
            <w:webHidden/>
          </w:rPr>
          <w:fldChar w:fldCharType="end"/>
        </w:r>
      </w:hyperlink>
    </w:p>
    <w:p w14:paraId="565556C7" w14:textId="5707A6C6" w:rsidR="00EB5A70" w:rsidRDefault="00554937">
      <w:pPr>
        <w:pStyle w:val="Ttulo2"/>
        <w:widowControl w:val="0"/>
        <w:tabs>
          <w:tab w:val="left" w:pos="1119"/>
        </w:tabs>
        <w:spacing w:before="360" w:after="60" w:line="276" w:lineRule="auto"/>
        <w:ind w:left="1133" w:right="144" w:firstLine="0"/>
        <w:rPr>
          <w:b/>
          <w:color w:val="000000"/>
          <w:sz w:val="24"/>
          <w:szCs w:val="24"/>
        </w:rPr>
      </w:pPr>
      <w:r>
        <w:rPr>
          <w:b/>
          <w:color w:val="000000"/>
          <w:sz w:val="24"/>
          <w:szCs w:val="24"/>
        </w:rPr>
        <w:lastRenderedPageBreak/>
        <w:fldChar w:fldCharType="end"/>
      </w:r>
    </w:p>
    <w:p w14:paraId="22EEEB55"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42C6E9F4"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640A19D1"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728D6181"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34E2985C"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73FBDD0E"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205C67E9"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140B1902"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08CB2085"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73AB4A08"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0D440C32"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0694943D"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0D0792DF"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769A3D04"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1623B1A6"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7262F60F"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59868599"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18C02B02" w14:textId="77777777" w:rsidR="00EB5A70" w:rsidRDefault="00EB5A70">
      <w:pPr>
        <w:pStyle w:val="Ttulo2"/>
        <w:widowControl w:val="0"/>
        <w:tabs>
          <w:tab w:val="left" w:pos="1119"/>
        </w:tabs>
        <w:spacing w:before="360" w:after="60" w:line="276" w:lineRule="auto"/>
        <w:ind w:left="1133" w:right="144" w:firstLine="0"/>
        <w:rPr>
          <w:b/>
          <w:color w:val="000000"/>
          <w:sz w:val="24"/>
          <w:szCs w:val="24"/>
        </w:rPr>
      </w:pPr>
    </w:p>
    <w:p w14:paraId="1F3E98D6" w14:textId="77777777" w:rsidR="00EB5A70" w:rsidRDefault="00EB5A70"/>
    <w:p w14:paraId="3F7A0A8E" w14:textId="77777777" w:rsidR="00EB5A70" w:rsidRDefault="00EB2422" w:rsidP="008274D8">
      <w:pPr>
        <w:pStyle w:val="Ttulo2"/>
        <w:widowControl w:val="0"/>
        <w:tabs>
          <w:tab w:val="left" w:pos="1119"/>
        </w:tabs>
        <w:spacing w:before="360" w:after="60" w:line="276" w:lineRule="auto"/>
        <w:ind w:left="1133" w:right="144" w:firstLine="0"/>
        <w:jc w:val="left"/>
        <w:rPr>
          <w:b/>
          <w:color w:val="000000"/>
          <w:sz w:val="24"/>
          <w:szCs w:val="24"/>
        </w:rPr>
      </w:pPr>
      <w:bookmarkStart w:id="7" w:name="_Toc241898535"/>
      <w:r w:rsidRPr="002F0BD9">
        <w:rPr>
          <w:b/>
          <w:color w:val="000000"/>
          <w:sz w:val="24"/>
          <w:szCs w:val="24"/>
        </w:rPr>
        <w:lastRenderedPageBreak/>
        <w:t>Resumen</w:t>
      </w:r>
      <w:bookmarkEnd w:id="7"/>
    </w:p>
    <w:p w14:paraId="5476B517" w14:textId="51D219D8" w:rsidR="002F0BD9" w:rsidRDefault="002F0BD9" w:rsidP="002F0BD9">
      <w:pPr>
        <w:pStyle w:val="Ttulo2"/>
        <w:widowControl w:val="0"/>
        <w:tabs>
          <w:tab w:val="left" w:pos="1119"/>
        </w:tabs>
        <w:spacing w:before="360" w:after="60" w:line="360" w:lineRule="auto"/>
        <w:ind w:left="720" w:right="144" w:firstLine="0"/>
        <w:jc w:val="both"/>
        <w:rPr>
          <w:bCs/>
          <w:color w:val="000000"/>
          <w:sz w:val="24"/>
          <w:szCs w:val="24"/>
        </w:rPr>
      </w:pPr>
      <w:bookmarkStart w:id="8" w:name="_Toc241898537"/>
      <w:r w:rsidRPr="002F0BD9">
        <w:rPr>
          <w:bCs/>
          <w:color w:val="000000"/>
          <w:sz w:val="24"/>
          <w:szCs w:val="24"/>
        </w:rPr>
        <w:t xml:space="preserve">El bajo rendimiento y la deserción </w:t>
      </w:r>
      <w:r w:rsidR="00EF7181">
        <w:rPr>
          <w:bCs/>
          <w:color w:val="000000"/>
          <w:sz w:val="24"/>
          <w:szCs w:val="24"/>
        </w:rPr>
        <w:t xml:space="preserve">son problemas graves </w:t>
      </w:r>
      <w:r w:rsidRPr="002F0BD9">
        <w:rPr>
          <w:bCs/>
          <w:color w:val="000000"/>
          <w:sz w:val="24"/>
          <w:szCs w:val="24"/>
        </w:rPr>
        <w:t xml:space="preserve">en la formación de ingenieros de minas en el Perú. </w:t>
      </w:r>
      <w:r w:rsidR="00EF7181">
        <w:rPr>
          <w:bCs/>
          <w:color w:val="000000"/>
          <w:sz w:val="24"/>
          <w:szCs w:val="24"/>
        </w:rPr>
        <w:t>Por ello, esta investigación buscó crear una herramienta predictiva para detectar tempranamente a los estudiantes en riesgo entre 2020 y 2025.</w:t>
      </w:r>
      <w:r w:rsidRPr="002F0BD9">
        <w:rPr>
          <w:bCs/>
          <w:color w:val="000000"/>
          <w:sz w:val="24"/>
          <w:szCs w:val="24"/>
        </w:rPr>
        <w:t xml:space="preserve"> </w:t>
      </w:r>
      <w:r w:rsidR="00EF7181">
        <w:rPr>
          <w:bCs/>
          <w:color w:val="000000"/>
          <w:sz w:val="24"/>
          <w:szCs w:val="24"/>
        </w:rPr>
        <w:t xml:space="preserve">Trabajamos con un enfoque cuantitativo, analizando 833 registros históricos reales. Para que el modelo fuera justo y preciso, aplicamos técnicas como la metodología CRISP-DM y la </w:t>
      </w:r>
      <w:r w:rsidR="007F7264">
        <w:rPr>
          <w:bCs/>
          <w:color w:val="000000"/>
          <w:sz w:val="24"/>
          <w:szCs w:val="24"/>
        </w:rPr>
        <w:t>ingeniería</w:t>
      </w:r>
      <w:r w:rsidR="00EF7181">
        <w:rPr>
          <w:bCs/>
          <w:color w:val="000000"/>
          <w:sz w:val="24"/>
          <w:szCs w:val="24"/>
        </w:rPr>
        <w:t xml:space="preserve"> de características ()creando variables como tasa de aprobación y ritmo de egreso), evitamos fuga de datos, balanceamos l</w:t>
      </w:r>
      <w:r w:rsidR="007F7264">
        <w:rPr>
          <w:bCs/>
          <w:color w:val="000000"/>
          <w:sz w:val="24"/>
          <w:szCs w:val="24"/>
        </w:rPr>
        <w:t>a</w:t>
      </w:r>
      <w:r w:rsidR="00EF7181">
        <w:rPr>
          <w:bCs/>
          <w:color w:val="000000"/>
          <w:sz w:val="24"/>
          <w:szCs w:val="24"/>
        </w:rPr>
        <w:t xml:space="preserve"> información con SMOTE y usamos validación cruzada. Tras usar seis algoritmos, XGBoost fue el más efectivo, logrando una exactitud del 95.31% y un F1 -Macro de 0.9270, demostrando ser robusto incluso con datos desbalanceados. Además, gracias a la inteligencia artificial explicable (SHAP), descubrimos que el éxito o fracaso no es un misterio: la tasa de aprobación, el promedio más bajo y el ritmo de egreso son los factores que más pesan. En conclusión, este trabajo no es sólo números. Alineado con el Objetivo de Desarrollo</w:t>
      </w:r>
      <w:r w:rsidR="007F7264">
        <w:rPr>
          <w:bCs/>
          <w:color w:val="000000"/>
          <w:sz w:val="24"/>
          <w:szCs w:val="24"/>
        </w:rPr>
        <w:t xml:space="preserve"> Sostenible 4 (Educación de Calidad), busca dar a las universidades una brújula para intervenir a tiempo, brindando el apoyo necesario a quienes más lo necesitan antes que sea tarde</w:t>
      </w:r>
      <w:r w:rsidR="003E53F8">
        <w:rPr>
          <w:bCs/>
          <w:color w:val="000000"/>
          <w:sz w:val="24"/>
          <w:szCs w:val="24"/>
        </w:rPr>
        <w:t>.</w:t>
      </w:r>
      <w:bookmarkEnd w:id="8"/>
    </w:p>
    <w:p w14:paraId="3E558E15" w14:textId="77777777" w:rsidR="003E53F8" w:rsidRPr="003E53F8" w:rsidRDefault="003E53F8" w:rsidP="003E53F8"/>
    <w:p w14:paraId="690E27A4" w14:textId="14D5E872" w:rsidR="002F0BD9" w:rsidRPr="002F0BD9" w:rsidRDefault="002F0BD9" w:rsidP="0052717A">
      <w:pPr>
        <w:spacing w:line="360" w:lineRule="auto"/>
        <w:ind w:left="720" w:firstLine="0"/>
      </w:pPr>
      <w:r w:rsidRPr="002F0BD9">
        <w:t xml:space="preserve">Palabras clave: Machine Learning, </w:t>
      </w:r>
      <w:r w:rsidR="00752C43">
        <w:t>Minería de datos</w:t>
      </w:r>
      <w:r w:rsidRPr="002F0BD9">
        <w:t xml:space="preserve">, </w:t>
      </w:r>
      <w:r w:rsidR="00752C43">
        <w:t>R</w:t>
      </w:r>
      <w:r w:rsidRPr="002F0BD9">
        <w:t>endimiento académico,</w:t>
      </w:r>
      <w:r w:rsidR="00752C43">
        <w:t xml:space="preserve"> Inteligencia artificial explicable</w:t>
      </w:r>
      <w:r w:rsidRPr="002F0BD9">
        <w:t xml:space="preserve">, </w:t>
      </w:r>
      <w:r w:rsidR="00752C43">
        <w:t>Educación superior</w:t>
      </w:r>
      <w:r w:rsidRPr="002F0BD9">
        <w:t>.</w:t>
      </w:r>
    </w:p>
    <w:p w14:paraId="3D85E388" w14:textId="77777777" w:rsidR="002F0BD9" w:rsidRPr="002F0BD9" w:rsidRDefault="002F0BD9" w:rsidP="002F0BD9"/>
    <w:p w14:paraId="47F3C7FF" w14:textId="77777777" w:rsidR="00EB5A70" w:rsidRPr="002F0BD9" w:rsidRDefault="00EB5A70"/>
    <w:p w14:paraId="6E4C5661" w14:textId="77777777" w:rsidR="00EB5A70" w:rsidRDefault="00EB5A70"/>
    <w:p w14:paraId="5400F124" w14:textId="77777777" w:rsidR="002F0BD9" w:rsidRDefault="002F0BD9"/>
    <w:p w14:paraId="1B8689DB" w14:textId="77777777" w:rsidR="002F0BD9" w:rsidRDefault="002F0BD9"/>
    <w:p w14:paraId="0B216009" w14:textId="77777777" w:rsidR="002F0BD9" w:rsidRPr="002F0BD9" w:rsidRDefault="002F0BD9"/>
    <w:p w14:paraId="019AB1CA" w14:textId="77777777" w:rsidR="00EB5A70" w:rsidRPr="003229C3" w:rsidRDefault="00EB2422" w:rsidP="00671632">
      <w:pPr>
        <w:pStyle w:val="Ttulo2"/>
        <w:widowControl w:val="0"/>
        <w:tabs>
          <w:tab w:val="left" w:pos="1119"/>
        </w:tabs>
        <w:spacing w:before="360" w:after="60" w:line="276" w:lineRule="auto"/>
        <w:ind w:left="1133" w:right="144" w:firstLine="0"/>
        <w:rPr>
          <w:b/>
          <w:color w:val="000000"/>
          <w:sz w:val="24"/>
          <w:szCs w:val="24"/>
          <w:lang w:val="en-US"/>
        </w:rPr>
      </w:pPr>
      <w:bookmarkStart w:id="9" w:name="_Toc241898536"/>
      <w:r w:rsidRPr="003229C3">
        <w:rPr>
          <w:b/>
          <w:color w:val="000000"/>
          <w:sz w:val="24"/>
          <w:szCs w:val="24"/>
          <w:lang w:val="en-US"/>
        </w:rPr>
        <w:t>Abstract</w:t>
      </w:r>
      <w:bookmarkEnd w:id="9"/>
    </w:p>
    <w:p w14:paraId="1300D68A" w14:textId="77777777" w:rsidR="002F0BD9" w:rsidRPr="003229C3" w:rsidRDefault="002F0BD9" w:rsidP="002F0BD9">
      <w:pPr>
        <w:rPr>
          <w:lang w:val="en-US"/>
        </w:rPr>
      </w:pPr>
    </w:p>
    <w:p w14:paraId="3FDB806F" w14:textId="77777777" w:rsidR="007F7264" w:rsidRPr="007F7264" w:rsidRDefault="007F7264" w:rsidP="0052717A">
      <w:pPr>
        <w:spacing w:line="360" w:lineRule="auto"/>
        <w:ind w:left="734"/>
        <w:rPr>
          <w:lang w:val="en-US"/>
        </w:rPr>
      </w:pPr>
      <w:r w:rsidRPr="007F7264">
        <w:rPr>
          <w:lang w:val="en-US"/>
        </w:rPr>
        <w:t xml:space="preserve">Poor academic performance and dropout rates are serious problems in mining engineering education in Peru. Therefore, this research sought to create a predictive tool to identify at-risk students early on between 2020 and 2025. We employed a </w:t>
      </w:r>
      <w:r w:rsidRPr="007F7264">
        <w:rPr>
          <w:lang w:val="en-US"/>
        </w:rPr>
        <w:lastRenderedPageBreak/>
        <w:t>quantitative approach, analyzing 833 real historical records. To ensure the model was fair and accurate, we applied techniques such as the CRISP-DM methodology and feature engineering (creating variables such as pass rate and graduation rate), prevented data leakage, balanced the data using SMOTE, and performed cross-validation. After testing six algorithms, XGBoost proved to be the most effective, achieving an accuracy of 95.31% and an F1-Macro score of 0.9270, demonstrating robustness even with imbalanced data. Furthermore, thanks to explainable artificial intelligence (SHAP), we discovered that success or failure is no mystery: the approval rate, the lowest GPA, and the graduation rate are the most influential factors. In conclusion, this work is not just about numbers. Aligned with Sustainable Development Goal 4 (Quality Education), it seeks to provide universities with a roadmap for timely intervention, offering the necessary support to those who need it most before it is too late.</w:t>
      </w:r>
    </w:p>
    <w:p w14:paraId="1F252BC7" w14:textId="56ABC870" w:rsidR="002F0BD9" w:rsidRPr="003229C3" w:rsidRDefault="002F0BD9" w:rsidP="007F7264">
      <w:pPr>
        <w:spacing w:line="360" w:lineRule="auto"/>
        <w:ind w:firstLine="0"/>
        <w:rPr>
          <w:lang w:val="en-US"/>
        </w:rPr>
      </w:pPr>
    </w:p>
    <w:p w14:paraId="63E32111" w14:textId="11894EE6" w:rsidR="00D21F07" w:rsidRPr="003229C3" w:rsidRDefault="00D21F07" w:rsidP="0052717A">
      <w:pPr>
        <w:spacing w:line="360" w:lineRule="auto"/>
        <w:ind w:left="734"/>
        <w:rPr>
          <w:lang w:val="en-US"/>
        </w:rPr>
      </w:pPr>
      <w:r w:rsidRPr="003229C3">
        <w:rPr>
          <w:lang w:val="en-US"/>
        </w:rPr>
        <w:t xml:space="preserve">Keyword: Machine Learning, Data Mining, Academic Performance, </w:t>
      </w:r>
      <w:proofErr w:type="spellStart"/>
      <w:r w:rsidRPr="003229C3">
        <w:rPr>
          <w:lang w:val="en-US"/>
        </w:rPr>
        <w:t>Explanainable</w:t>
      </w:r>
      <w:proofErr w:type="spellEnd"/>
      <w:r w:rsidRPr="003229C3">
        <w:rPr>
          <w:lang w:val="en-US"/>
        </w:rPr>
        <w:t xml:space="preserve"> Artificial Intel</w:t>
      </w:r>
      <w:r w:rsidR="00B72B7B">
        <w:rPr>
          <w:lang w:val="en-US"/>
        </w:rPr>
        <w:t>l</w:t>
      </w:r>
      <w:r w:rsidRPr="003229C3">
        <w:rPr>
          <w:lang w:val="en-US"/>
        </w:rPr>
        <w:t>igence, Higher Education.</w:t>
      </w:r>
    </w:p>
    <w:p w14:paraId="4381E8A7" w14:textId="77777777" w:rsidR="002F0BD9" w:rsidRPr="003229C3" w:rsidRDefault="002F0BD9" w:rsidP="002F0BD9">
      <w:pPr>
        <w:rPr>
          <w:lang w:val="en-US"/>
        </w:rPr>
      </w:pPr>
    </w:p>
    <w:p w14:paraId="1783DF3F" w14:textId="77777777" w:rsidR="002F0BD9" w:rsidRPr="003229C3" w:rsidRDefault="002F0BD9" w:rsidP="002F0BD9">
      <w:pPr>
        <w:rPr>
          <w:lang w:val="en-US"/>
        </w:rPr>
      </w:pPr>
    </w:p>
    <w:p w14:paraId="720385EA" w14:textId="77777777" w:rsidR="002F0BD9" w:rsidRPr="003229C3" w:rsidRDefault="002F0BD9" w:rsidP="002F0BD9">
      <w:pPr>
        <w:rPr>
          <w:lang w:val="en-US"/>
        </w:rPr>
      </w:pPr>
    </w:p>
    <w:p w14:paraId="76E304EA" w14:textId="77777777" w:rsidR="002F0BD9" w:rsidRPr="003229C3" w:rsidRDefault="002F0BD9" w:rsidP="002F0BD9">
      <w:pPr>
        <w:rPr>
          <w:lang w:val="en-US"/>
        </w:rPr>
      </w:pPr>
    </w:p>
    <w:p w14:paraId="0926FE44" w14:textId="77777777" w:rsidR="002F0BD9" w:rsidRPr="003229C3" w:rsidRDefault="002F0BD9" w:rsidP="002F0BD9">
      <w:pPr>
        <w:rPr>
          <w:lang w:val="en-US"/>
        </w:rPr>
      </w:pPr>
    </w:p>
    <w:p w14:paraId="22AFF23F" w14:textId="77777777" w:rsidR="002F0BD9" w:rsidRPr="003229C3" w:rsidRDefault="002F0BD9" w:rsidP="002F0BD9">
      <w:pPr>
        <w:rPr>
          <w:lang w:val="en-US"/>
        </w:rPr>
      </w:pPr>
    </w:p>
    <w:p w14:paraId="57E38C4C" w14:textId="77777777" w:rsidR="002F0BD9" w:rsidRPr="003229C3" w:rsidRDefault="002F0BD9" w:rsidP="002F0BD9">
      <w:pPr>
        <w:rPr>
          <w:lang w:val="en-US"/>
        </w:rPr>
      </w:pPr>
    </w:p>
    <w:p w14:paraId="020A4AEA" w14:textId="77777777" w:rsidR="002F0BD9" w:rsidRPr="003229C3" w:rsidRDefault="002F0BD9" w:rsidP="002F0BD9">
      <w:pPr>
        <w:rPr>
          <w:lang w:val="en-US"/>
        </w:rPr>
      </w:pPr>
    </w:p>
    <w:p w14:paraId="7DCB97C0" w14:textId="77777777" w:rsidR="002F0BD9" w:rsidRPr="003229C3" w:rsidRDefault="002F0BD9" w:rsidP="002F0BD9">
      <w:pPr>
        <w:rPr>
          <w:lang w:val="en-US"/>
        </w:rPr>
      </w:pPr>
    </w:p>
    <w:p w14:paraId="663601BD" w14:textId="77777777" w:rsidR="002F0BD9" w:rsidRPr="003229C3" w:rsidRDefault="002F0BD9" w:rsidP="002F0BD9">
      <w:pPr>
        <w:rPr>
          <w:lang w:val="en-US"/>
        </w:rPr>
      </w:pPr>
    </w:p>
    <w:p w14:paraId="7447DF17" w14:textId="77777777" w:rsidR="002F0BD9" w:rsidRPr="003229C3" w:rsidRDefault="002F0BD9" w:rsidP="002F0BD9">
      <w:pPr>
        <w:rPr>
          <w:lang w:val="en-US"/>
        </w:rPr>
      </w:pPr>
    </w:p>
    <w:p w14:paraId="1DBFA4A2" w14:textId="77777777" w:rsidR="002F0BD9" w:rsidRPr="003229C3" w:rsidRDefault="002F0BD9" w:rsidP="002F0BD9">
      <w:pPr>
        <w:rPr>
          <w:lang w:val="en-US"/>
        </w:rPr>
      </w:pPr>
    </w:p>
    <w:p w14:paraId="2A04891C" w14:textId="77777777" w:rsidR="002F0BD9" w:rsidRPr="003229C3" w:rsidRDefault="002F0BD9" w:rsidP="002F0BD9">
      <w:pPr>
        <w:rPr>
          <w:lang w:val="en-US"/>
        </w:rPr>
      </w:pPr>
    </w:p>
    <w:p w14:paraId="02BBB44C" w14:textId="77777777" w:rsidR="002F0BD9" w:rsidRPr="003229C3" w:rsidRDefault="002F0BD9" w:rsidP="002F0BD9">
      <w:pPr>
        <w:rPr>
          <w:lang w:val="en-US"/>
        </w:rPr>
      </w:pPr>
    </w:p>
    <w:p w14:paraId="09990287" w14:textId="77777777" w:rsidR="002F0BD9" w:rsidRPr="003229C3" w:rsidRDefault="002F0BD9" w:rsidP="002F0BD9">
      <w:pPr>
        <w:rPr>
          <w:lang w:val="en-US"/>
        </w:rPr>
      </w:pPr>
    </w:p>
    <w:p w14:paraId="558C590F" w14:textId="77777777" w:rsidR="002F0BD9" w:rsidRPr="003229C3" w:rsidRDefault="002F0BD9" w:rsidP="002F0BD9">
      <w:pPr>
        <w:rPr>
          <w:lang w:val="en-US"/>
        </w:rPr>
      </w:pPr>
    </w:p>
    <w:p w14:paraId="5E28136E" w14:textId="77777777" w:rsidR="002F0BD9" w:rsidRPr="003229C3" w:rsidRDefault="002F0BD9" w:rsidP="002F0BD9">
      <w:pPr>
        <w:rPr>
          <w:lang w:val="en-US"/>
        </w:rPr>
      </w:pPr>
    </w:p>
    <w:p w14:paraId="74FFF4CA" w14:textId="4EE33B70" w:rsidR="00EB5A70" w:rsidRPr="002F0BD9" w:rsidRDefault="00EB2422" w:rsidP="009C2BAA">
      <w:pPr>
        <w:pStyle w:val="Ttulo2"/>
        <w:numPr>
          <w:ilvl w:val="0"/>
          <w:numId w:val="8"/>
        </w:numPr>
        <w:jc w:val="left"/>
        <w:rPr>
          <w:b/>
          <w:bCs/>
          <w:color w:val="auto"/>
          <w:sz w:val="24"/>
          <w:szCs w:val="24"/>
        </w:rPr>
      </w:pPr>
      <w:bookmarkStart w:id="10" w:name="_Toc241898538"/>
      <w:r w:rsidRPr="002F0BD9">
        <w:rPr>
          <w:b/>
          <w:bCs/>
          <w:color w:val="auto"/>
          <w:sz w:val="24"/>
          <w:szCs w:val="24"/>
        </w:rPr>
        <w:t>Introducción</w:t>
      </w:r>
      <w:bookmarkEnd w:id="10"/>
    </w:p>
    <w:p w14:paraId="1A5EF14E" w14:textId="77777777" w:rsidR="00EB5A70" w:rsidRPr="002F0BD9" w:rsidRDefault="00EB5A70" w:rsidP="00CA3518">
      <w:pPr>
        <w:spacing w:line="360" w:lineRule="auto"/>
        <w:rPr>
          <w:color w:val="000000"/>
        </w:rPr>
      </w:pPr>
    </w:p>
    <w:p w14:paraId="6B79E3F3" w14:textId="74135A64" w:rsidR="00A077E1" w:rsidRPr="002F0BD9" w:rsidRDefault="00A15A35" w:rsidP="003D715A">
      <w:pPr>
        <w:spacing w:line="360" w:lineRule="auto"/>
        <w:ind w:left="14"/>
        <w:rPr>
          <w:color w:val="000000"/>
        </w:rPr>
      </w:pPr>
      <w:r w:rsidRPr="002F0BD9">
        <w:rPr>
          <w:color w:val="000000"/>
        </w:rPr>
        <w:t xml:space="preserve">La educación universitaria enfrenta una crisis silenciosa y a la vez preocupante: el bajo rendimiento académico. Globalmente, las tasas de deserción universitaria se encuentran en rangos de entre 30%  a 50% siempre en </w:t>
      </w:r>
      <w:r w:rsidR="004F684C" w:rsidRPr="002F0BD9">
        <w:rPr>
          <w:color w:val="000000"/>
        </w:rPr>
        <w:t>los</w:t>
      </w:r>
      <w:r w:rsidRPr="002F0BD9">
        <w:rPr>
          <w:color w:val="000000"/>
        </w:rPr>
        <w:t xml:space="preserve"> primeros años de estudio, lo que representa una pérdida de recursos institucionales sino que además la frustración de los planes de vida y consecuentemente, el desperdicio de capital humano y su potencial</w:t>
      </w:r>
      <w:r w:rsidR="004F684C">
        <w:rPr>
          <w:color w:val="000000"/>
        </w:rPr>
        <w:t xml:space="preserve"> </w:t>
      </w:r>
      <w:r w:rsidR="00E11EF0" w:rsidRPr="002F0BD9">
        <w:rPr>
          <w:color w:val="000000"/>
        </w:rPr>
        <w:fldChar w:fldCharType="begin"/>
      </w:r>
      <w:r w:rsidR="00E11EF0" w:rsidRPr="002F0BD9">
        <w:rPr>
          <w:color w:val="000000"/>
        </w:rPr>
        <w:instrText xml:space="preserve"> ADDIN ZOTERO_ITEM CSL_CITATION {"citationID":"3fyllXKE","properties":{"unsorted":false,"formattedCitation":"[1]","plainCitation":"[1]","noteIndex":0},"citationItems":[{"id":390,"uris":["http://zotero.org/users/20586452/items/3TFGS3ZE"],"itemData":{"id":390,"type":"webpage","title":"Perú: seguimiento de buenas prácticas del derecho a la educación superior alrededor del mundo; iniciativas de políticas sobre el derecho a la educación superior en Perú - UNESCO Biblioteca Digital","URL":"https://unesdoc.unesco.org/ark:/48223/pf0000385633","accessed":{"date-parts":[["2026",10,9]]}}}],"schema":"https://github.com/citation-style-language/schema/raw/master/csl-citation.json"} </w:instrText>
      </w:r>
      <w:r w:rsidR="00E11EF0" w:rsidRPr="002F0BD9">
        <w:rPr>
          <w:color w:val="000000"/>
        </w:rPr>
        <w:fldChar w:fldCharType="separate"/>
      </w:r>
      <w:r w:rsidR="00E11EF0" w:rsidRPr="002F0BD9">
        <w:t>[1]</w:t>
      </w:r>
      <w:r w:rsidR="00E11EF0" w:rsidRPr="002F0BD9">
        <w:rPr>
          <w:color w:val="000000"/>
        </w:rPr>
        <w:fldChar w:fldCharType="end"/>
      </w:r>
      <w:r w:rsidR="00E11EF0" w:rsidRPr="002F0BD9">
        <w:rPr>
          <w:color w:val="000000"/>
        </w:rPr>
        <w:t xml:space="preserve">. En América latina, esta problemática se agrava debido a las profundas brechas socioeconómicas y educativas preexistentes y que los estudiantes arrastran desde la educación básica </w:t>
      </w:r>
      <w:r w:rsidR="00E11EF0" w:rsidRPr="002F0BD9">
        <w:rPr>
          <w:color w:val="000000"/>
        </w:rPr>
        <w:fldChar w:fldCharType="begin"/>
      </w:r>
      <w:r w:rsidR="00A077E1" w:rsidRPr="002F0BD9">
        <w:rPr>
          <w:color w:val="000000"/>
        </w:rPr>
        <w:instrText xml:space="preserve"> ADDIN ZOTERO_ITEM CSL_CITATION {"citationID":"LdOIBmhw","properties":{"unsorted":false,"formattedCitation":"[2]","plainCitation":"[2]","noteIndex":0},"citationItems":[{"id":392,"uris":["http://zotero.org/users/20586452/items/U8VFT4CH"],"itemData":{"id":392,"type":"article-journal","abstract":"Learning Analytics (LA) is perceived to be a promising strategy to tackle persisting educational challenges in Latin America, such as quality disparities and high dropout rates. However, Latin American universities have fallen behind in LA adoption compared to institutions in other regions. To understand stakeholders' needs for LA services, this study used mixed methods to collect data in four Latin American Universities. Qualitative data was obtained from 37 interviews with managers and 16 focus groups with 51 teaching staff and 45 students, whereas quantitative data was obtained from surveys answered by 1884 students and 368 teaching staff. According to the triangulation of both types of evidence, we found that (1) students need quality feedback and timely support, (2) teaching staff need timely alerts and meaningful performance evaluations, and (3) managers need quality information to implement support interventions. Thus, LA offers an opportunity to integrate data-driven decision-making in existing tasks.","container-title":"The Internet and Higher Education","DOI":"10.1016/j.iheduc.2020.100726","journalAbbreviation":"The Internet and Higher Education","page":"100726","source":"ResearchGate","title":"Identifying needs for learning analytics adoption in Latin American universities: A mixed-methods approach","title-short":"Identifying needs for learning analytics adoption in Latin American universities","volume":"45","author":[{"family":"Hilliger","given":"Isabel"},{"family":"Ortiz","given":"Margarita"},{"family":"Pesántez-Cabrera","given":"Paola"},{"family":"Scheihing","given":"Eliana"},{"family":"Tsai","given":"Yi-Shan"},{"family":"Merino","given":"Pedro"},{"family":"Broos","given":"Tom"},{"family":"Whitelock-Wainwright","given":"Alexander"},{"family":"Pérez-Sanagustín","given":"Mar"}],"issued":{"date-parts":[["2020",4,1]]}}}],"schema":"https://github.com/citation-style-language/schema/raw/master/csl-citation.json"} </w:instrText>
      </w:r>
      <w:r w:rsidR="00E11EF0" w:rsidRPr="002F0BD9">
        <w:rPr>
          <w:color w:val="000000"/>
        </w:rPr>
        <w:fldChar w:fldCharType="separate"/>
      </w:r>
      <w:r w:rsidR="00A077E1" w:rsidRPr="002F0BD9">
        <w:t>[2]</w:t>
      </w:r>
      <w:r w:rsidR="00E11EF0" w:rsidRPr="002F0BD9">
        <w:rPr>
          <w:color w:val="000000"/>
        </w:rPr>
        <w:fldChar w:fldCharType="end"/>
      </w:r>
      <w:r w:rsidR="00A077E1" w:rsidRPr="002F0BD9">
        <w:rPr>
          <w:color w:val="000000"/>
        </w:rPr>
        <w:t>.</w:t>
      </w:r>
    </w:p>
    <w:p w14:paraId="475C03FE" w14:textId="257FB068" w:rsidR="00EB5A70" w:rsidRPr="002F0BD9" w:rsidRDefault="00A077E1" w:rsidP="003D715A">
      <w:pPr>
        <w:spacing w:line="360" w:lineRule="auto"/>
        <w:ind w:left="14"/>
        <w:rPr>
          <w:color w:val="000000"/>
        </w:rPr>
      </w:pPr>
      <w:r w:rsidRPr="002F0BD9">
        <w:rPr>
          <w:color w:val="000000"/>
        </w:rPr>
        <w:t xml:space="preserve">Perú no es ajeno a esta realidad. Las universidades públicas, que albergan a la población estudiantil más vulnerable del </w:t>
      </w:r>
      <w:r w:rsidR="0065619D" w:rsidRPr="002F0BD9">
        <w:rPr>
          <w:color w:val="000000"/>
        </w:rPr>
        <w:t>país</w:t>
      </w:r>
      <w:r w:rsidRPr="002F0BD9">
        <w:rPr>
          <w:color w:val="000000"/>
        </w:rPr>
        <w:t xml:space="preserve">, reportan </w:t>
      </w:r>
      <w:r w:rsidR="0065619D" w:rsidRPr="002F0BD9">
        <w:rPr>
          <w:color w:val="000000"/>
        </w:rPr>
        <w:t>índices</w:t>
      </w:r>
      <w:r w:rsidRPr="002F0BD9">
        <w:rPr>
          <w:color w:val="000000"/>
        </w:rPr>
        <w:t xml:space="preserve"> alarmantes de estancamiento curricular y abandono. </w:t>
      </w:r>
      <w:r w:rsidR="0065619D" w:rsidRPr="002F0BD9">
        <w:rPr>
          <w:color w:val="000000"/>
        </w:rPr>
        <w:t>Las universidades del sur del Perú ubicadas en regiones mineras con altos índices de pobreza y limitaciones educativas históricas, hacen frente al desafío de formar ingenieros de Minas competentes mientras lidia con estudiantes que provienen de colegios estatales con deficiencias formativas severas, familias con ingresos precarios y contextos sociales que no favorecen el estudio</w:t>
      </w:r>
      <w:r w:rsidR="004F684C">
        <w:rPr>
          <w:color w:val="000000"/>
        </w:rPr>
        <w:t xml:space="preserve"> </w:t>
      </w:r>
      <w:r w:rsidR="0065619D" w:rsidRPr="002F0BD9">
        <w:rPr>
          <w:color w:val="000000"/>
        </w:rPr>
        <w:fldChar w:fldCharType="begin"/>
      </w:r>
      <w:r w:rsidR="0065619D" w:rsidRPr="002F0BD9">
        <w:rPr>
          <w:color w:val="000000"/>
        </w:rPr>
        <w:instrText xml:space="preserve"> ADDIN ZOTERO_ITEM CSL_CITATION {"citationID":"Kqk19PqI","properties":{"unsorted":false,"formattedCitation":"[3]","plainCitation":"[3]","noteIndex":0},"citationItems":[{"id":130,"uris":["http://zotero.org/users/20586452/items/XFHPU664"],"itemData":{"id":130,"type":"webpage","abstract":"Trabajamos para que todos los peruanos y peruanas puedan ejercer su derecho a la educación. #gobpe","language":"es-pe","title":"Ministerio de Educación - MINEDU","URL":"https://www.gob.pe/minedu","accessed":{"date-parts":[["2026",5,26]]},"issued":{"date-parts":[["2026",5,26]]}}}],"schema":"https://github.com/citation-style-language/schema/raw/master/csl-citation.json"} </w:instrText>
      </w:r>
      <w:r w:rsidR="0065619D" w:rsidRPr="002F0BD9">
        <w:rPr>
          <w:color w:val="000000"/>
        </w:rPr>
        <w:fldChar w:fldCharType="separate"/>
      </w:r>
      <w:r w:rsidR="0065619D" w:rsidRPr="002F0BD9">
        <w:t>[3]</w:t>
      </w:r>
      <w:r w:rsidR="0065619D" w:rsidRPr="002F0BD9">
        <w:rPr>
          <w:color w:val="000000"/>
        </w:rPr>
        <w:fldChar w:fldCharType="end"/>
      </w:r>
      <w:r w:rsidR="0065619D" w:rsidRPr="002F0BD9">
        <w:rPr>
          <w:color w:val="000000"/>
        </w:rPr>
        <w:t xml:space="preserve">. </w:t>
      </w:r>
      <w:r w:rsidR="00FA57C0" w:rsidRPr="002F0BD9">
        <w:rPr>
          <w:color w:val="000000"/>
        </w:rPr>
        <w:t>La formación de los ingenieros de minas en Perú se enfrenta a una contradicción que es necesario abordar: las tasas de abandono y el rendimiento académico por debajo de la media en las universidades que imparten esta titulación siguen siendo motivo de preocupación, a pesar de que la demanda profesional en el sector extractivo sigue siendo elevada</w:t>
      </w:r>
      <w:r w:rsidR="00A15A35" w:rsidRPr="002F0BD9">
        <w:rPr>
          <w:color w:val="000000"/>
        </w:rPr>
        <w:t xml:space="preserve"> </w:t>
      </w:r>
      <w:r w:rsidR="006757A4" w:rsidRPr="002F0BD9">
        <w:rPr>
          <w:color w:val="000000"/>
        </w:rPr>
        <w:fldChar w:fldCharType="begin"/>
      </w:r>
      <w:r w:rsidR="0065619D" w:rsidRPr="002F0BD9">
        <w:rPr>
          <w:color w:val="000000"/>
        </w:rPr>
        <w:instrText xml:space="preserve"> ADDIN ZOTERO_ITEM CSL_CITATION {"citationID":"2mbr7V8g","properties":{"unsorted":false,"formattedCitation":"[4]","plainCitation":"[4]","noteIndex":0},"citationItems":[{"id":295,"uris":["http://zotero.org/users/20586452/items/H6CI9FGZ"],"itemData":{"id":295,"type":"book","abstract":"In this 1994 classic work on student retention, Vincent Tinto synthesizes far-ranging research on student attrition and on actions institutions can and should take to reduce it. The key to effective retention, Tinto demonstrates, is in a strong commitment to quality education and the building of a strong sense of inclusive educational and social community on campus.&amp;nbsp; He applies his theory of student departure to the experiences of minority, adult, and graduate students, and to the situation facing commuting institutions and two-year colleges. Especially critical to Tinto's model is the central importance of the classroom experience and the role of multiple college communities.&amp;nbsp;","ISBN":"978-0-226-92246-1","language":"English","publisher":"University of Chicago Press","source":"Perlego","title":"Leaving College: Rethinking the Causes and Cures of Student Attrition","title-short":"Leaving College","URL":"https://www.perlego.com/book/1851055/leaving-college-rethinking-the-causes-and-cures-of-student-attrition-pdf","author":[{"family":"Tinto","given":"Vincent"}],"accessed":{"date-parts":[["2026",9,27]]},"issued":{"date-parts":[["2012",4,27]]}}}],"schema":"https://github.com/citation-style-language/schema/raw/master/csl-citation.json"} </w:instrText>
      </w:r>
      <w:r w:rsidR="006757A4" w:rsidRPr="002F0BD9">
        <w:rPr>
          <w:color w:val="000000"/>
        </w:rPr>
        <w:fldChar w:fldCharType="separate"/>
      </w:r>
      <w:r w:rsidR="0065619D" w:rsidRPr="002F0BD9">
        <w:t>[4]</w:t>
      </w:r>
      <w:r w:rsidR="006757A4" w:rsidRPr="002F0BD9">
        <w:rPr>
          <w:color w:val="000000"/>
        </w:rPr>
        <w:fldChar w:fldCharType="end"/>
      </w:r>
      <w:r w:rsidR="00A15A35" w:rsidRPr="002F0BD9">
        <w:rPr>
          <w:color w:val="000000"/>
        </w:rPr>
        <w:t>.</w:t>
      </w:r>
    </w:p>
    <w:p w14:paraId="09AEF461" w14:textId="7FF138D3" w:rsidR="0065619D" w:rsidRPr="002F0BD9" w:rsidRDefault="0065619D" w:rsidP="003D715A">
      <w:pPr>
        <w:spacing w:line="360" w:lineRule="auto"/>
        <w:ind w:left="14"/>
        <w:rPr>
          <w:color w:val="000000"/>
          <w:lang w:val="es-PE"/>
        </w:rPr>
      </w:pPr>
      <w:r w:rsidRPr="002F0BD9">
        <w:rPr>
          <w:color w:val="000000"/>
        </w:rPr>
        <w:t xml:space="preserve">Las escuelas de </w:t>
      </w:r>
      <w:r w:rsidR="004F684C" w:rsidRPr="002F0BD9">
        <w:rPr>
          <w:color w:val="000000"/>
        </w:rPr>
        <w:t>ingeniería</w:t>
      </w:r>
      <w:r w:rsidRPr="002F0BD9">
        <w:rPr>
          <w:color w:val="000000"/>
        </w:rPr>
        <w:t xml:space="preserve"> de minas de las universidades del sur del Perú constituyen un caso paradigmático. Esta carrera caracterizada por su alta exigencia</w:t>
      </w:r>
      <w:r w:rsidR="00AA1D03" w:rsidRPr="002F0BD9">
        <w:rPr>
          <w:color w:val="000000"/>
        </w:rPr>
        <w:t xml:space="preserve"> en ciencias (matemática, física y </w:t>
      </w:r>
      <w:r w:rsidR="004F684C" w:rsidRPr="002F0BD9">
        <w:rPr>
          <w:color w:val="000000"/>
        </w:rPr>
        <w:t>química</w:t>
      </w:r>
      <w:r w:rsidR="00AA1D03" w:rsidRPr="002F0BD9">
        <w:rPr>
          <w:color w:val="000000"/>
        </w:rPr>
        <w:t>) y su rigurosa malla curricular, presentan tasas de reprobación que superan el 40% en cursos críticos como cálculo, física y química general. Los métodos tradicionales de seguimiento académico, basados en la revisión reactiva de actas de notas al finalizar el semestre, resultan completamente insuficientes o no efectivos para reducir o prevenir el fracaso académico. Cuando un docente identifica que un estudiante esta reprobado, generalmente ya es demasiado tarde, el daño está hecho</w:t>
      </w:r>
      <w:r w:rsidR="003A6770" w:rsidRPr="002F0BD9">
        <w:rPr>
          <w:color w:val="000000"/>
          <w:lang w:val="es-PE"/>
        </w:rPr>
        <w:t xml:space="preserve">, el estudiante ha perdido el ciclo, se han desperdiciado recursos económicos y, aun algo </w:t>
      </w:r>
      <w:r w:rsidR="00BC7D91" w:rsidRPr="002F0BD9">
        <w:rPr>
          <w:color w:val="000000"/>
          <w:lang w:val="es-PE"/>
        </w:rPr>
        <w:t>más</w:t>
      </w:r>
      <w:r w:rsidR="003A6770" w:rsidRPr="002F0BD9">
        <w:rPr>
          <w:color w:val="000000"/>
          <w:lang w:val="es-PE"/>
        </w:rPr>
        <w:t xml:space="preserve"> grave, se ha visto un daño a su autoestima académica </w:t>
      </w:r>
      <w:r w:rsidR="003A6770" w:rsidRPr="002F0BD9">
        <w:rPr>
          <w:color w:val="000000"/>
          <w:lang w:val="es-PE"/>
        </w:rPr>
        <w:fldChar w:fldCharType="begin"/>
      </w:r>
      <w:r w:rsidR="00B440BE" w:rsidRPr="002F0BD9">
        <w:rPr>
          <w:color w:val="000000"/>
          <w:lang w:val="es-PE"/>
        </w:rPr>
        <w:instrText xml:space="preserve"> ADDIN ZOTERO_ITEM CSL_CITATION {"citationID":"GZpZfLwq","properties":{"unsorted":false,"formattedCitation":"[5]","plainCitation":"[5]","noteIndex":0},"citationItems":[{"id":394,"uris":["http://zotero.org/users/20586452/items/MBPMQ57U"],"itemData":{"id":394,"type":"webpage","language":"eng","title":"Predictive modeling based on machine learning strategies to forecast student dropout at a Peruvian university: A case study","title-short":"Predictive modeling based on machine learning strategies to forecast student dropout at a Peruvian university","author":[{"family":"Aguilar Lopez","given":"Kristelly Magdalena"}],"issued":{"date-parts":[["2024"]]}}}],"schema":"https://github.com/citation-style-language/schema/raw/master/csl-citation.json"} </w:instrText>
      </w:r>
      <w:r w:rsidR="003A6770" w:rsidRPr="002F0BD9">
        <w:rPr>
          <w:color w:val="000000"/>
          <w:lang w:val="es-PE"/>
        </w:rPr>
        <w:fldChar w:fldCharType="separate"/>
      </w:r>
      <w:r w:rsidR="00B440BE" w:rsidRPr="002F0BD9">
        <w:t>[5]</w:t>
      </w:r>
      <w:r w:rsidR="003A6770" w:rsidRPr="002F0BD9">
        <w:rPr>
          <w:color w:val="000000"/>
          <w:lang w:val="es-PE"/>
        </w:rPr>
        <w:fldChar w:fldCharType="end"/>
      </w:r>
      <w:r w:rsidR="00FD1092">
        <w:rPr>
          <w:color w:val="000000"/>
          <w:lang w:val="es-PE"/>
        </w:rPr>
        <w:t>.</w:t>
      </w:r>
    </w:p>
    <w:p w14:paraId="4606F32F" w14:textId="41C5AA0B" w:rsidR="00B440BE" w:rsidRPr="002F0BD9" w:rsidRDefault="00B440BE" w:rsidP="003D715A">
      <w:pPr>
        <w:spacing w:line="360" w:lineRule="auto"/>
        <w:ind w:left="14"/>
        <w:rPr>
          <w:color w:val="000000"/>
          <w:lang w:val="es-PE"/>
        </w:rPr>
      </w:pPr>
      <w:r w:rsidRPr="002F0BD9">
        <w:rPr>
          <w:color w:val="000000"/>
          <w:lang w:val="es-PE"/>
        </w:rPr>
        <w:t xml:space="preserve">La literatura de investigación ha demostrado que el bajo rendimiento académico no es un evento repentino, sino que se produce como un proceso acumulativo de problemas que </w:t>
      </w:r>
      <w:r w:rsidRPr="002F0BD9">
        <w:rPr>
          <w:color w:val="000000"/>
          <w:lang w:val="es-PE"/>
        </w:rPr>
        <w:lastRenderedPageBreak/>
        <w:t>inician al comenzar el primer semestre. Estudiantes que desaprueban uno o dos cursos en su primer ciclo tienen una probabilidad superior al 70% de abandonar la carrera antes del quinto semestre. Sin embargo, las universidades peruanas carecen de sistemas predictivos que identifiquen estas trayectorias de riesgo en tiempo real</w:t>
      </w:r>
      <w:r w:rsidR="000664B6" w:rsidRPr="002F0BD9">
        <w:rPr>
          <w:color w:val="000000"/>
          <w:lang w:val="es-PE"/>
        </w:rPr>
        <w:t xml:space="preserve"> </w:t>
      </w:r>
      <w:r w:rsidR="000664B6" w:rsidRPr="002F0BD9">
        <w:rPr>
          <w:color w:val="000000"/>
          <w:lang w:val="es-PE"/>
        </w:rPr>
        <w:fldChar w:fldCharType="begin"/>
      </w:r>
      <w:r w:rsidR="009C21C4" w:rsidRPr="002F0BD9">
        <w:rPr>
          <w:color w:val="000000"/>
          <w:lang w:val="es-PE"/>
        </w:rPr>
        <w:instrText xml:space="preserve"> ADDIN ZOTERO_ITEM CSL_CITATION {"citationID":"iWtqmvUS","properties":{"unsorted":false,"formattedCitation":"[6], [7], [8]","plainCitation":"[6], [7], [8]","noteIndex":0},"citationItems":[{"id":396,"uris":["http://zotero.org/users/20586452/items/XB5U59IM"],"itemData":{"id":396,"type":"webpage","title":"Prediction and Explainability of School Dropout in Peru Using Machine Learning and Explainable Artificial Intelligence | IEEE Journals &amp; Magazine | IEEE Xplore","URL":"https://ieeexplore.ieee.org/document/11443270","accessed":{"date-parts":[["2026",10,9]]}}},{"id":398,"uris":["http://zotero.org/users/20586452/items/5Q82CZUP"],"itemData":{"id":398,"type":"article-journal","abstract":"School dropout in higher education remains a significant global challenge with profound socioeconomic consequences. To address this complex issue, educational institutions increasingly rely on business intelligence (BI) and related predictive analytics, such as machine learning and data mining techniques. This systematic review critically examines the application of BI and predictive analytics for analyzing and preventing student dropout, synthesizing evidence from 230 studies published globally between 1996 and 2025. We collected literature from the Google Scholar and Scopus databases using a comprehensive search strategy, incorporating keywords such as “business intelligence”, “machine learning”, and “big data”. The results highlight a wide range of predictive tools and methodologies, notably data visualization platforms (e.g., Power BI) and algorithms like decision trees, Random Forest, and logistic regression, demonstrating effectiveness in identifying dropout patterns and at-risk students. Common predictive variables included personal, socioeconomic, academic, institutional, and engagement-related factors, reflecting dropout’s multifaceted nature. Critical challenges identified include data privacy regulations (e.g., GDPR and FERPA), limited data integration capabilities, interpretability of advanced models, ethical considerations, and educators’ capacity to leverage BI effectively. Despite these challenges, BI applications significantly enhance institutions’ ability to predict dropout accurately and implement timely, targeted interventions. This review emphasizes the need for ongoing research on integrating ethical AI-driven analytics and scaling BI solutions across diverse educational contexts to reduce dropout rates effectively and sustainably.","container-title":"Information","DOI":"10.3390/info16040326","journalAbbreviation":"Information","page":"326","source":"ResearchGate","title":"Predicting and Preventing School Dropout with Business Intelligence: Insights from a Systematic Review","title-short":"Predicting and Preventing School Dropout with Business Intelligence","volume":"16","author":[{"family":"Cordova-Esparza","given":"Diana-Margarita"},{"family":"Terven","given":"Juan"},{"family":"Romero-González","given":"Julio-Alejandro"},{"family":"Córdova Esparza","given":"Karen"},{"family":"López Martínez","given":"Rocío"},{"family":"García-Ramírez","given":"Teresa"},{"family":"Chaparro-Sánchez","given":"Ricardo"}],"issued":{"date-parts":[["2025",4,19]]}}},{"id":400,"uris":["http://zotero.org/users/20586452/items/ULM3CM8D"],"itemData":{"id":400,"type":"article-journal","abstract":"In this this work, a study is presented with quantitative variables using machine learning tools to detect undergraduate students at risk of dropping out and the factors associated with this behavior. Clustering algorithms and classification methods were tested to determine the predictive power of several variables regarding the dropout phenomenon on an unbalanced database of 14,495 undergraduate students with a real dropout rate of 8.5% and a retention rate of 91.5%. The usual classification criterion that assigns individuals to a class if their probability of belonging to it is greater than 50% provided accuracies of 13.2% in the dropout prediction and 99.4% in the retention prediction. Among eight classifiers, Random Forest was selected and applied along with Threshold Probability, which allowed us to gradually increase the dropout precision to more than 50%, while maintaining retention and global precisions above 70%. Through this study, it was found that the main variables associated with student dropouts were their academic performance during the early weeks of the first semester, their average grade in the previous academic levels, the previous mathematics score, and the entrance exam score. Other important variables were the number of class hours being taken, student age, funding status of scholarships, English level, and the number of dropped subjects in the early weeks. Given the trade-off between dropout and retention precisions, our results can guide educational institutions to focus on the most appropriate academic support strategies to help students at real risk of dropping out.","container-title":"Frontiers in Education","DOI":"10.3389/feduc.2023.1244686","journalAbbreviation":"Frontiers in Education","source":"ResearchGate","title":"Predictive analytics study to determine undergraduate students at risk of dropout","volume":"8","author":[{"family":"González-Nucamendi","given":"Andrés"},{"family":"Noguez","given":"Julieta"},{"family":"Neri","given":"Luis"},{"family":"Robledo-Rella","given":"Víctor"},{"family":"García-Castelán","given":"Rosa"}],"issued":{"date-parts":[["2023",10,2]]}}}],"schema":"https://github.com/citation-style-language/schema/raw/master/csl-citation.json"} </w:instrText>
      </w:r>
      <w:r w:rsidR="000664B6" w:rsidRPr="002F0BD9">
        <w:rPr>
          <w:color w:val="000000"/>
          <w:lang w:val="es-PE"/>
        </w:rPr>
        <w:fldChar w:fldCharType="separate"/>
      </w:r>
      <w:r w:rsidR="009C21C4" w:rsidRPr="002F0BD9">
        <w:t>[6], [7], [8]</w:t>
      </w:r>
      <w:r w:rsidR="000664B6" w:rsidRPr="002F0BD9">
        <w:rPr>
          <w:color w:val="000000"/>
          <w:lang w:val="es-PE"/>
        </w:rPr>
        <w:fldChar w:fldCharType="end"/>
      </w:r>
      <w:r w:rsidRPr="002F0BD9">
        <w:rPr>
          <w:color w:val="000000"/>
          <w:lang w:val="es-PE"/>
        </w:rPr>
        <w:t>.</w:t>
      </w:r>
    </w:p>
    <w:p w14:paraId="01864352" w14:textId="209A7F12" w:rsidR="009C21C4" w:rsidRPr="002F0BD9" w:rsidRDefault="009C21C4" w:rsidP="003D715A">
      <w:pPr>
        <w:spacing w:line="360" w:lineRule="auto"/>
        <w:ind w:left="14"/>
        <w:rPr>
          <w:color w:val="000000"/>
          <w:lang w:val="es-PE"/>
        </w:rPr>
      </w:pPr>
      <w:r w:rsidRPr="002F0BD9">
        <w:rPr>
          <w:color w:val="000000"/>
          <w:lang w:val="es-PE"/>
        </w:rPr>
        <w:t xml:space="preserve">En este contexto, la Inteligencia Artificial (IA) y, más específicamente el Aprendizaje Automático, son herramientas transformadoras. La </w:t>
      </w:r>
      <w:r w:rsidR="004F684C" w:rsidRPr="002F0BD9">
        <w:rPr>
          <w:color w:val="000000"/>
          <w:lang w:val="es-PE"/>
        </w:rPr>
        <w:t>Minería</w:t>
      </w:r>
      <w:r w:rsidRPr="002F0BD9">
        <w:rPr>
          <w:color w:val="000000"/>
          <w:lang w:val="es-PE"/>
        </w:rPr>
        <w:t xml:space="preserve"> de Datos Educativos (</w:t>
      </w:r>
      <w:proofErr w:type="spellStart"/>
      <w:r w:rsidRPr="002F0BD9">
        <w:rPr>
          <w:color w:val="000000"/>
          <w:lang w:val="es-PE"/>
        </w:rPr>
        <w:t>Educational</w:t>
      </w:r>
      <w:proofErr w:type="spellEnd"/>
      <w:r w:rsidRPr="002F0BD9">
        <w:rPr>
          <w:color w:val="000000"/>
          <w:lang w:val="es-PE"/>
        </w:rPr>
        <w:t xml:space="preserve"> Data </w:t>
      </w:r>
      <w:proofErr w:type="spellStart"/>
      <w:r w:rsidRPr="002F0BD9">
        <w:rPr>
          <w:color w:val="000000"/>
          <w:lang w:val="es-PE"/>
        </w:rPr>
        <w:t>Mining</w:t>
      </w:r>
      <w:proofErr w:type="spellEnd"/>
      <w:r w:rsidRPr="002F0BD9">
        <w:rPr>
          <w:color w:val="000000"/>
          <w:lang w:val="es-PE"/>
        </w:rPr>
        <w:t xml:space="preserve"> - EDM) y las </w:t>
      </w:r>
      <w:r w:rsidR="004F684C" w:rsidRPr="002F0BD9">
        <w:rPr>
          <w:color w:val="000000"/>
          <w:lang w:val="es-PE"/>
        </w:rPr>
        <w:t>Analíticas</w:t>
      </w:r>
      <w:r w:rsidRPr="002F0BD9">
        <w:rPr>
          <w:color w:val="000000"/>
          <w:lang w:val="es-PE"/>
        </w:rPr>
        <w:t xml:space="preserve"> del Aprendizaje (Learning </w:t>
      </w:r>
      <w:proofErr w:type="spellStart"/>
      <w:r w:rsidRPr="002F0BD9">
        <w:rPr>
          <w:color w:val="000000"/>
          <w:lang w:val="es-PE"/>
        </w:rPr>
        <w:t>Analytics</w:t>
      </w:r>
      <w:proofErr w:type="spellEnd"/>
      <w:r w:rsidRPr="002F0BD9">
        <w:rPr>
          <w:color w:val="000000"/>
          <w:lang w:val="es-PE"/>
        </w:rPr>
        <w:t>) han demostrado su capacidad para predecir el rendimiento estudiantil con precisiones superiores al 90% en contextos controlados</w:t>
      </w:r>
      <w:r w:rsidR="007976AE" w:rsidRPr="002F0BD9">
        <w:rPr>
          <w:color w:val="000000"/>
          <w:lang w:val="es-PE"/>
        </w:rPr>
        <w:t xml:space="preserve"> </w:t>
      </w:r>
      <w:r w:rsidR="007976AE" w:rsidRPr="002F0BD9">
        <w:rPr>
          <w:color w:val="000000"/>
          <w:lang w:val="es-PE"/>
        </w:rPr>
        <w:fldChar w:fldCharType="begin"/>
      </w:r>
      <w:r w:rsidR="007976AE" w:rsidRPr="002F0BD9">
        <w:rPr>
          <w:color w:val="000000"/>
          <w:lang w:val="es-PE"/>
        </w:rPr>
        <w:instrText xml:space="preserve"> ADDIN ZOTERO_ITEM CSL_CITATION {"citationID":"nmKjGeEG","properties":{"unsorted":false,"formattedCitation":"[9]","plainCitation":"[9]","noteIndex":0},"citationItems":[{"id":404,"uris":["http://zotero.org/users/20586452/items/LEFQITYR"],"itemData":{"id":404,"type":"article-journal","abstract":"This meta-review synthesizes evidence from systematic reviews (SRs) examining the application of Learning Analytics (LA) to the study of academic performance in higher education from an educational perspective. Despite growing interest in this area, existing reviews vary considerably in scope and exhibit notable substantive and methodological shortcomings. A comprehensive search strategy, up until May 2025, was conducted across four major databases (Scopus, Web of Science, ERIC, and PsycINFO), and gray literature. A narrative synthesis was employed to analyze findings from 19 SRs that met the inclusion criteria. The reviewed SRs paid limited attention to key educational aspects, such as instructional contexts, pedagogical aims, disciplinary domains, underlying educational theories, and student learning stages. They were also characterized by critically low methodological quality. Considerable variability was found in how academic performance was conceptualized and operationalized, ranging from broad constructs to clearly defined indicators. Demographic and socioeconomic variables, followed by academic background and performance indicators, were the most frequently examined factors, although their predictive power was rarely reported. Supervised quantitative approaches, particularly regression and classification-based techniques. However, the predominantly narrative and heterogeneous reporting of non-comparable performance metrics precluded robust conclusions. The educational implications of these patterns are discussed, emphasizing the need for future research to incorporate contextually relevant educational dimensions, multi-source data, and multivariate and multilevel analyses. Overall, the results underscore the importance of aligning LA research with pedagogical objectives and enhancing its practical relevance in higher education.","container-title":"Higher Education","DOI":"10.1007/s10734-026-01709-y","ISSN":"1573-174X","journalAbbreviation":"High Educ","language":"en","source":"Springer Link","title":"Applications of learning analytics in the study of academic performance in higher education: A meta-review with an educational perspective","title-short":"Applications of learning analytics in the study of academic performance in higher education","URL":"https://doi.org/10.1007/s10734-026-01709-y","author":[{"family":"García-García","given":"Fran J."},{"family":"Gómez-Núñez","given":"María Isabel"},{"family":"Molla-Esparza","given":"Cristian"}],"accessed":{"date-parts":[["2026",10,9]]},"issued":{"date-parts":[["2026",6,22]]}}}],"schema":"https://github.com/citation-style-language/schema/raw/master/csl-citation.json"} </w:instrText>
      </w:r>
      <w:r w:rsidR="007976AE" w:rsidRPr="002F0BD9">
        <w:rPr>
          <w:color w:val="000000"/>
          <w:lang w:val="es-PE"/>
        </w:rPr>
        <w:fldChar w:fldCharType="separate"/>
      </w:r>
      <w:r w:rsidR="007976AE" w:rsidRPr="002F0BD9">
        <w:t>[9]</w:t>
      </w:r>
      <w:r w:rsidR="007976AE" w:rsidRPr="002F0BD9">
        <w:rPr>
          <w:color w:val="000000"/>
          <w:lang w:val="es-PE"/>
        </w:rPr>
        <w:fldChar w:fldCharType="end"/>
      </w:r>
      <w:r w:rsidR="007976AE" w:rsidRPr="002F0BD9">
        <w:rPr>
          <w:color w:val="000000"/>
          <w:lang w:val="es-PE"/>
        </w:rPr>
        <w:t>. No obstante, su implementación en universidades públicas peruanas es prácticamente inexistente, limitándose a experiencias piloto aisladas y sin escalabilidad</w:t>
      </w:r>
      <w:r w:rsidR="00C827BE" w:rsidRPr="002F0BD9">
        <w:rPr>
          <w:color w:val="000000"/>
          <w:lang w:val="es-PE"/>
        </w:rPr>
        <w:fldChar w:fldCharType="begin"/>
      </w:r>
      <w:r w:rsidR="00BC7D91">
        <w:rPr>
          <w:color w:val="000000"/>
          <w:lang w:val="es-PE"/>
        </w:rPr>
        <w:instrText xml:space="preserve"> ADDIN ZOTERO_ITEM CSL_CITATION {"citationID":"YEDgsA8u","properties":{"unsorted":false,"formattedCitation":"[10], [11]","plainCitation":"[10], [11]","noteIndex":0},"citationItems":[{"id":406,"uris":["http://zotero.org/users/20586452/items/FL4NUT7T"],"itemData":{"id":406,"type":"article-journal","abstract":"The application of Machine Learning (ML) and Deep Learning (DL) in Educational Data Mining (EDM) is revolutionizing the educational field. Researchers have been particularly interested in predicting student performance at an early stage. These early predictions can significantly benefit students’ learning experiences, allowing educators and other stakeholders to plan timely interventions. This review examines studies employing these technologies, adhering to the Preferred Reporting Items for Systematic Reviews and Meta-Analyses (PRISMA) guidelines to ensure the approach is transparent and replicable. This systematic review begins with preselecting a total of 281 records that go through a rigorous screening process. Then, 72 retained studies are analyzed to uncover the types of databases utilized, examine the most common features and labels in predictive models, and identify the prevalent ML and DL methods and the reasons for their selection. In addition, the review highlights the role of explainability in making complex models more interpretable and pedagogically meaningful. However, only a limited number of studies explicitly connect these predictive approaches to educational innovation. This review therefore emphasizes how predictive and explainable AI (XAI) can bridge that gap by supporting evidence-based teaching, adaptive learning, and more equitable decision-making in education.","container-title":"Computers and Education: Artificial Intelligence","DOI":"10.1016/j.caeai.2026.100548","ISSN":"2666-920X","journalAbbreviation":"Computers and Education: Artificial Intelligence","page":"100548","source":"ScienceDirect","title":"Predicting student performance: A comprehensive review of machine learning, deep learning, and explainable AI approaches","title-short":"Predicting student performance","volume":"10","author":[{"family":"Boujmiraz","given":"Salma"},{"family":"Darhmaoui","given":"Hassane"},{"family":"Drissi el maliani","given":"Ahmed"}],"issued":{"date-parts":[["2026",6,1]]}}},{"id":415,"uris":["http://zotero.org/users/20586452/items/QTQXMQJZ"],"itemData":{"id":415,"type":"article-journal","abstract":"Educational data mining has become an effective tool for exploring the hidden relationships in educational data and predicting students' academic achievements. This study proposes a new model based on machine learning algorithms to predict the final exam grades of undergraduate students, taking their midterm exam grades as the source data. The performances of the random forests, nearest neighbour, support vector machines, logistic regression, Naïve Bayes, and k-nearest neighbour algorithms, which are among the machine learning algorithms, were calculated and compared to predict the final exam grades of the students. The dataset consisted of the academic achievement grades of 1854 students who took the Turkish Language-I course in a state University in Turkey during the fall semester of 2019–2020. The results show that the proposed model achieved a classification accuracy of 70–75%. The predictions were made using only three types of parameters; midterm exam grades, Department data and Faculty data. Such data-driven studies are very important in terms of establishing a learning analysis framework in higher education and contributing to the decision-making processes. Finally, this study presents a contribution to the early prediction of students at high risk of failure and determines the most effective machine learning methods.","container-title":"Smart Learning Environments","DOI":"10.1186/s40561-022-00192-z","journalAbbreviation":"Smart Learning Environments","source":"ResearchGate","title":"Educational data mining: prediction of students' academic performance using machine learning algorithms","title-short":"Educational data mining","volume":"9","author":[{"family":"Yagci","given":"Mustafa"}],"issued":{"date-parts":[["2022",3,3]]}}}],"schema":"https://github.com/citation-style-language/schema/raw/master/csl-citation.json"} </w:instrText>
      </w:r>
      <w:r w:rsidR="00C827BE" w:rsidRPr="002F0BD9">
        <w:rPr>
          <w:color w:val="000000"/>
          <w:lang w:val="es-PE"/>
        </w:rPr>
        <w:fldChar w:fldCharType="separate"/>
      </w:r>
      <w:r w:rsidR="00BC7D91" w:rsidRPr="00BC7D91">
        <w:t>[10], [11]</w:t>
      </w:r>
      <w:r w:rsidR="00C827BE" w:rsidRPr="002F0BD9">
        <w:rPr>
          <w:color w:val="000000"/>
          <w:lang w:val="es-PE"/>
        </w:rPr>
        <w:fldChar w:fldCharType="end"/>
      </w:r>
      <w:r w:rsidR="00BC7D91">
        <w:rPr>
          <w:color w:val="000000"/>
          <w:lang w:val="es-PE"/>
        </w:rPr>
        <w:t>.</w:t>
      </w:r>
      <w:r w:rsidRPr="002F0BD9">
        <w:rPr>
          <w:color w:val="000000"/>
          <w:lang w:val="es-PE"/>
        </w:rPr>
        <w:t xml:space="preserve"> </w:t>
      </w:r>
    </w:p>
    <w:p w14:paraId="570793B9" w14:textId="277AFCEF" w:rsidR="005B3396" w:rsidRPr="002F0BD9" w:rsidRDefault="007250D7" w:rsidP="003D715A">
      <w:pPr>
        <w:spacing w:line="360" w:lineRule="auto"/>
        <w:ind w:left="14"/>
        <w:rPr>
          <w:color w:val="000000"/>
        </w:rPr>
      </w:pPr>
      <w:r w:rsidRPr="002F0BD9">
        <w:rPr>
          <w:color w:val="000000"/>
        </w:rPr>
        <w:t>Teniendo en cuenta que se trata del uso del aprendizaje automático</w:t>
      </w:r>
      <w:r w:rsidR="007E52C7" w:rsidRPr="002F0BD9">
        <w:rPr>
          <w:color w:val="000000"/>
        </w:rPr>
        <w:t xml:space="preserve">, </w:t>
      </w:r>
      <w:r w:rsidRPr="002F0BD9">
        <w:rPr>
          <w:color w:val="000000"/>
        </w:rPr>
        <w:t>en particular</w:t>
      </w:r>
      <w:r w:rsidR="007E52C7" w:rsidRPr="002F0BD9">
        <w:rPr>
          <w:color w:val="000000"/>
        </w:rPr>
        <w:t>,</w:t>
      </w:r>
      <w:r w:rsidRPr="002F0BD9">
        <w:rPr>
          <w:color w:val="000000"/>
        </w:rPr>
        <w:t xml:space="preserve"> en el ámbito académico. Según investigaciones recientes, modelos como </w:t>
      </w:r>
      <w:proofErr w:type="spellStart"/>
      <w:r w:rsidRPr="002F0BD9">
        <w:rPr>
          <w:color w:val="000000"/>
        </w:rPr>
        <w:t>Random</w:t>
      </w:r>
      <w:proofErr w:type="spellEnd"/>
      <w:r w:rsidRPr="002F0BD9">
        <w:rPr>
          <w:color w:val="000000"/>
        </w:rPr>
        <w:t xml:space="preserve"> Forest, XGBoost y las redes neuronales han demostrado una eficacia notable a la hora de predecir el rendimiento de los estudiantes en diversos escenarios </w:t>
      </w:r>
      <w:r w:rsidR="00C827BE" w:rsidRPr="002F0BD9">
        <w:rPr>
          <w:color w:val="000000"/>
        </w:rPr>
        <w:fldChar w:fldCharType="begin"/>
      </w:r>
      <w:r w:rsidR="00C827BE" w:rsidRPr="002F0BD9">
        <w:rPr>
          <w:color w:val="000000"/>
        </w:rPr>
        <w:instrText xml:space="preserve"> ADDIN ZOTERO_ITEM CSL_CITATION {"citationID":"0OSCLsbr","properties":{"unsorted":false,"formattedCitation":"[2]","plainCitation":"[2]","noteIndex":0},"citationItems":[{"id":392,"uris":["http://zotero.org/users/20586452/items/U8VFT4CH"],"itemData":{"id":392,"type":"article-journal","abstract":"Learning Analytics (LA) is perceived to be a promising strategy to tackle persisting educational challenges in Latin America, such as quality disparities and high dropout rates. However, Latin American universities have fallen behind in LA adoption compared to institutions in other regions. To understand stakeholders' needs for LA services, this study used mixed methods to collect data in four Latin American Universities. Qualitative data was obtained from 37 interviews with managers and 16 focus groups with 51 teaching staff and 45 students, whereas quantitative data was obtained from surveys answered by 1884 students and 368 teaching staff. According to the triangulation of both types of evidence, we found that (1) students need quality feedback and timely support, (2) teaching staff need timely alerts and meaningful performance evaluations, and (3) managers need quality information to implement support interventions. Thus, LA offers an opportunity to integrate data-driven decision-making in existing tasks.","container-title":"The Internet and Higher Education","DOI":"10.1016/j.iheduc.2020.100726","journalAbbreviation":"The Internet and Higher Education","page":"100726","source":"ResearchGate","title":"Identifying needs for learning analytics adoption in Latin American universities: A mixed-methods approach","title-short":"Identifying needs for learning analytics adoption in Latin American universities","volume":"45","author":[{"family":"Hilliger","given":"Isabel"},{"family":"Ortiz","given":"Margarita"},{"family":"Pesántez-Cabrera","given":"Paola"},{"family":"Scheihing","given":"Eliana"},{"family":"Tsai","given":"Yi-Shan"},{"family":"Merino","given":"Pedro"},{"family":"Broos","given":"Tom"},{"family":"Whitelock-Wainwright","given":"Alexander"},{"family":"Pérez-Sanagustín","given":"Mar"}],"issued":{"date-parts":[["2020",4,1]]}}}],"schema":"https://github.com/citation-style-language/schema/raw/master/csl-citation.json"} </w:instrText>
      </w:r>
      <w:r w:rsidR="00C827BE" w:rsidRPr="002F0BD9">
        <w:rPr>
          <w:color w:val="000000"/>
        </w:rPr>
        <w:fldChar w:fldCharType="separate"/>
      </w:r>
      <w:r w:rsidR="00C827BE" w:rsidRPr="002F0BD9">
        <w:t>[2]</w:t>
      </w:r>
      <w:r w:rsidR="00C827BE" w:rsidRPr="002F0BD9">
        <w:rPr>
          <w:color w:val="000000"/>
        </w:rPr>
        <w:fldChar w:fldCharType="end"/>
      </w:r>
      <w:r w:rsidRPr="002F0BD9">
        <w:rPr>
          <w:color w:val="000000"/>
        </w:rPr>
        <w:t>. Sin embargo, la mayoría de estos estudios se han llevado a cabo bien en universidades de países ricos, bien en programas de grado cuyos requisitos de acceso difieren significativamente de los de los programas de ingeniería minera del sur de Perú.</w:t>
      </w:r>
    </w:p>
    <w:p w14:paraId="0A8B2E01" w14:textId="1BD79E42" w:rsidR="008F20E0" w:rsidRPr="002F0BD9" w:rsidRDefault="007250D7" w:rsidP="003D715A">
      <w:pPr>
        <w:spacing w:line="360" w:lineRule="auto"/>
        <w:ind w:left="14"/>
        <w:rPr>
          <w:color w:val="000000"/>
        </w:rPr>
      </w:pPr>
      <w:r w:rsidRPr="002F0BD9">
        <w:rPr>
          <w:color w:val="000000"/>
        </w:rPr>
        <w:t>Este estudio se enmarc</w:t>
      </w:r>
      <w:r w:rsidR="005F62D0">
        <w:rPr>
          <w:color w:val="000000"/>
        </w:rPr>
        <w:t>ó</w:t>
      </w:r>
      <w:r w:rsidRPr="002F0BD9">
        <w:rPr>
          <w:color w:val="000000"/>
        </w:rPr>
        <w:t xml:space="preserve"> en la línea de investigación institucional </w:t>
      </w:r>
      <w:r w:rsidR="007E52C7" w:rsidRPr="002F0BD9">
        <w:rPr>
          <w:color w:val="000000"/>
        </w:rPr>
        <w:t>“</w:t>
      </w:r>
      <w:r w:rsidRPr="002F0BD9">
        <w:rPr>
          <w:color w:val="000000"/>
        </w:rPr>
        <w:t>Educación y calidad educativa/Aprendizaje automático para la toma de decisiones</w:t>
      </w:r>
      <w:r w:rsidR="007E52C7" w:rsidRPr="002F0BD9">
        <w:rPr>
          <w:color w:val="000000"/>
        </w:rPr>
        <w:t>”</w:t>
      </w:r>
      <w:r w:rsidRPr="002F0BD9">
        <w:rPr>
          <w:color w:val="000000"/>
        </w:rPr>
        <w:t xml:space="preserve"> y aborda directamente el Objetivo de Desarrollo Sostenible 4 (Educación de calidad), concretamente las metas 4.3 (acceso equitativo a la educación superior) y 4.4 (mejora de la empleabilidad). Su importancia radica en que, además de la precisión en la predicción, el modelo propuesto ofrece interpretabilidad a través de los valores SHAP, lo que permite a los responsables académicos comprender el razonamiento que subyace a cada predicción y diseñar intervenciones educativas específicas.</w:t>
      </w:r>
    </w:p>
    <w:p w14:paraId="55EFF711" w14:textId="6CA8C3CF" w:rsidR="00CC62A4" w:rsidRPr="002F0BD9" w:rsidRDefault="00CC62A4" w:rsidP="003D715A">
      <w:pPr>
        <w:spacing w:line="360" w:lineRule="auto"/>
        <w:ind w:left="14"/>
        <w:rPr>
          <w:color w:val="000000"/>
        </w:rPr>
      </w:pPr>
      <w:r w:rsidRPr="002F0BD9">
        <w:rPr>
          <w:color w:val="000000"/>
        </w:rPr>
        <w:t>La presente investigación inici</w:t>
      </w:r>
      <w:r w:rsidR="00BA0D70">
        <w:rPr>
          <w:color w:val="000000"/>
        </w:rPr>
        <w:t>ó</w:t>
      </w:r>
      <w:r w:rsidRPr="002F0BD9">
        <w:rPr>
          <w:color w:val="000000"/>
        </w:rPr>
        <w:t xml:space="preserve"> con el problema general: ¿En qué medida un modelo de Machine Learning permitirá predecir el rendimiento académico de los estudiantes de Ingeniería de Minas durante el periodo 2020-2025? A partir de esta pregunta, se plantean problemas específicos con la finalidad de determinar la importancia relativa de las variables predictoras académicas, personales y socioeconómicas en la clasificación del rendimiento académico</w:t>
      </w:r>
      <w:r w:rsidR="005E1E8A" w:rsidRPr="002F0BD9">
        <w:rPr>
          <w:color w:val="000000"/>
        </w:rPr>
        <w:t>;</w:t>
      </w:r>
      <w:r w:rsidRPr="002F0BD9">
        <w:rPr>
          <w:color w:val="000000"/>
        </w:rPr>
        <w:t xml:space="preserve"> comparar el desempeño de los algoritmos de Regresión </w:t>
      </w:r>
      <w:r w:rsidRPr="002F0BD9">
        <w:rPr>
          <w:color w:val="000000"/>
        </w:rPr>
        <w:lastRenderedPageBreak/>
        <w:t xml:space="preserve">Logística, Árboles de Decisión, </w:t>
      </w:r>
      <w:proofErr w:type="spellStart"/>
      <w:r w:rsidRPr="002F0BD9">
        <w:rPr>
          <w:color w:val="000000"/>
        </w:rPr>
        <w:t>Random</w:t>
      </w:r>
      <w:proofErr w:type="spellEnd"/>
      <w:r w:rsidRPr="002F0BD9">
        <w:rPr>
          <w:color w:val="000000"/>
        </w:rPr>
        <w:t xml:space="preserve"> Forest, </w:t>
      </w:r>
      <w:proofErr w:type="spellStart"/>
      <w:r w:rsidR="00B50DEC" w:rsidRPr="00B50DEC">
        <w:rPr>
          <w:color w:val="000000"/>
          <w:lang w:val="es-ES"/>
        </w:rPr>
        <w:t>Gradient</w:t>
      </w:r>
      <w:proofErr w:type="spellEnd"/>
      <w:r w:rsidR="00B50DEC" w:rsidRPr="00B50DEC">
        <w:rPr>
          <w:color w:val="000000"/>
          <w:lang w:val="es-ES"/>
        </w:rPr>
        <w:t xml:space="preserve"> </w:t>
      </w:r>
      <w:proofErr w:type="spellStart"/>
      <w:r w:rsidR="00B50DEC" w:rsidRPr="00B50DEC">
        <w:rPr>
          <w:color w:val="000000"/>
          <w:lang w:val="es-ES"/>
        </w:rPr>
        <w:t>Boosting</w:t>
      </w:r>
      <w:proofErr w:type="spellEnd"/>
      <w:r w:rsidR="00B50DEC">
        <w:rPr>
          <w:color w:val="000000"/>
          <w:lang w:val="es-PE"/>
        </w:rPr>
        <w:t xml:space="preserve">, </w:t>
      </w:r>
      <w:r w:rsidRPr="002F0BD9">
        <w:rPr>
          <w:color w:val="000000"/>
        </w:rPr>
        <w:t xml:space="preserve">XGBoost y Redes Neuronales Artificiales; evaluar su capacidad </w:t>
      </w:r>
      <w:r w:rsidR="00956773" w:rsidRPr="002F0BD9">
        <w:rPr>
          <w:color w:val="000000"/>
        </w:rPr>
        <w:t xml:space="preserve">discriminativa mediante métricas como </w:t>
      </w:r>
      <w:proofErr w:type="spellStart"/>
      <w:r w:rsidR="00956773" w:rsidRPr="002F0BD9">
        <w:rPr>
          <w:color w:val="000000"/>
        </w:rPr>
        <w:t>Accuracy</w:t>
      </w:r>
      <w:proofErr w:type="spellEnd"/>
      <w:r w:rsidR="00956773" w:rsidRPr="002F0BD9">
        <w:rPr>
          <w:color w:val="000000"/>
        </w:rPr>
        <w:t xml:space="preserve">, Precisión, </w:t>
      </w:r>
      <w:proofErr w:type="spellStart"/>
      <w:r w:rsidR="00956773" w:rsidRPr="002F0BD9">
        <w:rPr>
          <w:color w:val="000000"/>
        </w:rPr>
        <w:t>Recall</w:t>
      </w:r>
      <w:proofErr w:type="spellEnd"/>
      <w:r w:rsidR="00956773" w:rsidRPr="002F0BD9">
        <w:rPr>
          <w:color w:val="000000"/>
        </w:rPr>
        <w:t xml:space="preserve">, F1-score y Matriz de confusión; e identificar, mediante técnicas de Inteligencia Artificial Explicable (SHAP), las variables que presentan mayor influencia en las </w:t>
      </w:r>
      <w:r w:rsidR="005E1E8A" w:rsidRPr="002F0BD9">
        <w:rPr>
          <w:color w:val="000000"/>
        </w:rPr>
        <w:t>predicciones</w:t>
      </w:r>
      <w:r w:rsidR="00735CEE">
        <w:rPr>
          <w:color w:val="000000"/>
        </w:rPr>
        <w:fldChar w:fldCharType="begin"/>
      </w:r>
      <w:r w:rsidR="00735CEE">
        <w:rPr>
          <w:color w:val="000000"/>
        </w:rPr>
        <w:instrText xml:space="preserve"> ADDIN ZOTERO_ITEM CSL_CITATION {"citationID":"ZBMCpHsJ","properties":{"unsorted":false,"formattedCitation":"[12]","plainCitation":"[12]","noteIndex":0},"citationItems":[{"id":422,"uris":["http://zotero.org/users/20586452/items/XPPUPFM6"],"itemData":{"id":422,"type":"article-journal","abstract":"Student academic achievement is an important indicator for evaluating the quality of education, especially, the achievement prediction empowers educators in tailoring their instructional approaches, thereby fostering advancements in both student performance and the overall educational quality. However, extracting valuable insights from vast educational data to develop effective strategies for evaluating student performance remains a significant challenge for higher education institutions. Traditional machine learning (ML) algorithms often struggle to clearly delineate the interplay between the factors that influence academic success and the resulting grades. To address these challenges, this paper introduces the XGB-SHAP model, a novel approach for predicting student achievement that combines Extreme Gradient Boosting (XGBoost) with SHapley Additive exPlanations (SHAP). The model was applied to a dataset from a public university in Wuhan, encompassing the academic records of 87 students who were enrolled in a Japanese course between September 2021 and June 2023. The findings indicate the model excels in accuracy, achieving a Mean absolute error (MAE) of approximately 6 and an R-squared value near 0.82, surpassing three other ML models. The model further uncovers how different instructional modes influence the factors that contribute to student achievement. This insight supports the need for a customized approach to feature selection that aligns with the specific characteristics of each teaching mode. Furthermore, the model highlights the importance of incorporating self-directed learning skills into student-related indicators when predicting academic performance.","container-title":"PLOS ONE","DOI":"10.1371/journal.pone.0309838","ISSN":"1932-6203","issue":"9","journalAbbreviation":"PLOS ONE","language":"en","page":"e0309838","publisher":"Public Library of Science","source":"PLoS Journals","title":"Academic achievement prediction in higher education through interpretable modeling","volume":"19","author":[{"family":"Wang","given":"Sixuan"},{"family":"Luo","given":"Bin"}],"issued":{"date-parts":[["2024",9,5]]}}}],"schema":"https://github.com/citation-style-language/schema/raw/master/csl-citation.json"} </w:instrText>
      </w:r>
      <w:r w:rsidR="00735CEE">
        <w:rPr>
          <w:color w:val="000000"/>
        </w:rPr>
        <w:fldChar w:fldCharType="separate"/>
      </w:r>
      <w:r w:rsidR="00735CEE" w:rsidRPr="00735CEE">
        <w:t>[12]</w:t>
      </w:r>
      <w:r w:rsidR="00735CEE">
        <w:rPr>
          <w:color w:val="000000"/>
        </w:rPr>
        <w:fldChar w:fldCharType="end"/>
      </w:r>
      <w:r w:rsidR="00956773" w:rsidRPr="002F0BD9">
        <w:rPr>
          <w:color w:val="000000"/>
        </w:rPr>
        <w:t xml:space="preserve">. De esta manera, el estudio no sólo busca conocer qué tan precisos pueden ser los modelos de aprendizaje automático, sino </w:t>
      </w:r>
      <w:r w:rsidR="005E1E8A" w:rsidRPr="002F0BD9">
        <w:rPr>
          <w:color w:val="000000"/>
        </w:rPr>
        <w:t>también</w:t>
      </w:r>
      <w:r w:rsidR="00956773" w:rsidRPr="002F0BD9">
        <w:rPr>
          <w:color w:val="000000"/>
        </w:rPr>
        <w:t xml:space="preserve"> comprender qué factores intervienen en el rendimiento académico y cómo contribuyen a explicar las predicciones obtenidas. Esta perspectiva resulta importante a explicar las predicciones obtenidas. Esta perspectiva resulta de gran importancia porque, en el ámbito educativo, un modelo predictivo resulta útil, pero su esencia aparece cuando sus resultados pueden interpretarse y convertirse en información que apoye la toma de decisiones institucionales.</w:t>
      </w:r>
    </w:p>
    <w:p w14:paraId="3F59E682" w14:textId="2A2B5C5B" w:rsidR="00956773" w:rsidRPr="002F0BD9" w:rsidRDefault="00956773" w:rsidP="003D715A">
      <w:pPr>
        <w:spacing w:line="360" w:lineRule="auto"/>
        <w:ind w:left="14"/>
        <w:rPr>
          <w:color w:val="000000"/>
        </w:rPr>
      </w:pPr>
      <w:r w:rsidRPr="002F0BD9">
        <w:rPr>
          <w:color w:val="000000"/>
        </w:rPr>
        <w:t xml:space="preserve">En correspondencia con los problemas planteados, el objetivo general de la investigación </w:t>
      </w:r>
      <w:proofErr w:type="spellStart"/>
      <w:r w:rsidR="005A2AFE">
        <w:rPr>
          <w:color w:val="000000"/>
        </w:rPr>
        <w:t>fué</w:t>
      </w:r>
      <w:proofErr w:type="spellEnd"/>
      <w:r w:rsidRPr="002F0BD9">
        <w:rPr>
          <w:color w:val="000000"/>
        </w:rPr>
        <w:t xml:space="preserve"> determinar en qué medida un modelo de machine learning permitirá predecir el rendimiento académico de los estudiantes de Ingeniería de Minas durante el periodo 2020- 2025, mediante la implementación y evaluación de diferentes algoritmos de aprendizaje automático aplicados a datos educativos históricos. Para ello, se plantean como objetivos </w:t>
      </w:r>
      <w:r w:rsidR="005E1E8A" w:rsidRPr="002F0BD9">
        <w:rPr>
          <w:color w:val="000000"/>
        </w:rPr>
        <w:t>específicos</w:t>
      </w:r>
      <w:r w:rsidRPr="002F0BD9">
        <w:rPr>
          <w:color w:val="000000"/>
        </w:rPr>
        <w:t xml:space="preserve"> determinar la importancia de las variables académicas, personales y socioeconómicas en la clasificación del rendimiento académico</w:t>
      </w:r>
      <w:r w:rsidR="005E1E8A" w:rsidRPr="002F0BD9">
        <w:rPr>
          <w:color w:val="000000"/>
        </w:rPr>
        <w:t xml:space="preserve">; comparar el desempeño de los algoritmos de Regresión Logística, Árboles de Decisión, </w:t>
      </w:r>
      <w:proofErr w:type="spellStart"/>
      <w:r w:rsidR="005E1E8A" w:rsidRPr="002F0BD9">
        <w:rPr>
          <w:color w:val="000000"/>
        </w:rPr>
        <w:t>Random</w:t>
      </w:r>
      <w:proofErr w:type="spellEnd"/>
      <w:r w:rsidR="005E1E8A" w:rsidRPr="002F0BD9">
        <w:rPr>
          <w:color w:val="000000"/>
        </w:rPr>
        <w:t xml:space="preserve"> Forest, XGBoost y Redes Neuronales Artificiales; comparar su capacidad discriminativa mediante las métricas de evaluación </w:t>
      </w:r>
      <w:proofErr w:type="spellStart"/>
      <w:r w:rsidR="005E1E8A" w:rsidRPr="002F0BD9">
        <w:rPr>
          <w:color w:val="000000"/>
        </w:rPr>
        <w:t>Accuracy</w:t>
      </w:r>
      <w:proofErr w:type="spellEnd"/>
      <w:r w:rsidR="005E1E8A" w:rsidRPr="002F0BD9">
        <w:rPr>
          <w:color w:val="000000"/>
        </w:rPr>
        <w:t xml:space="preserve">, Precisión, </w:t>
      </w:r>
      <w:proofErr w:type="spellStart"/>
      <w:r w:rsidR="005E1E8A" w:rsidRPr="002F0BD9">
        <w:rPr>
          <w:color w:val="000000"/>
        </w:rPr>
        <w:t>Recall</w:t>
      </w:r>
      <w:proofErr w:type="spellEnd"/>
      <w:r w:rsidR="005E1E8A" w:rsidRPr="002F0BD9">
        <w:rPr>
          <w:color w:val="000000"/>
        </w:rPr>
        <w:t xml:space="preserve">, F1 -score, ROC -AUC y Matriz de confusión; e identificar, mediante técnicas SHAP, las variables que ejercen mayor influencia en las predicciones. Con ello, determinar </w:t>
      </w:r>
      <w:r w:rsidR="00ED3036" w:rsidRPr="002F0BD9">
        <w:rPr>
          <w:color w:val="000000"/>
        </w:rPr>
        <w:t>qué</w:t>
      </w:r>
      <w:r w:rsidR="005E1E8A" w:rsidRPr="002F0BD9">
        <w:rPr>
          <w:color w:val="000000"/>
        </w:rPr>
        <w:t xml:space="preserve"> modelo presenta el mejor desempeño predictivo, sino a su vez comprender el comportamiento del mismo y presentar evidencia que haga factible su aplicación en problemas educativos vigentes.</w:t>
      </w:r>
    </w:p>
    <w:p w14:paraId="1181951D" w14:textId="7CAD0B4A" w:rsidR="000E3272" w:rsidRPr="002F0BD9" w:rsidRDefault="000E3272" w:rsidP="003D715A">
      <w:pPr>
        <w:spacing w:line="360" w:lineRule="auto"/>
        <w:ind w:left="14"/>
        <w:rPr>
          <w:color w:val="000000"/>
        </w:rPr>
      </w:pPr>
      <w:r w:rsidRPr="002F0BD9">
        <w:rPr>
          <w:color w:val="000000"/>
        </w:rPr>
        <w:t xml:space="preserve">La investigación aporta al cuerpo de conocimiento de la Minería de Datos Educativos (EDM) y las Analíticas del Aprendizaje al proporcionar evidencia empírica sobre la aplicación de algoritmos de ensamblaje(ensemble </w:t>
      </w:r>
      <w:proofErr w:type="spellStart"/>
      <w:r w:rsidRPr="002F0BD9">
        <w:rPr>
          <w:color w:val="000000"/>
        </w:rPr>
        <w:t>methods</w:t>
      </w:r>
      <w:proofErr w:type="spellEnd"/>
      <w:r w:rsidRPr="002F0BD9">
        <w:rPr>
          <w:color w:val="000000"/>
        </w:rPr>
        <w:t>) en el contexto específico de la educación superior pública peruana. Muy a pesar que existen variados estudios internacionales sobre la predicción del rendimiento académico</w:t>
      </w:r>
      <w:r w:rsidRPr="002F0BD9">
        <w:rPr>
          <w:color w:val="000000"/>
        </w:rPr>
        <w:fldChar w:fldCharType="begin"/>
      </w:r>
      <w:r w:rsidR="00735CEE">
        <w:rPr>
          <w:color w:val="000000"/>
        </w:rPr>
        <w:instrText xml:space="preserve"> ADDIN ZOTERO_ITEM CSL_CITATION {"citationID":"sLdGkgZZ","properties":{"unsorted":false,"formattedCitation":"[13]","plainCitation":"[13]","noteIndex":0},"citationItems":[{"id":227,"uris":["http://zotero.org/users/20586452/items/JJYVH7QT"],"itemData":{"id":227,"type":"article-journal","abstract":"Today, educational institutions produce large amounts of data with the deployment of learning management systems. These large datasets provide an untapped potential to support and enhance decision-making and operations. In recent times, machine learning (ML) has been applied to develop models utilizing this “big” data to assist in decision-making. This study presents a systematic literature review into the application of ML to predict student performance. A total of 162 research articles from January 2010 to October 2022 were critically reviewed and analyzed by applying Kitchenham's systematic literature review approach. Our analysis categorized the literature predicting students' academic performance into two categories: (i) predicting student performance in assessments, courses or programs, and identifying students at-risk of failing their course/program (129 studies); and (ii) predicting student dropout or retention in a course or program (33 studies). Classification is the most commonly used approach for predicting student performance (138 studies), followed by regression (25 studies) and clustering (9 studies). Supervised learning methods are used more often than semi-supervised learning. Five most popular ML algorithms include the Decision Tree, Random Forest, Naïve Bayes, Artificial Neural Network, and Support Vector Machine. Historical records of students' grades and class performance, academic related data from learning management systems, and students' demographics are the most common features used for predicting students' performance. The most common methods used for feature selection are Information Gain-based selection algorithms, Correlation-based feature selection, and Gain Ratio. The general platforms/tools/libraries used in the studies include WEKA, Python, R, Rapid Miner, and MATLAB. We also investigated possible actions considered in the literature to help at-risk students. We only found very few studies that deployed remedial actions and evaluated their impact on students' performance. In conclusion, ML has shown great potential in the prediction of student performance, but also has many areas of further research.","container-title":"Engineering Reports","DOI":"10.1002/eng2.12699","ISSN":"2577-8196","issue":"12","language":"en","license":"© 2023 The Authors. Engineering Reports published by John Wiley &amp; Sons Ltd.","note":"_eprint: https://onlinelibrary.wiley.com/doi/pdf/10.1002/eng2.12699","page":"e12699","source":"Wiley Online Library","title":"Contextualizing the current state of research on the use of machine learning for student performance prediction: A systematic literature review","title-short":"Contextualizing the current state of research on the use of machine learning for student performance prediction","volume":"5","author":[{"family":"Alalawi","given":"Khalid"},{"family":"Athauda","given":"Rukshan"},{"family":"Chiong","given":"Raymond"}],"issued":{"date-parts":[["2023"]]}}}],"schema":"https://github.com/citation-style-language/schema/raw/master/csl-citation.json"} </w:instrText>
      </w:r>
      <w:r w:rsidRPr="002F0BD9">
        <w:rPr>
          <w:color w:val="000000"/>
        </w:rPr>
        <w:fldChar w:fldCharType="separate"/>
      </w:r>
      <w:r w:rsidR="00735CEE" w:rsidRPr="00735CEE">
        <w:t>[13]</w:t>
      </w:r>
      <w:r w:rsidRPr="002F0BD9">
        <w:rPr>
          <w:color w:val="000000"/>
        </w:rPr>
        <w:fldChar w:fldCharType="end"/>
      </w:r>
      <w:r w:rsidRPr="002F0BD9">
        <w:rPr>
          <w:color w:val="000000"/>
        </w:rPr>
        <w:t xml:space="preserve">, </w:t>
      </w:r>
      <w:r w:rsidR="00AE411F" w:rsidRPr="002F0BD9">
        <w:rPr>
          <w:color w:val="000000"/>
        </w:rPr>
        <w:t xml:space="preserve">la literatura carece de investigaciones que aborden las particularidades del sistema universitario peruano: desbalance severo de clases, variables socioeconómicas </w:t>
      </w:r>
      <w:r w:rsidR="009C2BAA" w:rsidRPr="002F0BD9">
        <w:rPr>
          <w:color w:val="000000"/>
        </w:rPr>
        <w:t>críticas</w:t>
      </w:r>
      <w:r w:rsidR="00AE411F" w:rsidRPr="002F0BD9">
        <w:rPr>
          <w:color w:val="000000"/>
        </w:rPr>
        <w:t xml:space="preserve"> y contextos regionales con limitaciones estructurales.</w:t>
      </w:r>
      <w:r w:rsidR="00AE411F" w:rsidRPr="002F0BD9">
        <w:rPr>
          <w:color w:val="000000"/>
        </w:rPr>
        <w:fldChar w:fldCharType="begin"/>
      </w:r>
      <w:r w:rsidR="00735CEE">
        <w:rPr>
          <w:color w:val="000000"/>
        </w:rPr>
        <w:instrText xml:space="preserve"> ADDIN ZOTERO_ITEM CSL_CITATION {"citationID":"r0GsizaN","properties":{"unsorted":false,"formattedCitation":"[13]","plainCitation":"[13]","noteIndex":0},"citationItems":[{"id":227,"uris":["http://zotero.org/users/20586452/items/JJYVH7QT"],"itemData":{"id":227,"type":"article-journal","abstract":"Today, educational institutions produce large amounts of data with the deployment of learning management systems. These large datasets provide an untapped potential to support and enhance decision-making and operations. In recent times, machine learning (ML) has been applied to develop models utilizing this “big” data to assist in decision-making. This study presents a systematic literature review into the application of ML to predict student performance. A total of 162 research articles from January 2010 to October 2022 were critically reviewed and analyzed by applying Kitchenham's systematic literature review approach. Our analysis categorized the literature predicting students' academic performance into two categories: (i) predicting student performance in assessments, courses or programs, and identifying students at-risk of failing their course/program (129 studies); and (ii) predicting student dropout or retention in a course or program (33 studies). Classification is the most commonly used approach for predicting student performance (138 studies), followed by regression (25 studies) and clustering (9 studies). Supervised learning methods are used more often than semi-supervised learning. Five most popular ML algorithms include the Decision Tree, Random Forest, Naïve Bayes, Artificial Neural Network, and Support Vector Machine. Historical records of students' grades and class performance, academic related data from learning management systems, and students' demographics are the most common features used for predicting students' performance. The most common methods used for feature selection are Information Gain-based selection algorithms, Correlation-based feature selection, and Gain Ratio. The general platforms/tools/libraries used in the studies include WEKA, Python, R, Rapid Miner, and MATLAB. We also investigated possible actions considered in the literature to help at-risk students. We only found very few studies that deployed remedial actions and evaluated their impact on students' performance. In conclusion, ML has shown great potential in the prediction of student performance, but also has many areas of further research.","container-title":"Engineering Reports","DOI":"10.1002/eng2.12699","ISSN":"2577-8196","issue":"12","language":"en","license":"© 2023 The Authors. Engineering Reports published by John Wiley &amp; Sons Ltd.","note":"_eprint: https://onlinelibrary.wiley.com/doi/pdf/10.1002/eng2.12699","page":"e12699","source":"Wiley Online Library","title":"Contextualizing the current state of research on the use of machine learning for student performance prediction: A systematic literature review","title-short":"Contextualizing the current state of research on the use of machine learning for student performance prediction","volume":"5","author":[{"family":"Alalawi","given":"Khalid"},{"family":"Athauda","given":"Rukshan"},{"family":"Chiong","given":"Raymond"}],"issued":{"date-parts":[["2023"]]}}}],"schema":"https://github.com/citation-style-language/schema/raw/master/csl-citation.json"} </w:instrText>
      </w:r>
      <w:r w:rsidR="00AE411F" w:rsidRPr="002F0BD9">
        <w:rPr>
          <w:color w:val="000000"/>
        </w:rPr>
        <w:fldChar w:fldCharType="separate"/>
      </w:r>
      <w:r w:rsidR="00735CEE" w:rsidRPr="00735CEE">
        <w:t>[13]</w:t>
      </w:r>
      <w:r w:rsidR="00AE411F" w:rsidRPr="002F0BD9">
        <w:rPr>
          <w:color w:val="000000"/>
        </w:rPr>
        <w:fldChar w:fldCharType="end"/>
      </w:r>
    </w:p>
    <w:p w14:paraId="0A83E4C3" w14:textId="0F914AA3" w:rsidR="00AE411F" w:rsidRPr="002F0BD9" w:rsidRDefault="00AE411F" w:rsidP="003D715A">
      <w:pPr>
        <w:spacing w:line="360" w:lineRule="auto"/>
        <w:ind w:left="14"/>
        <w:rPr>
          <w:color w:val="000000"/>
        </w:rPr>
      </w:pPr>
      <w:r w:rsidRPr="002F0BD9">
        <w:rPr>
          <w:color w:val="000000"/>
        </w:rPr>
        <w:lastRenderedPageBreak/>
        <w:t>El estudio valida la aplicabilidad de la Teoría del Compromiso Estudiantil de Tinto y la Teoría del Capital Humano de Becker en entornos digitales, demostrando que las variables de integración académica y social pueden ser operacionalizadas mediante técnicas de Machine Learning para predecir trayectorias estudiantiles con alta precisión.</w:t>
      </w:r>
      <w:r w:rsidRPr="002F0BD9">
        <w:rPr>
          <w:color w:val="000000"/>
        </w:rPr>
        <w:fldChar w:fldCharType="begin"/>
      </w:r>
      <w:r w:rsidR="00D8787E">
        <w:rPr>
          <w:color w:val="000000"/>
        </w:rPr>
        <w:instrText xml:space="preserve"> ADDIN ZOTERO_ITEM CSL_CITATION {"citationID":"f4X8VcYP","properties":{"unsorted":false,"formattedCitation":"[4], [12], [13]","plainCitation":"[4], [12], [13]","dontUpdate":true,"noteIndex":0},"citationItems":[{"id":295,"uris":["http://zotero.org/users/20586452/items/H6CI9FGZ"],"itemData":{"id":295,"type":"book","abstract":"In this 1994 classic work on student retention, Vincent Tinto synthesizes far-ranging research on student attrition and on actions institutions can and should take to reduce it. The key to effective retention, Tinto demonstrates, is in a strong commitment to quality education and the building of a strong sense of inclusive educational and social community on campus.&amp;nbsp; He applies his theory of student departure to the experiences of minority, adult, and graduate students, and to the situation facing commuting institutions and two-year colleges. Especially critical to Tinto's model is the central importance of the classroom experience and the role of multiple college communities.&amp;nbsp;","ISBN":"978-0-226-92246-1","language":"English","publisher":"University of Chicago Press","source":"Perlego","title":"Leaving College: Rethinking the Causes and Cures of Student Attrition","title-short":"Leaving College","URL":"https://www.perlego.com/book/1851055/leaving-college-rethinking-the-causes-and-cures-of-student-attrition-pdf","author":[{"family":"Tinto","given":"Vincent"}],"accessed":{"date-parts":[["2026",9,27]]},"issued":{"date-parts":[["2012",4,27]]}}},{"id":311,"uris":["http://zotero.org/users/20586452/items/2FRGDYUR"],"itemData":{"id":311,"type":"post-weblog","abstract":"¿Quién fue Gary Becker y cuál fue su contribución a la economía del capital humano? Gary Becker fue un destacado economista estadounidense, reconocido por su trabajo innovador en el campo de la economía del capital humano. Nacido en 1930, Becker fue galardonado con el Premio Nobel de Economía en 1992, lo que subrayó la importancia","language":"es","title":"Gary Becker y la teoría de la economía del capital humano en la educación y el trabajo | Realidad Económica","URL":"https://www.realidadeconomica.es/gary-becker-y-la-teoria-de-la-economia-del-capital-humano-en-la-educacion-y-el-trabajo/41658","author":[{"family":"realidadeconomica.es","given":"Redacción"}],"accessed":{"date-parts":[["2026",10,2]]},"issued":{"date-parts":[["2025",2,18]]}}},{"id":410,"uris":["http://zotero.org/users/20586452/items/I3KIM4GE"],"itemData":{"id":410,"type":"article-journal","abstract":"This article discusses and analyzes educational disparities perpetuating the out-of-school children issue in Cambodia's primary education through the lens of human capital to offer a context-specific framework for a practical policy action. The article first develops an operational contextualized meaning of the key terminologies of the study such as social disparities, out-of-school children, and human capital. The article utilizes an integrative, narrative review approach, drawing upon the existing literature on the out-of-school issues in Cambodia. The article analyzes the existing strategies and interventions, including the investments in education, through the lens of human capital perspective. In spite of many efforts and subsequent investments in education, educational disparities persist, keeping many children out of school. The complexity of educational disparities in Cambodia necessitates sufficient and targeted investments alongside practical policy actions. The paper significantly contributes to the existing body of knowledge by synthesizing human capital theory with the Cambodian contemporary educational landscape to establish a foundation for practical policy implications and identifies directions for future empirical analysis.","container-title":"Frontiers in Education","DOI":"10.3389/feduc.2026.1747554","ISSN":"2504-284X","journalAbbreviation":"Front. Educ.","language":"English","publisher":"Frontiers","source":"Frontiers","title":"Discussion and analysis of educational disparities through human capital perspective","URL":"https://www.frontiersin.org/journals/education/articles/10.3389/feduc.2026.1747554/full","volume":"11","author":[{"family":"Yem","given":"Bunthorn"},{"family":"Dash","given":"Tapas R."},{"family":"Harth","given":"Bunhe"}],"accessed":{"date-parts":[["2026",10,13]]},"issued":{"date-parts":[["2026",4,2]]}}}],"schema":"https://github.com/citation-style-language/schema/raw/master/csl-citation.json"} </w:instrText>
      </w:r>
      <w:r w:rsidRPr="002F0BD9">
        <w:rPr>
          <w:color w:val="000000"/>
        </w:rPr>
        <w:fldChar w:fldCharType="separate"/>
      </w:r>
      <w:r w:rsidR="00D8787E" w:rsidRPr="00D8787E">
        <w:t>[4], [13]</w:t>
      </w:r>
      <w:r w:rsidRPr="002F0BD9">
        <w:rPr>
          <w:color w:val="000000"/>
        </w:rPr>
        <w:fldChar w:fldCharType="end"/>
      </w:r>
      <w:r w:rsidRPr="002F0BD9">
        <w:rPr>
          <w:color w:val="000000"/>
        </w:rPr>
        <w:t xml:space="preserve"> .</w:t>
      </w:r>
    </w:p>
    <w:p w14:paraId="6E7FCF6F" w14:textId="1F9A38CD" w:rsidR="00AE411F" w:rsidRPr="002F0BD9" w:rsidRDefault="00AE411F" w:rsidP="003D715A">
      <w:pPr>
        <w:spacing w:line="360" w:lineRule="auto"/>
        <w:ind w:left="14"/>
        <w:rPr>
          <w:color w:val="000000"/>
        </w:rPr>
      </w:pPr>
      <w:r w:rsidRPr="002F0BD9">
        <w:rPr>
          <w:color w:val="000000"/>
        </w:rPr>
        <w:t xml:space="preserve">Este trabajo establece un protocolo metodológico riguroso y replicable para el desarrollo de modelos predictivos en educación superior, abordando </w:t>
      </w:r>
      <w:r w:rsidR="001C6383" w:rsidRPr="002F0BD9">
        <w:rPr>
          <w:color w:val="000000"/>
        </w:rPr>
        <w:t>desafíos</w:t>
      </w:r>
      <w:r w:rsidRPr="002F0BD9">
        <w:rPr>
          <w:color w:val="000000"/>
        </w:rPr>
        <w:t xml:space="preserve"> técnicos críticos como:</w:t>
      </w:r>
    </w:p>
    <w:p w14:paraId="41A809F8" w14:textId="1897435C" w:rsidR="00AE411F" w:rsidRPr="002F0BD9" w:rsidRDefault="00633803" w:rsidP="003D715A">
      <w:pPr>
        <w:spacing w:line="360" w:lineRule="auto"/>
        <w:ind w:left="14"/>
        <w:rPr>
          <w:color w:val="000000"/>
        </w:rPr>
      </w:pPr>
      <w:r w:rsidRPr="002F0BD9">
        <w:rPr>
          <w:color w:val="000000"/>
        </w:rPr>
        <w:t>El tratamiento del desbalance de clases mediante SMOTE (</w:t>
      </w:r>
      <w:proofErr w:type="spellStart"/>
      <w:r w:rsidRPr="002F0BD9">
        <w:rPr>
          <w:color w:val="000000"/>
        </w:rPr>
        <w:t>Synthetic</w:t>
      </w:r>
      <w:proofErr w:type="spellEnd"/>
      <w:r w:rsidRPr="002F0BD9">
        <w:rPr>
          <w:color w:val="000000"/>
        </w:rPr>
        <w:t xml:space="preserve"> </w:t>
      </w:r>
      <w:proofErr w:type="spellStart"/>
      <w:r w:rsidRPr="002F0BD9">
        <w:rPr>
          <w:color w:val="000000"/>
        </w:rPr>
        <w:t>Minority</w:t>
      </w:r>
      <w:proofErr w:type="spellEnd"/>
      <w:r w:rsidRPr="002F0BD9">
        <w:rPr>
          <w:color w:val="000000"/>
        </w:rPr>
        <w:t xml:space="preserve"> </w:t>
      </w:r>
      <w:proofErr w:type="spellStart"/>
      <w:r w:rsidRPr="002F0BD9">
        <w:rPr>
          <w:color w:val="000000"/>
        </w:rPr>
        <w:t>Over-sampling</w:t>
      </w:r>
      <w:proofErr w:type="spellEnd"/>
      <w:r w:rsidRPr="002F0BD9">
        <w:rPr>
          <w:color w:val="000000"/>
        </w:rPr>
        <w:t xml:space="preserve"> </w:t>
      </w:r>
      <w:proofErr w:type="spellStart"/>
      <w:r w:rsidRPr="002F0BD9">
        <w:rPr>
          <w:color w:val="000000"/>
        </w:rPr>
        <w:t>Technique</w:t>
      </w:r>
      <w:proofErr w:type="spellEnd"/>
      <w:r w:rsidRPr="002F0BD9">
        <w:rPr>
          <w:color w:val="000000"/>
        </w:rPr>
        <w:t xml:space="preserve">) aplicando exclusivamente en conjuntos de entrenamiento para evitar fuga de datos (data </w:t>
      </w:r>
      <w:proofErr w:type="spellStart"/>
      <w:r w:rsidRPr="002F0BD9">
        <w:rPr>
          <w:color w:val="000000"/>
        </w:rPr>
        <w:t>leakage</w:t>
      </w:r>
      <w:proofErr w:type="spellEnd"/>
      <w:r w:rsidRPr="002F0BD9">
        <w:rPr>
          <w:color w:val="000000"/>
        </w:rPr>
        <w:t>)</w:t>
      </w:r>
      <w:r w:rsidR="00721897" w:rsidRPr="002F0BD9">
        <w:rPr>
          <w:color w:val="000000"/>
        </w:rPr>
        <w:fldChar w:fldCharType="begin"/>
      </w:r>
      <w:r w:rsidR="00735CEE">
        <w:rPr>
          <w:color w:val="000000"/>
        </w:rPr>
        <w:instrText xml:space="preserve"> ADDIN ZOTERO_ITEM CSL_CITATION {"citationID":"KqgkOv52","properties":{"unsorted":false,"formattedCitation":"[16]","plainCitation":"[16]","noteIndex":0},"citationItems":[{"id":364,"uris":["http://zotero.org/users/20586452/items/TSNY3227"],"itemData":{"id":364,"type":"article-journal","abstract":"With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data.","container-title":"IEEE Transactions on Knowledge and Data Engineering","DOI":"10.1109/TKDE.2008.239","ISSN":"1041-4347","issue":"9","journalAbbreviation":"IEEE Trans. on Knowl. and Data Eng.","page":"1263–1284","source":"ACM Digital Library","title":"Learning from Imbalanced Data","volume":"21","author":[{"family":"He","given":"Haibo"},{"family":"Garcia","given":"Edwardo A."}],"issued":{"date-parts":[["2009",9,1]]}}}],"schema":"https://github.com/citation-style-language/schema/raw/master/csl-citation.json"} </w:instrText>
      </w:r>
      <w:r w:rsidR="00721897" w:rsidRPr="002F0BD9">
        <w:rPr>
          <w:color w:val="000000"/>
        </w:rPr>
        <w:fldChar w:fldCharType="separate"/>
      </w:r>
      <w:r w:rsidR="00735CEE" w:rsidRPr="00735CEE">
        <w:t>[16]</w:t>
      </w:r>
      <w:r w:rsidR="00721897" w:rsidRPr="002F0BD9">
        <w:rPr>
          <w:color w:val="000000"/>
        </w:rPr>
        <w:fldChar w:fldCharType="end"/>
      </w:r>
      <w:r w:rsidRPr="002F0BD9">
        <w:rPr>
          <w:color w:val="000000"/>
        </w:rPr>
        <w:t>.</w:t>
      </w:r>
    </w:p>
    <w:p w14:paraId="772BE3D7" w14:textId="31C9024B" w:rsidR="00633803" w:rsidRPr="002F0BD9" w:rsidRDefault="00023BF2" w:rsidP="003D715A">
      <w:pPr>
        <w:spacing w:line="360" w:lineRule="auto"/>
        <w:ind w:left="14"/>
        <w:rPr>
          <w:color w:val="000000"/>
        </w:rPr>
      </w:pPr>
      <w:r w:rsidRPr="002F0BD9">
        <w:rPr>
          <w:color w:val="000000"/>
        </w:rPr>
        <w:t>La validación cruzada estratificada en 5 grupos (CV estratificada en 5 grupos) es una técnica robusta de validación del rendimiento que garantiza que los resultados de las métricas reflejen la capacidad de generalización y no un sobreajuste</w:t>
      </w:r>
      <w:r w:rsidR="00721897" w:rsidRPr="002F0BD9">
        <w:rPr>
          <w:color w:val="000000"/>
        </w:rPr>
        <w:fldChar w:fldCharType="begin"/>
      </w:r>
      <w:r w:rsidR="00735CEE">
        <w:rPr>
          <w:color w:val="000000"/>
        </w:rPr>
        <w:instrText xml:space="preserve"> ADDIN ZOTERO_ITEM CSL_CITATION {"citationID":"gXNbwT0P","properties":{"unsorted":false,"formattedCitation":"[17]","plainCitation":"[17]","noteIndex":0},"citationItems":[{"id":365,"uris":["http://zotero.org/users/20586452/items/LTJBDZJ4"],"itemData":{"id":365,"type":"webpage","abstract":"Book page for Machine Learning with PyTorch and Scikit-Learn, including links, code repository, and learning resources.","container-title":"Sebastian Raschka, PhD","language":"en","title":"Machine Learning with PyTorch and Scikit-Learn","URL":"https://sebastianraschka.com/books/machine-learning-with-pytorch-and-scikit-learn/","author":[{"family":"Raschka","given":"Sebastian"}],"accessed":{"date-parts":[["2026",10,6]]}}}],"schema":"https://github.com/citation-style-language/schema/raw/master/csl-citation.json"} </w:instrText>
      </w:r>
      <w:r w:rsidR="00721897" w:rsidRPr="002F0BD9">
        <w:rPr>
          <w:color w:val="000000"/>
        </w:rPr>
        <w:fldChar w:fldCharType="separate"/>
      </w:r>
      <w:r w:rsidR="00735CEE" w:rsidRPr="00735CEE">
        <w:t>[17]</w:t>
      </w:r>
      <w:r w:rsidR="00721897" w:rsidRPr="002F0BD9">
        <w:rPr>
          <w:color w:val="000000"/>
        </w:rPr>
        <w:fldChar w:fldCharType="end"/>
      </w:r>
      <w:r w:rsidRPr="002F0BD9">
        <w:rPr>
          <w:color w:val="000000"/>
        </w:rPr>
        <w:t>.</w:t>
      </w:r>
    </w:p>
    <w:p w14:paraId="46822DDC" w14:textId="68445BAE" w:rsidR="00633803" w:rsidRPr="002F0BD9" w:rsidRDefault="006D438A" w:rsidP="003D715A">
      <w:pPr>
        <w:spacing w:line="360" w:lineRule="auto"/>
        <w:ind w:left="14"/>
        <w:rPr>
          <w:color w:val="000000"/>
        </w:rPr>
      </w:pPr>
      <w:r w:rsidRPr="002F0BD9">
        <w:rPr>
          <w:color w:val="000000"/>
        </w:rPr>
        <w:t>Cuando una clase predomina en el conjunto de datos, puede resultar engañoso dar prioridad a métricas adecuadas para datos desequilibrados (puntuación F1 macro, recuperación) frente a la precisión simple.</w:t>
      </w:r>
    </w:p>
    <w:p w14:paraId="6C307497" w14:textId="1CAA7342" w:rsidR="00633803" w:rsidRDefault="006D438A" w:rsidP="003D715A">
      <w:pPr>
        <w:spacing w:line="360" w:lineRule="auto"/>
        <w:ind w:left="14"/>
        <w:rPr>
          <w:color w:val="000000"/>
        </w:rPr>
      </w:pPr>
      <w:r w:rsidRPr="002F0BD9">
        <w:rPr>
          <w:color w:val="000000"/>
        </w:rPr>
        <w:t>El uso</w:t>
      </w:r>
      <w:r w:rsidR="00633803" w:rsidRPr="002F0BD9">
        <w:rPr>
          <w:color w:val="000000"/>
        </w:rPr>
        <w:t xml:space="preserve"> de técnicas de Inteligencia Artificial Explicable (XAI) y LIME mediante SHAP (Shapley </w:t>
      </w:r>
      <w:proofErr w:type="spellStart"/>
      <w:r w:rsidR="00633803" w:rsidRPr="002F0BD9">
        <w:rPr>
          <w:color w:val="000000"/>
        </w:rPr>
        <w:t>Additive</w:t>
      </w:r>
      <w:proofErr w:type="spellEnd"/>
      <w:r w:rsidR="00633803" w:rsidRPr="002F0BD9">
        <w:rPr>
          <w:color w:val="000000"/>
        </w:rPr>
        <w:t xml:space="preserve"> </w:t>
      </w:r>
      <w:proofErr w:type="spellStart"/>
      <w:r w:rsidR="00633803" w:rsidRPr="002F0BD9">
        <w:rPr>
          <w:color w:val="000000"/>
        </w:rPr>
        <w:t>exPlanations</w:t>
      </w:r>
      <w:proofErr w:type="spellEnd"/>
      <w:r w:rsidR="00633803" w:rsidRPr="002F0BD9">
        <w:rPr>
          <w:color w:val="000000"/>
        </w:rPr>
        <w:t xml:space="preserve">), superando la “caja negra” de los algoritmos complejos y proporcionando transparencia en las predicciones. </w:t>
      </w:r>
      <w:r w:rsidRPr="002F0BD9">
        <w:rPr>
          <w:color w:val="000000"/>
        </w:rPr>
        <w:t xml:space="preserve">Este proceso de implementación permitiría que </w:t>
      </w:r>
      <w:r w:rsidR="00633803" w:rsidRPr="002F0BD9">
        <w:rPr>
          <w:color w:val="000000"/>
        </w:rPr>
        <w:t xml:space="preserve">otras </w:t>
      </w:r>
      <w:r w:rsidR="001C6383" w:rsidRPr="002F0BD9">
        <w:rPr>
          <w:color w:val="000000"/>
        </w:rPr>
        <w:t>escuelas</w:t>
      </w:r>
      <w:r w:rsidR="00633803" w:rsidRPr="002F0BD9">
        <w:rPr>
          <w:color w:val="000000"/>
        </w:rPr>
        <w:t xml:space="preserve"> profesionales y universidades públicas del país, </w:t>
      </w:r>
      <w:r w:rsidRPr="002F0BD9">
        <w:rPr>
          <w:color w:val="000000"/>
        </w:rPr>
        <w:t>adopten estas</w:t>
      </w:r>
      <w:r w:rsidR="00633803" w:rsidRPr="002F0BD9">
        <w:rPr>
          <w:color w:val="000000"/>
        </w:rPr>
        <w:t xml:space="preserve"> prácticas analíticas basadas en evidencia</w:t>
      </w:r>
      <w:r w:rsidR="00721897" w:rsidRPr="002F0BD9">
        <w:rPr>
          <w:color w:val="000000"/>
        </w:rPr>
        <w:fldChar w:fldCharType="begin"/>
      </w:r>
      <w:r w:rsidR="00735CEE">
        <w:rPr>
          <w:color w:val="000000"/>
        </w:rPr>
        <w:instrText xml:space="preserve"> ADDIN ZOTERO_ITEM CSL_CITATION {"citationID":"1PjI0aCp","properties":{"unsorted":false,"formattedCitation":"[18]","plainCitation":"[18]","noteIndex":0},"citationItems":[{"id":366,"uris":["http://zotero.org/users/20586452/items/MAZR2L5Q"],"itemData":{"id":366,"type":"article","abstract":"Understanding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[cs.AI]","number":"arXiv:1705.07874","publisher":"arXiv","source":"arXiv.org","title":"A Unified Approach to Interpreting Model Predictions","URL":"http://arxiv.org/abs/1705.07874","author":[{"family":"Lundberg","given":"Scott"},{"family":"Lee","given":"Su-In"}],"accessed":{"date-parts":[["2026",10,6]]},"issued":{"date-parts":[["2017",11,25]]}}}],"schema":"https://github.com/citation-style-language/schema/raw/master/csl-citation.json"} </w:instrText>
      </w:r>
      <w:r w:rsidR="00721897" w:rsidRPr="002F0BD9">
        <w:rPr>
          <w:color w:val="000000"/>
        </w:rPr>
        <w:fldChar w:fldCharType="separate"/>
      </w:r>
      <w:r w:rsidR="00735CEE" w:rsidRPr="00735CEE">
        <w:t>[18]</w:t>
      </w:r>
      <w:r w:rsidR="00721897" w:rsidRPr="002F0BD9">
        <w:rPr>
          <w:color w:val="000000"/>
        </w:rPr>
        <w:fldChar w:fldCharType="end"/>
      </w:r>
      <w:r w:rsidR="00633803" w:rsidRPr="002F0BD9">
        <w:rPr>
          <w:color w:val="000000"/>
        </w:rPr>
        <w:t>.</w:t>
      </w:r>
    </w:p>
    <w:p w14:paraId="7E1E3B2E" w14:textId="191EFCD5" w:rsidR="008A1B58" w:rsidRPr="002F0BD9" w:rsidRDefault="008A1B58" w:rsidP="003D715A">
      <w:pPr>
        <w:spacing w:line="360" w:lineRule="auto"/>
        <w:ind w:left="14"/>
        <w:rPr>
          <w:color w:val="000000"/>
        </w:rPr>
      </w:pPr>
      <w:r>
        <w:rPr>
          <w:color w:val="000000"/>
        </w:rPr>
        <w:t>La futura incorporación del modelo a la gestión universitaria debe considerar la preparación institucional para adoptar analítica del aprendizaje, además del desempeño técnico del algoritmo</w:t>
      </w:r>
      <w:r>
        <w:rPr>
          <w:color w:val="000000"/>
        </w:rPr>
        <w:fldChar w:fldCharType="begin"/>
      </w:r>
      <w:r>
        <w:rPr>
          <w:color w:val="000000"/>
        </w:rPr>
        <w:instrText xml:space="preserve"> ADDIN ZOTERO_ITEM CSL_CITATION {"citationID":"ETZZOgh6","properties":{"unsorted":false,"formattedCitation":"[19]","plainCitation":"[19]","noteIndex":0},"citationItems":[{"id":434,"uris":["http://zotero.org/users/20586452/items/YWDBLME7"],"itemData":{"id":434,"type":"article-journal","abstract":"Learning analytics (LA) adoption is a challenging task for higher education institutions (HEIs) since it involves different aspects of the academic environment, such as information technology infrastructure, human resource management, ethics, and pedagogical issues. Therefore, it is necessary to provide institutions with supporting instruments to deal with these challenges. Although there has been much research on factors that are associated with the adoption of LA in HEIs, there has been much less research on specific models that can be used to guide actual adoption. In this sense, we developed MMALA, a Maturity Model for Adopting Learning Analytics. It is a guide that describes the necessary practices for taking the first steps in this area and enables institutions to reach higher levels of maturity in LA use, culminating in an organized and systematic adoption. In this paper, we describe the development process of MMALA, focusing on the model evaluation, which used both the questionnaire and the expert opinion method. MMALA can also give institutions an overview of their current situation regarding LA adoption. In this sense, we present the results of the maturity evaluation of three Brazilian HEIs using MMALA.","container-title":"Journal of Learning Analytics","DOI":"10.18608/jla.2024.8099","ISSN":"1929-7750","issue":"1","language":"en","license":"Copyright (c) 2024 Journal of Learning Analytics","page":"67-86","source":"learning-analytics.info","title":"MMALA: Developing and Evaluating a Maturity Model for Adopting Learning Analytics","title-short":"MMALA","volume":"11","author":[{"family":"Freitas","given":"Elyda"},{"family":"Fonseca","given":"Fernando"},{"family":"Garcia","given":"Vinicius"},{"family":"Falcão","given":"Taciana Pontual"},{"family":"Marques","given":"Elaine"},{"family":"Gašević","given":"Dragan"},{"family":"Mello","given":"Rafael Ferreira"}],"issued":{"date-parts":[["2024",3,2]]}}}],"schema":"https://github.com/citation-style-language/schema/raw/master/csl-citation.json"} </w:instrText>
      </w:r>
      <w:r>
        <w:rPr>
          <w:color w:val="000000"/>
        </w:rPr>
        <w:fldChar w:fldCharType="separate"/>
      </w:r>
      <w:r w:rsidRPr="008A1B58">
        <w:t>[19]</w:t>
      </w:r>
      <w:r>
        <w:rPr>
          <w:color w:val="000000"/>
        </w:rPr>
        <w:fldChar w:fldCharType="end"/>
      </w:r>
      <w:r>
        <w:rPr>
          <w:color w:val="000000"/>
        </w:rPr>
        <w:t>.</w:t>
      </w:r>
    </w:p>
    <w:p w14:paraId="3FF153D9" w14:textId="0F2754D1" w:rsidR="001C6383" w:rsidRPr="002F0BD9" w:rsidRDefault="001C6383" w:rsidP="003D715A">
      <w:pPr>
        <w:spacing w:line="360" w:lineRule="auto"/>
        <w:ind w:left="14"/>
        <w:rPr>
          <w:color w:val="000000"/>
        </w:rPr>
      </w:pPr>
      <w:r w:rsidRPr="002F0BD9">
        <w:rPr>
          <w:color w:val="000000"/>
        </w:rPr>
        <w:t xml:space="preserve">Los resultados obtenidos en esta investigación impactan directa e inmediatamente en la gestión académica de las escuelas profesionales de </w:t>
      </w:r>
      <w:r w:rsidR="008B15F8" w:rsidRPr="002F0BD9">
        <w:rPr>
          <w:color w:val="000000"/>
        </w:rPr>
        <w:t>Ingeniería</w:t>
      </w:r>
      <w:r w:rsidRPr="002F0BD9">
        <w:rPr>
          <w:color w:val="000000"/>
        </w:rPr>
        <w:t xml:space="preserve"> de Minas</w:t>
      </w:r>
      <w:r w:rsidR="008A1B58">
        <w:rPr>
          <w:color w:val="000000"/>
        </w:rPr>
        <w:t>, s</w:t>
      </w:r>
      <w:r w:rsidRPr="002F0BD9">
        <w:rPr>
          <w:color w:val="000000"/>
        </w:rPr>
        <w:t>istema de Alerta Temprana Operativo</w:t>
      </w:r>
      <w:r w:rsidR="008A1B58">
        <w:rPr>
          <w:color w:val="000000"/>
        </w:rPr>
        <w:t>, e</w:t>
      </w:r>
      <w:r w:rsidRPr="002F0BD9">
        <w:rPr>
          <w:color w:val="000000"/>
        </w:rPr>
        <w:t xml:space="preserve">l modelo XGBoost optimizado, con un </w:t>
      </w:r>
      <w:proofErr w:type="spellStart"/>
      <w:r w:rsidRPr="002F0BD9">
        <w:rPr>
          <w:color w:val="000000"/>
        </w:rPr>
        <w:t>Recall</w:t>
      </w:r>
      <w:proofErr w:type="spellEnd"/>
      <w:r w:rsidRPr="002F0BD9">
        <w:rPr>
          <w:color w:val="000000"/>
        </w:rPr>
        <w:t xml:space="preserve"> del </w:t>
      </w:r>
      <w:r w:rsidR="006E1A28">
        <w:rPr>
          <w:color w:val="000000"/>
        </w:rPr>
        <w:t>98.04</w:t>
      </w:r>
      <w:r w:rsidRPr="002F0BD9">
        <w:rPr>
          <w:color w:val="000000"/>
        </w:rPr>
        <w:t xml:space="preserve">% para la clase “Bajo”, puede implementarse inmediatamente como herramienta de apoyo a la decisión para las tutorías y bienestar universitario. Al inicio de cada semestre, el sistema puede identificar proactivamente a los estudiantes en riesgo, permitiendo intervenciones preventivas antes que se materialice el fracaso académico. </w:t>
      </w:r>
    </w:p>
    <w:p w14:paraId="1EFFD6F5" w14:textId="081377CF" w:rsidR="001C6383" w:rsidRPr="002F0BD9" w:rsidRDefault="001C6383" w:rsidP="003D715A">
      <w:pPr>
        <w:spacing w:line="360" w:lineRule="auto"/>
        <w:ind w:left="14"/>
        <w:rPr>
          <w:color w:val="000000"/>
        </w:rPr>
      </w:pPr>
      <w:r w:rsidRPr="002F0BD9">
        <w:rPr>
          <w:color w:val="000000"/>
        </w:rPr>
        <w:lastRenderedPageBreak/>
        <w:t xml:space="preserve">Optimización de Recursos Limitados: Las universidades públicas peruanas operan con </w:t>
      </w:r>
      <w:r w:rsidR="008B15F8" w:rsidRPr="002F0BD9">
        <w:rPr>
          <w:color w:val="000000"/>
        </w:rPr>
        <w:t>presupuesto</w:t>
      </w:r>
      <w:r w:rsidRPr="002F0BD9">
        <w:rPr>
          <w:color w:val="000000"/>
        </w:rPr>
        <w:t xml:space="preserve"> extremadamente restringidos. El SAT permite dirigir los escasos recursos de </w:t>
      </w:r>
      <w:r w:rsidR="008B15F8" w:rsidRPr="002F0BD9">
        <w:rPr>
          <w:color w:val="000000"/>
        </w:rPr>
        <w:t>tutoría</w:t>
      </w:r>
      <w:r w:rsidRPr="002F0BD9">
        <w:rPr>
          <w:color w:val="000000"/>
        </w:rPr>
        <w:t>, nivelación académica y apoyo socioeconómico exclusivamente a los estudiantes que realmente lo necesitan, maximizando el impacto de cada sol invertido.</w:t>
      </w:r>
    </w:p>
    <w:p w14:paraId="4DAE683D" w14:textId="2C03421D" w:rsidR="001C6383" w:rsidRPr="002F0BD9" w:rsidRDefault="001C6383" w:rsidP="003D715A">
      <w:pPr>
        <w:spacing w:line="360" w:lineRule="auto"/>
        <w:ind w:left="14"/>
        <w:rPr>
          <w:color w:val="000000"/>
        </w:rPr>
      </w:pPr>
      <w:r w:rsidRPr="002F0BD9">
        <w:rPr>
          <w:color w:val="000000"/>
        </w:rPr>
        <w:t xml:space="preserve">Personalización de Intervenciones: Los gráficos SHAP revelan no sólo QUIENES están en riesgo, sino POR QUÉ lo </w:t>
      </w:r>
      <w:r w:rsidR="0065631A" w:rsidRPr="002F0BD9">
        <w:rPr>
          <w:color w:val="000000"/>
        </w:rPr>
        <w:t>están</w:t>
      </w:r>
      <w:r w:rsidRPr="002F0BD9">
        <w:rPr>
          <w:color w:val="000000"/>
        </w:rPr>
        <w:t xml:space="preserve">. </w:t>
      </w:r>
      <w:r w:rsidR="00EA7556" w:rsidRPr="002F0BD9">
        <w:rPr>
          <w:color w:val="000000"/>
        </w:rPr>
        <w:t xml:space="preserve">Cuando el modelo detecta que el estudiante tiene alta probabilidad de bajo rendimiento por su ingreso familiar y gasto en transporte, la </w:t>
      </w:r>
      <w:r w:rsidR="00DB30A0" w:rsidRPr="002F0BD9">
        <w:rPr>
          <w:color w:val="000000"/>
        </w:rPr>
        <w:t>oficina de bienestar universitario</w:t>
      </w:r>
      <w:r w:rsidR="0065631A" w:rsidRPr="002F0BD9">
        <w:rPr>
          <w:color w:val="000000"/>
        </w:rPr>
        <w:t xml:space="preserve"> puede a</w:t>
      </w:r>
      <w:r w:rsidR="00DB30A0" w:rsidRPr="002F0BD9">
        <w:rPr>
          <w:color w:val="000000"/>
        </w:rPr>
        <w:t>poyar con</w:t>
      </w:r>
      <w:r w:rsidR="0065631A" w:rsidRPr="002F0BD9">
        <w:rPr>
          <w:color w:val="000000"/>
        </w:rPr>
        <w:t xml:space="preserve"> becas de movilidad. </w:t>
      </w:r>
      <w:r w:rsidR="00021529" w:rsidRPr="002F0BD9">
        <w:rPr>
          <w:color w:val="000000"/>
        </w:rPr>
        <w:t>En el caso el problema sea</w:t>
      </w:r>
      <w:r w:rsidR="0065631A" w:rsidRPr="002F0BD9">
        <w:rPr>
          <w:color w:val="000000"/>
        </w:rPr>
        <w:t xml:space="preserve"> la tasa de aprobación histórica, se </w:t>
      </w:r>
      <w:r w:rsidR="00021529" w:rsidRPr="002F0BD9">
        <w:rPr>
          <w:color w:val="000000"/>
        </w:rPr>
        <w:t>deberían usar como apoyo</w:t>
      </w:r>
      <w:r w:rsidR="0065631A" w:rsidRPr="002F0BD9">
        <w:rPr>
          <w:color w:val="000000"/>
        </w:rPr>
        <w:t xml:space="preserve"> tutorías académicas. </w:t>
      </w:r>
      <w:r w:rsidR="00D7001D" w:rsidRPr="002F0BD9">
        <w:rPr>
          <w:color w:val="000000"/>
        </w:rPr>
        <w:t>Previniendo así</w:t>
      </w:r>
      <w:r w:rsidR="00021529" w:rsidRPr="002F0BD9">
        <w:rPr>
          <w:color w:val="000000"/>
        </w:rPr>
        <w:t xml:space="preserve"> intervenciones frustradas </w:t>
      </w:r>
      <w:r w:rsidR="00D7001D" w:rsidRPr="002F0BD9">
        <w:rPr>
          <w:color w:val="000000"/>
        </w:rPr>
        <w:t>sin efectividad</w:t>
      </w:r>
      <w:r w:rsidR="00293232" w:rsidRPr="002F0BD9">
        <w:rPr>
          <w:color w:val="000000"/>
        </w:rPr>
        <w:t xml:space="preserve"> </w:t>
      </w:r>
      <w:r w:rsidR="00721897" w:rsidRPr="002F0BD9">
        <w:rPr>
          <w:color w:val="000000"/>
        </w:rPr>
        <w:fldChar w:fldCharType="begin"/>
      </w:r>
      <w:r w:rsidR="00735CEE">
        <w:rPr>
          <w:color w:val="000000"/>
        </w:rPr>
        <w:instrText xml:space="preserve"> ADDIN ZOTERO_ITEM CSL_CITATION {"citationID":"mwkzPvnL","properties":{"unsorted":false,"formattedCitation":"[18]","plainCitation":"[18]","noteIndex":0},"citationItems":[{"id":366,"uris":["http://zotero.org/users/20586452/items/MAZR2L5Q"],"itemData":{"id":366,"type":"article","abstract":"Understanding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[cs.AI]","number":"arXiv:1705.07874","publisher":"arXiv","source":"arXiv.org","title":"A Unified Approach to Interpreting Model Predictions","URL":"http://arxiv.org/abs/1705.07874","author":[{"family":"Lundberg","given":"Scott"},{"family":"Lee","given":"Su-In"}],"accessed":{"date-parts":[["2026",10,6]]},"issued":{"date-parts":[["2017",11,25]]}}}],"schema":"https://github.com/citation-style-language/schema/raw/master/csl-citation.json"} </w:instrText>
      </w:r>
      <w:r w:rsidR="00721897" w:rsidRPr="002F0BD9">
        <w:rPr>
          <w:color w:val="000000"/>
        </w:rPr>
        <w:fldChar w:fldCharType="separate"/>
      </w:r>
      <w:r w:rsidR="00735CEE" w:rsidRPr="00735CEE">
        <w:t>[18]</w:t>
      </w:r>
      <w:r w:rsidR="00721897" w:rsidRPr="002F0BD9">
        <w:rPr>
          <w:color w:val="000000"/>
        </w:rPr>
        <w:fldChar w:fldCharType="end"/>
      </w:r>
      <w:r w:rsidR="0065631A" w:rsidRPr="002F0BD9">
        <w:rPr>
          <w:color w:val="000000"/>
        </w:rPr>
        <w:t>.</w:t>
      </w:r>
    </w:p>
    <w:p w14:paraId="254790CD" w14:textId="116C6E4D" w:rsidR="0065631A" w:rsidRPr="002F0BD9" w:rsidRDefault="0065631A" w:rsidP="003D715A">
      <w:pPr>
        <w:spacing w:line="360" w:lineRule="auto"/>
        <w:ind w:left="14"/>
        <w:rPr>
          <w:color w:val="000000"/>
        </w:rPr>
      </w:pPr>
      <w:r w:rsidRPr="002F0BD9">
        <w:rPr>
          <w:color w:val="000000"/>
        </w:rPr>
        <w:t xml:space="preserve">Al prevenir el bajo rendimiento y consecuente deserción, la universidad mejora sus indicadores de eficiencia terminal, fortalece su acreditación institucional y, lo más importante, permite que estudiantes de contextos vulnerables culminen sus carreras y rompan el ciclo </w:t>
      </w:r>
      <w:r w:rsidR="002009FD" w:rsidRPr="002F0BD9">
        <w:rPr>
          <w:color w:val="000000"/>
        </w:rPr>
        <w:t>socioeconómico</w:t>
      </w:r>
      <w:r w:rsidRPr="002F0BD9">
        <w:rPr>
          <w:color w:val="000000"/>
        </w:rPr>
        <w:t xml:space="preserve"> intergeneracional.</w:t>
      </w:r>
      <w:r w:rsidR="00293232" w:rsidRPr="002F0BD9">
        <w:rPr>
          <w:color w:val="000000"/>
        </w:rPr>
        <w:t xml:space="preserve"> </w:t>
      </w:r>
      <w:r w:rsidRPr="002F0BD9">
        <w:rPr>
          <w:color w:val="000000"/>
        </w:rPr>
        <w:t xml:space="preserve">El éxito en ingeniería de Minas puede replicarse en otras escuelas profesionales de las universidades nacionales peruanas y extenderse generando un impacto </w:t>
      </w:r>
      <w:r w:rsidR="00D7001D" w:rsidRPr="002F0BD9">
        <w:rPr>
          <w:color w:val="000000"/>
        </w:rPr>
        <w:t>positivo</w:t>
      </w:r>
      <w:r w:rsidRPr="002F0BD9">
        <w:rPr>
          <w:color w:val="000000"/>
        </w:rPr>
        <w:t xml:space="preserve"> en la calidad de la educación superior pública.</w:t>
      </w:r>
      <w:r w:rsidR="004963B2" w:rsidRPr="002F0BD9">
        <w:rPr>
          <w:color w:val="000000"/>
        </w:rPr>
        <w:fldChar w:fldCharType="begin"/>
      </w:r>
      <w:r w:rsidR="008A1B58">
        <w:rPr>
          <w:color w:val="000000"/>
        </w:rPr>
        <w:instrText xml:space="preserve"> ADDIN ZOTERO_ITEM CSL_CITATION {"citationID":"Pbn8Z9ZK","properties":{"unsorted":false,"formattedCitation":"[20], [21]","plainCitation":"[20], [21]","noteIndex":0},"citationItems":[{"id":160,"uris":["http://zotero.org/users/20586452/items/AU2X2XVZ","http://zotero.org/users/20586452/items/8G4WMAFP"],"itemData":{"id":160,"type":"article-journal","language":"en","source":"laccei.org","title":"Predictive modeling based on machine learning strategies to forecast student dropout at a Peruvian university: A case study","title-short":"Predictive modeling based on machine learning strategies to forecast student dropout at a Peruvian university","URL":"https://laccei.org/LACCEI2024-CostaRica/meta/FP1316.html","author":[{"family":"Aguilar Lopez","given":"Kristelly Magdalena"},{"family":"Carbajal Ortega","given":"Yuri"},{"family":"Martinez Hilario","given":"Daril Giovanni"},{"family":"Rodriguez Carrillo","given":"Sol Angel Alfredo"}],"accessed":{"date-parts":[["2026",5,28]]},"issued":{"date-parts":[["2023",8,11]]}}},{"id":123,"uris":["http://zotero.org/users/20586452/items/RIT64UHR"],"itemData":{"id":123,"type":"article-journal","abstract":"Student attrition poses significant societal and economic challenges, leading to unemployment, lower earnings, and other adverse outcomes for individuals and communities. To address this, predictive systems leveraging machine learning and big data aim to identify at-risk students early and intervene effectively. This study leverages big data and machine learning to identify key parameters influencing student dropout, develop a predictive model, and enable real-time monitoring and timely interventions by educational authorities. Two preliminary trials refined machine learning models, established evaluation standards, and optimized hyperparameters. These trials facilitated the systematic exploration of model performance and data quality assessment. Achieving close to 100% accuracy in dropout prediction, the study identifies academic performance as the primary influencer, with early-year subjects like Mechanics and Materials, Design of Machine Elements, and Instrumentation and Control having a significant impact. The longitudinal effect of these subjects on attrition underscores the importance of early intervention. Proposed solutions include early engagement and support or restructuring courses to better accommodate novice learners, aiming to reduce attrition rates.","container-title":"Applied Sciences","DOI":"10.3390/app14219633","ISSN":"2076-3417","issue":"21","language":"en","license":"http://creativecommons.org/licenses/by/3.0/","page":"9633","publisher":"Multidisciplinary Digital Publishing Institute","source":"www.mdpi.com","title":"A Novel Predictive Modeling for Student Attrition Utilizing Machine Learning and Sustainable Big Data Analytics","volume":"14","author":[{"family":"Kok","given":"Chiang Liang"},{"family":"Ho","given":"Chee Kit"},{"family":"Chen","given":"Leixin"},{"family":"Koh","given":"Yit Yan"},{"family":"Tian","given":"Bowen"}],"issued":{"date-parts":[["2024",1]]}}}],"schema":"https://github.com/citation-style-language/schema/raw/master/csl-citation.json"} </w:instrText>
      </w:r>
      <w:r w:rsidR="004963B2" w:rsidRPr="002F0BD9">
        <w:rPr>
          <w:color w:val="000000"/>
        </w:rPr>
        <w:fldChar w:fldCharType="separate"/>
      </w:r>
      <w:r w:rsidR="008A1B58" w:rsidRPr="008A1B58">
        <w:t>[20], [21]</w:t>
      </w:r>
      <w:r w:rsidR="004963B2" w:rsidRPr="002F0BD9">
        <w:rPr>
          <w:color w:val="000000"/>
        </w:rPr>
        <w:fldChar w:fldCharType="end"/>
      </w:r>
      <w:r w:rsidR="004963B2" w:rsidRPr="002F0BD9">
        <w:rPr>
          <w:color w:val="000000"/>
        </w:rPr>
        <w:t>.</w:t>
      </w:r>
    </w:p>
    <w:p w14:paraId="7E57358C" w14:textId="304FEECE" w:rsidR="004309A1" w:rsidRPr="002F0BD9" w:rsidRDefault="004309A1" w:rsidP="003D715A">
      <w:pPr>
        <w:spacing w:line="360" w:lineRule="auto"/>
        <w:ind w:left="14"/>
        <w:rPr>
          <w:color w:val="000000"/>
        </w:rPr>
      </w:pPr>
      <w:r w:rsidRPr="002F0BD9">
        <w:rPr>
          <w:color w:val="000000"/>
        </w:rPr>
        <w:t>En el ámbito social, la investigación fomenta la creación de un sistema de educación superior más inclusivo y equitativo, al garantizar que los estudiantes de diversos orígenes académicos reciban la ayuda que necesitan para completar con éxito su formación profesional.</w:t>
      </w:r>
      <w:r w:rsidR="008F5D53" w:rsidRPr="002F0BD9">
        <w:rPr>
          <w:color w:val="000000"/>
        </w:rPr>
        <w:fldChar w:fldCharType="begin"/>
      </w:r>
      <w:r w:rsidR="008A1B58">
        <w:rPr>
          <w:color w:val="000000"/>
        </w:rPr>
        <w:instrText xml:space="preserve"> ADDIN ZOTERO_ITEM CSL_CITATION {"citationID":"c9xMcJUf","properties":{"unsorted":false,"formattedCitation":"[22]","plainCitation":"[22]","noteIndex":0},"citationItems":[{"id":61,"uris":["http://zotero.org/users/20586452/items/LK4AJJU5","http://zotero.org/users/20586452/items/MG3Q5B2X"],"itemData":{"id":61,"type":"article-journal","abstract":"In several areas, including education, the use of machine learning, such as artificial neural networks, has resulted in significant improvements in predicting tasks. The opacity of these models is one of the problems with their use. Prediction models that may offer valuable insights while still being simple to comprehend are preferred by decision-makers in education. Hence, this study suggests an approach that improves the previous student performance prediction by enhancing performance and explaining why a student’s performance is attaining a certain score. A prediction model was proposed and tested using machine learning models. Our models outperform previous work models developed on the same dataset. Using a combined framework of data level and algorithm approaches, the proposed model achieves an accuracy of over 98%, inplying a 20.3% improvement compared with previous work models. As a balancing technique for upsampling data, we use the default strategy of synthetic minority oversampling technique (SMOTE) to oversample all classes to the number of examples in the majority class. We also use ensemble methods. For tuning the parameters, we use a simple grid search algorithm provided by scikit to estimate the optimal parameters of our model. This hyperparameter optimization along with a ten-fold cross-validation process demonstrates the dependability of the novel model. In addition, a novel visual and intuitive technique is used to help determine which factors most influence the score which helps to interpret and understand the entire model and visualizes feature attributions at the observation level for the machine learning model. Therefore, SHAP values are a powerful tool that should be incorporated within the student performance prediction framework by obtaining the prediction and explanation created through the experiment, educators can recognize students at risk early and provide suitable exhortation in an auspicious manner.","container-title":"IEEE Access","DOI":"10.1109/ACCESS.2021.3124270","journalAbbreviation":"IEEE Access","page":"1-1","source":"ResearchGate","title":"Predicting and Interpreting Student Performance Using Ensemble Models and Shapley Additive Explanations","volume":"PP","author":[{"family":"Sahlaoui","given":"Hayat"},{"family":"ABDELLAOUI ALAOUI","given":"El Arbi"},{"family":"Nayyar","given":"Anand"},{"family":"Said","given":"Agoujil"},{"family":"Jaber","given":"Mustafa"}],"issued":{"date-parts":[["2021",10,29]]}}}],"schema":"https://github.com/citation-style-language/schema/raw/master/csl-citation.json"} </w:instrText>
      </w:r>
      <w:r w:rsidR="008F5D53" w:rsidRPr="002F0BD9">
        <w:rPr>
          <w:color w:val="000000"/>
        </w:rPr>
        <w:fldChar w:fldCharType="separate"/>
      </w:r>
      <w:r w:rsidR="008A1B58" w:rsidRPr="008A1B58">
        <w:t>[22]</w:t>
      </w:r>
      <w:r w:rsidR="008F5D53" w:rsidRPr="002F0BD9">
        <w:rPr>
          <w:color w:val="000000"/>
        </w:rPr>
        <w:fldChar w:fldCharType="end"/>
      </w:r>
      <w:r w:rsidRPr="002F0BD9">
        <w:rPr>
          <w:color w:val="000000"/>
        </w:rPr>
        <w:t xml:space="preserve"> </w:t>
      </w:r>
    </w:p>
    <w:p w14:paraId="3E2706E5" w14:textId="2C362A42" w:rsidR="004309A1" w:rsidRPr="002F0BD9" w:rsidRDefault="004309A1" w:rsidP="003D715A">
      <w:pPr>
        <w:spacing w:line="360" w:lineRule="auto"/>
        <w:ind w:left="14"/>
        <w:rPr>
          <w:color w:val="000000"/>
        </w:rPr>
      </w:pPr>
      <w:r w:rsidRPr="002F0BD9">
        <w:rPr>
          <w:color w:val="000000"/>
        </w:rPr>
        <w:t xml:space="preserve">La disminución de los índices de reprobación y rezago académico beneficiara a los estudiantes y sus familias, y </w:t>
      </w:r>
      <w:r w:rsidR="00922A7F" w:rsidRPr="002F0BD9">
        <w:rPr>
          <w:color w:val="000000"/>
        </w:rPr>
        <w:t>promovería</w:t>
      </w:r>
      <w:r w:rsidRPr="002F0BD9">
        <w:rPr>
          <w:color w:val="000000"/>
        </w:rPr>
        <w:t xml:space="preserve"> el desarrollo del capital humano</w:t>
      </w:r>
      <w:r w:rsidR="00922A7F" w:rsidRPr="002F0BD9">
        <w:rPr>
          <w:color w:val="000000"/>
        </w:rPr>
        <w:t xml:space="preserve"> especializado necesario para la expansión a largo plazo del sector minero peruano, lo cual está en concordancia con los objetivos de desarrollo regional y la responsabilidad social universitaria.</w:t>
      </w:r>
      <w:r w:rsidR="00922A7F" w:rsidRPr="002F0BD9">
        <w:rPr>
          <w:color w:val="000000"/>
        </w:rPr>
        <w:fldChar w:fldCharType="begin"/>
      </w:r>
      <w:r w:rsidR="008A1B58">
        <w:rPr>
          <w:color w:val="000000"/>
        </w:rPr>
        <w:instrText xml:space="preserve"> ADDIN ZOTERO_ITEM CSL_CITATION {"citationID":"4QSC5D67","properties":{"unsorted":false,"formattedCitation":"[23]","plainCitation":"[23]","noteIndex":0},"citationItems":[{"id":321,"uris":["http://zotero.org/users/20586452/items/KCI9WJ6V"],"itemData":{"id":321,"type":"webpage","abstract":"This comprehensive report addresses the use of technology in education around the world through the lenses of relevance, equity, scalability and sustainability.","language":"en","title":"2023 Global Education Monitoring Report, Technology in education: a","title-short":"2023 Global Education Monitoring Report, Technology in education","URL":"https://www.unesco.org/en/articles/2023-global-education-monitoring-report-technology-education-tool-whose-terms","accessed":{"date-parts":[["2026",10,6]]}}}],"schema":"https://github.com/citation-style-language/schema/raw/master/csl-citation.json"} </w:instrText>
      </w:r>
      <w:r w:rsidR="00922A7F" w:rsidRPr="002F0BD9">
        <w:rPr>
          <w:color w:val="000000"/>
        </w:rPr>
        <w:fldChar w:fldCharType="separate"/>
      </w:r>
      <w:r w:rsidR="008A1B58" w:rsidRPr="008A1B58">
        <w:t>[23]</w:t>
      </w:r>
      <w:r w:rsidR="00922A7F" w:rsidRPr="002F0BD9">
        <w:rPr>
          <w:color w:val="000000"/>
        </w:rPr>
        <w:fldChar w:fldCharType="end"/>
      </w:r>
    </w:p>
    <w:p w14:paraId="300D079C" w14:textId="67CEB2F1" w:rsidR="00922A7F" w:rsidRPr="002F0BD9" w:rsidRDefault="00922A7F" w:rsidP="003D715A">
      <w:pPr>
        <w:spacing w:line="360" w:lineRule="auto"/>
        <w:ind w:left="14"/>
        <w:rPr>
          <w:color w:val="000000"/>
        </w:rPr>
      </w:pPr>
      <w:r w:rsidRPr="002F0BD9">
        <w:rPr>
          <w:color w:val="000000"/>
        </w:rPr>
        <w:t xml:space="preserve">Las estadísticas a nivel mundial indican que, a lo largo de los últimos cinco años, se ha producido un aumento significativo del uso del aprendizaje automático en la educación superior. Según </w:t>
      </w:r>
      <w:r w:rsidRPr="002F0BD9">
        <w:rPr>
          <w:color w:val="000000"/>
        </w:rPr>
        <w:fldChar w:fldCharType="begin"/>
      </w:r>
      <w:r w:rsidR="00735CEE">
        <w:rPr>
          <w:color w:val="000000"/>
        </w:rPr>
        <w:instrText xml:space="preserve"> ADDIN ZOTERO_ITEM CSL_CITATION {"citationID":"1rkR78qo","properties":{"unsorted":false,"formattedCitation":"[13]","plainCitation":"[13]","noteIndex":0},"citationItems":[{"id":227,"uris":["http://zotero.org/users/20586452/items/JJYVH7QT"],"itemData":{"id":227,"type":"article-journal","abstract":"Today, educational institutions produce large amounts of data with the deployment of learning management systems. These large datasets provide an untapped potential to support and enhance decision-making and operations. In recent times, machine learning (ML) has been applied to develop models utilizing this “big” data to assist in decision-making. This study presents a systematic literature review into the application of ML to predict student performance. A total of 162 research articles from January 2010 to October 2022 were critically reviewed and analyzed by applying Kitchenham's systematic literature review approach. Our analysis categorized the literature predicting students' academic performance into two categories: (i) predicting student performance in assessments, courses or programs, and identifying students at-risk of failing their course/program (129 studies); and (ii) predicting student dropout or retention in a course or program (33 studies). Classification is the most commonly used approach for predicting student performance (138 studies), followed by regression (25 studies) and clustering (9 studies). Supervised learning methods are used more often than semi-supervised learning. Five most popular ML algorithms include the Decision Tree, Random Forest, Naïve Bayes, Artificial Neural Network, and Support Vector Machine. Historical records of students' grades and class performance, academic related data from learning management systems, and students' demographics are the most common features used for predicting students' performance. The most common methods used for feature selection are Information Gain-based selection algorithms, Correlation-based feature selection, and Gain Ratio. The general platforms/tools/libraries used in the studies include WEKA, Python, R, Rapid Miner, and MATLAB. We also investigated possible actions considered in the literature to help at-risk students. We only found very few studies that deployed remedial actions and evaluated their impact on students' performance. In conclusion, ML has shown great potential in the prediction of student performance, but also has many areas of further research.","container-title":"Engineering Reports","DOI":"10.1002/eng2.12699","ISSN":"2577-8196","issue":"12","language":"en","license":"© 2023 The Authors. Engineering Reports published by John Wiley &amp; Sons Ltd.","note":"_eprint: https://onlinelibrary.wiley.com/doi/pdf/10.1002/eng2.12699","page":"e12699","source":"Wiley Online Library","title":"Contextualizing the current state of research on the use of machine learning for student performance prediction: A systematic literature review","title-short":"Contextualizing the current state of research on the use of machine learning for student performance prediction","volume":"5","author":[{"family":"Alalawi","given":"Khalid"},{"family":"Athauda","given":"Rukshan"},{"family":"Chiong","given":"Raymond"}],"issued":{"date-parts":[["2023"]]}}}],"schema":"https://github.com/citation-style-language/schema/raw/master/csl-citation.json"} </w:instrText>
      </w:r>
      <w:r w:rsidRPr="002F0BD9">
        <w:rPr>
          <w:color w:val="000000"/>
        </w:rPr>
        <w:fldChar w:fldCharType="separate"/>
      </w:r>
      <w:r w:rsidR="00735CEE" w:rsidRPr="00735CEE">
        <w:t>[13]</w:t>
      </w:r>
      <w:r w:rsidRPr="002F0BD9">
        <w:rPr>
          <w:color w:val="000000"/>
        </w:rPr>
        <w:fldChar w:fldCharType="end"/>
      </w:r>
      <w:r w:rsidRPr="002F0BD9">
        <w:rPr>
          <w:color w:val="000000"/>
        </w:rPr>
        <w:t xml:space="preserve">, con el objetivo de evaluar algoritmos de ensamblaje, utilizaron como método una revisión sistemática integrando variables académicas históricas, de interacción en plataformas virtuales y socioeconómicas. Como resultados obtuvieron que </w:t>
      </w:r>
      <w:proofErr w:type="spellStart"/>
      <w:r w:rsidRPr="002F0BD9">
        <w:rPr>
          <w:color w:val="000000"/>
        </w:rPr>
        <w:t>Random</w:t>
      </w:r>
      <w:proofErr w:type="spellEnd"/>
      <w:r w:rsidRPr="002F0BD9">
        <w:rPr>
          <w:color w:val="000000"/>
        </w:rPr>
        <w:t xml:space="preserve"> Forest y Gradiente </w:t>
      </w:r>
      <w:proofErr w:type="spellStart"/>
      <w:r w:rsidRPr="002F0BD9">
        <w:rPr>
          <w:color w:val="000000"/>
        </w:rPr>
        <w:t>Boosting</w:t>
      </w:r>
      <w:proofErr w:type="spellEnd"/>
      <w:r w:rsidRPr="002F0BD9">
        <w:rPr>
          <w:color w:val="000000"/>
        </w:rPr>
        <w:t xml:space="preserve"> alcanzan altos ni</w:t>
      </w:r>
      <w:r w:rsidR="009F0A81">
        <w:rPr>
          <w:color w:val="000000"/>
        </w:rPr>
        <w:t>v</w:t>
      </w:r>
      <w:r w:rsidRPr="002F0BD9">
        <w:rPr>
          <w:color w:val="000000"/>
        </w:rPr>
        <w:t xml:space="preserve">eles de </w:t>
      </w:r>
      <w:r w:rsidR="009C2BAA" w:rsidRPr="002F0BD9">
        <w:rPr>
          <w:color w:val="000000"/>
        </w:rPr>
        <w:t>precisión</w:t>
      </w:r>
      <w:r w:rsidRPr="002F0BD9">
        <w:rPr>
          <w:color w:val="000000"/>
        </w:rPr>
        <w:t xml:space="preserve">, concluyendo </w:t>
      </w:r>
      <w:r w:rsidRPr="002F0BD9">
        <w:rPr>
          <w:color w:val="000000"/>
        </w:rPr>
        <w:lastRenderedPageBreak/>
        <w:t xml:space="preserve">que superan frecuentemente a los métodos tradicionales de predicción del rendimiento </w:t>
      </w:r>
      <w:r w:rsidR="009C2BAA" w:rsidRPr="002F0BD9">
        <w:rPr>
          <w:color w:val="000000"/>
        </w:rPr>
        <w:t>académico</w:t>
      </w:r>
      <w:r w:rsidRPr="002F0BD9">
        <w:rPr>
          <w:color w:val="000000"/>
        </w:rPr>
        <w:t xml:space="preserve">. Por su parte </w:t>
      </w:r>
      <w:r w:rsidRPr="002F0BD9">
        <w:rPr>
          <w:color w:val="000000"/>
        </w:rPr>
        <w:fldChar w:fldCharType="begin"/>
      </w:r>
      <w:r w:rsidR="008A1B58">
        <w:rPr>
          <w:color w:val="000000"/>
        </w:rPr>
        <w:instrText xml:space="preserve"> ADDIN ZOTERO_ITEM CSL_CITATION {"citationID":"ieYIL1a3","properties":{"unsorted":false,"formattedCitation":"[24]","plainCitation":"[24]","noteIndex":0},"citationItems":[{"id":176,"uris":["http://zotero.org/users/20586452/items/V2YA4E3X","http://zotero.org/users/20586452/items/D5SEEFSA"],"itemData":{"id":176,"type":"article-journal","abstract":"Learning Analytics (LA) is perceived to be a promising strategy to tackle persisting educational challenges in Latin America, such as quality disparities and high dropout rates. However, Latin American universities have fallen behind in LA adoption compared to institutions in other regions. To understand stakeholders' needs for LA services, this study used mixed methods to collect data in four Latin American Universities. Qualitative data was obtained from 37 interviews with managers and 16 focus groups with 51 teaching staff and 45 students, whereas quantitative data was obtained from surveys answered by 1884 students and 368 teaching staff. According to the triangulation of both types of evidence, we found that (1) students need quality feedback and timely support, (2) teaching staff need timely alerts and meaningful performance evaluations, and (3) managers need quality information to implement support interventions. Thus, LA offers an opportunity to integrate data-driven decision-making in existing tasks.","container-title":"The Internet and Higher Education","DOI":"10.1016/j.iheduc.2020.100726","ISSN":"1096-7516","journalAbbreviation":"The Internet and Higher Education","page":"100726","source":"ScienceDirect","title":"Identifying needs for learning analytics adoption in Latin American universities: A mixed-methods approach","title-short":"Identifying needs for learning analytics adoption in Latin American universities","volume":"45","author":[{"family":"Hilliger","given":"Isabel"},{"family":"Ortiz-Rojas","given":"Margarita"},{"family":"Pesántez-Cabrera","given":"Paola"},{"family":"Scheihing","given":"Eliana"},{"family":"Tsai","given":"Yi-Shan"},{"family":"Muñoz-Merino","given":"Pedro J."},{"family":"Broos","given":"Tom"},{"family":"Whitelock-Wainwright","given":"Alexander"},{"family":"Pérez-Sanagustín","given":"Mar"}],"issued":{"date-parts":[["2020",4,1]]}}}],"schema":"https://github.com/citation-style-language/schema/raw/master/csl-citation.json"} </w:instrText>
      </w:r>
      <w:r w:rsidRPr="002F0BD9">
        <w:rPr>
          <w:color w:val="000000"/>
        </w:rPr>
        <w:fldChar w:fldCharType="separate"/>
      </w:r>
      <w:r w:rsidR="008A1B58" w:rsidRPr="008A1B58">
        <w:t>[24]</w:t>
      </w:r>
      <w:r w:rsidRPr="002F0BD9">
        <w:rPr>
          <w:color w:val="000000"/>
        </w:rPr>
        <w:fldChar w:fldCharType="end"/>
      </w:r>
      <w:r w:rsidR="009C2E39" w:rsidRPr="002F0BD9">
        <w:rPr>
          <w:color w:val="000000"/>
        </w:rPr>
        <w:t xml:space="preserve">, con el objetivo de identificar patrones de riesgo en instituciones latinoamericanas, aplicaron como método la integración de </w:t>
      </w:r>
      <w:r w:rsidR="009C2BAA" w:rsidRPr="002F0BD9">
        <w:rPr>
          <w:color w:val="000000"/>
        </w:rPr>
        <w:t>analítica</w:t>
      </w:r>
      <w:r w:rsidR="009C2E39" w:rsidRPr="002F0BD9">
        <w:rPr>
          <w:color w:val="000000"/>
        </w:rPr>
        <w:t xml:space="preserve"> del aprendizaje como minería de datos educativos (EDM). Sus resultados demostraron la capacidad para identificar patrones de bajo rendimiento con hasta tres meses de anticipación concluyendo que esto resulta conveniente para intervenciones que prevengan resultados adversos.</w:t>
      </w:r>
    </w:p>
    <w:p w14:paraId="3228BB67" w14:textId="71891167" w:rsidR="00E711E2" w:rsidRPr="002F0BD9" w:rsidRDefault="009C2E39" w:rsidP="003D715A">
      <w:pPr>
        <w:spacing w:line="360" w:lineRule="auto"/>
        <w:ind w:left="14"/>
        <w:rPr>
          <w:color w:val="000000"/>
        </w:rPr>
      </w:pPr>
      <w:r w:rsidRPr="002F0BD9">
        <w:rPr>
          <w:color w:val="000000"/>
        </w:rPr>
        <w:t xml:space="preserve">En el contexto peruano, estudios recientes en universidades públicas peruanas mostraron resultados prometedores. </w:t>
      </w:r>
      <w:r w:rsidRPr="002F0BD9">
        <w:rPr>
          <w:color w:val="000000"/>
        </w:rPr>
        <w:fldChar w:fldCharType="begin"/>
      </w:r>
      <w:r w:rsidR="008A1B58">
        <w:rPr>
          <w:color w:val="000000"/>
        </w:rPr>
        <w:instrText xml:space="preserve"> ADDIN ZOTERO_ITEM CSL_CITATION {"citationID":"NWGAzqqR","properties":{"unsorted":false,"formattedCitation":"[20]","plainCitation":"[20]","noteIndex":0},"citationItems":[{"id":160,"uris":["http://zotero.org/users/20586452/items/AU2X2XVZ","http://zotero.org/users/20586452/items/8G4WMAFP"],"itemData":{"id":160,"type":"article-journal","language":"en","source":"laccei.org","title":"Predictive modeling based on machine learning strategies to forecast student dropout at a Peruvian university: A case study","title-short":"Predictive modeling based on machine learning strategies to forecast student dropout at a Peruvian university","URL":"https://laccei.org/LACCEI2024-CostaRica/meta/FP1316.html","author":[{"family":"Aguilar Lopez","given":"Kristelly Magdalena"},{"family":"Carbajal Ortega","given":"Yuri"},{"family":"Martinez Hilario","given":"Daril Giovanni"},{"family":"Rodriguez Carrillo","given":"Sol Angel Alfredo"}],"accessed":{"date-parts":[["2026",5,28]]},"issued":{"date-parts":[["2023",8,11]]}}}],"schema":"https://github.com/citation-style-language/schema/raw/master/csl-citation.json"} </w:instrText>
      </w:r>
      <w:r w:rsidRPr="002F0BD9">
        <w:rPr>
          <w:color w:val="000000"/>
        </w:rPr>
        <w:fldChar w:fldCharType="separate"/>
      </w:r>
      <w:r w:rsidR="008A1B58" w:rsidRPr="008A1B58">
        <w:t>[20]</w:t>
      </w:r>
      <w:r w:rsidRPr="002F0BD9">
        <w:rPr>
          <w:color w:val="000000"/>
        </w:rPr>
        <w:fldChar w:fldCharType="end"/>
      </w:r>
      <w:r w:rsidRPr="002F0BD9">
        <w:rPr>
          <w:color w:val="000000"/>
        </w:rPr>
        <w:t>, con el objetivo de identificar riesgos académicos, emplearon</w:t>
      </w:r>
      <w:r w:rsidR="00E711E2" w:rsidRPr="002F0BD9">
        <w:rPr>
          <w:color w:val="000000"/>
        </w:rPr>
        <w:t xml:space="preserve"> como método modelos de regresión logística y árboles de decisión. Obtuvieron como resultados elevados niveles de precisión predictiva. Concluyendo la importancia de los factores académicos y contextuales en los procesos de aprobación de cursos.</w:t>
      </w:r>
      <w:r w:rsidR="00E711E2" w:rsidRPr="002F0BD9">
        <w:rPr>
          <w:color w:val="000000"/>
        </w:rPr>
        <w:fldChar w:fldCharType="begin"/>
      </w:r>
      <w:r w:rsidR="008A1B58">
        <w:rPr>
          <w:color w:val="000000"/>
        </w:rPr>
        <w:instrText xml:space="preserve"> ADDIN ZOTERO_ITEM CSL_CITATION {"citationID":"9bC2MWmJ","properties":{"unsorted":false,"formattedCitation":"[25]","plainCitation":"[25]","noteIndex":0},"citationItems":[{"id":325,"uris":["http://zotero.org/users/20586452/items/LMY8Q95T"],"itemData":{"id":325,"type":"webpage","title":"Predicting student success: a state-of-the-art systematic review of models and factors | Journal of Applied Research in Higher Education | Emerald Publishing","URL":"https://www.emerald.com/jarhe/article-abstract/doi/10.1108/JARHE-08-2025-0674/1342710/Predicting-student-success-a-state-of-the-art?redirectedFrom=fulltext","accessed":{"date-parts":[["2026",10,6]]}}}],"schema":"https://github.com/citation-style-language/schema/raw/master/csl-citation.json"} </w:instrText>
      </w:r>
      <w:r w:rsidR="00E711E2" w:rsidRPr="002F0BD9">
        <w:rPr>
          <w:color w:val="000000"/>
        </w:rPr>
        <w:fldChar w:fldCharType="separate"/>
      </w:r>
      <w:r w:rsidR="008A1B58" w:rsidRPr="008A1B58">
        <w:t>[25]</w:t>
      </w:r>
      <w:r w:rsidR="00E711E2" w:rsidRPr="002F0BD9">
        <w:rPr>
          <w:color w:val="000000"/>
        </w:rPr>
        <w:fldChar w:fldCharType="end"/>
      </w:r>
    </w:p>
    <w:p w14:paraId="005D534E" w14:textId="29792562" w:rsidR="0065631A" w:rsidRPr="002F0BD9" w:rsidRDefault="002009FD" w:rsidP="003D715A">
      <w:pPr>
        <w:spacing w:line="360" w:lineRule="auto"/>
        <w:ind w:left="14"/>
        <w:rPr>
          <w:color w:val="000000"/>
        </w:rPr>
      </w:pPr>
      <w:r w:rsidRPr="002F0BD9">
        <w:rPr>
          <w:color w:val="000000"/>
        </w:rPr>
        <w:t>En el contexto internacional</w:t>
      </w:r>
      <w:r w:rsidR="0065631A" w:rsidRPr="002F0BD9">
        <w:rPr>
          <w:color w:val="000000"/>
        </w:rPr>
        <w:t>,</w:t>
      </w:r>
      <w:r w:rsidRPr="002F0BD9">
        <w:rPr>
          <w:color w:val="000000"/>
        </w:rPr>
        <w:t xml:space="preserve"> </w:t>
      </w:r>
      <w:r w:rsidR="0065631A" w:rsidRPr="002F0BD9">
        <w:rPr>
          <w:color w:val="000000"/>
        </w:rPr>
        <w:t>Machine Learning</w:t>
      </w:r>
      <w:r w:rsidRPr="002F0BD9">
        <w:rPr>
          <w:color w:val="000000"/>
        </w:rPr>
        <w:t xml:space="preserve"> aplicado</w:t>
      </w:r>
      <w:r w:rsidR="0065631A" w:rsidRPr="002F0BD9">
        <w:rPr>
          <w:color w:val="000000"/>
        </w:rPr>
        <w:t xml:space="preserve"> en</w:t>
      </w:r>
      <w:r w:rsidRPr="002F0BD9">
        <w:rPr>
          <w:color w:val="000000"/>
        </w:rPr>
        <w:t xml:space="preserve"> la</w:t>
      </w:r>
      <w:r w:rsidR="0065631A" w:rsidRPr="002F0BD9">
        <w:rPr>
          <w:color w:val="000000"/>
        </w:rPr>
        <w:t xml:space="preserve"> educación ha experimentado un crecimiento </w:t>
      </w:r>
      <w:r w:rsidRPr="002F0BD9">
        <w:rPr>
          <w:color w:val="000000"/>
        </w:rPr>
        <w:t>vertiginoso</w:t>
      </w:r>
      <w:r w:rsidR="0065631A" w:rsidRPr="002F0BD9">
        <w:rPr>
          <w:color w:val="000000"/>
        </w:rPr>
        <w:t xml:space="preserve"> en la última década.</w:t>
      </w:r>
      <w:r w:rsidR="007918EA" w:rsidRPr="002F0BD9">
        <w:rPr>
          <w:color w:val="000000"/>
        </w:rPr>
        <w:t xml:space="preserve"> En la investigación</w:t>
      </w:r>
      <w:r w:rsidR="0065631A" w:rsidRPr="002F0BD9">
        <w:rPr>
          <w:color w:val="000000"/>
        </w:rPr>
        <w:t xml:space="preserve"> </w:t>
      </w:r>
      <w:r w:rsidR="00AF3117" w:rsidRPr="002F0BD9">
        <w:rPr>
          <w:color w:val="000000"/>
        </w:rPr>
        <w:fldChar w:fldCharType="begin"/>
      </w:r>
      <w:r w:rsidR="008A1B58">
        <w:rPr>
          <w:color w:val="000000"/>
        </w:rPr>
        <w:instrText xml:space="preserve"> ADDIN ZOTERO_ITEM CSL_CITATION {"citationID":"qxjAQAlQ","properties":{"unsorted":false,"formattedCitation":"[26]","plainCitation":"[26]","noteIndex":0},"citationItems":[{"id":313,"uris":["http://zotero.org/users/20586452/items/LHRYLSFE"],"itemData":{"id":313,"type":"paper-conference","abstract":"In schools, forecasting academic performance is essential, as it enables the earlier identification of those at risk, followed by targeted interventions. This study explores how machine learning (ML) models can be employed to forecast grades of school students from a given dataset with behavioral, academic, and demographic dimensions. There is a detailed methodology in the research, comprising preprocessing of the data, Chi-squared feature selection, and development of the prediction models by the k-Nearest Neighbors (kNN), Support Vector Machines (SVM), Multi-Layer Perceptron Classifier (MLPC), Logistic Regression (LR), and Decision Trees (DT). Finally, hard and soft voting classifier ensemble models were incorporated for enhancing the accuracy of predictions. 10-fold cross-validation was employed for model testing, and the highest accuracy (79.1 %) was achieved by the soft voting classifier model with MLPC model. Furthermore, SHapley Additive exPlanations (SHAP) method was utilized to enhance model interpretability by providing insights into feature importance. Key findings indicate that behavioral characteristics such as class attendance and online resource usage are essential determinants of academic performance. The research concludes that schools and academic administrators can identify at-risk students improved with the assistance of ML-based grade prediction models.","container-title":"2025 Moratuwa Engineering Research Conference (MERCon)","DOI":"10.1109/MERCon67903.2025.11217054","event-title":"2025 Moratuwa Engineering Research Conference (MERCon)","ISSN":"2691-364X","note":"ISSN: 2691-364X","page":"108-113","source":"IEEE Xplore","title":"Predicting School Students' Academic Performance Using Ensemble Machine Learning Techniques","URL":"https://ieeexplore.ieee.org/document/11217054/authors","author":[{"family":"Sandeepa","given":"AGR"},{"family":"Mascrenghe","given":"Alroy"}],"accessed":{"date-parts":[["2026",10,2]]},"issued":{"date-parts":[["2025",8]]}}}],"schema":"https://github.com/citation-style-language/schema/raw/master/csl-citation.json"} </w:instrText>
      </w:r>
      <w:r w:rsidR="00AF3117" w:rsidRPr="002F0BD9">
        <w:rPr>
          <w:color w:val="000000"/>
        </w:rPr>
        <w:fldChar w:fldCharType="separate"/>
      </w:r>
      <w:r w:rsidR="008A1B58" w:rsidRPr="008A1B58">
        <w:t>[26]</w:t>
      </w:r>
      <w:r w:rsidR="00AF3117" w:rsidRPr="002F0BD9">
        <w:rPr>
          <w:color w:val="000000"/>
        </w:rPr>
        <w:fldChar w:fldCharType="end"/>
      </w:r>
      <w:r w:rsidR="008A4B38" w:rsidRPr="002F0BD9">
        <w:rPr>
          <w:color w:val="000000"/>
        </w:rPr>
        <w:t xml:space="preserve"> realizaron un estudio </w:t>
      </w:r>
      <w:r w:rsidR="007918EA" w:rsidRPr="002F0BD9">
        <w:rPr>
          <w:color w:val="000000"/>
        </w:rPr>
        <w:t>sobre</w:t>
      </w:r>
      <w:r w:rsidR="008A4B38" w:rsidRPr="002F0BD9">
        <w:rPr>
          <w:color w:val="000000"/>
        </w:rPr>
        <w:t xml:space="preserve"> la aplicación de modelos de aprendizaje automático </w:t>
      </w:r>
      <w:r w:rsidRPr="002F0BD9">
        <w:rPr>
          <w:color w:val="000000"/>
        </w:rPr>
        <w:t>en la predicción del rendimiento académico estudiantil</w:t>
      </w:r>
      <w:r w:rsidR="008A4B38" w:rsidRPr="002F0BD9">
        <w:rPr>
          <w:color w:val="000000"/>
        </w:rPr>
        <w:t xml:space="preserve">, utilizando variables académicas, conductuales y demográficas. Se </w:t>
      </w:r>
      <w:r w:rsidRPr="002F0BD9">
        <w:rPr>
          <w:color w:val="000000"/>
        </w:rPr>
        <w:t xml:space="preserve">hicieron </w:t>
      </w:r>
      <w:r w:rsidR="008A4B38" w:rsidRPr="002F0BD9">
        <w:rPr>
          <w:color w:val="000000"/>
        </w:rPr>
        <w:t>aplica</w:t>
      </w:r>
      <w:r w:rsidRPr="002F0BD9">
        <w:rPr>
          <w:color w:val="000000"/>
        </w:rPr>
        <w:t>cio</w:t>
      </w:r>
      <w:r w:rsidR="008A4B38" w:rsidRPr="002F0BD9">
        <w:rPr>
          <w:color w:val="000000"/>
        </w:rPr>
        <w:t>n</w:t>
      </w:r>
      <w:r w:rsidRPr="002F0BD9">
        <w:rPr>
          <w:color w:val="000000"/>
        </w:rPr>
        <w:t>es</w:t>
      </w:r>
      <w:r w:rsidR="008A4B38" w:rsidRPr="002F0BD9">
        <w:rPr>
          <w:color w:val="000000"/>
        </w:rPr>
        <w:t xml:space="preserve"> técnicas de preprocesamiento, selecci</w:t>
      </w:r>
      <w:r w:rsidRPr="002F0BD9">
        <w:rPr>
          <w:color w:val="000000"/>
        </w:rPr>
        <w:t>onaron</w:t>
      </w:r>
      <w:r w:rsidR="008A4B38" w:rsidRPr="002F0BD9">
        <w:rPr>
          <w:color w:val="000000"/>
        </w:rPr>
        <w:t xml:space="preserve"> características mediante Chi-cuadrado y </w:t>
      </w:r>
      <w:r w:rsidRPr="002F0BD9">
        <w:rPr>
          <w:color w:val="000000"/>
        </w:rPr>
        <w:t>variados</w:t>
      </w:r>
      <w:r w:rsidR="008A4B38" w:rsidRPr="002F0BD9">
        <w:rPr>
          <w:color w:val="000000"/>
        </w:rPr>
        <w:t xml:space="preserve"> algoritmos de clasificación incluyendo KNN, SVM, Regresión Logística, Árboles de Decisión y MLPC, además de modelos de ensamble, Mediante validación cruzada de 10 </w:t>
      </w:r>
      <w:proofErr w:type="spellStart"/>
      <w:r w:rsidRPr="002F0BD9">
        <w:rPr>
          <w:color w:val="000000"/>
        </w:rPr>
        <w:t>folds</w:t>
      </w:r>
      <w:proofErr w:type="spellEnd"/>
      <w:r w:rsidR="008A4B38" w:rsidRPr="002F0BD9">
        <w:rPr>
          <w:color w:val="000000"/>
        </w:rPr>
        <w:t xml:space="preserve">, </w:t>
      </w:r>
      <w:r w:rsidRPr="002F0BD9">
        <w:rPr>
          <w:color w:val="000000"/>
        </w:rPr>
        <w:t xml:space="preserve">la métrica </w:t>
      </w:r>
      <w:r w:rsidR="008A4B38" w:rsidRPr="002F0BD9">
        <w:rPr>
          <w:color w:val="000000"/>
        </w:rPr>
        <w:t xml:space="preserve">de </w:t>
      </w:r>
      <w:r w:rsidR="00B27FEE" w:rsidRPr="002F0BD9">
        <w:rPr>
          <w:color w:val="000000"/>
        </w:rPr>
        <w:t>clasificación</w:t>
      </w:r>
      <w:r w:rsidR="008A4B38" w:rsidRPr="002F0BD9">
        <w:rPr>
          <w:color w:val="000000"/>
        </w:rPr>
        <w:t xml:space="preserve"> alcanzó una precisión máxima de 79.1%. Asimismo, el</w:t>
      </w:r>
      <w:r w:rsidR="00B27FEE" w:rsidRPr="002F0BD9">
        <w:rPr>
          <w:color w:val="000000"/>
        </w:rPr>
        <w:t xml:space="preserve"> uso de</w:t>
      </w:r>
      <w:r w:rsidR="008A4B38" w:rsidRPr="002F0BD9">
        <w:rPr>
          <w:color w:val="000000"/>
        </w:rPr>
        <w:t xml:space="preserve"> SHAP permitió</w:t>
      </w:r>
      <w:r w:rsidR="00B27FEE" w:rsidRPr="002F0BD9">
        <w:rPr>
          <w:color w:val="000000"/>
        </w:rPr>
        <w:t xml:space="preserve"> analizar e</w:t>
      </w:r>
      <w:r w:rsidR="008A4B38" w:rsidRPr="002F0BD9">
        <w:rPr>
          <w:color w:val="000000"/>
        </w:rPr>
        <w:t xml:space="preserve"> identificar la asistencia a clases y el uso de recursos en línea como factores </w:t>
      </w:r>
      <w:r w:rsidR="00B27FEE" w:rsidRPr="002F0BD9">
        <w:rPr>
          <w:color w:val="000000"/>
        </w:rPr>
        <w:t>que determinan</w:t>
      </w:r>
      <w:r w:rsidR="008A4B38" w:rsidRPr="002F0BD9">
        <w:rPr>
          <w:color w:val="000000"/>
        </w:rPr>
        <w:t xml:space="preserve"> el rendimiento</w:t>
      </w:r>
      <w:r w:rsidR="00B27FEE" w:rsidRPr="002F0BD9">
        <w:rPr>
          <w:color w:val="000000"/>
        </w:rPr>
        <w:t xml:space="preserve"> académico</w:t>
      </w:r>
      <w:r w:rsidR="008A4B38" w:rsidRPr="002F0BD9">
        <w:rPr>
          <w:color w:val="000000"/>
        </w:rPr>
        <w:t xml:space="preserve">. </w:t>
      </w:r>
      <w:r w:rsidR="002D78A5" w:rsidRPr="002F0BD9">
        <w:rPr>
          <w:color w:val="000000"/>
        </w:rPr>
        <w:t>Se concluyó</w:t>
      </w:r>
      <w:r w:rsidR="008A4B38" w:rsidRPr="002F0BD9">
        <w:rPr>
          <w:color w:val="000000"/>
        </w:rPr>
        <w:t xml:space="preserve"> que el aprendizaje automático </w:t>
      </w:r>
      <w:r w:rsidR="002D78A5" w:rsidRPr="002F0BD9">
        <w:rPr>
          <w:color w:val="000000"/>
        </w:rPr>
        <w:t>contribuye</w:t>
      </w:r>
      <w:r w:rsidR="008A4B38" w:rsidRPr="002F0BD9">
        <w:rPr>
          <w:color w:val="000000"/>
        </w:rPr>
        <w:t xml:space="preserve"> a </w:t>
      </w:r>
      <w:r w:rsidR="002D78A5" w:rsidRPr="002F0BD9">
        <w:rPr>
          <w:color w:val="000000"/>
        </w:rPr>
        <w:t>identificar</w:t>
      </w:r>
      <w:r w:rsidR="008A4B38" w:rsidRPr="002F0BD9">
        <w:rPr>
          <w:color w:val="000000"/>
        </w:rPr>
        <w:t xml:space="preserve"> estudiantes en riesgo</w:t>
      </w:r>
      <w:r w:rsidR="002D78A5" w:rsidRPr="002F0BD9">
        <w:rPr>
          <w:color w:val="000000"/>
        </w:rPr>
        <w:t xml:space="preserve"> académico</w:t>
      </w:r>
      <w:r w:rsidR="008A4B38" w:rsidRPr="002F0BD9">
        <w:rPr>
          <w:color w:val="000000"/>
        </w:rPr>
        <w:t xml:space="preserve"> y </w:t>
      </w:r>
      <w:r w:rsidR="002D78A5" w:rsidRPr="002F0BD9">
        <w:rPr>
          <w:color w:val="000000"/>
        </w:rPr>
        <w:t>la consecuente intervención en apoyo de manera oportuna</w:t>
      </w:r>
      <w:r w:rsidR="00212256" w:rsidRPr="002F0BD9">
        <w:rPr>
          <w:color w:val="000000"/>
        </w:rPr>
        <w:t xml:space="preserve"> </w:t>
      </w:r>
      <w:r w:rsidR="00956557" w:rsidRPr="002F0BD9">
        <w:rPr>
          <w:color w:val="000000"/>
        </w:rPr>
        <w:fldChar w:fldCharType="begin"/>
      </w:r>
      <w:r w:rsidR="008A1B58">
        <w:rPr>
          <w:color w:val="000000"/>
        </w:rPr>
        <w:instrText xml:space="preserve"> ADDIN ZOTERO_ITEM CSL_CITATION {"citationID":"DISt1wY1","properties":{"unsorted":false,"formattedCitation":"[22]","plainCitation":"[22]","noteIndex":0},"citationItems":[{"id":61,"uris":["http://zotero.org/users/20586452/items/LK4AJJU5","http://zotero.org/users/20586452/items/MG3Q5B2X"],"itemData":{"id":61,"type":"article-journal","abstract":"In several areas, including education, the use of machine learning, such as artificial neural networks, has resulted in significant improvements in predicting tasks. The opacity of these models is one of the problems with their use. Prediction models that may offer valuable insights while still being simple to comprehend are preferred by decision-makers in education. Hence, this study suggests an approach that improves the previous student performance prediction by enhancing performance and explaining why a student’s performance is attaining a certain score. A prediction model was proposed and tested using machine learning models. Our models outperform previous work models developed on the same dataset. Using a combined framework of data level and algorithm approaches, the proposed model achieves an accuracy of over 98%, inplying a 20.3% improvement compared with previous work models. As a balancing technique for upsampling data, we use the default strategy of synthetic minority oversampling technique (SMOTE) to oversample all classes to the number of examples in the majority class. We also use ensemble methods. For tuning the parameters, we use a simple grid search algorithm provided by scikit to estimate the optimal parameters of our model. This hyperparameter optimization along with a ten-fold cross-validation process demonstrates the dependability of the novel model. In addition, a novel visual and intuitive technique is used to help determine which factors most influence the score which helps to interpret and understand the entire model and visualizes feature attributions at the observation level for the machine learning model. Therefore, SHAP values are a powerful tool that should be incorporated within the student performance prediction framework by obtaining the prediction and explanation created through the experiment, educators can recognize students at risk early and provide suitable exhortation in an auspicious manner.","container-title":"IEEE Access","DOI":"10.1109/ACCESS.2021.3124270","journalAbbreviation":"IEEE Access","page":"1-1","source":"ResearchGate","title":"Predicting and Interpreting Student Performance Using Ensemble Models and Shapley Additive Explanations","volume":"PP","author":[{"family":"Sahlaoui","given":"Hayat"},{"family":"ABDELLAOUI ALAOUI","given":"El Arbi"},{"family":"Nayyar","given":"Anand"},{"family":"Said","given":"Agoujil"},{"family":"Jaber","given":"Mustafa"}],"issued":{"date-parts":[["2021",10,29]]}}}],"schema":"https://github.com/citation-style-language/schema/raw/master/csl-citation.json"} </w:instrText>
      </w:r>
      <w:r w:rsidR="00956557" w:rsidRPr="002F0BD9">
        <w:rPr>
          <w:color w:val="000000"/>
        </w:rPr>
        <w:fldChar w:fldCharType="separate"/>
      </w:r>
      <w:r w:rsidR="008A1B58" w:rsidRPr="008A1B58">
        <w:t>[22]</w:t>
      </w:r>
      <w:r w:rsidR="00956557" w:rsidRPr="002F0BD9">
        <w:rPr>
          <w:color w:val="000000"/>
        </w:rPr>
        <w:fldChar w:fldCharType="end"/>
      </w:r>
      <w:r w:rsidR="00931FEF" w:rsidRPr="002F0BD9">
        <w:rPr>
          <w:color w:val="000000"/>
        </w:rPr>
        <w:t>.</w:t>
      </w:r>
    </w:p>
    <w:p w14:paraId="0E1FC96B" w14:textId="23152FDF" w:rsidR="0009358E" w:rsidRPr="002F0BD9" w:rsidRDefault="0009358E" w:rsidP="003D715A">
      <w:pPr>
        <w:spacing w:line="360" w:lineRule="auto"/>
        <w:ind w:left="14"/>
        <w:rPr>
          <w:color w:val="000000"/>
        </w:rPr>
      </w:pPr>
      <w:r w:rsidRPr="002F0BD9">
        <w:rPr>
          <w:color w:val="000000"/>
        </w:rPr>
        <w:t xml:space="preserve">En universidades asiáticas, </w:t>
      </w:r>
      <w:r w:rsidRPr="002F0BD9">
        <w:rPr>
          <w:color w:val="000000"/>
        </w:rPr>
        <w:fldChar w:fldCharType="begin"/>
      </w:r>
      <w:r w:rsidR="008A1B58">
        <w:rPr>
          <w:color w:val="000000"/>
        </w:rPr>
        <w:instrText xml:space="preserve"> ADDIN ZOTERO_ITEM CSL_CITATION {"citationID":"1zdY4XAM","properties":{"unsorted":false,"formattedCitation":"[27]","plainCitation":"[27]","noteIndex":0},"citationItems":[{"id":166,"uris":["http://zotero.org/users/20586452/items/GRKEEMPS"],"itemData":{"id":166,"type":"article-journal","abstract":"The academic performance of students is important because it is a crucial indicator of their educational life. The absence of prior experience, guidelines, and social and personal factors can contribute to unforeseen issues that adversely impact a student’s academic performance. An Artificial Intelligence (AI)-driven Educational Data Mining (EDM) system can serve as a solution in this regard. In this study, we proposed an EDM system that integrates machine learning to classify student academic performance and explainable AI techniques for explainability. We utilize standard ML models such as Decision Tree and Random Forest, and Boosting models such as Gradient Boosting and Extreme Gradient Boosting (XGB) for multiclass classification, and SHAP, Shapash, Eli5, and LIME as XAI techniques for both global and local explainability. For the student’s academic performance classification task, the XGB model outperforms other models and achieved 83% accuracy. The analysis indicates that the evaluations of the curricula, courses, and economic variables of different semesters greatly impact the student’s academic performances. To provide proper direction to students, we also developed a support system that uses the trained model from our analysis and provides recommendations and suggestions based on the input data. The further study integrates real-time data and mobile applications for the support system.","container-title":"Telematics and Informatics Reports","DOI":"10.1016/j.teler.2025.100203","ISSN":"2772-5030","journalAbbreviation":"Telematics and Informatics Reports","page":"100203","source":"ScienceDirect","title":"The integration of explainable AI in Educational Data Mining for student academic performance prediction and support system","volume":"18","author":[{"family":"Islam","given":"Md. Mahmudul"},{"family":"Sojib","given":"Farhad Hossain"},{"family":"Mihad","given":"Md. Fazle Hasan"},{"family":"Hasan","given":"Mahmudul"},{"family":"Rahman","given":"Mahfujur"}],"issued":{"date-parts":[["2025",6,1]]}}}],"schema":"https://github.com/citation-style-language/schema/raw/master/csl-citation.json"} </w:instrText>
      </w:r>
      <w:r w:rsidRPr="002F0BD9">
        <w:rPr>
          <w:color w:val="000000"/>
        </w:rPr>
        <w:fldChar w:fldCharType="separate"/>
      </w:r>
      <w:r w:rsidR="008A1B58" w:rsidRPr="008A1B58">
        <w:t>[27]</w:t>
      </w:r>
      <w:r w:rsidRPr="002F0BD9">
        <w:rPr>
          <w:color w:val="000000"/>
        </w:rPr>
        <w:fldChar w:fldCharType="end"/>
      </w:r>
      <w:r w:rsidRPr="002F0BD9">
        <w:rPr>
          <w:color w:val="000000"/>
        </w:rPr>
        <w:t>, con el objetivo de detectar patrones de riesgo académico de manera anticipa</w:t>
      </w:r>
      <w:r w:rsidR="00931FEF" w:rsidRPr="002F0BD9">
        <w:rPr>
          <w:color w:val="000000"/>
        </w:rPr>
        <w:t>d</w:t>
      </w:r>
      <w:r w:rsidRPr="002F0BD9">
        <w:rPr>
          <w:color w:val="000000"/>
        </w:rPr>
        <w:t>a en</w:t>
      </w:r>
      <w:r w:rsidR="00931FEF" w:rsidRPr="002F0BD9">
        <w:rPr>
          <w:color w:val="000000"/>
        </w:rPr>
        <w:t xml:space="preserve"> Asia, aplicaron como método</w:t>
      </w:r>
      <w:r w:rsidRPr="002F0BD9">
        <w:rPr>
          <w:color w:val="000000"/>
        </w:rPr>
        <w:t xml:space="preserve"> </w:t>
      </w:r>
      <w:r w:rsidR="00931FEF" w:rsidRPr="002F0BD9">
        <w:rPr>
          <w:color w:val="000000"/>
        </w:rPr>
        <w:t>la integración del procesamiento de lenguaje natural y algoritmos de clasificación. Sus resultados permitieron intervenciones oportunas, concluyendo que esta integración facilita la personalización de alertas.</w:t>
      </w:r>
    </w:p>
    <w:p w14:paraId="0FE1E423" w14:textId="6F8B9962" w:rsidR="00931FEF" w:rsidRPr="002F0BD9" w:rsidRDefault="00931FEF" w:rsidP="003D715A">
      <w:pPr>
        <w:spacing w:line="360" w:lineRule="auto"/>
        <w:ind w:left="14"/>
        <w:rPr>
          <w:color w:val="000000"/>
        </w:rPr>
      </w:pPr>
      <w:r w:rsidRPr="002F0BD9">
        <w:rPr>
          <w:color w:val="000000"/>
        </w:rPr>
        <w:t xml:space="preserve">A nivel global, </w:t>
      </w:r>
      <w:r w:rsidRPr="002F0BD9">
        <w:rPr>
          <w:color w:val="000000"/>
        </w:rPr>
        <w:fldChar w:fldCharType="begin"/>
      </w:r>
      <w:r w:rsidR="008A1B58">
        <w:rPr>
          <w:color w:val="000000"/>
        </w:rPr>
        <w:instrText xml:space="preserve"> ADDIN ZOTERO_ITEM CSL_CITATION {"citationID":"XUKwyG9K","properties":{"unsorted":false,"formattedCitation":"[28]","plainCitation":"[28]","noteIndex":0},"citationItems":[{"id":152,"uris":["http://zotero.org/users/20586452/items/EY8NNC3C","http://zotero.org/users/20586452/items/BC6PY2SH"],"itemData":{"id":152,"type":"article-journal","abstract":"This systematic literature review evaluates predictive models in education, focusing on their role in forecasting student performance, identifying at-risk students, and personalising learning experiences. The review compares the effectiveness of machine learning (ML) algorithms such as Support Vector Machines (SVMs), Artificial Neural Networks (ANNs), and Decision Trees with traditional statistical models, assessing their ability to manage complex educational data and improve decision-making. The search, conducted across databases including ScienceDirect, IEEE Xplore, ACM Digital Library, and Google Scholar, yielded 400 records. After screening and removing duplicates, 124 studies were included in the final review. The findings show that ML algorithms consistently outperform traditional models due to their capacity to handle large, non-linear datasets and continuously enhance predictive accuracy as new patterns emerge. These models effectively incorporate socio-economic, demographic, and academic data, making them valuable tools for improving student retention and performance. However, the review also identifies key challenges, including the risk of perpetuating biases present in historical data, issues of transparency, and the complexity of interpreting AI-driven decisions. In addition, reliance on varying data processing methods across studies reduces the generalisability of current models. Future research should focus on developing more transparent, interpretable, and equitable models while standardising data collection and incorporating non-traditional variables, such as cognitive and motivational factors. Ensuring transparency and ethical standards in handling student data is essential for fostering trust in AI-driven models.","container-title":"Big Data and Cognitive Computing","DOI":"10.3390/bdcc8120187","ISSN":"2504-2289","issue":"12","language":"en","license":"http://creativecommons.org/licenses/by/3.0/","page":"187","publisher":"Multidisciplinary Digital Publishing Institute","source":"www.mdpi.com","title":"Predictive Models for Educational Purposes: A Systematic Review","title-short":"Predictive Models for Educational Purposes","volume":"8","author":[{"family":"Almalawi","given":"Ahlam"},{"family":"Soh","given":"Ben"},{"family":"Li","given":"Alice"},{"family":"Samra","given":"Halima"}],"issued":{"date-parts":[["2024",12]]}}}],"schema":"https://github.com/citation-style-language/schema/raw/master/csl-citation.json"} </w:instrText>
      </w:r>
      <w:r w:rsidRPr="002F0BD9">
        <w:rPr>
          <w:color w:val="000000"/>
        </w:rPr>
        <w:fldChar w:fldCharType="separate"/>
      </w:r>
      <w:r w:rsidR="008A1B58" w:rsidRPr="008A1B58">
        <w:t>[28]</w:t>
      </w:r>
      <w:r w:rsidRPr="002F0BD9">
        <w:rPr>
          <w:color w:val="000000"/>
        </w:rPr>
        <w:fldChar w:fldCharType="end"/>
      </w:r>
      <w:r w:rsidRPr="002F0BD9">
        <w:rPr>
          <w:color w:val="000000"/>
        </w:rPr>
        <w:t xml:space="preserve"> realizaron una revisión sistemática y evaluaron algoritmos de ensamblaje, usando variables académicas históricas, de interacción en plataformas </w:t>
      </w:r>
      <w:r w:rsidRPr="002F0BD9">
        <w:rPr>
          <w:color w:val="000000"/>
        </w:rPr>
        <w:lastRenderedPageBreak/>
        <w:t xml:space="preserve">virtuales y socioeconómicas. Su hallazgo concluye en que </w:t>
      </w:r>
      <w:proofErr w:type="spellStart"/>
      <w:r w:rsidRPr="002F0BD9">
        <w:rPr>
          <w:color w:val="000000"/>
        </w:rPr>
        <w:t>Random</w:t>
      </w:r>
      <w:proofErr w:type="spellEnd"/>
      <w:r w:rsidRPr="002F0BD9">
        <w:rPr>
          <w:color w:val="000000"/>
        </w:rPr>
        <w:t xml:space="preserve"> Forest y Gradiente </w:t>
      </w:r>
      <w:proofErr w:type="spellStart"/>
      <w:r w:rsidRPr="002F0BD9">
        <w:rPr>
          <w:color w:val="000000"/>
        </w:rPr>
        <w:t>Boosti</w:t>
      </w:r>
      <w:r w:rsidR="0019564B" w:rsidRPr="002F0BD9">
        <w:rPr>
          <w:color w:val="000000"/>
        </w:rPr>
        <w:t>n</w:t>
      </w:r>
      <w:r w:rsidRPr="002F0BD9">
        <w:rPr>
          <w:color w:val="000000"/>
        </w:rPr>
        <w:t>g</w:t>
      </w:r>
      <w:proofErr w:type="spellEnd"/>
      <w:r w:rsidRPr="002F0BD9">
        <w:rPr>
          <w:color w:val="000000"/>
        </w:rPr>
        <w:t xml:space="preserve"> logran elevados niveles </w:t>
      </w:r>
      <w:r w:rsidR="0019564B" w:rsidRPr="002F0BD9">
        <w:rPr>
          <w:color w:val="000000"/>
        </w:rPr>
        <w:t>de precisión, los que superan frecuentemente a los métodos estadísticos tradicionales para la predicción del rendimiento académico.</w:t>
      </w:r>
    </w:p>
    <w:p w14:paraId="607EF717" w14:textId="250DB269" w:rsidR="0019564B" w:rsidRPr="002F0BD9" w:rsidRDefault="0019564B" w:rsidP="003D715A">
      <w:pPr>
        <w:spacing w:line="360" w:lineRule="auto"/>
        <w:ind w:left="14"/>
        <w:rPr>
          <w:color w:val="000000"/>
        </w:rPr>
      </w:pPr>
      <w:r w:rsidRPr="002F0BD9">
        <w:rPr>
          <w:color w:val="000000"/>
        </w:rPr>
        <w:t xml:space="preserve">En Latinoamérica, </w:t>
      </w:r>
      <w:r w:rsidRPr="002F0BD9">
        <w:rPr>
          <w:color w:val="000000"/>
        </w:rPr>
        <w:fldChar w:fldCharType="begin"/>
      </w:r>
      <w:r w:rsidR="004151BA">
        <w:rPr>
          <w:color w:val="000000"/>
        </w:rPr>
        <w:instrText xml:space="preserve"> ADDIN ZOTERO_ITEM CSL_CITATION {"citationID":"0fErfbCc","properties":{"unsorted":false,"formattedCitation":"[2], [29]","plainCitation":"[2], [29]","noteIndex":0},"citationItems":[{"id":392,"uris":["http://zotero.org/users/20586452/items/U8VFT4CH"],"itemData":{"id":392,"type":"article-journal","abstract":"Learning Analytics (LA) is perceived to be a promising strategy to tackle persisting educational challenges in Latin America, such as quality disparities and high dropout rates. However, Latin American universities have fallen behind in LA adoption compared to institutions in other regions. To understand stakeholders' needs for LA services, this study used mixed methods to collect data in four Latin American Universities. Qualitative data was obtained from 37 interviews with managers and 16 focus groups with 51 teaching staff and 45 students, whereas quantitative data was obtained from surveys answered by 1884 students and 368 teaching staff. According to the triangulation of both types of evidence, we found that (1) students need quality feedback and timely support, (2) teaching staff need timely alerts and meaningful performance evaluations, and (3) managers need quality information to implement support interventions. Thus, LA offers an opportunity to integrate data-driven decision-making in existing tasks.","container-title":"The Internet and Higher Education","DOI":"10.1016/j.iheduc.2020.100726","journalAbbreviation":"The Internet and Higher Education","page":"100726","source":"ResearchGate","title":"Identifying needs for learning analytics adoption in Latin American universities: A mixed-methods approach","title-short":"Identifying needs for learning analytics adoption in Latin American universities","volume":"45","author":[{"family":"Hilliger","given":"Isabel"},{"family":"Ortiz","given":"Margarita"},{"family":"Pesántez-Cabrera","given":"Paola"},{"family":"Scheihing","given":"Eliana"},{"family":"Tsai","given":"Yi-Shan"},{"family":"Merino","given":"Pedro"},{"family":"Broos","given":"Tom"},{"family":"Whitelock-Wainwright","given":"Alexander"},{"family":"Pérez-Sanagustín","given":"Mar"}],"issued":{"date-parts":[["2020",4,1]]}}},{"id":328,"uris":["http://zotero.org/users/20586452/items/8QPPVYW4"],"itemData":{"id":328,"type":"webpage","title":"Identifying needs for learning analytics adoption in Latin American universities: A mixed-methods approach | Request PDF","URL":"https://www.researchgate.net/publication/338728652_Identifying_needs_for_learning_analytics_adoption_in_Latin_American_universities_A_mixed-methods_approach","accessed":{"date-parts":[["2026",10,6]]}}}],"schema":"https://github.com/citation-style-language/schema/raw/master/csl-citation.json"} </w:instrText>
      </w:r>
      <w:r w:rsidRPr="002F0BD9">
        <w:rPr>
          <w:color w:val="000000"/>
        </w:rPr>
        <w:fldChar w:fldCharType="separate"/>
      </w:r>
      <w:r w:rsidR="004151BA" w:rsidRPr="004151BA">
        <w:t>[2], [29]</w:t>
      </w:r>
      <w:r w:rsidRPr="002F0BD9">
        <w:rPr>
          <w:color w:val="000000"/>
        </w:rPr>
        <w:fldChar w:fldCharType="end"/>
      </w:r>
      <w:r w:rsidRPr="002F0BD9">
        <w:rPr>
          <w:color w:val="000000"/>
        </w:rPr>
        <w:t xml:space="preserve"> usaron analítica del aprendizaje integrada con minería de datos educativos (EDM) en la identificación de patrones de riesgo. Encontraron resultados que demuestran la capacidad de identificar patrones de bajo rendimiento anticipándose hasta con tres meses, concluyeron que esto resultaba muy conveniente para intervenciones preventivas</w:t>
      </w:r>
      <w:r w:rsidR="00570EE0">
        <w:rPr>
          <w:color w:val="000000"/>
        </w:rPr>
        <w:fldChar w:fldCharType="begin"/>
      </w:r>
      <w:r w:rsidR="008A1B58">
        <w:rPr>
          <w:color w:val="000000"/>
        </w:rPr>
        <w:instrText xml:space="preserve"> ADDIN ZOTERO_ITEM CSL_CITATION {"citationID":"r12Go2vX","properties":{"unsorted":false,"formattedCitation":"[30]","plainCitation":"[30]","noteIndex":0},"citationItems":[{"id":432,"uris":["http://zotero.org/users/20586452/items/RPHLC89G"],"itemData":{"id":432,"type":"article-journal","abstract":"Researchers in learning analytics have created indicators with learners’ trace data as a proxy for studying learner behaviour in a college course. Student Approaches to Learning (SAL) is one of the theories used to explain these behaviours, distinguishing between deep, surface, and organized study. In Latin America, researchers have demonstrated that organized approaches to learning could be more effective in higher education, leading to better performance and course approval. However, further analysis of student behavioural data is needed to understand this relationship and inform interventions targeting study habits and academic performance. In this study, we analyzed the relationship between student approaches to learning and their final grade in six college courses, using behavioural trace data as a mediator variable. Specifically, we conducted a quantitative study in two Latin American institutions where data of different granularity was collected from their Learning Management Systems. We observed that most learning analytics indicators do not mediate the effect between approaches to learning and course performance. However, there was evidence for fine-grained indicators acting as total mediators. Implications are discussed at methodological and pedagogical levels, aiming to inform the advancement of learning analytics in the region and its use for supporting student learning.","container-title":"Journal of Learning Analytics","DOI":"10.18608/jla.2024.8149","ISSN":"1929-7750","issue":"1","language":"en","license":"Copyright (c) 2024 Journal of Learning Analytics","page":"6-20","source":"learning-analytics.info","title":"The Mediating Role of Learning Analytics: Insights into Student Approaches to Learning and Academic Achievement in Latin America","title-short":"The Mediating Role of Learning Analytics","volume":"11","author":[{"family":"Díaz","given":"Esteban Villalobos"},{"family":"Hilliger","given":"Isabel"},{"family":"Gonzalez","given":"Carlos"},{"family":"Celis","given":"Sergio"},{"family":"Pérez-Sanagustín","given":"Mar"},{"family":"Broisin","given":"Julien"}],"issued":{"date-parts":[["2024",3,13]]}}}],"schema":"https://github.com/citation-style-language/schema/raw/master/csl-citation.json"} </w:instrText>
      </w:r>
      <w:r w:rsidR="00570EE0">
        <w:rPr>
          <w:color w:val="000000"/>
        </w:rPr>
        <w:fldChar w:fldCharType="separate"/>
      </w:r>
      <w:r w:rsidR="008A1B58" w:rsidRPr="008A1B58">
        <w:t>[30]</w:t>
      </w:r>
      <w:r w:rsidR="00570EE0">
        <w:rPr>
          <w:color w:val="000000"/>
        </w:rPr>
        <w:fldChar w:fldCharType="end"/>
      </w:r>
      <w:r w:rsidRPr="002F0BD9">
        <w:rPr>
          <w:color w:val="000000"/>
        </w:rPr>
        <w:t>.</w:t>
      </w:r>
    </w:p>
    <w:p w14:paraId="0F248D11" w14:textId="11F63A1D" w:rsidR="0019564B" w:rsidRPr="002F0BD9" w:rsidRDefault="00C0181B" w:rsidP="003D715A">
      <w:pPr>
        <w:spacing w:line="360" w:lineRule="auto"/>
        <w:ind w:left="14"/>
        <w:rPr>
          <w:color w:val="000000"/>
        </w:rPr>
      </w:pPr>
      <w:r w:rsidRPr="002F0BD9">
        <w:rPr>
          <w:color w:val="000000"/>
        </w:rPr>
        <w:t>En contextos específicos de la región,</w:t>
      </w:r>
      <w:r w:rsidRPr="002F0BD9">
        <w:rPr>
          <w:color w:val="000000"/>
        </w:rPr>
        <w:fldChar w:fldCharType="begin"/>
      </w:r>
      <w:r w:rsidR="008A1B58">
        <w:rPr>
          <w:color w:val="000000"/>
        </w:rPr>
        <w:instrText xml:space="preserve"> ADDIN ZOTERO_ITEM CSL_CITATION {"citationID":"197aDj3X","properties":{"unsorted":false,"formattedCitation":"[31]","plainCitation":"[31]","noteIndex":0},"citationItems":[{"id":330,"uris":["http://zotero.org/users/20586452/items/NP682JUK"],"itemData":{"id":330,"type":"webpage","title":"Factores socioeconómicos y académicos asociados al bajo rendimiento académico en estudiantes de educación superior | Revista Científica Pakamuros","URL":"https://revistas.unj.edu.pe/index.php/pakamuros/article/view/271","accessed":{"date-parts":[["2026",10,6]]}}}],"schema":"https://github.com/citation-style-language/schema/raw/master/csl-citation.json"} </w:instrText>
      </w:r>
      <w:r w:rsidRPr="002F0BD9">
        <w:rPr>
          <w:color w:val="000000"/>
        </w:rPr>
        <w:fldChar w:fldCharType="separate"/>
      </w:r>
      <w:r w:rsidR="008A1B58" w:rsidRPr="008A1B58">
        <w:t>[31]</w:t>
      </w:r>
      <w:r w:rsidRPr="002F0BD9">
        <w:rPr>
          <w:color w:val="000000"/>
        </w:rPr>
        <w:fldChar w:fldCharType="end"/>
      </w:r>
      <w:r w:rsidRPr="002F0BD9">
        <w:rPr>
          <w:color w:val="000000"/>
        </w:rPr>
        <w:t xml:space="preserve">, con el objetivo de evaluar los predictores del rendimiento , aplicaron como método el </w:t>
      </w:r>
      <w:r w:rsidR="00057B3A" w:rsidRPr="002F0BD9">
        <w:rPr>
          <w:color w:val="000000"/>
        </w:rPr>
        <w:t>análisis</w:t>
      </w:r>
      <w:r w:rsidRPr="002F0BD9">
        <w:rPr>
          <w:color w:val="000000"/>
        </w:rPr>
        <w:t xml:space="preserve"> de variables socioeconómicas e históricas. Sus resultados mostraron que, aunque las variables socioeconómicas influyen significativamente, los factores académicos históricos(desempeño y calificaciones previas) son los más influyentes con una importancia </w:t>
      </w:r>
      <w:r w:rsidR="00057B3A" w:rsidRPr="002F0BD9">
        <w:rPr>
          <w:color w:val="000000"/>
        </w:rPr>
        <w:t>relativa del 65%, concluyendo que el historial académico es el predictor más robusto.</w:t>
      </w:r>
    </w:p>
    <w:p w14:paraId="5DC890EB" w14:textId="66812EFD" w:rsidR="00057B3A" w:rsidRPr="002F0BD9" w:rsidRDefault="00057B3A" w:rsidP="003D715A">
      <w:pPr>
        <w:spacing w:line="360" w:lineRule="auto"/>
        <w:ind w:left="14"/>
        <w:rPr>
          <w:color w:val="000000"/>
        </w:rPr>
      </w:pPr>
      <w:r w:rsidRPr="002F0BD9">
        <w:rPr>
          <w:color w:val="000000"/>
        </w:rPr>
        <w:t xml:space="preserve">En el ámbito nacional, </w:t>
      </w:r>
      <w:r w:rsidRPr="002F0BD9">
        <w:rPr>
          <w:color w:val="000000"/>
        </w:rPr>
        <w:fldChar w:fldCharType="begin"/>
      </w:r>
      <w:r w:rsidR="008A1B58">
        <w:rPr>
          <w:color w:val="000000"/>
        </w:rPr>
        <w:instrText xml:space="preserve"> ADDIN ZOTERO_ITEM CSL_CITATION {"citationID":"Y7vmhl3D","properties":{"unsorted":false,"formattedCitation":"[20]","plainCitation":"[20]","noteIndex":0},"citationItems":[{"id":160,"uris":["http://zotero.org/users/20586452/items/AU2X2XVZ","http://zotero.org/users/20586452/items/8G4WMAFP"],"itemData":{"id":160,"type":"article-journal","language":"en","source":"laccei.org","title":"Predictive modeling based on machine learning strategies to forecast student dropout at a Peruvian university: A case study","title-short":"Predictive modeling based on machine learning strategies to forecast student dropout at a Peruvian university","URL":"https://laccei.org/LACCEI2024-CostaRica/meta/FP1316.html","author":[{"family":"Aguilar Lopez","given":"Kristelly Magdalena"},{"family":"Carbajal Ortega","given":"Yuri"},{"family":"Martinez Hilario","given":"Daril Giovanni"},{"family":"Rodriguez Carrillo","given":"Sol Angel Alfredo"}],"accessed":{"date-parts":[["2026",5,28]]},"issued":{"date-parts":[["2023",8,11]]}}}],"schema":"https://github.com/citation-style-language/schema/raw/master/csl-citation.json"} </w:instrText>
      </w:r>
      <w:r w:rsidRPr="002F0BD9">
        <w:rPr>
          <w:color w:val="000000"/>
        </w:rPr>
        <w:fldChar w:fldCharType="separate"/>
      </w:r>
      <w:r w:rsidR="008A1B58" w:rsidRPr="008A1B58">
        <w:t>[20]</w:t>
      </w:r>
      <w:r w:rsidRPr="002F0BD9">
        <w:rPr>
          <w:color w:val="000000"/>
        </w:rPr>
        <w:fldChar w:fldCharType="end"/>
      </w:r>
      <w:r w:rsidRPr="002F0BD9">
        <w:rPr>
          <w:color w:val="000000"/>
        </w:rPr>
        <w:t xml:space="preserve"> desarrollaron modelos de regresión logística y árboles de decisión en la identificación del riesgo académico en universidades públicas. Lograron una precisión predictiva del 78%, concluyeron en la importancia de los factores académicos y contextuales en los procesos de aprobación de cursos, también señalaron que había limitaciones en la calidad y estandarización de los datos.</w:t>
      </w:r>
      <w:r w:rsidR="00FD1E98" w:rsidRPr="002F0BD9">
        <w:rPr>
          <w:color w:val="000000"/>
        </w:rPr>
        <w:t xml:space="preserve"> </w:t>
      </w:r>
    </w:p>
    <w:p w14:paraId="39B31DEC" w14:textId="4696FA85" w:rsidR="00FD1E98" w:rsidRPr="002F0BD9" w:rsidRDefault="00FD1E98" w:rsidP="003D715A">
      <w:pPr>
        <w:spacing w:line="360" w:lineRule="auto"/>
        <w:ind w:left="14"/>
        <w:rPr>
          <w:color w:val="000000"/>
        </w:rPr>
      </w:pPr>
      <w:r w:rsidRPr="002F0BD9">
        <w:rPr>
          <w:color w:val="000000"/>
        </w:rPr>
        <w:t xml:space="preserve">Recientemente, </w:t>
      </w:r>
      <w:r w:rsidRPr="002F0BD9">
        <w:rPr>
          <w:color w:val="000000"/>
        </w:rPr>
        <w:fldChar w:fldCharType="begin"/>
      </w:r>
      <w:r w:rsidR="008A1B58">
        <w:rPr>
          <w:color w:val="000000"/>
        </w:rPr>
        <w:instrText xml:space="preserve"> ADDIN ZOTERO_ITEM CSL_CITATION {"citationID":"nGJ1PpkW","properties":{"unsorted":false,"formattedCitation":"[32]","plainCitation":"[32]","noteIndex":0},"citationItems":[{"id":164,"uris":["http://zotero.org/users/20586452/items/CE2K7QL8","http://zotero.org/users/20586452/items/6EX9VH4T"],"itemData":{"id":164,"type":"article-journal","abstract":"Academic performance plays a key role in assessing the quality and equity of a country’s educational system. Studying the aspects or factors that influence university academic performance is an important research opportunity. This article synthesizes research that employs machine learning techniques to identify the determinants of academic performance in first-year university students. A total of 8700 records from the Complutense University of Madrid corresponding to all incoming students in the academic year 2022–2023 have been analyzed, for which information was available on 28 variables related to university access, academic performance corresponding to the first year, and socioeconomic characteristics. The methodology included feature selection using Random Forest and Extreme Gradient Boosting (XGBoost) to identify the main predictors of academic performance and avoid overfitting in the models, followed by analysis with four different machine learning techniques: Linear Regression, Support Vector Regression, Random Forest, and XGBoost. The models showed similar predictive performance, also highlighting the coincidence in the predictors of academic performance both at the end of the first semester and at the end of the first academic year. Our analysis detects the influence of variables that had not appeared in the literature before, the admission option and the number of enrolled credits. This study contributes to understanding the factors that impact academic performance, providing key information for implementing educational policies aimed at achieving excellence in university education. This includes, for example, peer tutoring and mentoring where high- and low-performing students could participate.","container-title":"Systems","DOI":"10.3390/systems12100425","ISSN":"2079-8954","issue":"10","language":"en","license":"http://creativecommons.org/licenses/by/3.0/","page":"425","publisher":"Multidisciplinary Digital Publishing Institute","source":"www.mdpi.com","title":"Identifying the Determinants of Academic Success: A Machine Learning Approach in Spanish Higher Education","title-short":"Identifying the Determinants of Academic Success","volume":"12","author":[{"family":"Sánchez-Sánchez","given":"Ana María"},{"family":"Mello-Román","given":"Jorge Daniel"},{"family":"Segura","given":"Marina"},{"family":"Hernández","given":"Adolfo"}],"issued":{"date-parts":[["2024",10]]}}}],"schema":"https://github.com/citation-style-language/schema/raw/master/csl-citation.json"} </w:instrText>
      </w:r>
      <w:r w:rsidRPr="002F0BD9">
        <w:rPr>
          <w:color w:val="000000"/>
        </w:rPr>
        <w:fldChar w:fldCharType="separate"/>
      </w:r>
      <w:r w:rsidR="008A1B58" w:rsidRPr="008A1B58">
        <w:t>[32]</w:t>
      </w:r>
      <w:r w:rsidRPr="002F0BD9">
        <w:rPr>
          <w:color w:val="000000"/>
        </w:rPr>
        <w:fldChar w:fldCharType="end"/>
      </w:r>
      <w:r w:rsidRPr="002F0BD9">
        <w:rPr>
          <w:color w:val="000000"/>
        </w:rPr>
        <w:t xml:space="preserve"> compararon varios algoritmos de clasificación para predecir el rendimiento académico en estudiantes de primer año. Sus resultados determinaron que </w:t>
      </w:r>
      <w:proofErr w:type="spellStart"/>
      <w:r w:rsidRPr="002F0BD9">
        <w:rPr>
          <w:color w:val="000000"/>
        </w:rPr>
        <w:t>Random</w:t>
      </w:r>
      <w:proofErr w:type="spellEnd"/>
      <w:r w:rsidRPr="002F0BD9">
        <w:rPr>
          <w:color w:val="000000"/>
        </w:rPr>
        <w:t xml:space="preserve"> Forest y XGBoost presentaron el mejor desempeño predictivo (F1 – score de 0.82), además concluyeron que existen limitaciones relacionadas con la incorporación de variables socioeconómicas y la interpretabilidad de los modelos complejos.</w:t>
      </w:r>
    </w:p>
    <w:p w14:paraId="3FBBABC7" w14:textId="57898147" w:rsidR="00FD1E98" w:rsidRPr="002F0BD9" w:rsidRDefault="00FD1E98" w:rsidP="003D715A">
      <w:pPr>
        <w:spacing w:line="360" w:lineRule="auto"/>
        <w:ind w:left="14"/>
        <w:rPr>
          <w:color w:val="000000"/>
        </w:rPr>
      </w:pPr>
      <w:r w:rsidRPr="002F0BD9">
        <w:rPr>
          <w:color w:val="000000"/>
        </w:rPr>
        <w:t xml:space="preserve">Existe una brecha de conocimiento y a pesar de los avances en Learning </w:t>
      </w:r>
      <w:proofErr w:type="spellStart"/>
      <w:r w:rsidRPr="002F0BD9">
        <w:rPr>
          <w:color w:val="000000"/>
        </w:rPr>
        <w:t>Analytics</w:t>
      </w:r>
      <w:proofErr w:type="spellEnd"/>
      <w:r w:rsidRPr="002F0BD9">
        <w:rPr>
          <w:color w:val="000000"/>
        </w:rPr>
        <w:t xml:space="preserve"> y Machine Learning a nivel internacional existe escasa evidencia sobre modelos predictivos explicables aplicados específicamente a estudiantes de </w:t>
      </w:r>
      <w:r w:rsidR="00914A52" w:rsidRPr="002F0BD9">
        <w:rPr>
          <w:color w:val="000000"/>
        </w:rPr>
        <w:t>Ingeniería</w:t>
      </w:r>
      <w:r w:rsidRPr="002F0BD9">
        <w:rPr>
          <w:color w:val="000000"/>
        </w:rPr>
        <w:t xml:space="preserve"> de Minas en universidades públicas peruanas</w:t>
      </w:r>
      <w:r w:rsidR="00914A52" w:rsidRPr="002F0BD9">
        <w:rPr>
          <w:color w:val="000000"/>
        </w:rPr>
        <w:t xml:space="preserve"> </w:t>
      </w:r>
      <w:r w:rsidR="00914A52" w:rsidRPr="002F0BD9">
        <w:rPr>
          <w:color w:val="000000"/>
        </w:rPr>
        <w:fldChar w:fldCharType="begin"/>
      </w:r>
      <w:r w:rsidR="008A1B58">
        <w:rPr>
          <w:color w:val="000000"/>
        </w:rPr>
        <w:instrText xml:space="preserve"> ADDIN ZOTERO_ITEM CSL_CITATION {"citationID":"upO2klM2","properties":{"unsorted":false,"formattedCitation":"[32], [33]","plainCitation":"[32], [33]","noteIndex":0},"citationItems":[{"id":164,"uris":["http://zotero.org/users/20586452/items/CE2K7QL8","http://zotero.org/users/20586452/items/6EX9VH4T"],"itemData":{"id":164,"type":"article-journal","abstract":"Academic performance plays a key role in assessing the quality and equity of a country’s educational system. Studying the aspects or factors that influence university academic performance is an important research opportunity. This article synthesizes research that employs machine learning techniques to identify the determinants of academic performance in first-year university students. A total of 8700 records from the Complutense University of Madrid corresponding to all incoming students in the academic year 2022–2023 have been analyzed, for which information was available on 28 variables related to university access, academic performance corresponding to the first year, and socioeconomic characteristics. The methodology included feature selection using Random Forest and Extreme Gradient Boosting (XGBoost) to identify the main predictors of academic performance and avoid overfitting in the models, followed by analysis with four different machine learning techniques: Linear Regression, Support Vector Regression, Random Forest, and XGBoost. The models showed similar predictive performance, also highlighting the coincidence in the predictors of academic performance both at the end of the first semester and at the end of the first academic year. Our analysis detects the influence of variables that had not appeared in the literature before, the admission option and the number of enrolled credits. This study contributes to understanding the factors that impact academic performance, providing key information for implementing educational policies aimed at achieving excellence in university education. This includes, for example, peer tutoring and mentoring where high- and low-performing students could participate.","container-title":"Systems","DOI":"10.3390/systems12100425","ISSN":"2079-8954","issue":"10","language":"en","license":"http://creativecommons.org/licenses/by/3.0/","page":"425","publisher":"Multidisciplinary Digital Publishing Institute","source":"www.mdpi.com","title":"Identifying the Determinants of Academic Success: A Machine Learning Approach in Spanish Higher Education","title-short":"Identifying the Determinants of Academic Success","volume":"12","author":[{"family":"Sánchez-Sánchez","given":"Ana María"},{"family":"Mello-Román","given":"Jorge Daniel"},{"family":"Segura","given":"Marina"},{"family":"Hernández","given":"Adolfo"}],"issued":{"date-parts":[["2024",10]]}}},{"id":116,"uris":["http://zotero.org/users/20586452/items/VWRWUYKY","http://zotero.org/users/20586452/items/CTINTC3R"],"itemData":{"id":116,"type":"article-journal","abstract":"Background: In recent years, the application of machine learning (ML) to predict student performance in engineering education has expanded significantly, yet questions remain about the consistency, reliability, and generalisability of these predictive models.\nObjective: This rapid review aimed to systematically examine peer-reviewed studies published between January 1, 2019, and December 31, 2024, that applied machine learning (ML), artificial intelligence (AI), or deep learning (DL) methods to predict or improve academic outcomes in university engineering programs.\nMethods: We searched IEEE Xplore, SpringerLink, and PubMed, identifying an initial pool of 2,933 records. After screening for eligibility based on pre-defined inclusion criteria, we selected 27 peer-reviewed studies for narrative synthesis and assessed their methodological quality using the PROBAST framework.\nResults: All 27 studies involved undergraduate engineering students and demonstrated the capability of diverse ML techniques to enhance various academic outcomes. Notably, one study found that a reinforcement learning-based intelligent tutoring system significantly improved learning efficiency in digital logic courses. Another study using AI-based real-time behavior analysis increased students’ exam scores by approximately 8.44 percentage points. An optimised support vector machine (SVM) model accurately predicted engineering students’ employability with 87.8% accuracy, outperforming traditional predictive approaches. Additionally, a longitudinally validated SVM model effectively identified at-risk students, achieving 83.9% accuracy on hold-out cohorts. Bayesian regression methods also improved early-term course grade prediction by 27% over baseline predictors. However, most studies relied on single-institution samples and lacked rigorous external validation, limiting the generalisability of their findings.\nConclusion: The evidence confirms that ML methods—particularly reinforcement learning, deep learning, and optimised predictive algorithms—can substantially improve student performance and academic outcomes in engineering education. However, methodological shortcomings related to participant selection bias, sample sizes, validation practices, and transparency in reporting require further attention. Future research should prioritise multi-institutional studies, robust OPEN ACCESS","container-title":"Frontiers in Education","DOI":"10.3389/feduc.2025.1562586","ISSN":"2504-284X","journalAbbreviation":"Front. Educ.","language":"en","page":"1562586","source":"DOI.org (Crossref)","title":"The application of machine learning in predicting student performance in university engineering programs: a rapid review","title-short":"The application of machine learning in predicting student performance in university engineering programs","volume":"10","author":[{"family":"Turkmenbayev","given":"Asset"},{"family":"Abdykerimova","given":"Elmira"},{"family":"Nurgozhayev","given":"Shynggys"},{"family":"Karabassova","given":"Guldana"},{"family":"Baigozhanova","given":"Dametken"}],"issued":{"date-parts":[["2025",9,23]]}}}],"schema":"https://github.com/citation-style-language/schema/raw/master/csl-citation.json"} </w:instrText>
      </w:r>
      <w:r w:rsidR="00914A52" w:rsidRPr="002F0BD9">
        <w:rPr>
          <w:color w:val="000000"/>
        </w:rPr>
        <w:fldChar w:fldCharType="separate"/>
      </w:r>
      <w:r w:rsidR="008A1B58" w:rsidRPr="008A1B58">
        <w:t>[32], [33]</w:t>
      </w:r>
      <w:r w:rsidR="00914A52" w:rsidRPr="002F0BD9">
        <w:rPr>
          <w:color w:val="000000"/>
        </w:rPr>
        <w:fldChar w:fldCharType="end"/>
      </w:r>
      <w:r w:rsidR="00914A52" w:rsidRPr="002F0BD9">
        <w:rPr>
          <w:color w:val="000000"/>
        </w:rPr>
        <w:t xml:space="preserve">.  La literatura actual presenta limitaciones en la incorporación integral de variables </w:t>
      </w:r>
      <w:r w:rsidR="00DF5216" w:rsidRPr="002F0BD9">
        <w:rPr>
          <w:color w:val="000000"/>
        </w:rPr>
        <w:t>socioeconómicas</w:t>
      </w:r>
      <w:r w:rsidR="00914A52" w:rsidRPr="002F0BD9">
        <w:rPr>
          <w:color w:val="000000"/>
        </w:rPr>
        <w:t xml:space="preserve"> verificables, en la interpretabilidad de los modelos usando técnicas XAI y la validación en contextos específicos de ingeniería con altas tasas de deserción. Este vacío justifica la pertinencia d</w:t>
      </w:r>
      <w:r w:rsidR="00DF5216" w:rsidRPr="002F0BD9">
        <w:rPr>
          <w:color w:val="000000"/>
        </w:rPr>
        <w:t xml:space="preserve">e </w:t>
      </w:r>
      <w:r w:rsidR="00914A52" w:rsidRPr="002F0BD9">
        <w:rPr>
          <w:color w:val="000000"/>
        </w:rPr>
        <w:t>este estudio</w:t>
      </w:r>
      <w:r w:rsidR="00DF5216" w:rsidRPr="002F0BD9">
        <w:rPr>
          <w:color w:val="000000"/>
        </w:rPr>
        <w:t>.</w:t>
      </w:r>
    </w:p>
    <w:p w14:paraId="70439A97" w14:textId="4954037F" w:rsidR="0019564B" w:rsidRPr="002F0BD9" w:rsidRDefault="00DF5216" w:rsidP="003D715A">
      <w:pPr>
        <w:spacing w:line="360" w:lineRule="auto"/>
        <w:ind w:left="14"/>
        <w:rPr>
          <w:color w:val="000000"/>
        </w:rPr>
      </w:pPr>
      <w:r w:rsidRPr="002F0BD9">
        <w:rPr>
          <w:color w:val="000000"/>
        </w:rPr>
        <w:lastRenderedPageBreak/>
        <w:t xml:space="preserve">Aunque la cantidad de datos educativos en el Perú ha aumentado durante los últimos años, </w:t>
      </w:r>
      <w:r w:rsidR="009C2BAA" w:rsidRPr="002F0BD9">
        <w:rPr>
          <w:color w:val="000000"/>
        </w:rPr>
        <w:t>todavía</w:t>
      </w:r>
      <w:r w:rsidRPr="002F0BD9">
        <w:rPr>
          <w:color w:val="000000"/>
        </w:rPr>
        <w:t xml:space="preserve"> existen limitaciones relacionadas con la calidad, organización e integración de la información académica histórica. En el </w:t>
      </w:r>
      <w:r w:rsidR="009C2BAA" w:rsidRPr="002F0BD9">
        <w:rPr>
          <w:color w:val="000000"/>
        </w:rPr>
        <w:t>ámbito</w:t>
      </w:r>
      <w:r w:rsidRPr="002F0BD9">
        <w:rPr>
          <w:color w:val="000000"/>
        </w:rPr>
        <w:t xml:space="preserve"> nacional indican que modelos basados en Árboles de Decisión, Regresión Logística y </w:t>
      </w:r>
      <w:proofErr w:type="spellStart"/>
      <w:r w:rsidRPr="002F0BD9">
        <w:rPr>
          <w:color w:val="000000"/>
        </w:rPr>
        <w:t>Random</w:t>
      </w:r>
      <w:proofErr w:type="spellEnd"/>
      <w:r w:rsidRPr="002F0BD9">
        <w:rPr>
          <w:color w:val="000000"/>
        </w:rPr>
        <w:t xml:space="preserve"> Forest presentan buenos niveles de precisión en la predicción del rendimiento académico y riesgo de reprobación, aunque inferiores a los reportados en contextos internacionales debido a restricciones a la disponibilidad y estandarización de datos </w:t>
      </w:r>
      <w:r w:rsidRPr="002F0BD9">
        <w:rPr>
          <w:color w:val="000000"/>
        </w:rPr>
        <w:fldChar w:fldCharType="begin"/>
      </w:r>
      <w:r w:rsidR="008A1B58">
        <w:rPr>
          <w:color w:val="000000"/>
        </w:rPr>
        <w:instrText xml:space="preserve"> ADDIN ZOTERO_ITEM CSL_CITATION {"citationID":"Bne0nhsl","properties":{"unsorted":false,"formattedCitation":"[20], [34]","plainCitation":"[20], [34]","noteIndex":0},"citationItems":[{"id":160,"uris":["http://zotero.org/users/20586452/items/AU2X2XVZ","http://zotero.org/users/20586452/items/8G4WMAFP"],"itemData":{"id":160,"type":"article-journal","language":"en","source":"laccei.org","title":"Predictive modeling based on machine learning strategies to forecast student dropout at a Peruvian university: A case study","title-short":"Predictive modeling based on machine learning strategies to forecast student dropout at a Peruvian university","URL":"https://laccei.org/LACCEI2024-CostaRica/meta/FP1316.html","author":[{"family":"Aguilar Lopez","given":"Kristelly Magdalena"},{"family":"Carbajal Ortega","given":"Yuri"},{"family":"Martinez Hilario","given":"Daril Giovanni"},{"family":"Rodriguez Carrillo","given":"Sol Angel Alfredo"}],"accessed":{"date-parts":[["2026",5,28]]},"issued":{"date-parts":[["2023",8,11]]}}},{"id":335,"uris":["http://zotero.org/users/20586452/items/WLHET8GZ","http://zotero.org/users/20586452/items/FXAALJF3"],"itemData":{"id":335,"type":"article-journal","abstract":"A student performance prediction model based on random forest algorithm is proposed, which aims to improve the accuracy and interpretability of the prediction model by integrating multi-dimensional data features and deeply analyzing the impact of different feature data on the prediction results. With the increasing attention to the analysis and prediction of student achievement in the field of education, educational data mining (EDM) has become the focus of research. This paper proposes a student performance prediction model based on random forest algorithm, which aims to improve the accuracy and interpretability of the prediction model by integrating multi-dimensional data features and deeply analyzing the impact of different feature data on the prediction results. The study data included students&amp;#39; campus card data, library data and student status data, and the study subjects were 105 students majoring in civil engineering at a university. Experimental results show that the prediction accuracy of the model on the training set and the test set is 93.15% and 77.42%, respectively. The study found that the important characteristics that affected the prediction results included the average monthly borrowing volume, late return status, average monthly breakfast frequency, weighted average grade in the previous semester, and weighted average grade of professional courses. The research in this paper provides scientific data support and decision-making basis for education managers, which is helpful to optimize and improve the quality of teaching.","container-title":"Proceedings of the 2024 International Symposium on Artificial Intelligence for Education","language":"en","source":"www.semanticscholar.org","title":"Research on Student Performance Prediction Based on Random Forest Algorithm","URL":"https://www.semanticscholar.org/paper/Research-on-Student-Performance-Prediction-Based-on-Pan-Dai/8ac006a01d580c81cfedb6bfad77899d4ff24bc3","author":[{"family":"Pan","given":"Si"},{"family":"Dai","given":"Wei"}],"accessed":{"date-parts":[["2026",10,6]]},"issued":{"date-parts":[["2024"]]}}}],"schema":"https://github.com/citation-style-language/schema/raw/master/csl-citation.json"} </w:instrText>
      </w:r>
      <w:r w:rsidRPr="002F0BD9">
        <w:rPr>
          <w:color w:val="000000"/>
        </w:rPr>
        <w:fldChar w:fldCharType="separate"/>
      </w:r>
      <w:r w:rsidR="008A1B58" w:rsidRPr="008A1B58">
        <w:t>[20], [34]</w:t>
      </w:r>
      <w:r w:rsidRPr="002F0BD9">
        <w:rPr>
          <w:color w:val="000000"/>
        </w:rPr>
        <w:fldChar w:fldCharType="end"/>
      </w:r>
    </w:p>
    <w:p w14:paraId="5F2055F1" w14:textId="5CAFB2C8" w:rsidR="008A4B38" w:rsidRPr="002F0BD9" w:rsidRDefault="003735FC" w:rsidP="003D715A">
      <w:pPr>
        <w:spacing w:line="360" w:lineRule="auto"/>
        <w:ind w:left="14"/>
        <w:rPr>
          <w:color w:val="000000"/>
        </w:rPr>
      </w:pPr>
      <w:r w:rsidRPr="002F0BD9">
        <w:rPr>
          <w:color w:val="000000"/>
        </w:rPr>
        <w:t xml:space="preserve">En el artículo </w:t>
      </w:r>
      <w:r w:rsidR="00973F46" w:rsidRPr="002F0BD9">
        <w:rPr>
          <w:color w:val="000000"/>
        </w:rPr>
        <w:fldChar w:fldCharType="begin"/>
      </w:r>
      <w:r w:rsidR="008A1B58">
        <w:rPr>
          <w:color w:val="000000"/>
        </w:rPr>
        <w:instrText xml:space="preserve"> ADDIN ZOTERO_ITEM CSL_CITATION {"citationID":"z3EeEUMl","properties":{"unsorted":false,"formattedCitation":"[26]","plainCitation":"[26]","noteIndex":0},"citationItems":[{"id":313,"uris":["http://zotero.org/users/20586452/items/LHRYLSFE"],"itemData":{"id":313,"type":"paper-conference","abstract":"In schools, forecasting academic performance is essential, as it enables the earlier identification of those at risk, followed by targeted interventions. This study explores how machine learning (ML) models can be employed to forecast grades of school students from a given dataset with behavioral, academic, and demographic dimensions. There is a detailed methodology in the research, comprising preprocessing of the data, Chi-squared feature selection, and development of the prediction models by the k-Nearest Neighbors (kNN), Support Vector Machines (SVM), Multi-Layer Perceptron Classifier (MLPC), Logistic Regression (LR), and Decision Trees (DT). Finally, hard and soft voting classifier ensemble models were incorporated for enhancing the accuracy of predictions. 10-fold cross-validation was employed for model testing, and the highest accuracy (79.1 %) was achieved by the soft voting classifier model with MLPC model. Furthermore, SHapley Additive exPlanations (SHAP) method was utilized to enhance model interpretability by providing insights into feature importance. Key findings indicate that behavioral characteristics such as class attendance and online resource usage are essential determinants of academic performance. The research concludes that schools and academic administrators can identify at-risk students improved with the assistance of ML-based grade prediction models.","container-title":"2025 Moratuwa Engineering Research Conference (MERCon)","DOI":"10.1109/MERCon67903.2025.11217054","event-title":"2025 Moratuwa Engineering Research Conference (MERCon)","ISSN":"2691-364X","note":"ISSN: 2691-364X","page":"108-113","source":"IEEE Xplore","title":"Predicting School Students' Academic Performance Using Ensemble Machine Learning Techniques","URL":"https://ieeexplore.ieee.org/document/11217054/authors","author":[{"family":"Sandeepa","given":"AGR"},{"family":"Mascrenghe","given":"Alroy"}],"accessed":{"date-parts":[["2026",10,2]]},"issued":{"date-parts":[["2025",8]]}}}],"schema":"https://github.com/citation-style-language/schema/raw/master/csl-citation.json"} </w:instrText>
      </w:r>
      <w:r w:rsidR="00973F46" w:rsidRPr="002F0BD9">
        <w:rPr>
          <w:color w:val="000000"/>
        </w:rPr>
        <w:fldChar w:fldCharType="separate"/>
      </w:r>
      <w:r w:rsidR="008A1B58" w:rsidRPr="008A1B58">
        <w:t>[26]</w:t>
      </w:r>
      <w:r w:rsidR="00973F46" w:rsidRPr="002F0BD9">
        <w:rPr>
          <w:color w:val="000000"/>
        </w:rPr>
        <w:fldChar w:fldCharType="end"/>
      </w:r>
      <w:r w:rsidRPr="002F0BD9">
        <w:rPr>
          <w:color w:val="000000"/>
        </w:rPr>
        <w:t xml:space="preserve"> </w:t>
      </w:r>
      <w:r w:rsidR="002D78A5" w:rsidRPr="002F0BD9">
        <w:rPr>
          <w:color w:val="000000"/>
        </w:rPr>
        <w:t>usaron el aprendizaje automático en la predicción de finalización de programas de capacitación para el trabajo, donde surgió un desequilibrio entre las clases participantes que terminan y abandonan.</w:t>
      </w:r>
      <w:r w:rsidRPr="002F0BD9">
        <w:rPr>
          <w:color w:val="000000"/>
        </w:rPr>
        <w:t xml:space="preserve"> </w:t>
      </w:r>
      <w:r w:rsidR="001C3243" w:rsidRPr="002F0BD9">
        <w:rPr>
          <w:color w:val="000000"/>
        </w:rPr>
        <w:t>Tenían 6548</w:t>
      </w:r>
      <w:r w:rsidRPr="002F0BD9">
        <w:rPr>
          <w:color w:val="000000"/>
        </w:rPr>
        <w:t xml:space="preserve"> registros, </w:t>
      </w:r>
      <w:r w:rsidR="002D78A5" w:rsidRPr="002F0BD9">
        <w:rPr>
          <w:color w:val="000000"/>
        </w:rPr>
        <w:t>y usaron</w:t>
      </w:r>
      <w:r w:rsidRPr="002F0BD9">
        <w:rPr>
          <w:color w:val="000000"/>
        </w:rPr>
        <w:t xml:space="preserve"> SMOTE para</w:t>
      </w:r>
      <w:r w:rsidR="002D78A5" w:rsidRPr="002F0BD9">
        <w:rPr>
          <w:color w:val="000000"/>
        </w:rPr>
        <w:t xml:space="preserve"> solucionar el </w:t>
      </w:r>
      <w:r w:rsidR="001C3243" w:rsidRPr="002F0BD9">
        <w:rPr>
          <w:color w:val="000000"/>
        </w:rPr>
        <w:t>desequilibro</w:t>
      </w:r>
      <w:r w:rsidR="002D78A5" w:rsidRPr="002F0BD9">
        <w:rPr>
          <w:color w:val="000000"/>
        </w:rPr>
        <w:t xml:space="preserve"> de las clases y luego se compararon las métricas de seis modelos </w:t>
      </w:r>
      <w:r w:rsidR="001C3243" w:rsidRPr="002F0BD9">
        <w:rPr>
          <w:color w:val="000000"/>
        </w:rPr>
        <w:t>predictivos</w:t>
      </w:r>
      <w:r w:rsidR="002D78A5" w:rsidRPr="002F0BD9">
        <w:rPr>
          <w:color w:val="000000"/>
        </w:rPr>
        <w:t>.</w:t>
      </w:r>
      <w:r w:rsidRPr="002F0BD9">
        <w:rPr>
          <w:color w:val="000000"/>
        </w:rPr>
        <w:t xml:space="preserve"> </w:t>
      </w:r>
      <w:r w:rsidR="002D78A5" w:rsidRPr="002F0BD9">
        <w:rPr>
          <w:color w:val="000000"/>
        </w:rPr>
        <w:t>Según las métricas de evaluación XGBoost fue quien tuvo mejor desempeño</w:t>
      </w:r>
      <w:r w:rsidRPr="002F0BD9">
        <w:rPr>
          <w:color w:val="000000"/>
        </w:rPr>
        <w:t xml:space="preserve">, con un F1 de 0.920 </w:t>
      </w:r>
      <w:r w:rsidR="001C3243" w:rsidRPr="002F0BD9">
        <w:rPr>
          <w:color w:val="000000"/>
        </w:rPr>
        <w:t>y ROC</w:t>
      </w:r>
      <w:r w:rsidRPr="002F0BD9">
        <w:rPr>
          <w:color w:val="000000"/>
        </w:rPr>
        <w:t xml:space="preserve">-AUC de 0.9684. </w:t>
      </w:r>
      <w:r w:rsidR="001C3243" w:rsidRPr="002F0BD9">
        <w:rPr>
          <w:color w:val="000000"/>
        </w:rPr>
        <w:t xml:space="preserve">Estos resultados indican que el aprendizaje automático puede predecir a tiempo los individuos en </w:t>
      </w:r>
      <w:r w:rsidR="009C2BAA" w:rsidRPr="002F0BD9">
        <w:rPr>
          <w:color w:val="000000"/>
        </w:rPr>
        <w:t>riesgo</w:t>
      </w:r>
      <w:r w:rsidR="001C3243" w:rsidRPr="002F0BD9">
        <w:rPr>
          <w:color w:val="000000"/>
        </w:rPr>
        <w:t xml:space="preserve"> de abandono y facilitar </w:t>
      </w:r>
      <w:r w:rsidR="00C77D81" w:rsidRPr="002F0BD9">
        <w:rPr>
          <w:color w:val="000000"/>
        </w:rPr>
        <w:t>que se implementen programas que prevengan el bajo rendimiento.</w:t>
      </w:r>
    </w:p>
    <w:p w14:paraId="22762D55" w14:textId="7548005C" w:rsidR="00BF0050" w:rsidRPr="002F0BD9" w:rsidRDefault="008A0378" w:rsidP="003D715A">
      <w:pPr>
        <w:spacing w:line="360" w:lineRule="auto"/>
        <w:ind w:left="14"/>
        <w:rPr>
          <w:color w:val="000000"/>
        </w:rPr>
      </w:pPr>
      <w:r w:rsidRPr="002F0BD9">
        <w:rPr>
          <w:color w:val="000000"/>
        </w:rPr>
        <w:t xml:space="preserve">A nivel </w:t>
      </w:r>
      <w:r w:rsidR="00BF0050" w:rsidRPr="002F0BD9">
        <w:rPr>
          <w:color w:val="000000"/>
        </w:rPr>
        <w:t xml:space="preserve">latinoamericano, </w:t>
      </w:r>
      <w:r w:rsidR="00BF0050" w:rsidRPr="002F0BD9">
        <w:rPr>
          <w:color w:val="000000"/>
        </w:rPr>
        <w:fldChar w:fldCharType="begin"/>
      </w:r>
      <w:r w:rsidR="008A1B58">
        <w:rPr>
          <w:color w:val="000000"/>
        </w:rPr>
        <w:instrText xml:space="preserve"> ADDIN ZOTERO_ITEM CSL_CITATION {"citationID":"tbm49HJL","properties":{"unsorted":false,"formattedCitation":"[35]","plainCitation":"[35]","noteIndex":0},"citationItems":[{"id":315,"uris":["http://zotero.org/users/20586452/items/A8I39EA7","http://zotero.org/users/20586452/items/LABYJ9C6"],"itemData":{"id":315,"type":"article-journal","abstract":"Capacity building for Learning Analytics (LA) in Higher Education Institutions requires the coordination of organizational aspects and infrastructure development. This also depends on the organizational maturity of the institution and its leadership regarding LA adoption. LA capacity building can follow two approaches: (1) top-down, led by institutional managers; and (2) bottom-up, led by ground-level staff. This article studies two LA initiatives of each type conducted in the same institution to compare the deployment of organizational processes and infrastructure. The lessons learned that were captured from each approach are shared to inform other universities in Latin America on developing LA capabilities.","container-title":"IEEE Revista Iberoamericana de Tecnologias del Aprendizaje","DOI":"10.1109/RITA.2022.3191413","ISSN":"1932-8540","issue":"3","page":"281-289","source":"IEEE Xplore","title":"Building Institutional Capacity for Learning Analytics: Top-Down &amp; Bottom-Up Initiatives","title-short":"Building Institutional Capacity for Learning Analytics","volume":"17","author":[{"family":"Pérez-Sanagustín","given":"Mar"},{"family":"Hilliger","given":"Isabel"},{"family":"Maldonado-Mahauad","given":"Jorge"},{"family":"Pérez-Álvarez","given":"Ronald"}],"issued":{"date-parts":[["2022",8]]}}}],"schema":"https://github.com/citation-style-language/schema/raw/master/csl-citation.json"} </w:instrText>
      </w:r>
      <w:r w:rsidR="00BF0050" w:rsidRPr="002F0BD9">
        <w:rPr>
          <w:color w:val="000000"/>
        </w:rPr>
        <w:fldChar w:fldCharType="separate"/>
      </w:r>
      <w:r w:rsidR="008A1B58" w:rsidRPr="008A1B58">
        <w:t>[35]</w:t>
      </w:r>
      <w:r w:rsidR="00BF0050" w:rsidRPr="002F0BD9">
        <w:rPr>
          <w:color w:val="000000"/>
        </w:rPr>
        <w:fldChar w:fldCharType="end"/>
      </w:r>
      <w:r w:rsidRPr="002F0BD9">
        <w:rPr>
          <w:color w:val="000000"/>
        </w:rPr>
        <w:t xml:space="preserve"> publican una revisión sistemática enfocada en </w:t>
      </w:r>
      <w:r w:rsidR="00BF0050" w:rsidRPr="002F0BD9">
        <w:rPr>
          <w:color w:val="000000"/>
        </w:rPr>
        <w:t xml:space="preserve">Learning </w:t>
      </w:r>
      <w:proofErr w:type="spellStart"/>
      <w:r w:rsidR="00BF0050" w:rsidRPr="002F0BD9">
        <w:rPr>
          <w:color w:val="000000"/>
        </w:rPr>
        <w:t>Analytics</w:t>
      </w:r>
      <w:proofErr w:type="spellEnd"/>
      <w:r w:rsidR="00BF0050" w:rsidRPr="002F0BD9">
        <w:rPr>
          <w:color w:val="000000"/>
        </w:rPr>
        <w:t xml:space="preserve"> en educación superior latinoamericana, </w:t>
      </w:r>
      <w:r w:rsidRPr="002F0BD9">
        <w:rPr>
          <w:color w:val="000000"/>
        </w:rPr>
        <w:t>analizaron</w:t>
      </w:r>
      <w:r w:rsidR="00BF0050" w:rsidRPr="002F0BD9">
        <w:rPr>
          <w:color w:val="000000"/>
        </w:rPr>
        <w:t xml:space="preserve"> 83 </w:t>
      </w:r>
      <w:r w:rsidRPr="002F0BD9">
        <w:rPr>
          <w:color w:val="000000"/>
        </w:rPr>
        <w:t xml:space="preserve">investigaciones provenientes de </w:t>
      </w:r>
      <w:r w:rsidR="00BF0050" w:rsidRPr="002F0BD9">
        <w:rPr>
          <w:color w:val="000000"/>
        </w:rPr>
        <w:t xml:space="preserve">12 países. </w:t>
      </w:r>
      <w:r w:rsidRPr="002F0BD9">
        <w:rPr>
          <w:color w:val="000000"/>
        </w:rPr>
        <w:t>Determinaron que</w:t>
      </w:r>
      <w:r w:rsidR="00BF0050" w:rsidRPr="002F0BD9">
        <w:rPr>
          <w:color w:val="000000"/>
        </w:rPr>
        <w:t xml:space="preserve">, si bien Brasil, Chile y Colombia </w:t>
      </w:r>
      <w:r w:rsidRPr="002F0BD9">
        <w:rPr>
          <w:color w:val="000000"/>
        </w:rPr>
        <w:t xml:space="preserve">encabezan la producción </w:t>
      </w:r>
      <w:r w:rsidR="005D058A" w:rsidRPr="002F0BD9">
        <w:rPr>
          <w:color w:val="000000"/>
        </w:rPr>
        <w:t>científica</w:t>
      </w:r>
      <w:r w:rsidRPr="002F0BD9">
        <w:rPr>
          <w:color w:val="000000"/>
        </w:rPr>
        <w:t xml:space="preserve"> en el área,</w:t>
      </w:r>
      <w:r w:rsidR="00BF0050" w:rsidRPr="002F0BD9">
        <w:rPr>
          <w:color w:val="000000"/>
        </w:rPr>
        <w:t xml:space="preserve"> Perú aparece con apenas 3 estudios publicados, evidenciando una brecha </w:t>
      </w:r>
      <w:r w:rsidRPr="002F0BD9">
        <w:rPr>
          <w:color w:val="000000"/>
        </w:rPr>
        <w:t>amplia</w:t>
      </w:r>
      <w:r w:rsidR="00BF0050" w:rsidRPr="002F0BD9">
        <w:rPr>
          <w:color w:val="000000"/>
        </w:rPr>
        <w:t xml:space="preserve">. </w:t>
      </w:r>
      <w:r w:rsidR="005B2E3C" w:rsidRPr="002F0BD9">
        <w:rPr>
          <w:color w:val="000000"/>
        </w:rPr>
        <w:t xml:space="preserve">Los investigadores determinaron que </w:t>
      </w:r>
      <w:r w:rsidR="00BF0050" w:rsidRPr="002F0BD9">
        <w:rPr>
          <w:color w:val="000000"/>
        </w:rPr>
        <w:t xml:space="preserve">modelos entrenados en Europa o Estados Unidos no </w:t>
      </w:r>
      <w:r w:rsidR="005B2E3C" w:rsidRPr="002F0BD9">
        <w:rPr>
          <w:color w:val="000000"/>
        </w:rPr>
        <w:t>se pueden utilizar en Latinoamérica</w:t>
      </w:r>
      <w:r w:rsidR="00BF0050" w:rsidRPr="002F0BD9">
        <w:rPr>
          <w:color w:val="000000"/>
        </w:rPr>
        <w:t xml:space="preserve"> debido a </w:t>
      </w:r>
      <w:r w:rsidR="005B2E3C" w:rsidRPr="002F0BD9">
        <w:rPr>
          <w:color w:val="000000"/>
        </w:rPr>
        <w:t>que los sistemas educativos son diferentes</w:t>
      </w:r>
      <w:r w:rsidR="00BF0050" w:rsidRPr="002F0BD9">
        <w:rPr>
          <w:color w:val="000000"/>
        </w:rPr>
        <w:t xml:space="preserve">, </w:t>
      </w:r>
      <w:r w:rsidR="005B2E3C" w:rsidRPr="002F0BD9">
        <w:rPr>
          <w:color w:val="000000"/>
        </w:rPr>
        <w:t xml:space="preserve">la </w:t>
      </w:r>
      <w:r w:rsidR="00BF0050" w:rsidRPr="002F0BD9">
        <w:rPr>
          <w:color w:val="000000"/>
        </w:rPr>
        <w:t>cultura</w:t>
      </w:r>
      <w:r w:rsidR="005B2E3C" w:rsidRPr="002F0BD9">
        <w:rPr>
          <w:color w:val="000000"/>
        </w:rPr>
        <w:t xml:space="preserve"> y la parte</w:t>
      </w:r>
      <w:r w:rsidR="00BF0050" w:rsidRPr="002F0BD9">
        <w:rPr>
          <w:color w:val="000000"/>
        </w:rPr>
        <w:t xml:space="preserve"> socioeconómic</w:t>
      </w:r>
      <w:r w:rsidR="005B2E3C" w:rsidRPr="002F0BD9">
        <w:rPr>
          <w:color w:val="000000"/>
        </w:rPr>
        <w:t xml:space="preserve">a de </w:t>
      </w:r>
      <w:r w:rsidR="005851B2" w:rsidRPr="002F0BD9">
        <w:rPr>
          <w:color w:val="000000"/>
        </w:rPr>
        <w:t>los estudiantes</w:t>
      </w:r>
      <w:r w:rsidR="00BF0050" w:rsidRPr="002F0BD9">
        <w:rPr>
          <w:color w:val="000000"/>
        </w:rPr>
        <w:t xml:space="preserve">, </w:t>
      </w:r>
      <w:r w:rsidR="005B2E3C" w:rsidRPr="002F0BD9">
        <w:rPr>
          <w:color w:val="000000"/>
        </w:rPr>
        <w:t>lo que indica que es en el entorno donde se deben desarrollar los modelos locales.</w:t>
      </w:r>
    </w:p>
    <w:p w14:paraId="3DFC2322" w14:textId="244C6528" w:rsidR="005D058A" w:rsidRPr="002F0BD9" w:rsidRDefault="005D058A" w:rsidP="003D715A">
      <w:pPr>
        <w:spacing w:line="360" w:lineRule="auto"/>
        <w:ind w:left="14"/>
        <w:rPr>
          <w:color w:val="000000"/>
        </w:rPr>
      </w:pPr>
      <w:r w:rsidRPr="002F0BD9">
        <w:rPr>
          <w:color w:val="000000"/>
        </w:rPr>
        <w:t xml:space="preserve">Diversos estudios indican que el poder de los modelos mejora bastante cuando se agregan variables académicas, socioeconómicas y factores </w:t>
      </w:r>
      <w:proofErr w:type="spellStart"/>
      <w:r w:rsidRPr="002F0BD9">
        <w:rPr>
          <w:color w:val="000000"/>
        </w:rPr>
        <w:t>s</w:t>
      </w:r>
      <w:r w:rsidR="008F6082">
        <w:rPr>
          <w:color w:val="000000"/>
        </w:rPr>
        <w:t>p</w:t>
      </w:r>
      <w:r w:rsidRPr="002F0BD9">
        <w:rPr>
          <w:color w:val="000000"/>
        </w:rPr>
        <w:t>icosociales</w:t>
      </w:r>
      <w:proofErr w:type="spellEnd"/>
      <w:r w:rsidRPr="002F0BD9">
        <w:rPr>
          <w:color w:val="000000"/>
        </w:rPr>
        <w:t xml:space="preserve">. Haciendo ver la necesidad de fortalecer los procesos institucionales de recopilación y gestión de datos educativos </w:t>
      </w:r>
      <w:r w:rsidRPr="002F0BD9">
        <w:rPr>
          <w:color w:val="000000"/>
        </w:rPr>
        <w:fldChar w:fldCharType="begin"/>
      </w:r>
      <w:r w:rsidR="008A1B58">
        <w:rPr>
          <w:color w:val="000000"/>
        </w:rPr>
        <w:instrText xml:space="preserve"> ADDIN ZOTERO_ITEM CSL_CITATION {"citationID":"OXK9dX13","properties":{"unsorted":false,"formattedCitation":"[24]","plainCitation":"[24]","noteIndex":0},"citationItems":[{"id":176,"uris":["http://zotero.org/users/20586452/items/V2YA4E3X","http://zotero.org/users/20586452/items/D5SEEFSA"],"itemData":{"id":176,"type":"article-journal","abstract":"Learning Analytics (LA) is perceived to be a promising strategy to tackle persisting educational challenges in Latin America, such as quality disparities and high dropout rates. However, Latin American universities have fallen behind in LA adoption compared to institutions in other regions. To understand stakeholders' needs for LA services, this study used mixed methods to collect data in four Latin American Universities. Qualitative data was obtained from 37 interviews with managers and 16 focus groups with 51 teaching staff and 45 students, whereas quantitative data was obtained from surveys answered by 1884 students and 368 teaching staff. According to the triangulation of both types of evidence, we found that (1) students need quality feedback and timely support, (2) teaching staff need timely alerts and meaningful performance evaluations, and (3) managers need quality information to implement support interventions. Thus, LA offers an opportunity to integrate data-driven decision-making in existing tasks.","container-title":"The Internet and Higher Education","DOI":"10.1016/j.iheduc.2020.100726","ISSN":"1096-7516","journalAbbreviation":"The Internet and Higher Education","page":"100726","source":"ScienceDirect","title":"Identifying needs for learning analytics adoption in Latin American universities: A mixed-methods approach","title-short":"Identifying needs for learning analytics adoption in Latin American universities","volume":"45","author":[{"family":"Hilliger","given":"Isabel"},{"family":"Ortiz-Rojas","given":"Margarita"},{"family":"Pesántez-Cabrera","given":"Paola"},{"family":"Scheihing","given":"Eliana"},{"family":"Tsai","given":"Yi-Shan"},{"family":"Muñoz-Merino","given":"Pedro J."},{"family":"Broos","given":"Tom"},{"family":"Whitelock-Wainwright","given":"Alexander"},{"family":"Pérez-Sanagustín","given":"Mar"}],"issued":{"date-parts":[["2020",4,1]]}}}],"schema":"https://github.com/citation-style-language/schema/raw/master/csl-citation.json"} </w:instrText>
      </w:r>
      <w:r w:rsidRPr="002F0BD9">
        <w:rPr>
          <w:color w:val="000000"/>
        </w:rPr>
        <w:fldChar w:fldCharType="separate"/>
      </w:r>
      <w:r w:rsidR="008A1B58" w:rsidRPr="008A1B58">
        <w:t>[24]</w:t>
      </w:r>
      <w:r w:rsidRPr="002F0BD9">
        <w:rPr>
          <w:color w:val="000000"/>
        </w:rPr>
        <w:fldChar w:fldCharType="end"/>
      </w:r>
      <w:r w:rsidRPr="002F0BD9">
        <w:rPr>
          <w:color w:val="000000"/>
        </w:rPr>
        <w:t>.</w:t>
      </w:r>
    </w:p>
    <w:p w14:paraId="3B09D1EC" w14:textId="777CC517" w:rsidR="005D058A" w:rsidRPr="002F0BD9" w:rsidRDefault="005D058A" w:rsidP="003D715A">
      <w:pPr>
        <w:spacing w:line="360" w:lineRule="auto"/>
        <w:ind w:left="14"/>
        <w:rPr>
          <w:color w:val="000000"/>
        </w:rPr>
      </w:pPr>
      <w:r w:rsidRPr="002F0BD9">
        <w:rPr>
          <w:color w:val="000000"/>
        </w:rPr>
        <w:t xml:space="preserve">En teoría, la </w:t>
      </w:r>
      <w:r w:rsidR="00DA6C62" w:rsidRPr="002F0BD9">
        <w:rPr>
          <w:color w:val="000000"/>
        </w:rPr>
        <w:t>analítica</w:t>
      </w:r>
      <w:r w:rsidRPr="002F0BD9">
        <w:rPr>
          <w:color w:val="000000"/>
        </w:rPr>
        <w:t xml:space="preserve"> del aprendizaje, definida como la medición, el </w:t>
      </w:r>
      <w:r w:rsidR="00DA6C62" w:rsidRPr="002F0BD9">
        <w:rPr>
          <w:color w:val="000000"/>
        </w:rPr>
        <w:t>análisis</w:t>
      </w:r>
      <w:r w:rsidRPr="002F0BD9">
        <w:rPr>
          <w:color w:val="000000"/>
        </w:rPr>
        <w:t xml:space="preserve"> y la presentación de informes sobre datos relativos a la presentación de informes sobre datos relativos a los estudiantes y sus contextos, con el objetivo de comprender y optimizar el aprendizaje y los entornos en los que ocurre, servirá de base para este estudio </w:t>
      </w:r>
      <w:r w:rsidRPr="002F0BD9">
        <w:rPr>
          <w:color w:val="000000"/>
        </w:rPr>
        <w:fldChar w:fldCharType="begin"/>
      </w:r>
      <w:r w:rsidR="008A1B58">
        <w:rPr>
          <w:color w:val="000000"/>
        </w:rPr>
        <w:instrText xml:space="preserve"> ADDIN ZOTERO_ITEM CSL_CITATION {"citationID":"fbeRs52k","properties":{"unsorted":false,"formattedCitation":"[36]","plainCitation":"[36]","noteIndex":0},"citationItems":[{"id":263,"uris":["http://zotero.org/users/20586452/items/D5CD688N"],"itemData":{"id":263,"type":"article-journal","abstract":"In the era of Internet, mobile technologies and open education, the need for changes to improve the efficiency and quality of higher education has become crucial.Big data and analytics can contribute to these changes and reshape the future of higher education. Basing decisions on data and evidence seems stunningly obvious. However, higher education, a field that gathers an astonishing array of data about its “customers,” has traditionally been inefficient in its data use, often operating with substantial delays in analyzing readily evident data and feedback. In this paper, the value of Analytics for Higher Education is discussed, and a model of learning analytics development is presented. The main pedagogical and ethical issues about the use of learning analytics are also pointed out, since learning is messy, and using analytics to describe learning is not easy. Nevertheless, Learning Analytics can penetrate the fog of uncertainty around the future of higher education, and shed light on how to allocate resources, develop competitive advantages, and most important, improve the quality and value of the learning experience.","container-title":"Italian Journal of Educational Technology","DOI":"10.17471/2499-4324/195","ISSN":"2532-7720","issue":"3","language":"it","license":"Copyright (c) 2015 TD Tecnologie Didattiche","page":"132-137","source":"ijet.itd.cnr.it","title":"Penetrare la nebbia: tecniche di analisi per l'apprendimento","title-short":"Penetrare la nebbia","volume":"22","author":[{"family":"Long","given":"Phillip D."},{"family":"Siemens","given":"George"}],"issued":{"date-parts":[["2014",12,31]]}}}],"schema":"https://github.com/citation-style-language/schema/raw/master/csl-citation.json"} </w:instrText>
      </w:r>
      <w:r w:rsidRPr="002F0BD9">
        <w:rPr>
          <w:color w:val="000000"/>
        </w:rPr>
        <w:fldChar w:fldCharType="separate"/>
      </w:r>
      <w:r w:rsidR="008A1B58" w:rsidRPr="008A1B58">
        <w:t>[36]</w:t>
      </w:r>
      <w:r w:rsidRPr="002F0BD9">
        <w:rPr>
          <w:color w:val="000000"/>
        </w:rPr>
        <w:fldChar w:fldCharType="end"/>
      </w:r>
      <w:r w:rsidR="00887954" w:rsidRPr="002F0BD9">
        <w:rPr>
          <w:color w:val="000000"/>
        </w:rPr>
        <w:t>.</w:t>
      </w:r>
    </w:p>
    <w:p w14:paraId="2E0A076E" w14:textId="0BCEBD2F" w:rsidR="00887954" w:rsidRDefault="00887954" w:rsidP="003D715A">
      <w:pPr>
        <w:spacing w:line="360" w:lineRule="auto"/>
        <w:ind w:left="14"/>
        <w:rPr>
          <w:color w:val="000000"/>
        </w:rPr>
      </w:pPr>
      <w:r>
        <w:rPr>
          <w:color w:val="000000"/>
        </w:rPr>
        <w:lastRenderedPageBreak/>
        <w:t xml:space="preserve">Además </w:t>
      </w:r>
      <w:r w:rsidR="000634DC">
        <w:rPr>
          <w:color w:val="000000"/>
        </w:rPr>
        <w:t>e</w:t>
      </w:r>
      <w:r>
        <w:rPr>
          <w:color w:val="000000"/>
        </w:rPr>
        <w:t xml:space="preserve">l </w:t>
      </w:r>
      <w:r w:rsidR="00DA6C62">
        <w:rPr>
          <w:color w:val="000000"/>
        </w:rPr>
        <w:t>aprendizaje</w:t>
      </w:r>
      <w:r>
        <w:rPr>
          <w:color w:val="000000"/>
        </w:rPr>
        <w:t xml:space="preserve"> automático supervisado según la cual los algoritmos pueden anticipar con precisión casos nunca vistos antes mediante el aprendizaje de funciones de mapeo a partir de datos de entrada y salida etiquetados</w:t>
      </w:r>
      <w:r w:rsidR="00D8787E">
        <w:rPr>
          <w:color w:val="000000"/>
        </w:rPr>
        <w:fldChar w:fldCharType="begin"/>
      </w:r>
      <w:r w:rsidR="008A1B58">
        <w:rPr>
          <w:color w:val="000000"/>
        </w:rPr>
        <w:instrText xml:space="preserve"> ADDIN ZOTERO_ITEM CSL_CITATION {"citationID":"nfuGReTR","properties":{"unsorted":false,"formattedCitation":"[37]","plainCitation":"[37]","noteIndex":0},"citationItems":[{"id":412,"uris":["http://zotero.org/users/20586452/items/Q5B8EB2J"],"itemData":{"id":412,"type":"article-journal","abstract":"The ability to accurately predict and analyze student performance in online education, both at the outset and throughout the semester, is vital. Most of the published studies focus on binary classification (Fail or Pass) but there is still a significant research shortcoming in predicting performance of students across multiple categories. This study introduces a novel neural network-based approach capable of accurately predicting student performance and identifying vulnerable students at early stages of the online courses. The open university learning analytics (OULA) dataset is employed to develop and test the proposed model, which predicts outcomes in Distinction, Fail, Pass, and Withdrawn categories. The OULA dataset is preprocessed to extract features from demographic data, assessment data, and clickstream interactions within a virtual learning environment (VLE). Novel features engineering has been utilized to predict students’ performance across multiple categories at early stages of courses. Specially, students’ VLE interactions are aggregated by total clicks to represent daily engagement and assess online activity. Comparative simulations indicate that the proposed model significantly outperforms existing baseline models including artificial neural network long short-term memory (ANN-LSTM), random forest (RF) ‘gini’, RF ‘entropy’ and deep feed forward neural network (DFFNN) in terms of accuracy, precision, recall, and F1-score. The results indicate that the prediction accuracy of the proposed method is about \\documentclass[12pt]{minimal}\n\t\t\t\t\\usepackage{amsmath}\n\t\t\t\t\\usepackage{wasysym} \n\t\t\t\t\\usepackage{amsfonts} \n\t\t\t\t\\usepackage{amssymb} \n\t\t\t\t\\usepackage{amsbsy}\n\t\t\t\t\\usepackage{mathrsfs}\n\t\t\t\t\\usepackage{upgreek}\n\t\t\t\t\\setlength{\\oddsidemargin}{-69pt}\n\t\t\t\t\\begin{document}$$25\\%$$\\end{document} more than the existing state-of-the-art methods. Furthermore, compared to existing methodologies, the model demonstrates superior predictive capability across temporal course progression, achieving superior accuracy even at the initial \\documentclass[12pt]{minimal}\n\t\t\t\t\\usepackage{amsmath}\n\t\t\t\t\\usepackage{wasysym} \n\t\t\t\t\\usepackage{amsfonts} \n\t\t\t\t\\usepackage{amssymb} \n\t\t\t\t\\usepackage{amsbsy}\n\t\t\t\t\\usepackage{mathrsfs}\n\t\t\t\t\\usepackage{upgreek}\n\t\t\t\t\\setlength{\\oddsidemargin}{-69pt}\n\t\t\t\t\\begin{document}$$20\\%$$\\end{document} phase of course completion.","container-title":"Scientific Reports","DOI":"10.1038/s41598-025-00256-3","ISSN":"2045-2322","journalAbbreviation":"Sci Rep","page":"16251","PMID":"40346097","PMCID":"PMC12064807","source":"PubMed Central","title":"Accurate multi-category student performance forecasting at early stages of online education using neural networks","volume":"15","author":[{"family":"Junejo","given":"Naveed Ur Rehman"},{"family":"Nawaz","given":"Muhammad Wasim"},{"family":"Huang","given":"Qingsheng"},{"family":"Dong","given":"Xiaoqing"},{"family":"Wang","given":"Chang"},{"family":"Zheng","given":"Gengzhong"}],"issued":{"date-parts":[["2025",5,9]]}}}],"schema":"https://github.com/citation-style-language/schema/raw/master/csl-citation.json"} </w:instrText>
      </w:r>
      <w:r w:rsidR="00D8787E">
        <w:rPr>
          <w:color w:val="000000"/>
        </w:rPr>
        <w:fldChar w:fldCharType="separate"/>
      </w:r>
      <w:r w:rsidR="008A1B58" w:rsidRPr="008A1B58">
        <w:t>[37]</w:t>
      </w:r>
      <w:r w:rsidR="00D8787E">
        <w:rPr>
          <w:color w:val="000000"/>
        </w:rPr>
        <w:fldChar w:fldCharType="end"/>
      </w:r>
      <w:r w:rsidR="00784185">
        <w:rPr>
          <w:color w:val="000000"/>
        </w:rPr>
        <w:t>,</w:t>
      </w:r>
      <w:r w:rsidR="00212256">
        <w:rPr>
          <w:color w:val="000000"/>
        </w:rPr>
        <w:t xml:space="preserve"> </w:t>
      </w:r>
      <w:r>
        <w:rPr>
          <w:color w:val="000000"/>
        </w:rPr>
        <w:fldChar w:fldCharType="begin"/>
      </w:r>
      <w:r w:rsidR="008A1B58">
        <w:rPr>
          <w:color w:val="000000"/>
        </w:rPr>
        <w:instrText xml:space="preserve"> ADDIN ZOTERO_ITEM CSL_CITATION {"citationID":"alT3KYmj","properties":{"unsorted":false,"formattedCitation":"[38]","plainCitation":"[38]","noteIndex":0},"citationItems":[{"id":190,"uris":["http://zotero.org/users/20586452/items/MS8AUMS4","http://zotero.org/users/20586452/items/WMFKC6TS"],"itemData":{"id":190,"type":"article-journal","abstract":"This paper offers a comprehensive examination of the process involved in developing and automating supervised end-to-end machine learning workflows for forecasting and classification purposes. It offers a complete overview of the components (i.e., feature engineering and model selection), principles (i.e., bias–variance decomposition, model complexity, overfitting, model sensitivity to feature assumptions and scaling, and output interpretability), models (i.e., neural networks and regression models), methods (i.e., cross-validation and data augmentation), metrics (i.e., Mean Squared Error and F1-score) and tools that rule most supervised learning applications with numerical and categorical data, as well as their integration, automation, and deployment. The end goal and contribution of this paper is the education and guidance of the non-AI expert academic community regarding complete and rigorous machine learning workflows and data science practices, from problem scoping to design and state-of-the-art automation tools, including basic principles and reasoning in the choice of methods. The paper delves into the critical stages of supervised machine learning workflow development, many of which are often omitted by researchers, and covers foundational concepts essential for understanding and optimizing a functional machine learning workflow, thereby offering a holistic view of task-specific application development for applied researchers who are non-AI experts. This paper may be of significant value to academic researchers developing and prototyping machine learning workflows for their own research or as customer-tailored solutions for government and industry partners.","container-title":"Eng","DOI":"10.3390/eng5010021","ISSN":"2673-4117","issue":"1","language":"en","license":"http://creativecommons.org/licenses/by/3.0/","page":"384-416","publisher":"Multidisciplinary Digital Publishing Institute","source":"www.mdpi.com","title":"Fundamental Components and Principles of Supervised Machine Learning Workflows with Numerical and Categorical Data","volume":"5","author":[{"family":"Kampezidou","given":"Styliani I."},{"family":"Tikayat Ray","given":"Archana"},{"family":"Bhat","given":"Anirudh Prabhakara"},{"family":"Pinon Fischer","given":"Olivia J."},{"family":"Mavris","given":"Dimitri N."}],"issued":{"date-parts":[["2024",3]]}}}],"schema":"https://github.com/citation-style-language/schema/raw/master/csl-citation.json"} </w:instrText>
      </w:r>
      <w:r>
        <w:rPr>
          <w:color w:val="000000"/>
        </w:rPr>
        <w:fldChar w:fldCharType="separate"/>
      </w:r>
      <w:r w:rsidR="008A1B58" w:rsidRPr="008A1B58">
        <w:t>[38]</w:t>
      </w:r>
      <w:r>
        <w:rPr>
          <w:color w:val="000000"/>
        </w:rPr>
        <w:fldChar w:fldCharType="end"/>
      </w:r>
      <w:r w:rsidR="00784185">
        <w:rPr>
          <w:color w:val="000000"/>
        </w:rPr>
        <w:t>,</w:t>
      </w:r>
      <w:r w:rsidR="00784185">
        <w:rPr>
          <w:color w:val="000000"/>
        </w:rPr>
        <w:fldChar w:fldCharType="begin"/>
      </w:r>
      <w:r w:rsidR="008A1B58">
        <w:rPr>
          <w:color w:val="000000"/>
        </w:rPr>
        <w:instrText xml:space="preserve"> ADDIN ZOTERO_ITEM CSL_CITATION {"citationID":"TQR5IvM9","properties":{"unsorted":false,"formattedCitation":"[39]","plainCitation":"[39]","noteIndex":0},"citationItems":[{"id":427,"uris":["http://zotero.org/users/20586452/items/3HQCS5KF"],"itemData":{"id":427,"type":"article-journal","abstract":"In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view.","container-title":"SN Computer Science","DOI":"10.1007/s42979-021-00592-x","ISSN":"2661-8907","issue":"3","journalAbbreviation":"SN COMPUT. SCI.","language":"en","page":"160","source":"Springer Link","title":"Machine Learning: Algorithms, Real-World Applications and Research Directions","title-short":"Machine Learning","volume":"2","author":[{"family":"Sarker","given":"Iqbal H."}],"issued":{"date-parts":[["2021",3,22]]}}}],"schema":"https://github.com/citation-style-language/schema/raw/master/csl-citation.json"} </w:instrText>
      </w:r>
      <w:r w:rsidR="00784185">
        <w:rPr>
          <w:color w:val="000000"/>
        </w:rPr>
        <w:fldChar w:fldCharType="separate"/>
      </w:r>
      <w:r w:rsidR="008A1B58" w:rsidRPr="008A1B58">
        <w:t>[39]</w:t>
      </w:r>
      <w:r w:rsidR="00784185">
        <w:rPr>
          <w:color w:val="000000"/>
        </w:rPr>
        <w:fldChar w:fldCharType="end"/>
      </w:r>
      <w:r w:rsidR="00212256">
        <w:rPr>
          <w:color w:val="000000"/>
        </w:rPr>
        <w:t>.</w:t>
      </w:r>
    </w:p>
    <w:p w14:paraId="1289AE3B" w14:textId="4FCBF0BB" w:rsidR="00DA6C62" w:rsidRDefault="00DA6C62" w:rsidP="003D715A">
      <w:pPr>
        <w:spacing w:line="360" w:lineRule="auto"/>
        <w:ind w:left="14"/>
        <w:rPr>
          <w:color w:val="000000"/>
        </w:rPr>
      </w:pPr>
      <w:r>
        <w:rPr>
          <w:color w:val="000000"/>
        </w:rPr>
        <w:t>Por último, el estudio pondrá a prueba la hipótesis general de que el uso de modelos de aprendizaje automático permitirá predecir con precisión el rendimiento académico de los estudiantes de ingeniería minera durante el periodo 2020-2025, con niveles de precisión superiores al 80%, mediante la combinación de variables académicas y socioeconómicas</w:t>
      </w:r>
      <w:r w:rsidR="00E96828">
        <w:rPr>
          <w:color w:val="000000"/>
        </w:rPr>
        <w:t xml:space="preserve"> </w:t>
      </w:r>
      <w:r>
        <w:rPr>
          <w:color w:val="000000"/>
        </w:rPr>
        <w:fldChar w:fldCharType="begin"/>
      </w:r>
      <w:r w:rsidR="00735CEE">
        <w:rPr>
          <w:color w:val="000000"/>
        </w:rPr>
        <w:instrText xml:space="preserve"> ADDIN ZOTERO_ITEM CSL_CITATION {"citationID":"NWfSICGo","properties":{"unsorted":false,"formattedCitation":"[13]","plainCitation":"[13]","noteIndex":0},"citationItems":[{"id":227,"uris":["http://zotero.org/users/20586452/items/JJYVH7QT"],"itemData":{"id":227,"type":"article-journal","abstract":"Today, educational institutions produce large amounts of data with the deployment of learning management systems. These large datasets provide an untapped potential to support and enhance decision-making and operations. In recent times, machine learning (ML) has been applied to develop models utilizing this “big” data to assist in decision-making. This study presents a systematic literature review into the application of ML to predict student performance. A total of 162 research articles from January 2010 to October 2022 were critically reviewed and analyzed by applying Kitchenham's systematic literature review approach. Our analysis categorized the literature predicting students' academic performance into two categories: (i) predicting student performance in assessments, courses or programs, and identifying students at-risk of failing their course/program (129 studies); and (ii) predicting student dropout or retention in a course or program (33 studies). Classification is the most commonly used approach for predicting student performance (138 studies), followed by regression (25 studies) and clustering (9 studies). Supervised learning methods are used more often than semi-supervised learning. Five most popular ML algorithms include the Decision Tree, Random Forest, Naïve Bayes, Artificial Neural Network, and Support Vector Machine. Historical records of students' grades and class performance, academic related data from learning management systems, and students' demographics are the most common features used for predicting students' performance. The most common methods used for feature selection are Information Gain-based selection algorithms, Correlation-based feature selection, and Gain Ratio. The general platforms/tools/libraries used in the studies include WEKA, Python, R, Rapid Miner, and MATLAB. We also investigated possible actions considered in the literature to help at-risk students. We only found very few studies that deployed remedial actions and evaluated their impact on students' performance. In conclusion, ML has shown great potential in the prediction of student performance, but also has many areas of further research.","container-title":"Engineering Reports","DOI":"10.1002/eng2.12699","ISSN":"2577-8196","issue":"12","language":"en","license":"© 2023 The Authors. Engineering Reports published by John Wiley &amp; Sons Ltd.","note":"_eprint: https://onlinelibrary.wiley.com/doi/pdf/10.1002/eng2.12699","page":"e12699","source":"Wiley Online Library","title":"Contextualizing the current state of research on the use of machine learning for student performance prediction: A systematic literature review","title-short":"Contextualizing the current state of research on the use of machine learning for student performance prediction","volume":"5","author":[{"family":"Alalawi","given":"Khalid"},{"family":"Athauda","given":"Rukshan"},{"family":"Chiong","given":"Raymond"}],"issued":{"date-parts":[["2023"]]}}}],"schema":"https://github.com/citation-style-language/schema/raw/master/csl-citation.json"} </w:instrText>
      </w:r>
      <w:r>
        <w:rPr>
          <w:color w:val="000000"/>
        </w:rPr>
        <w:fldChar w:fldCharType="separate"/>
      </w:r>
      <w:r w:rsidR="00735CEE" w:rsidRPr="00735CEE">
        <w:t>[13]</w:t>
      </w:r>
      <w:r>
        <w:rPr>
          <w:color w:val="000000"/>
        </w:rPr>
        <w:fldChar w:fldCharType="end"/>
      </w:r>
      <w:r>
        <w:rPr>
          <w:color w:val="000000"/>
        </w:rPr>
        <w:t>.</w:t>
      </w:r>
    </w:p>
    <w:p w14:paraId="3D9C2327" w14:textId="77777777" w:rsidR="007A08CD" w:rsidRDefault="007A08CD" w:rsidP="003D715A">
      <w:pPr>
        <w:spacing w:line="360" w:lineRule="auto"/>
        <w:ind w:left="14"/>
        <w:rPr>
          <w:color w:val="000000"/>
        </w:rPr>
      </w:pPr>
    </w:p>
    <w:p w14:paraId="7BAC2CA2" w14:textId="77777777" w:rsidR="007A08CD" w:rsidRDefault="007A08CD" w:rsidP="003D715A">
      <w:pPr>
        <w:spacing w:line="360" w:lineRule="auto"/>
        <w:ind w:left="14"/>
        <w:rPr>
          <w:color w:val="000000"/>
        </w:rPr>
      </w:pPr>
    </w:p>
    <w:p w14:paraId="0B46FC68" w14:textId="77777777" w:rsidR="007A08CD" w:rsidRDefault="007A08CD" w:rsidP="003D715A">
      <w:pPr>
        <w:spacing w:line="360" w:lineRule="auto"/>
        <w:ind w:left="14"/>
        <w:rPr>
          <w:color w:val="000000"/>
        </w:rPr>
      </w:pPr>
    </w:p>
    <w:p w14:paraId="6C040D47" w14:textId="77777777" w:rsidR="007A08CD" w:rsidRDefault="007A08CD" w:rsidP="003D715A">
      <w:pPr>
        <w:spacing w:line="360" w:lineRule="auto"/>
        <w:ind w:left="14"/>
        <w:rPr>
          <w:color w:val="000000"/>
        </w:rPr>
      </w:pPr>
    </w:p>
    <w:p w14:paraId="7389228D" w14:textId="77777777" w:rsidR="007A08CD" w:rsidRDefault="007A08CD" w:rsidP="003D715A">
      <w:pPr>
        <w:spacing w:line="360" w:lineRule="auto"/>
        <w:ind w:left="14"/>
        <w:rPr>
          <w:color w:val="000000"/>
        </w:rPr>
      </w:pPr>
    </w:p>
    <w:p w14:paraId="5A8AD234" w14:textId="77777777" w:rsidR="007A08CD" w:rsidRDefault="007A08CD" w:rsidP="003D715A">
      <w:pPr>
        <w:spacing w:line="360" w:lineRule="auto"/>
        <w:ind w:left="14"/>
        <w:rPr>
          <w:color w:val="000000"/>
        </w:rPr>
      </w:pPr>
    </w:p>
    <w:p w14:paraId="48421CFB" w14:textId="77777777" w:rsidR="007A08CD" w:rsidRDefault="007A08CD" w:rsidP="003D715A">
      <w:pPr>
        <w:spacing w:line="360" w:lineRule="auto"/>
        <w:ind w:left="14"/>
        <w:rPr>
          <w:color w:val="000000"/>
        </w:rPr>
      </w:pPr>
    </w:p>
    <w:p w14:paraId="6650C97E" w14:textId="77777777" w:rsidR="007A08CD" w:rsidRDefault="007A08CD" w:rsidP="003D715A">
      <w:pPr>
        <w:spacing w:line="360" w:lineRule="auto"/>
        <w:ind w:left="14"/>
        <w:rPr>
          <w:color w:val="000000"/>
        </w:rPr>
      </w:pPr>
    </w:p>
    <w:p w14:paraId="1CEC90F3" w14:textId="77777777" w:rsidR="007A08CD" w:rsidRDefault="007A08CD" w:rsidP="003D715A">
      <w:pPr>
        <w:spacing w:line="360" w:lineRule="auto"/>
        <w:ind w:left="14"/>
        <w:rPr>
          <w:color w:val="000000"/>
        </w:rPr>
      </w:pPr>
    </w:p>
    <w:p w14:paraId="157B72D6" w14:textId="77777777" w:rsidR="007A08CD" w:rsidRDefault="007A08CD" w:rsidP="003D715A">
      <w:pPr>
        <w:spacing w:line="360" w:lineRule="auto"/>
        <w:ind w:left="14"/>
        <w:rPr>
          <w:color w:val="000000"/>
        </w:rPr>
      </w:pPr>
    </w:p>
    <w:p w14:paraId="2F6540BD" w14:textId="77777777" w:rsidR="007A08CD" w:rsidRDefault="007A08CD" w:rsidP="003D715A">
      <w:pPr>
        <w:spacing w:line="360" w:lineRule="auto"/>
        <w:ind w:left="14"/>
        <w:rPr>
          <w:color w:val="000000"/>
        </w:rPr>
      </w:pPr>
    </w:p>
    <w:p w14:paraId="4D02F4AC" w14:textId="77777777" w:rsidR="007A08CD" w:rsidRDefault="007A08CD" w:rsidP="003D715A">
      <w:pPr>
        <w:spacing w:line="360" w:lineRule="auto"/>
        <w:ind w:left="14"/>
        <w:rPr>
          <w:color w:val="000000"/>
        </w:rPr>
      </w:pPr>
    </w:p>
    <w:p w14:paraId="1D2A3E60" w14:textId="77777777" w:rsidR="006E0B5C" w:rsidRDefault="006E0B5C" w:rsidP="003D715A">
      <w:pPr>
        <w:spacing w:line="360" w:lineRule="auto"/>
        <w:ind w:left="14"/>
        <w:rPr>
          <w:color w:val="000000"/>
        </w:rPr>
      </w:pPr>
    </w:p>
    <w:p w14:paraId="5250ECEB" w14:textId="77777777" w:rsidR="006E0B5C" w:rsidRDefault="006E0B5C" w:rsidP="003D715A">
      <w:pPr>
        <w:spacing w:line="360" w:lineRule="auto"/>
        <w:ind w:left="14"/>
        <w:rPr>
          <w:color w:val="000000"/>
        </w:rPr>
      </w:pPr>
    </w:p>
    <w:p w14:paraId="10CDEE31" w14:textId="77777777" w:rsidR="006E0B5C" w:rsidRDefault="006E0B5C" w:rsidP="003D715A">
      <w:pPr>
        <w:spacing w:line="360" w:lineRule="auto"/>
        <w:ind w:left="14"/>
        <w:rPr>
          <w:color w:val="000000"/>
        </w:rPr>
      </w:pPr>
    </w:p>
    <w:p w14:paraId="63F285DC" w14:textId="77777777" w:rsidR="007A08CD" w:rsidRDefault="007A08CD" w:rsidP="003D715A">
      <w:pPr>
        <w:spacing w:line="360" w:lineRule="auto"/>
        <w:ind w:left="14"/>
        <w:rPr>
          <w:color w:val="000000"/>
        </w:rPr>
      </w:pPr>
    </w:p>
    <w:p w14:paraId="0A369015" w14:textId="77777777" w:rsidR="007A08CD" w:rsidRDefault="007A08CD" w:rsidP="003D715A">
      <w:pPr>
        <w:spacing w:line="360" w:lineRule="auto"/>
        <w:ind w:left="14"/>
        <w:rPr>
          <w:color w:val="000000"/>
        </w:rPr>
      </w:pPr>
    </w:p>
    <w:p w14:paraId="784038EE" w14:textId="77777777" w:rsidR="00AE3AB2" w:rsidRDefault="00AE3AB2" w:rsidP="003D715A">
      <w:pPr>
        <w:spacing w:line="360" w:lineRule="auto"/>
        <w:ind w:left="14"/>
        <w:rPr>
          <w:color w:val="000000"/>
        </w:rPr>
      </w:pPr>
    </w:p>
    <w:p w14:paraId="0746C173" w14:textId="77777777" w:rsidR="007A08CD" w:rsidRDefault="007A08CD" w:rsidP="003D715A">
      <w:pPr>
        <w:spacing w:line="360" w:lineRule="auto"/>
        <w:ind w:left="14"/>
        <w:rPr>
          <w:color w:val="000000"/>
        </w:rPr>
      </w:pPr>
    </w:p>
    <w:p w14:paraId="2CBB8C3F" w14:textId="77B15985" w:rsidR="00EB5A70" w:rsidRDefault="00EB2422" w:rsidP="00091745">
      <w:pPr>
        <w:pStyle w:val="Ttulo2"/>
        <w:numPr>
          <w:ilvl w:val="0"/>
          <w:numId w:val="8"/>
        </w:numPr>
        <w:jc w:val="both"/>
        <w:rPr>
          <w:b/>
          <w:bCs/>
          <w:color w:val="auto"/>
          <w:sz w:val="26"/>
          <w:szCs w:val="26"/>
        </w:rPr>
      </w:pPr>
      <w:bookmarkStart w:id="11" w:name="_Toc241898539"/>
      <w:r w:rsidRPr="00091745">
        <w:rPr>
          <w:b/>
          <w:bCs/>
          <w:color w:val="auto"/>
          <w:sz w:val="26"/>
          <w:szCs w:val="26"/>
        </w:rPr>
        <w:lastRenderedPageBreak/>
        <w:t>Metodología</w:t>
      </w:r>
      <w:bookmarkEnd w:id="11"/>
    </w:p>
    <w:p w14:paraId="58BAA267" w14:textId="77777777" w:rsidR="003F7005" w:rsidRPr="003F7005" w:rsidRDefault="003F7005" w:rsidP="003F7005"/>
    <w:p w14:paraId="16B04719" w14:textId="042A5A46" w:rsidR="00CA3518" w:rsidRPr="002F0BD9" w:rsidRDefault="00CA3518" w:rsidP="00CA3518">
      <w:pPr>
        <w:spacing w:line="360" w:lineRule="auto"/>
      </w:pPr>
      <w:r w:rsidRPr="002F0BD9">
        <w:t>El estudio t</w:t>
      </w:r>
      <w:r w:rsidR="00561B8A">
        <w:t>uvo</w:t>
      </w:r>
      <w:r w:rsidRPr="002F0BD9">
        <w:t xml:space="preserve"> un enfoque cuantitativo, de tipo aplicado y con diseño no experimental longitudinal. Esta elección respondió a la necesidad de analizar datos históricos sin manipular las variables, pero si identificando patrones predictivos a lo largo del tiempo.</w:t>
      </w:r>
    </w:p>
    <w:p w14:paraId="45A0F966" w14:textId="16B526EF" w:rsidR="002B4D28" w:rsidRPr="002F0BD9" w:rsidRDefault="002B4D28" w:rsidP="00CA3518">
      <w:pPr>
        <w:spacing w:line="360" w:lineRule="auto"/>
        <w:rPr>
          <w:bCs/>
          <w:color w:val="000000"/>
        </w:rPr>
      </w:pPr>
      <w:r w:rsidRPr="002F0BD9">
        <w:rPr>
          <w:bCs/>
          <w:color w:val="000000"/>
        </w:rPr>
        <w:t xml:space="preserve">La unidad de análisis correspondió al registro histórico individual de cada estudiante matriculado en la escuela profesional de </w:t>
      </w:r>
      <w:r w:rsidR="000D04CC" w:rsidRPr="002F0BD9">
        <w:rPr>
          <w:bCs/>
          <w:color w:val="000000"/>
        </w:rPr>
        <w:t>ingeniería</w:t>
      </w:r>
      <w:r w:rsidRPr="002F0BD9">
        <w:rPr>
          <w:bCs/>
          <w:color w:val="000000"/>
        </w:rPr>
        <w:t xml:space="preserve"> de minas, entre los periodos académicos 2020-1 y 2025-2. La muestra estuvo conformada por la totalidad de registros disponibles, luego del proceso de depuración y control de calidad descrito más adelante.</w:t>
      </w:r>
    </w:p>
    <w:p w14:paraId="58FD50BA" w14:textId="5890E44F" w:rsidR="002B4D28" w:rsidRPr="002F0BD9" w:rsidRDefault="002B4D28" w:rsidP="007440E7">
      <w:pPr>
        <w:spacing w:line="360" w:lineRule="auto"/>
        <w:rPr>
          <w:b/>
          <w:color w:val="000000"/>
        </w:rPr>
      </w:pPr>
      <w:r w:rsidRPr="002F0BD9">
        <w:rPr>
          <w:bCs/>
          <w:color w:val="000000"/>
          <w:lang w:val="es-PE"/>
        </w:rPr>
        <w:t xml:space="preserve">La fuente de información fue la base de datos académica institucional, anonimizada previamente para garantizar la </w:t>
      </w:r>
      <w:r w:rsidR="006E0B5C" w:rsidRPr="002F0BD9">
        <w:rPr>
          <w:bCs/>
          <w:color w:val="000000"/>
          <w:lang w:val="es-PE"/>
        </w:rPr>
        <w:t>Confidencia</w:t>
      </w:r>
      <w:r w:rsidR="006E0B5C">
        <w:rPr>
          <w:bCs/>
          <w:color w:val="000000"/>
          <w:lang w:val="es-PE"/>
        </w:rPr>
        <w:t>blii</w:t>
      </w:r>
      <w:r w:rsidR="006E0B5C" w:rsidRPr="002F0BD9">
        <w:rPr>
          <w:bCs/>
          <w:color w:val="000000"/>
          <w:lang w:val="es-PE"/>
        </w:rPr>
        <w:t>dad</w:t>
      </w:r>
      <w:r w:rsidRPr="002F0BD9">
        <w:rPr>
          <w:bCs/>
          <w:color w:val="000000"/>
          <w:lang w:val="es-PE"/>
        </w:rPr>
        <w:t xml:space="preserve"> de los estudiantes. Los campos considerados incluyeron variables académicas (promedios semestrales, tasa de aprobación, número de cursos aprobados y desaprobados), variables </w:t>
      </w:r>
      <w:r w:rsidR="00072687" w:rsidRPr="002F0BD9">
        <w:rPr>
          <w:bCs/>
          <w:color w:val="000000"/>
          <w:lang w:val="es-PE"/>
        </w:rPr>
        <w:t>socioeconómicas</w:t>
      </w:r>
      <w:r w:rsidRPr="002F0BD9">
        <w:rPr>
          <w:bCs/>
          <w:color w:val="000000"/>
          <w:lang w:val="es-PE"/>
        </w:rPr>
        <w:t xml:space="preserve"> (nivel de ingreso familiar mensual, tipo de colegio de procedencia) y variables de contexto familiar (estado civil de los padres, tenencia de refrigerador como proxy de nivel socioeconómico).</w:t>
      </w:r>
    </w:p>
    <w:p w14:paraId="7D7B4F6A" w14:textId="7F8BFCDA" w:rsidR="00530C79" w:rsidRPr="002F0BD9" w:rsidRDefault="002B4D28" w:rsidP="00CA3518">
      <w:pPr>
        <w:spacing w:line="360" w:lineRule="auto"/>
        <w:rPr>
          <w:bCs/>
          <w:color w:val="000000"/>
          <w:lang w:val="es-PE"/>
        </w:rPr>
      </w:pPr>
      <w:r w:rsidRPr="002F0BD9">
        <w:rPr>
          <w:bCs/>
          <w:color w:val="000000"/>
          <w:lang w:val="es-PE"/>
        </w:rPr>
        <w:t xml:space="preserve">El proceso de </w:t>
      </w:r>
      <w:r w:rsidR="00072687" w:rsidRPr="002F0BD9">
        <w:rPr>
          <w:bCs/>
          <w:color w:val="000000"/>
          <w:lang w:val="es-PE"/>
        </w:rPr>
        <w:t>tratamiento</w:t>
      </w:r>
      <w:r w:rsidRPr="002F0BD9">
        <w:rPr>
          <w:bCs/>
          <w:color w:val="000000"/>
          <w:lang w:val="es-PE"/>
        </w:rPr>
        <w:t xml:space="preserve"> de datos se </w:t>
      </w:r>
      <w:r w:rsidR="00530C79" w:rsidRPr="002F0BD9">
        <w:rPr>
          <w:bCs/>
          <w:color w:val="000000"/>
          <w:lang w:val="es-PE"/>
        </w:rPr>
        <w:t>organizó</w:t>
      </w:r>
      <w:r w:rsidRPr="002F0BD9">
        <w:rPr>
          <w:bCs/>
          <w:color w:val="000000"/>
          <w:lang w:val="es-PE"/>
        </w:rPr>
        <w:t xml:space="preserve"> en cuatro </w:t>
      </w:r>
      <w:r w:rsidR="00C10F61" w:rsidRPr="002F0BD9">
        <w:rPr>
          <w:bCs/>
          <w:color w:val="000000"/>
          <w:lang w:val="es-PE"/>
        </w:rPr>
        <w:t>fases</w:t>
      </w:r>
      <w:r w:rsidRPr="002F0BD9">
        <w:rPr>
          <w:bCs/>
          <w:color w:val="000000"/>
          <w:lang w:val="es-PE"/>
        </w:rPr>
        <w:t xml:space="preserve"> secuenciales</w:t>
      </w:r>
      <w:r w:rsidR="00C10F61" w:rsidRPr="002F0BD9">
        <w:rPr>
          <w:bCs/>
          <w:color w:val="000000"/>
          <w:lang w:val="es-PE"/>
        </w:rPr>
        <w:t xml:space="preserve"> y 16 pasos secuenciales</w:t>
      </w:r>
      <w:r w:rsidR="002F0BD9" w:rsidRPr="002F0BD9">
        <w:rPr>
          <w:bCs/>
          <w:color w:val="000000"/>
          <w:lang w:val="es-PE"/>
        </w:rPr>
        <w:t>, como se observa en la Figura 1,</w:t>
      </w:r>
      <w:r w:rsidR="00C10F61" w:rsidRPr="002F0BD9">
        <w:rPr>
          <w:bCs/>
          <w:color w:val="000000"/>
          <w:lang w:val="es-PE"/>
        </w:rPr>
        <w:t xml:space="preserve"> para la predicción del rendimiento académico de estudiantes de ingeniería de Minas (2020-2025), iniciando con la obtención y fusión de datos académico – socioeconómicos (reduciendo de 840 a 833 registros mediante INNER JOIN)</w:t>
      </w:r>
      <w:r w:rsidRPr="002F0BD9">
        <w:rPr>
          <w:bCs/>
          <w:color w:val="000000"/>
          <w:lang w:val="es-PE"/>
        </w:rPr>
        <w:t>,</w:t>
      </w:r>
      <w:r w:rsidR="00C10F61" w:rsidRPr="002F0BD9">
        <w:rPr>
          <w:bCs/>
          <w:color w:val="000000"/>
          <w:lang w:val="es-PE"/>
        </w:rPr>
        <w:t xml:space="preserve"> </w:t>
      </w:r>
      <w:r w:rsidR="007D0B60" w:rsidRPr="002F0BD9">
        <w:rPr>
          <w:bCs/>
          <w:color w:val="000000"/>
          <w:lang w:val="es-PE"/>
        </w:rPr>
        <w:t xml:space="preserve">prosigue con ingeniería de </w:t>
      </w:r>
      <w:r w:rsidR="0017708F">
        <w:rPr>
          <w:bCs/>
          <w:color w:val="000000"/>
          <w:lang w:val="es-PE"/>
        </w:rPr>
        <w:t>características</w:t>
      </w:r>
      <w:r w:rsidR="007D0B60" w:rsidRPr="002F0BD9">
        <w:rPr>
          <w:bCs/>
          <w:color w:val="000000"/>
          <w:lang w:val="es-PE"/>
        </w:rPr>
        <w:t xml:space="preserve"> y análisis estadístico inferencial, pasando por el modelado con 6 algoritmos evaluados mediante validación cruzada estratificada con SMOTE (seleccionando XGBoost como óptimo con F1 -Macro: 0.9270), y finalizando con evaluación en test set reservado (20%) que reporta 96.41% de </w:t>
      </w:r>
      <w:proofErr w:type="spellStart"/>
      <w:r w:rsidR="007D0B60" w:rsidRPr="002F0BD9">
        <w:rPr>
          <w:bCs/>
          <w:color w:val="000000"/>
          <w:lang w:val="es-PE"/>
        </w:rPr>
        <w:t>accuracy</w:t>
      </w:r>
      <w:proofErr w:type="spellEnd"/>
      <w:r w:rsidR="007D0B60" w:rsidRPr="002F0BD9">
        <w:rPr>
          <w:bCs/>
          <w:color w:val="000000"/>
          <w:lang w:val="es-PE"/>
        </w:rPr>
        <w:t xml:space="preserve">, complementando con análisis de Explicabilidad global (SHAP) y local (LIME + curva ROC), todo con un mecanismo de retroalimentación que permita ajustar variables y </w:t>
      </w:r>
      <w:proofErr w:type="spellStart"/>
      <w:r w:rsidR="007D0B60" w:rsidRPr="002F0BD9">
        <w:rPr>
          <w:bCs/>
          <w:color w:val="000000"/>
          <w:lang w:val="es-PE"/>
        </w:rPr>
        <w:t>features</w:t>
      </w:r>
      <w:proofErr w:type="spellEnd"/>
      <w:r w:rsidR="007D0B60" w:rsidRPr="002F0BD9">
        <w:rPr>
          <w:bCs/>
          <w:color w:val="000000"/>
          <w:lang w:val="es-PE"/>
        </w:rPr>
        <w:t xml:space="preserve"> según el desempeño del modelo. </w:t>
      </w:r>
      <w:r w:rsidRPr="002F0BD9">
        <w:rPr>
          <w:bCs/>
          <w:color w:val="000000"/>
          <w:lang w:val="es-PE"/>
        </w:rPr>
        <w:t xml:space="preserve"> tal como se </w:t>
      </w:r>
      <w:r w:rsidR="00072687" w:rsidRPr="002F0BD9">
        <w:rPr>
          <w:bCs/>
          <w:color w:val="000000"/>
          <w:lang w:val="es-PE"/>
        </w:rPr>
        <w:t>ilustra</w:t>
      </w:r>
      <w:r w:rsidRPr="002F0BD9">
        <w:rPr>
          <w:bCs/>
          <w:color w:val="000000"/>
          <w:lang w:val="es-PE"/>
        </w:rPr>
        <w:t xml:space="preserve"> en la Figura1</w:t>
      </w:r>
    </w:p>
    <w:p w14:paraId="3CE3699F" w14:textId="0E6FBD8C" w:rsidR="00530C79" w:rsidRDefault="00530C79" w:rsidP="00CA3518">
      <w:pPr>
        <w:spacing w:line="360" w:lineRule="auto"/>
        <w:rPr>
          <w:bCs/>
          <w:color w:val="000000"/>
          <w:sz w:val="26"/>
          <w:szCs w:val="26"/>
          <w:lang w:val="es-PE"/>
        </w:rPr>
      </w:pPr>
    </w:p>
    <w:p w14:paraId="14E5E143" w14:textId="77777777" w:rsidR="00F661FD" w:rsidRDefault="00C10F61" w:rsidP="00F661FD">
      <w:pPr>
        <w:keepNext/>
        <w:spacing w:line="360" w:lineRule="auto"/>
      </w:pPr>
      <w:r>
        <w:rPr>
          <w:bCs/>
          <w:noProof/>
          <w:color w:val="000000"/>
          <w:sz w:val="26"/>
          <w:szCs w:val="26"/>
          <w:lang w:val="es-PE"/>
        </w:rPr>
        <w:lastRenderedPageBreak/>
        <w:drawing>
          <wp:inline distT="0" distB="0" distL="0" distR="0" wp14:anchorId="7021821E" wp14:editId="5D75A55F">
            <wp:extent cx="6038850" cy="395986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8850" cy="3959860"/>
                    </a:xfrm>
                    <a:prstGeom prst="rect">
                      <a:avLst/>
                    </a:prstGeom>
                  </pic:spPr>
                </pic:pic>
              </a:graphicData>
            </a:graphic>
          </wp:inline>
        </w:drawing>
      </w:r>
    </w:p>
    <w:p w14:paraId="4ED5D8C3" w14:textId="2DE84B47" w:rsidR="00F84136" w:rsidRPr="002F0BD9" w:rsidRDefault="00F661FD" w:rsidP="00F661FD">
      <w:pPr>
        <w:pStyle w:val="Descripcin"/>
        <w:rPr>
          <w:color w:val="auto"/>
          <w:sz w:val="24"/>
          <w:szCs w:val="24"/>
        </w:rPr>
      </w:pPr>
      <w:bookmarkStart w:id="12" w:name="_Toc242806072"/>
      <w:r w:rsidRPr="002F0BD9">
        <w:rPr>
          <w:color w:val="auto"/>
          <w:sz w:val="24"/>
          <w:szCs w:val="24"/>
        </w:rPr>
        <w:t>Fig</w:t>
      </w:r>
      <w:r w:rsidR="00BD077A">
        <w:rPr>
          <w:color w:val="auto"/>
          <w:sz w:val="24"/>
          <w:szCs w:val="24"/>
        </w:rPr>
        <w:t>.</w:t>
      </w:r>
      <w:r w:rsidRPr="002F0BD9">
        <w:rPr>
          <w:color w:val="auto"/>
          <w:sz w:val="24"/>
          <w:szCs w:val="24"/>
        </w:rPr>
        <w:t xml:space="preserve"> </w:t>
      </w:r>
      <w:r w:rsidRPr="002F0BD9">
        <w:rPr>
          <w:color w:val="auto"/>
          <w:sz w:val="24"/>
          <w:szCs w:val="24"/>
        </w:rPr>
        <w:fldChar w:fldCharType="begin"/>
      </w:r>
      <w:r w:rsidRPr="002F0BD9">
        <w:rPr>
          <w:color w:val="auto"/>
          <w:sz w:val="24"/>
          <w:szCs w:val="24"/>
        </w:rPr>
        <w:instrText xml:space="preserve"> SEQ Figura \* ARABIC </w:instrText>
      </w:r>
      <w:r w:rsidRPr="002F0BD9">
        <w:rPr>
          <w:color w:val="auto"/>
          <w:sz w:val="24"/>
          <w:szCs w:val="24"/>
        </w:rPr>
        <w:fldChar w:fldCharType="separate"/>
      </w:r>
      <w:r w:rsidR="00432BE9">
        <w:rPr>
          <w:noProof/>
          <w:color w:val="auto"/>
          <w:sz w:val="24"/>
          <w:szCs w:val="24"/>
        </w:rPr>
        <w:t>1</w:t>
      </w:r>
      <w:r w:rsidRPr="002F0BD9">
        <w:rPr>
          <w:color w:val="auto"/>
          <w:sz w:val="24"/>
          <w:szCs w:val="24"/>
        </w:rPr>
        <w:fldChar w:fldCharType="end"/>
      </w:r>
      <w:r w:rsidR="00BD077A">
        <w:rPr>
          <w:color w:val="auto"/>
          <w:sz w:val="24"/>
          <w:szCs w:val="24"/>
        </w:rPr>
        <w:t>.</w:t>
      </w:r>
      <w:r w:rsidRPr="002F0BD9">
        <w:rPr>
          <w:color w:val="auto"/>
          <w:sz w:val="24"/>
          <w:szCs w:val="24"/>
        </w:rPr>
        <w:t xml:space="preserve"> Flujo </w:t>
      </w:r>
      <w:proofErr w:type="spellStart"/>
      <w:r w:rsidRPr="002F0BD9">
        <w:rPr>
          <w:color w:val="auto"/>
          <w:sz w:val="24"/>
          <w:szCs w:val="24"/>
        </w:rPr>
        <w:t>End-to-End</w:t>
      </w:r>
      <w:bookmarkEnd w:id="12"/>
      <w:proofErr w:type="spellEnd"/>
    </w:p>
    <w:p w14:paraId="7062B5F7" w14:textId="48633145" w:rsidR="00F661FD" w:rsidRPr="002F0BD9" w:rsidRDefault="00F661FD" w:rsidP="00F661FD">
      <w:r w:rsidRPr="002F0BD9">
        <w:t>Fuente: Elaboración propia</w:t>
      </w:r>
    </w:p>
    <w:p w14:paraId="7F7F331C" w14:textId="4B05A5BD" w:rsidR="002B4D28" w:rsidRPr="002F0BD9" w:rsidRDefault="004E7CC8" w:rsidP="00CA3518">
      <w:pPr>
        <w:spacing w:line="360" w:lineRule="auto"/>
        <w:rPr>
          <w:bCs/>
          <w:color w:val="000000"/>
          <w:lang w:val="es-PE"/>
        </w:rPr>
      </w:pPr>
      <w:r w:rsidRPr="002F0BD9">
        <w:rPr>
          <w:bCs/>
          <w:color w:val="000000"/>
          <w:lang w:val="es-PE"/>
        </w:rPr>
        <w:t xml:space="preserve">Se creó una única matriz denominada </w:t>
      </w:r>
      <w:r w:rsidR="00B038B1" w:rsidRPr="002F0BD9">
        <w:rPr>
          <w:bCs/>
          <w:color w:val="000000"/>
          <w:lang w:val="es-PE"/>
        </w:rPr>
        <w:t>“</w:t>
      </w:r>
      <w:r w:rsidRPr="002F0BD9">
        <w:rPr>
          <w:bCs/>
          <w:color w:val="000000"/>
          <w:lang w:val="es-PE"/>
        </w:rPr>
        <w:t>MINAS_LIMPIO_IMPUTADO_RIGUROSO.csv</w:t>
      </w:r>
      <w:r w:rsidR="00B038B1" w:rsidRPr="002F0BD9">
        <w:rPr>
          <w:bCs/>
          <w:color w:val="000000"/>
          <w:lang w:val="es-PE"/>
        </w:rPr>
        <w:t>”</w:t>
      </w:r>
      <w:r w:rsidRPr="002F0BD9">
        <w:rPr>
          <w:bCs/>
          <w:color w:val="000000"/>
          <w:lang w:val="es-PE"/>
        </w:rPr>
        <w:t xml:space="preserve"> (versión 2.0) a partir de la combinación de los registros dispersos. Se detectaron duplicados, valores atípicos incoherentes y entradas incompletas aplicando criterios de coherencia.</w:t>
      </w:r>
    </w:p>
    <w:p w14:paraId="374888D6" w14:textId="1D259067" w:rsidR="002B4D28" w:rsidRPr="002F0BD9" w:rsidRDefault="004E7CC8" w:rsidP="00CA3518">
      <w:pPr>
        <w:spacing w:line="360" w:lineRule="auto"/>
        <w:rPr>
          <w:bCs/>
          <w:color w:val="000000"/>
          <w:lang w:val="es-PE"/>
        </w:rPr>
      </w:pPr>
      <w:r w:rsidRPr="002F0BD9">
        <w:rPr>
          <w:bCs/>
          <w:color w:val="000000"/>
          <w:lang w:val="es-PE"/>
        </w:rPr>
        <w:t>En función del tipo de datos, los valores que faltaban se imputaron utilizando los métodos estadísticos adecuados (moda para las variables categóricas y mediana para las variables numéricas).</w:t>
      </w:r>
      <w:r w:rsidR="005B2E3C" w:rsidRPr="002F0BD9">
        <w:rPr>
          <w:bCs/>
          <w:color w:val="000000"/>
          <w:lang w:val="es-PE"/>
        </w:rPr>
        <w:t xml:space="preserve"> Los métodos requieren que las variables categóricas sean numéricas por ello</w:t>
      </w:r>
      <w:r w:rsidRPr="002F0BD9">
        <w:rPr>
          <w:bCs/>
          <w:color w:val="000000"/>
          <w:lang w:val="es-PE"/>
        </w:rPr>
        <w:t>, se utilizó la codificación</w:t>
      </w:r>
      <w:r w:rsidR="007E52C7" w:rsidRPr="002F0BD9">
        <w:rPr>
          <w:bCs/>
          <w:color w:val="000000"/>
          <w:lang w:val="es-PE"/>
        </w:rPr>
        <w:t xml:space="preserve"> </w:t>
      </w:r>
      <w:proofErr w:type="spellStart"/>
      <w:r w:rsidRPr="002F0BD9">
        <w:rPr>
          <w:bCs/>
          <w:color w:val="000000"/>
          <w:lang w:val="es-PE"/>
        </w:rPr>
        <w:t>one-hot</w:t>
      </w:r>
      <w:proofErr w:type="spellEnd"/>
      <w:r w:rsidR="00286A4A" w:rsidRPr="002F0BD9">
        <w:rPr>
          <w:bCs/>
          <w:color w:val="000000"/>
          <w:lang w:val="es-PE"/>
        </w:rPr>
        <w:t>.</w:t>
      </w:r>
      <w:r w:rsidR="005B2E3C" w:rsidRPr="002F0BD9">
        <w:rPr>
          <w:bCs/>
          <w:color w:val="000000"/>
          <w:lang w:val="es-PE"/>
        </w:rPr>
        <w:t xml:space="preserve"> En rendimiento académico las clases involucradas</w:t>
      </w:r>
      <w:r w:rsidR="005E7D60" w:rsidRPr="002F0BD9">
        <w:rPr>
          <w:bCs/>
          <w:color w:val="000000"/>
          <w:lang w:val="es-PE"/>
        </w:rPr>
        <w:t xml:space="preserve"> </w:t>
      </w:r>
      <w:r w:rsidR="00286A4A" w:rsidRPr="002F0BD9">
        <w:rPr>
          <w:bCs/>
          <w:color w:val="000000"/>
          <w:lang w:val="es-PE"/>
        </w:rPr>
        <w:t>son desequilibradas</w:t>
      </w:r>
      <w:r w:rsidR="00745B32" w:rsidRPr="002F0BD9">
        <w:rPr>
          <w:bCs/>
          <w:color w:val="000000"/>
          <w:lang w:val="es-PE"/>
        </w:rPr>
        <w:t>,</w:t>
      </w:r>
      <w:r w:rsidR="005E7D60" w:rsidRPr="002F0BD9">
        <w:rPr>
          <w:bCs/>
          <w:color w:val="000000"/>
          <w:lang w:val="es-PE"/>
        </w:rPr>
        <w:t xml:space="preserve"> por ello, </w:t>
      </w:r>
      <w:r w:rsidR="00745B32" w:rsidRPr="002F0BD9">
        <w:rPr>
          <w:bCs/>
          <w:color w:val="000000"/>
          <w:lang w:val="es-PE"/>
        </w:rPr>
        <w:t>se utilizó la técnica SMOTE (</w:t>
      </w:r>
      <w:proofErr w:type="spellStart"/>
      <w:r w:rsidR="00745B32" w:rsidRPr="002F0BD9">
        <w:rPr>
          <w:bCs/>
          <w:color w:val="000000"/>
          <w:lang w:val="es-PE"/>
        </w:rPr>
        <w:t>Synthetic</w:t>
      </w:r>
      <w:proofErr w:type="spellEnd"/>
      <w:r w:rsidR="00745B32" w:rsidRPr="002F0BD9">
        <w:rPr>
          <w:bCs/>
          <w:color w:val="000000"/>
          <w:lang w:val="es-PE"/>
        </w:rPr>
        <w:t xml:space="preserve"> </w:t>
      </w:r>
      <w:proofErr w:type="spellStart"/>
      <w:r w:rsidR="00745B32" w:rsidRPr="002F0BD9">
        <w:rPr>
          <w:bCs/>
          <w:color w:val="000000"/>
          <w:lang w:val="es-PE"/>
        </w:rPr>
        <w:t>Minority</w:t>
      </w:r>
      <w:proofErr w:type="spellEnd"/>
      <w:r w:rsidR="00745B32" w:rsidRPr="002F0BD9">
        <w:rPr>
          <w:bCs/>
          <w:color w:val="000000"/>
          <w:lang w:val="es-PE"/>
        </w:rPr>
        <w:t xml:space="preserve"> </w:t>
      </w:r>
      <w:proofErr w:type="spellStart"/>
      <w:r w:rsidR="00745B32" w:rsidRPr="002F0BD9">
        <w:rPr>
          <w:bCs/>
          <w:color w:val="000000"/>
          <w:lang w:val="es-PE"/>
        </w:rPr>
        <w:t>Oversampling</w:t>
      </w:r>
      <w:proofErr w:type="spellEnd"/>
      <w:r w:rsidR="00745B32" w:rsidRPr="002F0BD9">
        <w:rPr>
          <w:bCs/>
          <w:color w:val="000000"/>
          <w:lang w:val="es-PE"/>
        </w:rPr>
        <w:t xml:space="preserve"> </w:t>
      </w:r>
      <w:proofErr w:type="spellStart"/>
      <w:r w:rsidR="00745B32" w:rsidRPr="002F0BD9">
        <w:rPr>
          <w:bCs/>
          <w:color w:val="000000"/>
          <w:lang w:val="es-PE"/>
        </w:rPr>
        <w:t>Technique</w:t>
      </w:r>
      <w:proofErr w:type="spellEnd"/>
      <w:r w:rsidR="00745B32" w:rsidRPr="002F0BD9">
        <w:rPr>
          <w:bCs/>
          <w:color w:val="000000"/>
          <w:lang w:val="es-PE"/>
        </w:rPr>
        <w:t xml:space="preserve">) </w:t>
      </w:r>
      <w:r w:rsidR="005E7D60" w:rsidRPr="002F0BD9">
        <w:rPr>
          <w:bCs/>
          <w:color w:val="000000"/>
          <w:lang w:val="es-PE"/>
        </w:rPr>
        <w:t>sólo para</w:t>
      </w:r>
      <w:r w:rsidR="00745B32" w:rsidRPr="002F0BD9">
        <w:rPr>
          <w:bCs/>
          <w:color w:val="000000"/>
          <w:lang w:val="es-PE"/>
        </w:rPr>
        <w:t xml:space="preserve"> el conjunto de entrenamiento, </w:t>
      </w:r>
      <w:r w:rsidR="005E7D60" w:rsidRPr="002F0BD9">
        <w:rPr>
          <w:bCs/>
          <w:color w:val="000000"/>
          <w:lang w:val="es-PE"/>
        </w:rPr>
        <w:t>y en la validación cruzada</w:t>
      </w:r>
      <w:r w:rsidR="00745B32" w:rsidRPr="002F0BD9">
        <w:rPr>
          <w:bCs/>
          <w:color w:val="000000"/>
          <w:lang w:val="es-PE"/>
        </w:rPr>
        <w:t xml:space="preserve"> de 5 </w:t>
      </w:r>
      <w:proofErr w:type="spellStart"/>
      <w:r w:rsidR="005E7D60" w:rsidRPr="002F0BD9">
        <w:rPr>
          <w:bCs/>
          <w:color w:val="000000"/>
          <w:lang w:val="es-PE"/>
        </w:rPr>
        <w:t>folds</w:t>
      </w:r>
      <w:proofErr w:type="spellEnd"/>
      <w:r w:rsidR="00745B32" w:rsidRPr="002F0BD9">
        <w:rPr>
          <w:bCs/>
          <w:color w:val="000000"/>
          <w:lang w:val="es-PE"/>
        </w:rPr>
        <w:t xml:space="preserve">, para </w:t>
      </w:r>
      <w:r w:rsidR="005E7D60" w:rsidRPr="002F0BD9">
        <w:rPr>
          <w:bCs/>
          <w:color w:val="000000"/>
          <w:lang w:val="es-PE"/>
        </w:rPr>
        <w:t xml:space="preserve">reducir </w:t>
      </w:r>
      <w:r w:rsidR="00745B32" w:rsidRPr="002F0BD9">
        <w:rPr>
          <w:bCs/>
          <w:color w:val="000000"/>
          <w:lang w:val="es-PE"/>
        </w:rPr>
        <w:t>la fuga de datos</w:t>
      </w:r>
      <w:r w:rsidR="008A14EE" w:rsidRPr="002F0BD9">
        <w:rPr>
          <w:bCs/>
          <w:color w:val="000000"/>
          <w:lang w:val="es-PE"/>
        </w:rPr>
        <w:t>.</w:t>
      </w:r>
    </w:p>
    <w:p w14:paraId="30217F77" w14:textId="611D07AE" w:rsidR="004E3F1F" w:rsidRPr="002F0BD9" w:rsidRDefault="004E3F1F" w:rsidP="00CA3518">
      <w:pPr>
        <w:spacing w:line="360" w:lineRule="auto"/>
        <w:rPr>
          <w:bCs/>
          <w:color w:val="000000"/>
          <w:lang w:val="es-PE"/>
        </w:rPr>
      </w:pPr>
      <w:r w:rsidRPr="002F0BD9">
        <w:rPr>
          <w:bCs/>
          <w:color w:val="000000"/>
          <w:lang w:val="es-PE"/>
        </w:rPr>
        <w:t xml:space="preserve">El análisis del rendimiento académico por medio técnicas de aprendizaje </w:t>
      </w:r>
      <w:r w:rsidR="009C2BAA" w:rsidRPr="002F0BD9">
        <w:rPr>
          <w:bCs/>
          <w:color w:val="000000"/>
          <w:lang w:val="es-PE"/>
        </w:rPr>
        <w:t>automático</w:t>
      </w:r>
      <w:r w:rsidRPr="002F0BD9">
        <w:rPr>
          <w:bCs/>
          <w:color w:val="000000"/>
          <w:lang w:val="es-PE"/>
        </w:rPr>
        <w:t xml:space="preserve"> no es simplemente colocar los datos en </w:t>
      </w:r>
      <w:r w:rsidR="009C2BAA" w:rsidRPr="002F0BD9">
        <w:rPr>
          <w:bCs/>
          <w:color w:val="000000"/>
          <w:lang w:val="es-PE"/>
        </w:rPr>
        <w:t>un algoritmo</w:t>
      </w:r>
      <w:r w:rsidRPr="002F0BD9">
        <w:rPr>
          <w:bCs/>
          <w:color w:val="000000"/>
          <w:lang w:val="es-PE"/>
        </w:rPr>
        <w:t xml:space="preserve"> esperando una respuesta. En el proceso de desarrollo del modelado el proceso no siempre se documenta de manera adecuada en </w:t>
      </w:r>
      <w:r w:rsidRPr="002F0BD9">
        <w:rPr>
          <w:bCs/>
          <w:color w:val="000000"/>
          <w:lang w:val="es-PE"/>
        </w:rPr>
        <w:lastRenderedPageBreak/>
        <w:t>otras palabras el modelo puede calcular perfectamente y quizás responder de manera equivocada.</w:t>
      </w:r>
    </w:p>
    <w:p w14:paraId="37A1CBC0" w14:textId="33DD02EB" w:rsidR="004E3F1F" w:rsidRPr="002F0BD9" w:rsidRDefault="004E3F1F" w:rsidP="004E3F1F">
      <w:pPr>
        <w:spacing w:line="360" w:lineRule="auto"/>
        <w:ind w:firstLine="0"/>
        <w:rPr>
          <w:bCs/>
          <w:color w:val="000000"/>
          <w:lang w:val="es-PE"/>
        </w:rPr>
      </w:pPr>
      <w:r w:rsidRPr="002F0BD9">
        <w:rPr>
          <w:bCs/>
          <w:color w:val="000000"/>
          <w:lang w:val="es-PE"/>
        </w:rPr>
        <w:t>CRISP-DM fue desarrollado como un proceso estructurado en proyectos de minería de datos</w:t>
      </w:r>
      <w:r w:rsidR="00657193" w:rsidRPr="002F0BD9">
        <w:rPr>
          <w:bCs/>
          <w:color w:val="000000"/>
          <w:lang w:val="es-PE"/>
        </w:rPr>
        <w:t xml:space="preserve">, </w:t>
      </w:r>
      <w:r w:rsidR="009C2BAA" w:rsidRPr="002F0BD9">
        <w:rPr>
          <w:bCs/>
          <w:color w:val="000000"/>
          <w:lang w:val="es-PE"/>
        </w:rPr>
        <w:t>proponiendo</w:t>
      </w:r>
      <w:r w:rsidR="00657193" w:rsidRPr="002F0BD9">
        <w:rPr>
          <w:bCs/>
          <w:color w:val="000000"/>
          <w:lang w:val="es-PE"/>
        </w:rPr>
        <w:t xml:space="preserve"> una secuencia de etapas que se relacionan entre </w:t>
      </w:r>
      <w:r w:rsidR="00E96828" w:rsidRPr="002F0BD9">
        <w:rPr>
          <w:bCs/>
          <w:color w:val="000000"/>
          <w:lang w:val="es-PE"/>
        </w:rPr>
        <w:t>sí</w:t>
      </w:r>
      <w:r w:rsidR="00657193" w:rsidRPr="002F0BD9">
        <w:rPr>
          <w:bCs/>
          <w:color w:val="000000"/>
          <w:lang w:val="es-PE"/>
        </w:rPr>
        <w:t xml:space="preserve"> y que organiza el análisis desde la comprensión del problema hasta la evaluación y uso de los resultados.</w:t>
      </w:r>
      <w:r w:rsidR="00A20D7E">
        <w:rPr>
          <w:bCs/>
          <w:color w:val="000000"/>
          <w:lang w:val="es-PE"/>
        </w:rPr>
        <w:fldChar w:fldCharType="begin"/>
      </w:r>
      <w:r w:rsidR="008A1B58">
        <w:rPr>
          <w:bCs/>
          <w:color w:val="000000"/>
          <w:lang w:val="es-PE"/>
        </w:rPr>
        <w:instrText xml:space="preserve"> ADDIN ZOTERO_ITEM CSL_CITATION {"citationID":"3ntpMbWJ","properties":{"unsorted":false,"formattedCitation":"[40]","plainCitation":"[40]","noteIndex":0},"citationItems":[{"id":429,"uris":["http://zotero.org/users/20586452/items/2973I2TG"],"itemData":{"id":429,"type":"article-journal","abstract":"CRISP-DM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studies.","collection-title":"CENTERIS 2020 - International Conference on ENTERprise Information Systems / ProjMAN 2020 - International Conference on Project MANagement / HCist 2020 - International Conference on Health and Social Care Information Systems and Technologies 2020, CENTERIS/ProjMAN/HCist 2020","container-title":"Procedia Computer Science","DOI":"10.1016/j.procs.2021.01.199","ISSN":"1877-0509","journalAbbreviation":"Procedia Computer Science","page":"526-534","source":"ScienceDirect","title":"A Systematic Literature Review on Applying CRISP-DM Process Model","volume":"181","author":[{"family":"Schröer","given":"Christoph"},{"family":"Kruse","given":"Felix"},{"family":"Gómez","given":"Jorge Marx"}],"issued":{"date-parts":[["2021",1,1]]}}}],"schema":"https://github.com/citation-style-language/schema/raw/master/csl-citation.json"} </w:instrText>
      </w:r>
      <w:r w:rsidR="00A20D7E">
        <w:rPr>
          <w:bCs/>
          <w:color w:val="000000"/>
          <w:lang w:val="es-PE"/>
        </w:rPr>
        <w:fldChar w:fldCharType="separate"/>
      </w:r>
      <w:r w:rsidR="008A1B58" w:rsidRPr="008A1B58">
        <w:t>[40]</w:t>
      </w:r>
      <w:r w:rsidR="00A20D7E">
        <w:rPr>
          <w:bCs/>
          <w:color w:val="000000"/>
          <w:lang w:val="es-PE"/>
        </w:rPr>
        <w:fldChar w:fldCharType="end"/>
      </w:r>
      <w:r w:rsidR="00657193" w:rsidRPr="002F0BD9">
        <w:rPr>
          <w:bCs/>
          <w:color w:val="000000"/>
          <w:lang w:val="es-PE"/>
        </w:rPr>
        <w:t xml:space="preserve"> Es de carácter iterativo y que resulta apropiado aplicarlo en el ámbito educativo, </w:t>
      </w:r>
      <w:r w:rsidR="009C2BAA" w:rsidRPr="002F0BD9">
        <w:rPr>
          <w:bCs/>
          <w:color w:val="000000"/>
          <w:lang w:val="es-PE"/>
        </w:rPr>
        <w:t>porque</w:t>
      </w:r>
      <w:r w:rsidR="00657193" w:rsidRPr="002F0BD9">
        <w:rPr>
          <w:bCs/>
          <w:color w:val="000000"/>
          <w:lang w:val="es-PE"/>
        </w:rPr>
        <w:t xml:space="preserve"> los datos vienen de contextos heterogéneos y las variables académicas, sociodemográficas y de comportamiento generalmente están muy relacionadas.</w:t>
      </w:r>
      <w:r w:rsidR="007B1085" w:rsidRPr="002F0BD9">
        <w:rPr>
          <w:bCs/>
          <w:color w:val="000000"/>
          <w:lang w:val="es-PE"/>
        </w:rPr>
        <w:fldChar w:fldCharType="begin"/>
      </w:r>
      <w:r w:rsidR="008A1B58">
        <w:rPr>
          <w:bCs/>
          <w:color w:val="000000"/>
          <w:lang w:val="es-PE"/>
        </w:rPr>
        <w:instrText xml:space="preserve"> ADDIN ZOTERO_ITEM CSL_CITATION {"citationID":"63LKSsMv","properties":{"unsorted":false,"formattedCitation":"[41], [41], [42]","plainCitation":"[41], [41], [42]","noteIndex":0},"citationItems":[{"id":344,"uris":["http://zotero.org/users/20586452/items/PA2NPB4J"],"itemData":{"id":344,"type":"webpage","abstract":"El machine learning es el subconjunto de la IA centrado en algoritmos que analizan y \"aprenden\" los patrones de los datos de entrenamiento para hacer inferencias precisas sobre nuevos datos.","language":"es","title":"¿Qué es el machine learning? | IBM","title-short":"¿Qué es el machine learning?","URL":"https://www.ibm.com/mx-es/think/topics/machine-learning","accessed":{"date-parts":[["2026",10,6]]},"issued":{"date-parts":[["2025",3,18]]}}},{"id":344,"uris":["http://zotero.org/users/20586452/items/PA2NPB4J"],"itemData":{"id":344,"type":"webpage","abstract":"El machine learning es el subconjunto de la IA centrado en algoritmos que analizan y \"aprenden\" los patrones de los datos de entrenamiento para hacer inferencias precisas sobre nuevos datos.","language":"es","title":"¿Qué es el machine learning? | IBM","title-short":"¿Qué es el machine learning?","URL":"https://www.ibm.com/mx-es/think/topics/machine-learning","accessed":{"date-parts":[["2026",10,6]]},"issued":{"date-parts":[["2025",3,18]]}}},{"id":351,"uris":["http://zotero.org/users/20586452/items/DXQ2F6F8"],"itemData":{"id":351,"type":"webpage","abstract":"rai-frontend","language":"en-us","title":"CRISP-DM process model application - LeapSpace - ScienceDirect.com","URL":"https://www.sciencedirect.com/leapspace/conversation/d9dd949a-5a5e-4d3d-b773-5b8cff4ef100","accessed":{"date-parts":[["2026",10,6]]}}}],"schema":"https://github.com/citation-style-language/schema/raw/master/csl-citation.json"} </w:instrText>
      </w:r>
      <w:r w:rsidR="007B1085" w:rsidRPr="002F0BD9">
        <w:rPr>
          <w:bCs/>
          <w:color w:val="000000"/>
          <w:lang w:val="es-PE"/>
        </w:rPr>
        <w:fldChar w:fldCharType="separate"/>
      </w:r>
      <w:r w:rsidR="008A1B58" w:rsidRPr="008A1B58">
        <w:t>[41], [41], [42]</w:t>
      </w:r>
      <w:r w:rsidR="007B1085" w:rsidRPr="002F0BD9">
        <w:rPr>
          <w:bCs/>
          <w:color w:val="000000"/>
          <w:lang w:val="es-PE"/>
        </w:rPr>
        <w:fldChar w:fldCharType="end"/>
      </w:r>
      <w:r w:rsidR="005318FC">
        <w:rPr>
          <w:bCs/>
          <w:color w:val="000000"/>
          <w:lang w:val="es-PE"/>
        </w:rPr>
        <w:t>.</w:t>
      </w:r>
    </w:p>
    <w:p w14:paraId="05A6120E" w14:textId="1EB156BA" w:rsidR="00657193" w:rsidRPr="002F0BD9" w:rsidRDefault="00657193" w:rsidP="004E3F1F">
      <w:pPr>
        <w:spacing w:line="360" w:lineRule="auto"/>
        <w:ind w:firstLine="0"/>
        <w:rPr>
          <w:bCs/>
          <w:color w:val="000000"/>
          <w:lang w:val="es-PE"/>
        </w:rPr>
      </w:pPr>
      <w:r w:rsidRPr="002F0BD9">
        <w:rPr>
          <w:bCs/>
          <w:color w:val="000000"/>
          <w:lang w:val="es-PE"/>
        </w:rPr>
        <w:t>CRISP-DM tiene en su estructura seis etapas: comprensión del negocio, comprensión de los datos, preparación de los datos, modelado, evaluación y despliegue. A pesar de que se presentan de manera secuencial, en la práctica no son datos que se revisan una sola vez. Sino que deben revisarse nuevamente cuando alguna decisión debe reconsiderarse.</w:t>
      </w:r>
    </w:p>
    <w:p w14:paraId="3323F3CF" w14:textId="4C802A66" w:rsidR="00657193" w:rsidRPr="002F0BD9" w:rsidRDefault="00657193" w:rsidP="004E3F1F">
      <w:pPr>
        <w:spacing w:line="360" w:lineRule="auto"/>
        <w:ind w:firstLine="0"/>
        <w:rPr>
          <w:bCs/>
          <w:color w:val="000000"/>
          <w:lang w:val="es-PE"/>
        </w:rPr>
      </w:pPr>
      <w:r w:rsidRPr="002F0BD9">
        <w:rPr>
          <w:bCs/>
          <w:color w:val="000000"/>
          <w:lang w:val="es-PE"/>
        </w:rPr>
        <w:t>En la primera etapa sobre la comprensión del problema esta consisten en definir con mucha claridad el problema y llevarlo a objetivos que puedan ser resueltos mediante técnicas de análisis de datos. Para nuestro caso sobre el rendimiento académico se debe establecer qué fenómeno se pretende explicar, predecir o clasificar y cuáles son las variables</w:t>
      </w:r>
      <w:r w:rsidR="00771426" w:rsidRPr="002F0BD9">
        <w:rPr>
          <w:bCs/>
          <w:color w:val="000000"/>
          <w:lang w:val="es-PE"/>
        </w:rPr>
        <w:t xml:space="preserve"> que determinan o responden a </w:t>
      </w:r>
      <w:r w:rsidR="00FC29C4" w:rsidRPr="002F0BD9">
        <w:rPr>
          <w:bCs/>
          <w:color w:val="000000"/>
          <w:lang w:val="es-PE"/>
        </w:rPr>
        <w:t>las preguntas</w:t>
      </w:r>
      <w:r w:rsidR="00771426" w:rsidRPr="002F0BD9">
        <w:rPr>
          <w:bCs/>
          <w:color w:val="000000"/>
          <w:lang w:val="es-PE"/>
        </w:rPr>
        <w:t xml:space="preserve"> de investigación</w:t>
      </w:r>
      <w:r w:rsidR="00FC29C4" w:rsidRPr="002F0BD9">
        <w:rPr>
          <w:bCs/>
          <w:color w:val="000000"/>
          <w:lang w:val="es-PE"/>
        </w:rPr>
        <w:t>. En esta parte del proceso es necesario establecer los criterios que permitirán lograr con éxito el proyecto. Es necesario determinar si el modelo que presenta la mayor exactitud resulta adecuado para el problema planteado y si estos resultados son útiles en esa perspectiva educativa. El aprendizaje automático encuentra patrones de manera eficaz pero no deciden si esos patrones tienen sentido pedagógico. Debemos decidir su significado</w:t>
      </w:r>
      <w:r w:rsidR="005318FC">
        <w:rPr>
          <w:bCs/>
          <w:color w:val="000000"/>
          <w:lang w:val="es-PE"/>
        </w:rPr>
        <w:t xml:space="preserve"> </w:t>
      </w:r>
      <w:r w:rsidR="007B1085" w:rsidRPr="002F0BD9">
        <w:rPr>
          <w:bCs/>
          <w:color w:val="000000"/>
          <w:lang w:val="es-PE"/>
        </w:rPr>
        <w:fldChar w:fldCharType="begin"/>
      </w:r>
      <w:r w:rsidR="008A1B58">
        <w:rPr>
          <w:bCs/>
          <w:color w:val="000000"/>
          <w:lang w:val="es-PE"/>
        </w:rPr>
        <w:instrText xml:space="preserve"> ADDIN ZOTERO_ITEM CSL_CITATION {"citationID":"CDFqfHNz","properties":{"unsorted":false,"formattedCitation":"[43]","plainCitation":"[43]","noteIndex":0},"citationItems":[{"id":346,"uris":["http://zotero.org/users/20586452/items/F3A8KVLV"],"itemData":{"id":346,"type":"webpage","abstract":"Descubra qué es el machine learning, sus principales tipos y cómo funciona. Vea ejemplos, beneficios y desafíos del machine learning, y conozca cómo se aplica a la innovación del negocio.","language":"es","title":"¿Qué es machine learning? Definición, tipos y ejemplos | SAP","title-short":"¿Qué es machine learning?","URL":"https://www.sap.com/latinamerica/resources/what-is-machine-learning","accessed":{"date-parts":[["2026",10,6]]}}}],"schema":"https://github.com/citation-style-language/schema/raw/master/csl-citation.json"} </w:instrText>
      </w:r>
      <w:r w:rsidR="007B1085" w:rsidRPr="002F0BD9">
        <w:rPr>
          <w:bCs/>
          <w:color w:val="000000"/>
          <w:lang w:val="es-PE"/>
        </w:rPr>
        <w:fldChar w:fldCharType="separate"/>
      </w:r>
      <w:r w:rsidR="008A1B58" w:rsidRPr="008A1B58">
        <w:t>[43]</w:t>
      </w:r>
      <w:r w:rsidR="007B1085" w:rsidRPr="002F0BD9">
        <w:rPr>
          <w:bCs/>
          <w:color w:val="000000"/>
          <w:lang w:val="es-PE"/>
        </w:rPr>
        <w:fldChar w:fldCharType="end"/>
      </w:r>
      <w:r w:rsidR="005318FC">
        <w:rPr>
          <w:bCs/>
          <w:color w:val="000000"/>
          <w:lang w:val="es-PE"/>
        </w:rPr>
        <w:t>.</w:t>
      </w:r>
    </w:p>
    <w:p w14:paraId="6D83051D" w14:textId="7C5BA743" w:rsidR="00A72872" w:rsidRPr="002F0BD9" w:rsidRDefault="00771426" w:rsidP="004E3F1F">
      <w:pPr>
        <w:spacing w:line="360" w:lineRule="auto"/>
        <w:ind w:firstLine="0"/>
        <w:rPr>
          <w:bCs/>
          <w:color w:val="000000"/>
          <w:lang w:val="es-PE"/>
        </w:rPr>
      </w:pPr>
      <w:r w:rsidRPr="002F0BD9">
        <w:rPr>
          <w:bCs/>
          <w:color w:val="000000"/>
          <w:lang w:val="es-PE"/>
        </w:rPr>
        <w:t xml:space="preserve">Como segunda etapa al haberse definido el problema, procedemos a explorar las características de </w:t>
      </w:r>
      <w:r w:rsidR="00FC29C4" w:rsidRPr="002F0BD9">
        <w:rPr>
          <w:bCs/>
          <w:color w:val="000000"/>
          <w:lang w:val="es-PE"/>
        </w:rPr>
        <w:t>los</w:t>
      </w:r>
      <w:r w:rsidRPr="002F0BD9">
        <w:rPr>
          <w:bCs/>
          <w:color w:val="000000"/>
          <w:lang w:val="es-PE"/>
        </w:rPr>
        <w:t xml:space="preserve"> datos existentes. Lo que </w:t>
      </w:r>
      <w:r w:rsidR="00FC29C4" w:rsidRPr="002F0BD9">
        <w:rPr>
          <w:bCs/>
          <w:color w:val="000000"/>
          <w:lang w:val="es-PE"/>
        </w:rPr>
        <w:t>comprenden la</w:t>
      </w:r>
      <w:r w:rsidRPr="002F0BD9">
        <w:rPr>
          <w:bCs/>
          <w:color w:val="000000"/>
          <w:lang w:val="es-PE"/>
        </w:rPr>
        <w:t xml:space="preserve"> identificación de las fuentes de información, el análisis de </w:t>
      </w:r>
      <w:r w:rsidR="00FC29C4" w:rsidRPr="002F0BD9">
        <w:rPr>
          <w:bCs/>
          <w:color w:val="000000"/>
          <w:lang w:val="es-PE"/>
        </w:rPr>
        <w:t>las variables</w:t>
      </w:r>
      <w:r w:rsidRPr="002F0BD9">
        <w:rPr>
          <w:bCs/>
          <w:color w:val="000000"/>
          <w:lang w:val="es-PE"/>
        </w:rPr>
        <w:t>, la revisión de su distribución y detección de valores, ausentes, inconsistentes, duplicados y aparentes valores atípicos.</w:t>
      </w:r>
      <w:r w:rsidR="00FC29C4" w:rsidRPr="002F0BD9">
        <w:rPr>
          <w:bCs/>
          <w:color w:val="000000"/>
          <w:lang w:val="es-PE"/>
        </w:rPr>
        <w:t xml:space="preserve"> </w:t>
      </w:r>
      <w:r w:rsidRPr="002F0BD9">
        <w:rPr>
          <w:bCs/>
          <w:color w:val="000000"/>
          <w:lang w:val="es-PE"/>
        </w:rPr>
        <w:t xml:space="preserve">Aquí esta exploración permite encontrar aspectos que generalmente pasan </w:t>
      </w:r>
      <w:r w:rsidR="007B1085" w:rsidRPr="002F0BD9">
        <w:rPr>
          <w:bCs/>
          <w:color w:val="000000"/>
          <w:lang w:val="es-PE"/>
        </w:rPr>
        <w:t>inadvertidos</w:t>
      </w:r>
      <w:r w:rsidRPr="002F0BD9">
        <w:rPr>
          <w:bCs/>
          <w:color w:val="000000"/>
          <w:lang w:val="es-PE"/>
        </w:rPr>
        <w:t>. Una variable de apariencia sencilla, como el promedio de calificaciones puede depender de la diferencia entre asignaturas, semestres académicos</w:t>
      </w:r>
      <w:r w:rsidR="00A72872" w:rsidRPr="002F0BD9">
        <w:rPr>
          <w:bCs/>
          <w:color w:val="000000"/>
          <w:lang w:val="es-PE"/>
        </w:rPr>
        <w:t xml:space="preserve"> o </w:t>
      </w:r>
      <w:r w:rsidR="007B1085" w:rsidRPr="002F0BD9">
        <w:rPr>
          <w:bCs/>
          <w:color w:val="000000"/>
          <w:lang w:val="es-PE"/>
        </w:rPr>
        <w:t>criterios</w:t>
      </w:r>
      <w:r w:rsidR="00A72872" w:rsidRPr="002F0BD9">
        <w:rPr>
          <w:bCs/>
          <w:color w:val="000000"/>
          <w:lang w:val="es-PE"/>
        </w:rPr>
        <w:t xml:space="preserve"> de evaluación. También, la ausencia de algunos registros no es un fenómeno aleatorio debido a que puede estar relacionado con estudiantes que abandonaron sus estudios o no participaron en algunas </w:t>
      </w:r>
      <w:r w:rsidR="00A72872" w:rsidRPr="002F0BD9">
        <w:rPr>
          <w:bCs/>
          <w:color w:val="000000"/>
          <w:lang w:val="es-PE"/>
        </w:rPr>
        <w:lastRenderedPageBreak/>
        <w:t xml:space="preserve">actividades. Una comprensión de los datos implica también </w:t>
      </w:r>
      <w:r w:rsidR="007B1085" w:rsidRPr="002F0BD9">
        <w:rPr>
          <w:bCs/>
          <w:color w:val="000000"/>
          <w:lang w:val="es-PE"/>
        </w:rPr>
        <w:t>conocer</w:t>
      </w:r>
      <w:r w:rsidR="00A72872" w:rsidRPr="002F0BD9">
        <w:rPr>
          <w:bCs/>
          <w:color w:val="000000"/>
          <w:lang w:val="es-PE"/>
        </w:rPr>
        <w:t xml:space="preserve"> su historia. Un conjunto de datos no refleja necesariamente la realidad; comparándola con una foto muestra algo pero también oculta lo que quedo fuera del foco de la foto</w:t>
      </w:r>
      <w:r w:rsidR="005318FC">
        <w:rPr>
          <w:bCs/>
          <w:color w:val="000000"/>
          <w:lang w:val="es-PE"/>
        </w:rPr>
        <w:t xml:space="preserve"> </w:t>
      </w:r>
      <w:r w:rsidR="00FC29C4" w:rsidRPr="002F0BD9">
        <w:rPr>
          <w:bCs/>
          <w:color w:val="000000"/>
          <w:lang w:val="es-PE"/>
        </w:rPr>
        <w:fldChar w:fldCharType="begin"/>
      </w:r>
      <w:r w:rsidR="008A1B58">
        <w:rPr>
          <w:bCs/>
          <w:color w:val="000000"/>
          <w:lang w:val="es-PE"/>
        </w:rPr>
        <w:instrText xml:space="preserve"> ADDIN ZOTERO_ITEM CSL_CITATION {"citationID":"bpSN5Sns","properties":{"unsorted":false,"formattedCitation":"[44]","plainCitation":"[44]","noteIndex":0},"citationItems":[{"id":353,"uris":["http://zotero.org/users/20586452/items/5MG6J5JE","http://zotero.org/users/20586452/items/AWPSHLT5"],"itemData":{"id":353,"type":"article-journal","abstract":"The Cross-Industry Standard Process for Data Mining (CRISP-DM) is a widely accepted framework in production and manufacturing. This data-driven knowledge discovery framework provides an orderly partition of the often complex data mining processes to ensure a practical implementation of data analytics and machine learning models. However, the practical application of robust industry-specific data-driven knowledge discovery models faces multiple data- and model development-related issues. These issues need to be carefully addressed by allowing a flexible, customized and industry-specific knowledge discovery framework. For this reason, extensions of CRISP-DM are needed. In this paper, we provide a detailed review of CRISP-DM and summarize extensions of this model into a novel framework we call Generalized Cross-Industry Standard Process for Data Science (GCRISP-DS). This framework is designed to allow dynamic interactions between different phases to adequately address data- and model-related issues for achieving robustness. Furthermore, it emphasizes also the need for a detailed business understanding and the interdependencies with the developed models and data quality for fulfilling higher business objectives. Overall, such a customizable GCRISP-DS framework provides an enhancement for model improvements and reusability by minimizing robustness-issues.","container-title":"Frontiers in Artificial Intelligence","DOI":"10.3389/frai.2021.576892","ISSN":"2624-8212","journalAbbreviation":"Front. Artif. Intell.","language":"English","publisher":"Frontiers","source":"Frontiers","title":"Ensuring the Robustness and Reliability of Data-Driven Knowledge Discovery Models in Production and Manufacturing","URL":"https://www.frontiersin.org/journals/artificial-intelligence/articles/10.3389/frai.2021.576892/full","volume":"4","author":[{"family":"Tripathi","given":"Shailesh"},{"family":"Muhr","given":"David"},{"family":"Brunner","given":"Manuel"},{"family":"Jodlbauer","given":"Herbert"},{"family":"Dehmer","given":"Matthias"},{"family":"Emmert-Streib","given":"Frank"}],"accessed":{"date-parts":[["2026",10,6]]},"issued":{"date-parts":[["2021",6,14]]}}}],"schema":"https://github.com/citation-style-language/schema/raw/master/csl-citation.json"} </w:instrText>
      </w:r>
      <w:r w:rsidR="00FC29C4" w:rsidRPr="002F0BD9">
        <w:rPr>
          <w:bCs/>
          <w:color w:val="000000"/>
          <w:lang w:val="es-PE"/>
        </w:rPr>
        <w:fldChar w:fldCharType="separate"/>
      </w:r>
      <w:r w:rsidR="008A1B58" w:rsidRPr="008A1B58">
        <w:t>[44]</w:t>
      </w:r>
      <w:r w:rsidR="00FC29C4" w:rsidRPr="002F0BD9">
        <w:rPr>
          <w:bCs/>
          <w:color w:val="000000"/>
          <w:lang w:val="es-PE"/>
        </w:rPr>
        <w:fldChar w:fldCharType="end"/>
      </w:r>
      <w:r w:rsidR="005318FC">
        <w:rPr>
          <w:bCs/>
          <w:color w:val="000000"/>
          <w:lang w:val="es-PE"/>
        </w:rPr>
        <w:t>.</w:t>
      </w:r>
    </w:p>
    <w:p w14:paraId="35701124" w14:textId="43351EBA" w:rsidR="00A72872" w:rsidRPr="002F0BD9" w:rsidRDefault="00A72872" w:rsidP="004E3F1F">
      <w:pPr>
        <w:spacing w:line="360" w:lineRule="auto"/>
        <w:ind w:firstLine="0"/>
        <w:rPr>
          <w:bCs/>
          <w:color w:val="000000"/>
          <w:lang w:val="es-PE"/>
        </w:rPr>
      </w:pPr>
      <w:r w:rsidRPr="002F0BD9">
        <w:rPr>
          <w:bCs/>
          <w:color w:val="000000"/>
          <w:lang w:val="es-PE"/>
        </w:rPr>
        <w:t xml:space="preserve">En una tercera etapa la preparación de los datos representa un proceso importante debido a que los datos deben sufrir una transformación para que se utilicen en los algoritmos seleccionados. Incluye la limpieza de registros, tratamiento de valores faltantes, eliminación de duplicados, codificación de variables categóricas, normalización o estandarización de variables numéricas y selección o construcción de nuevas características. Aquí deben documentarse las transformaciones aplicadas procurando no introducir procedimientos que produzca fuga de información (data </w:t>
      </w:r>
      <w:proofErr w:type="spellStart"/>
      <w:r w:rsidRPr="002F0BD9">
        <w:rPr>
          <w:bCs/>
          <w:color w:val="000000"/>
          <w:lang w:val="es-PE"/>
        </w:rPr>
        <w:t>leakage</w:t>
      </w:r>
      <w:proofErr w:type="spellEnd"/>
      <w:r w:rsidRPr="002F0BD9">
        <w:rPr>
          <w:bCs/>
          <w:color w:val="000000"/>
          <w:lang w:val="es-PE"/>
        </w:rPr>
        <w:t xml:space="preserve">), fenómeno que ocurre cuando </w:t>
      </w:r>
      <w:r w:rsidR="003B3499" w:rsidRPr="002F0BD9">
        <w:rPr>
          <w:bCs/>
          <w:color w:val="000000"/>
          <w:lang w:val="es-PE"/>
        </w:rPr>
        <w:t xml:space="preserve">la información que debería estar disponible únicamente después del momento de predicción termina influyendo en el entrenamiento del modelo. Cada modificación sobre los datos debe poder reconstruirse y justificarse, de modo que otro investigador puede comprender cómo se pasó de los registros originales al conjunto finalmente utilizado para el modelo, </w:t>
      </w:r>
      <w:r w:rsidR="007B1085" w:rsidRPr="002F0BD9">
        <w:rPr>
          <w:bCs/>
          <w:color w:val="000000"/>
          <w:lang w:val="es-PE"/>
        </w:rPr>
        <w:t>adquiriendo</w:t>
      </w:r>
      <w:r w:rsidR="003B3499" w:rsidRPr="002F0BD9">
        <w:rPr>
          <w:bCs/>
          <w:color w:val="000000"/>
          <w:lang w:val="es-PE"/>
        </w:rPr>
        <w:t xml:space="preserve"> esta etapa un papel importante</w:t>
      </w:r>
      <w:r w:rsidR="005318FC">
        <w:rPr>
          <w:bCs/>
          <w:color w:val="000000"/>
          <w:lang w:val="es-PE"/>
        </w:rPr>
        <w:t xml:space="preserve"> </w:t>
      </w:r>
      <w:r w:rsidR="00FC29C4" w:rsidRPr="002F0BD9">
        <w:rPr>
          <w:bCs/>
          <w:color w:val="000000"/>
          <w:lang w:val="es-PE"/>
        </w:rPr>
        <w:fldChar w:fldCharType="begin"/>
      </w:r>
      <w:r w:rsidR="008A1B58">
        <w:rPr>
          <w:bCs/>
          <w:color w:val="000000"/>
          <w:lang w:val="es-PE"/>
        </w:rPr>
        <w:instrText xml:space="preserve"> ADDIN ZOTERO_ITEM CSL_CITATION {"citationID":"qhm7nWsI","properties":{"unsorted":false,"formattedCitation":"[44], [45]","plainCitation":"[44], [45]","noteIndex":0},"citationItems":[{"id":355,"uris":["http://zotero.org/users/20586452/items/MLV9XLK5"],"itemData":{"id":355,"type":"article-journal","abstract":"CRISP-DM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studies.","collection-title":"CENTERIS 2020 - International Conference on ENTERprise Information Systems / ProjMAN 2020 - International Conference on Project MANagement / HCist 2020 - International Conference on Health and Social Care Information Systems and Technologies 2020, CENTERIS/ProjMAN/HCist 2020","container-title":"Procedia Computer Science","DOI":"10.1016/j.procs.2021.01.199","ISSN":"1877-0509","journalAbbreviation":"Procedia Computer Science","page":"526-534","source":"ScienceDirect","title":"A Systematic Literature Review on Applying CRISP-DM Process Model","volume":"181","author":[{"family":"Schröer","given":"Christoph"},{"family":"Kruse","given":"Felix"},{"family":"Gómez","given":"Jorge Marx"}],"issued":{"date-parts":[["2021",1,1]]}}},{"id":353,"uris":["http://zotero.org/users/20586452/items/5MG6J5JE","http://zotero.org/users/20586452/items/AWPSHLT5"],"itemData":{"id":353,"type":"article-journal","abstract":"The Cross-Industry Standard Process for Data Mining (CRISP-DM) is a widely accepted framework in production and manufacturing. This data-driven knowledge discovery framework provides an orderly partition of the often complex data mining processes to ensure a practical implementation of data analytics and machine learning models. However, the practical application of robust industry-specific data-driven knowledge discovery models faces multiple data- and model development-related issues. These issues need to be carefully addressed by allowing a flexible, customized and industry-specific knowledge discovery framework. For this reason, extensions of CRISP-DM are needed. In this paper, we provide a detailed review of CRISP-DM and summarize extensions of this model into a novel framework we call Generalized Cross-Industry Standard Process for Data Science (GCRISP-DS). This framework is designed to allow dynamic interactions between different phases to adequately address data- and model-related issues for achieving robustness. Furthermore, it emphasizes also the need for a detailed business understanding and the interdependencies with the developed models and data quality for fulfilling higher business objectives. Overall, such a customizable GCRISP-DS framework provides an enhancement for model improvements and reusability by minimizing robustness-issues.","container-title":"Frontiers in Artificial Intelligence","DOI":"10.3389/frai.2021.576892","ISSN":"2624-8212","journalAbbreviation":"Front. Artif. Intell.","language":"English","publisher":"Frontiers","source":"Frontiers","title":"Ensuring the Robustness and Reliability of Data-Driven Knowledge Discovery Models in Production and Manufacturing","URL":"https://www.frontiersin.org/journals/artificial-intelligence/articles/10.3389/frai.2021.576892/full","volume":"4","author":[{"family":"Tripathi","given":"Shailesh"},{"family":"Muhr","given":"David"},{"family":"Brunner","given":"Manuel"},{"family":"Jodlbauer","given":"Herbert"},{"family":"Dehmer","given":"Matthias"},{"family":"Emmert-Streib","given":"Frank"}],"accessed":{"date-parts":[["2026",10,6]]},"issued":{"date-parts":[["2021",6,14]]}}}],"schema":"https://github.com/citation-style-language/schema/raw/master/csl-citation.json"} </w:instrText>
      </w:r>
      <w:r w:rsidR="00FC29C4" w:rsidRPr="002F0BD9">
        <w:rPr>
          <w:bCs/>
          <w:color w:val="000000"/>
          <w:lang w:val="es-PE"/>
        </w:rPr>
        <w:fldChar w:fldCharType="separate"/>
      </w:r>
      <w:r w:rsidR="008A1B58" w:rsidRPr="008A1B58">
        <w:t>[44], [45]</w:t>
      </w:r>
      <w:r w:rsidR="00FC29C4" w:rsidRPr="002F0BD9">
        <w:rPr>
          <w:bCs/>
          <w:color w:val="000000"/>
          <w:lang w:val="es-PE"/>
        </w:rPr>
        <w:fldChar w:fldCharType="end"/>
      </w:r>
      <w:r w:rsidR="00FD1092">
        <w:rPr>
          <w:bCs/>
          <w:color w:val="000000"/>
          <w:lang w:val="es-PE"/>
        </w:rPr>
        <w:t>.</w:t>
      </w:r>
    </w:p>
    <w:p w14:paraId="0BEA9E5C" w14:textId="6A9FCCCB" w:rsidR="003B3499" w:rsidRPr="002F0BD9" w:rsidRDefault="003B3499" w:rsidP="004E3F1F">
      <w:pPr>
        <w:spacing w:line="360" w:lineRule="auto"/>
        <w:ind w:firstLine="0"/>
        <w:rPr>
          <w:bCs/>
          <w:color w:val="000000"/>
          <w:lang w:val="es-PE"/>
        </w:rPr>
      </w:pPr>
      <w:r w:rsidRPr="002F0BD9">
        <w:rPr>
          <w:bCs/>
          <w:color w:val="000000"/>
          <w:lang w:val="es-PE"/>
        </w:rPr>
        <w:t xml:space="preserve">En la etapa de modelado la cuarta fase o etapa es donde se seleccionan y se usan los algoritmos de aprendizaje automático apropiados que respondan a los objetivos definidos previamente. Para nuestro caso utilizaremos técnicas de clasificación </w:t>
      </w:r>
      <w:r w:rsidR="007B1085" w:rsidRPr="002F0BD9">
        <w:rPr>
          <w:bCs/>
          <w:color w:val="000000"/>
          <w:lang w:val="es-PE"/>
        </w:rPr>
        <w:t>múltiple</w:t>
      </w:r>
      <w:r w:rsidRPr="002F0BD9">
        <w:rPr>
          <w:bCs/>
          <w:color w:val="000000"/>
          <w:lang w:val="es-PE"/>
        </w:rPr>
        <w:t xml:space="preserve"> que es un método supervisado</w:t>
      </w:r>
      <w:r w:rsidR="005318FC">
        <w:rPr>
          <w:bCs/>
          <w:color w:val="000000"/>
          <w:lang w:val="es-PE"/>
        </w:rPr>
        <w:t xml:space="preserve"> </w:t>
      </w:r>
      <w:r w:rsidR="00947A76">
        <w:rPr>
          <w:bCs/>
          <w:color w:val="000000"/>
          <w:lang w:val="es-PE"/>
        </w:rPr>
        <w:fldChar w:fldCharType="begin"/>
      </w:r>
      <w:r w:rsidR="008A1B58">
        <w:rPr>
          <w:bCs/>
          <w:color w:val="000000"/>
          <w:lang w:val="es-PE"/>
        </w:rPr>
        <w:instrText xml:space="preserve"> ADDIN ZOTERO_ITEM CSL_CITATION {"citationID":"2ob8xVZo","properties":{"unsorted":false,"formattedCitation":"[46]","plainCitation":"[46]","noteIndex":0},"citationItems":[{"id":419,"uris":["http://zotero.org/users/20586452/items/RIQTJCM6"],"itemData":{"id":419,"type":"article-journal","abstract":"The ability to accurately predict and analyze student performance in online education, both at the outset and throughout the semester, is vital. Most of the published studies focus on binary classification (Fail or Pass) but there is still a significant research shortcoming in predicting performance of students across multiple categories. This study introduces a novel neural network-based approach capable of accurately predicting student performance and identifying vulnerable students at early stages of the online courses. The open university learning analytics (OULA) dataset is employed to develop and test the proposed model, which predicts outcomes in Distinction, Fail, Pass, and Withdrawn categories. The OULA dataset is preprocessed to extract features from demographic data, assessment data, and clickstream interactions within a virtual learning environment (VLE). Novel features engineering has been utilized to predict students’ performance across multiple categories at early stages of courses. Specially, students’ VLE interactions are aggregated by total clicks to represent daily engagement and assess online activity. Comparative simulations indicate that the proposed model significantly outperforms existing baseline models including artificial neural network long short-term memory (ANN-LSTM), random forest (RF) ‘gini’, RF ‘entropy’ and deep feed forward neural network (DFFNN) in terms of accuracy, precision, recall, and F1-score. The results indicate that the prediction accuracy of the proposed method is about \\documentclass[12pt]{minimal}\n\t\t\t\t\\usepackage{amsmath}\n\t\t\t\t\\usepackage{wasysym} \n\t\t\t\t\\usepackage{amsfonts} \n\t\t\t\t\\usepackage{amssymb} \n\t\t\t\t\\usepackage{amsbsy}\n\t\t\t\t\\usepackage{mathrsfs}\n\t\t\t\t\\usepackage{upgreek}\n\t\t\t\t\\setlength{\\oddsidemargin}{-69pt}\n\t\t\t\t\\begin{document}$$25\\%$$\\end{document} more than the existing state-of-the-art methods. Furthermore, compared to existing methodologies, the model demonstrates superior predictive capability across temporal course progression, achieving superior accuracy even at the initial \\documentclass[12pt]{minimal}\n\t\t\t\t\\usepackage{amsmath}\n\t\t\t\t\\usepackage{wasysym} \n\t\t\t\t\\usepackage{amsfonts} \n\t\t\t\t\\usepackage{amssymb} \n\t\t\t\t\\usepackage{amsbsy}\n\t\t\t\t\\usepackage{mathrsfs}\n\t\t\t\t\\usepackage{upgreek}\n\t\t\t\t\\setlength{\\oddsidemargin}{-69pt}\n\t\t\t\t\\begin{document}$$20\\%$$\\end{document} phase of course completion.","container-title":"Scientific Reports","DOI":"10.1038/s41598-025-00256-3","ISSN":"2045-2322","journalAbbreviation":"Sci Rep","page":"16251","PMID":"40346097","PMCID":"PMC12064807","source":"PubMed Central","title":"Accurate multi-category student performance forecasting at early stages of online education using neural networks","volume":"15","author":[{"family":"Junejo","given":"Naveed Ur Rehman"},{"family":"Nawaz","given":"Muhammad Wasim"},{"family":"Huang","given":"Qingsheng"},{"family":"Dong","given":"Xiaoqing"},{"family":"Wang","given":"Chang"},{"family":"Zheng","given":"Gengzhong"}],"issued":{"date-parts":[["2025",5,9]]}}}],"schema":"https://github.com/citation-style-language/schema/raw/master/csl-citation.json"} </w:instrText>
      </w:r>
      <w:r w:rsidR="00947A76">
        <w:rPr>
          <w:bCs/>
          <w:color w:val="000000"/>
          <w:lang w:val="es-PE"/>
        </w:rPr>
        <w:fldChar w:fldCharType="separate"/>
      </w:r>
      <w:r w:rsidR="008A1B58" w:rsidRPr="008A1B58">
        <w:t>[46]</w:t>
      </w:r>
      <w:r w:rsidR="00947A76">
        <w:rPr>
          <w:bCs/>
          <w:color w:val="000000"/>
          <w:lang w:val="es-PE"/>
        </w:rPr>
        <w:fldChar w:fldCharType="end"/>
      </w:r>
      <w:r w:rsidR="00B83DAC" w:rsidRPr="002F0BD9">
        <w:rPr>
          <w:bCs/>
          <w:color w:val="000000"/>
          <w:lang w:val="es-PE"/>
        </w:rPr>
        <w:t xml:space="preserve">. La elección del algoritmo no se basa únicamente en su capacidad predictiva. Sino también considerar su capacidad interpretativa. Un modelo menos </w:t>
      </w:r>
      <w:r w:rsidR="00E60989" w:rsidRPr="002F0BD9">
        <w:rPr>
          <w:bCs/>
          <w:color w:val="000000"/>
          <w:lang w:val="es-PE"/>
        </w:rPr>
        <w:t>preciso,</w:t>
      </w:r>
      <w:r w:rsidR="00B83DAC" w:rsidRPr="002F0BD9">
        <w:rPr>
          <w:bCs/>
          <w:color w:val="000000"/>
          <w:lang w:val="es-PE"/>
        </w:rPr>
        <w:t xml:space="preserve"> pero con capacidad interpretativa ofrece explicaciones comprensibles en los factores asociados al rendimiento académico y resulta más conveniente que una solución muy compleja y cuyo funcionamiento sea difícil de interpretar.  El entrenamiento debe aplicarse a los datos no observados de manera que genere una estimación confiable. Por ejemplo, dataset divididos en 80% entrenamiento y 20% prueba, validación cruzada y técnicas de ajuste de hiperparámetros manteniendo separado al conjunto de prueba durante el proceso de optimización</w:t>
      </w:r>
      <w:r w:rsidR="005318FC">
        <w:rPr>
          <w:bCs/>
          <w:color w:val="000000"/>
          <w:lang w:val="es-PE"/>
        </w:rPr>
        <w:t xml:space="preserve"> </w:t>
      </w:r>
      <w:r w:rsidR="00B83DAC" w:rsidRPr="002F0BD9">
        <w:rPr>
          <w:bCs/>
          <w:color w:val="000000"/>
          <w:lang w:val="es-PE"/>
        </w:rPr>
        <w:fldChar w:fldCharType="begin"/>
      </w:r>
      <w:r w:rsidR="008A1B58">
        <w:rPr>
          <w:bCs/>
          <w:color w:val="000000"/>
          <w:lang w:val="es-PE"/>
        </w:rPr>
        <w:instrText xml:space="preserve"> ADDIN ZOTERO_ITEM CSL_CITATION {"citationID":"CjKk1lW5","properties":{"unsorted":false,"formattedCitation":"[44], [47]","plainCitation":"[44], [47]","noteIndex":0},"citationItems":[{"id":353,"uris":["http://zotero.org/users/20586452/items/5MG6J5JE","http://zotero.org/users/20586452/items/AWPSHLT5"],"itemData":{"id":353,"type":"article-journal","abstract":"The Cross-Industry Standard Process for Data Mining (CRISP-DM) is a widely accepted framework in production and manufacturing. This data-driven knowledge discovery framework provides an orderly partition of the often complex data mining processes to ensure a practical implementation of data analytics and machine learning models. However, the practical application of robust industry-specific data-driven knowledge discovery models faces multiple data- and model development-related issues. These issues need to be carefully addressed by allowing a flexible, customized and industry-specific knowledge discovery framework. For this reason, extensions of CRISP-DM are needed. In this paper, we provide a detailed review of CRISP-DM and summarize extensions of this model into a novel framework we call Generalized Cross-Industry Standard Process for Data Science (GCRISP-DS). This framework is designed to allow dynamic interactions between different phases to adequately address data- and model-related issues for achieving robustness. Furthermore, it emphasizes also the need for a detailed business understanding and the interdependencies with the developed models and data quality for fulfilling higher business objectives. Overall, such a customizable GCRISP-DS framework provides an enhancement for model improvements and reusability by minimizing robustness-issues.","container-title":"Frontiers in Artificial Intelligence","DOI":"10.3389/frai.2021.576892","ISSN":"2624-8212","journalAbbreviation":"Front. Artif. Intell.","language":"English","publisher":"Frontiers","source":"Frontiers","title":"Ensuring the Robustness and Reliability of Data-Driven Knowledge Discovery Models in Production and Manufacturing","URL":"https://www.frontiersin.org/journals/artificial-intelligence/articles/10.3389/frai.2021.576892/full","volume":"4","author":[{"family":"Tripathi","given":"Shailesh"},{"family":"Muhr","given":"David"},{"family":"Brunner","given":"Manuel"},{"family":"Jodlbauer","given":"Herbert"},{"family":"Dehmer","given":"Matthias"},{"family":"Emmert-Streib","given":"Frank"}],"accessed":{"date-parts":[["2026",10,6]]},"issued":{"date-parts":[["2021",6,14]]}}},{"id":424,"uris":["http://zotero.org/users/20586452/items/9JQPTQ9Z"],"itemData":{"id":424,"type":"article-journal","container-title":"Patterns","DOI":"10.1016/j.patter.2023.100804","ISSN":"2666-3899","issue":"9","journalAbbreviation":"Patterns","language":"English","PMID":"37720327","publisher":"Elsevier","source":"www.cell.com","title":"Leakage and the reproducibility crisis in machine-learning-based science","URL":"https://www.cell.com/patterns/abstract/S2666-3899(23)00159-9","volume":"4","author":[{"family":"Kapoor","given":"Sayash"},{"family":"Narayanan","given":"Arvind"}],"accessed":{"date-parts":[["2026",10,13]]},"issued":{"date-parts":[["2023",9,8]]}}}],"schema":"https://github.com/citation-style-language/schema/raw/master/csl-citation.json"} </w:instrText>
      </w:r>
      <w:r w:rsidR="00B83DAC" w:rsidRPr="002F0BD9">
        <w:rPr>
          <w:bCs/>
          <w:color w:val="000000"/>
          <w:lang w:val="es-PE"/>
        </w:rPr>
        <w:fldChar w:fldCharType="separate"/>
      </w:r>
      <w:r w:rsidR="008A1B58" w:rsidRPr="008A1B58">
        <w:t>[44], [47]</w:t>
      </w:r>
      <w:r w:rsidR="00B83DAC" w:rsidRPr="002F0BD9">
        <w:rPr>
          <w:bCs/>
          <w:color w:val="000000"/>
          <w:lang w:val="es-PE"/>
        </w:rPr>
        <w:fldChar w:fldCharType="end"/>
      </w:r>
      <w:r w:rsidR="00FD1092">
        <w:rPr>
          <w:bCs/>
          <w:color w:val="000000"/>
          <w:lang w:val="es-PE"/>
        </w:rPr>
        <w:t>.</w:t>
      </w:r>
    </w:p>
    <w:p w14:paraId="312B9312" w14:textId="0280D697" w:rsidR="009613CF" w:rsidRPr="002F0BD9" w:rsidRDefault="009613CF" w:rsidP="004E3F1F">
      <w:pPr>
        <w:spacing w:line="360" w:lineRule="auto"/>
        <w:ind w:firstLine="0"/>
        <w:rPr>
          <w:bCs/>
          <w:color w:val="000000"/>
          <w:lang w:val="es-PE"/>
        </w:rPr>
      </w:pPr>
      <w:r w:rsidRPr="002F0BD9">
        <w:rPr>
          <w:bCs/>
          <w:color w:val="000000"/>
          <w:lang w:val="es-PE"/>
        </w:rPr>
        <w:t xml:space="preserve">La evaluación en el quinto paso es un punto de control en el desempeño técnico del modelo y los objetivos del trabajo de investigación. Se analiza si el modelo alcanza los criterios o requerimientos establecidos y esencialmente que los resultados respondan de manera correcta a las preguntas planteadas. En problemas de clasificación múltiple se deben considerar la exactitud, precisión, sensibilidad, </w:t>
      </w:r>
      <w:r w:rsidR="00B83DAC" w:rsidRPr="002F0BD9">
        <w:rPr>
          <w:bCs/>
          <w:color w:val="000000"/>
          <w:lang w:val="es-PE"/>
        </w:rPr>
        <w:t>especificidad</w:t>
      </w:r>
      <w:r w:rsidRPr="002F0BD9">
        <w:rPr>
          <w:bCs/>
          <w:color w:val="000000"/>
          <w:lang w:val="es-PE"/>
        </w:rPr>
        <w:t xml:space="preserve">, puntuación F1 o el área bajo la curva ROC. Ninguna métrica debería ser objeto de interpretación de manera </w:t>
      </w:r>
      <w:r w:rsidRPr="002F0BD9">
        <w:rPr>
          <w:bCs/>
          <w:color w:val="000000"/>
          <w:lang w:val="es-PE"/>
        </w:rPr>
        <w:lastRenderedPageBreak/>
        <w:t>aislada. Es necesario examinar ocurrencia de sesgos, errores sistemáticos y diferencias en el desempeño entre grupos de estudiantes. Cuando hay una gran capacidad predictiva global puede esconder resultados deficientes en determinados subgrupos.  Lo que puede generar una paradoja importante: Un modelo no puede ser estadísticamente bueno y socialmente problemático al mismo tiempo. Se debe comprobar que existe coherencia entre le objetivos de la investigación los datos utilizados junto con el modelo obtenido y las conclusiones generadas o producto del desarrollo del trabajo de investigación.</w:t>
      </w:r>
    </w:p>
    <w:p w14:paraId="2CC89AD6" w14:textId="1323865E" w:rsidR="009613CF" w:rsidRPr="002F0BD9" w:rsidRDefault="00DE34BE" w:rsidP="004E3F1F">
      <w:pPr>
        <w:spacing w:line="360" w:lineRule="auto"/>
        <w:ind w:firstLine="0"/>
        <w:rPr>
          <w:bCs/>
          <w:color w:val="000000"/>
          <w:lang w:val="es-PE"/>
        </w:rPr>
      </w:pPr>
      <w:r w:rsidRPr="002F0BD9">
        <w:rPr>
          <w:bCs/>
          <w:color w:val="000000"/>
          <w:lang w:val="es-PE"/>
        </w:rPr>
        <w:t>Finalmente,</w:t>
      </w:r>
      <w:r w:rsidR="009613CF" w:rsidRPr="002F0BD9">
        <w:rPr>
          <w:bCs/>
          <w:color w:val="000000"/>
          <w:lang w:val="es-PE"/>
        </w:rPr>
        <w:t xml:space="preserve"> en la </w:t>
      </w:r>
      <w:r w:rsidR="00B83DAC" w:rsidRPr="002F0BD9">
        <w:rPr>
          <w:bCs/>
          <w:color w:val="000000"/>
          <w:lang w:val="es-PE"/>
        </w:rPr>
        <w:t>última</w:t>
      </w:r>
      <w:r w:rsidR="009613CF" w:rsidRPr="002F0BD9">
        <w:rPr>
          <w:bCs/>
          <w:color w:val="000000"/>
          <w:lang w:val="es-PE"/>
        </w:rPr>
        <w:t xml:space="preserve"> fase o etapa </w:t>
      </w:r>
      <w:r w:rsidRPr="002F0BD9">
        <w:rPr>
          <w:bCs/>
          <w:color w:val="000000"/>
          <w:lang w:val="es-PE"/>
        </w:rPr>
        <w:t xml:space="preserve">respecto al despliegue e interpretación de resultados CRISP-DM que es no necesariamente la implementación inmediata del sistema automatizado sino a </w:t>
      </w:r>
      <w:r w:rsidR="00E60989" w:rsidRPr="002F0BD9">
        <w:rPr>
          <w:bCs/>
          <w:color w:val="000000"/>
          <w:lang w:val="es-PE"/>
        </w:rPr>
        <w:t>cómo</w:t>
      </w:r>
      <w:r w:rsidRPr="002F0BD9">
        <w:rPr>
          <w:bCs/>
          <w:color w:val="000000"/>
          <w:lang w:val="es-PE"/>
        </w:rPr>
        <w:t xml:space="preserve"> serán presentados y usados los conocimientos obtenidos. En la investigación académica la presentación, visualización, análisis de variables importantes y las conclusiones que se orientan a tomar decisiones se materializan. Por ello CRISP-DM establece una conexión entre la dimensión técnica y la dimensión investigativa del estudio. EL aprendizaje automático deja de ser </w:t>
      </w:r>
      <w:r w:rsidR="00B83DAC" w:rsidRPr="002F0BD9">
        <w:rPr>
          <w:bCs/>
          <w:color w:val="000000"/>
          <w:lang w:val="es-PE"/>
        </w:rPr>
        <w:t>una colección</w:t>
      </w:r>
      <w:r w:rsidRPr="002F0BD9">
        <w:rPr>
          <w:bCs/>
          <w:color w:val="000000"/>
          <w:lang w:val="es-PE"/>
        </w:rPr>
        <w:t xml:space="preserve"> de algoritmos aislados y se integra en procesos sistemático en donde cada decisión puede examinarse, documentarse y si es necesario revisarse.</w:t>
      </w:r>
    </w:p>
    <w:p w14:paraId="320D4E74" w14:textId="621CA381" w:rsidR="00771426" w:rsidRPr="002F0BD9" w:rsidRDefault="00DE34BE" w:rsidP="004E3F1F">
      <w:pPr>
        <w:spacing w:line="360" w:lineRule="auto"/>
        <w:ind w:firstLine="0"/>
        <w:rPr>
          <w:bCs/>
          <w:color w:val="000000"/>
          <w:lang w:val="es-PE"/>
        </w:rPr>
      </w:pPr>
      <w:r w:rsidRPr="002F0BD9">
        <w:rPr>
          <w:bCs/>
          <w:color w:val="000000"/>
          <w:lang w:val="es-PE"/>
        </w:rPr>
        <w:t xml:space="preserve">CRISP-DM usado en el rendimiento académico permite el seguimiento, reproductibilidad y coherencia metodológica del estudio. Su principal fortaleza no es solamente ordenar en etapas el análisis, sino producir conocimiento válido para comprender un problema educativo concreto. El </w:t>
      </w:r>
      <w:r w:rsidR="007B1085" w:rsidRPr="002F0BD9">
        <w:rPr>
          <w:bCs/>
          <w:color w:val="000000"/>
          <w:lang w:val="es-PE"/>
        </w:rPr>
        <w:t>algoritmo</w:t>
      </w:r>
      <w:r w:rsidRPr="002F0BD9">
        <w:rPr>
          <w:bCs/>
          <w:color w:val="000000"/>
          <w:lang w:val="es-PE"/>
        </w:rPr>
        <w:t xml:space="preserve"> puede ser el mejor y más </w:t>
      </w:r>
      <w:r w:rsidR="007B1085" w:rsidRPr="002F0BD9">
        <w:rPr>
          <w:bCs/>
          <w:color w:val="000000"/>
          <w:lang w:val="es-PE"/>
        </w:rPr>
        <w:t>rápido</w:t>
      </w:r>
      <w:r w:rsidRPr="002F0BD9">
        <w:rPr>
          <w:bCs/>
          <w:color w:val="000000"/>
          <w:lang w:val="es-PE"/>
        </w:rPr>
        <w:t xml:space="preserve">; la responsabilidad de hacer las preguntas correctas sigue siendo </w:t>
      </w:r>
      <w:r w:rsidR="007B1085" w:rsidRPr="002F0BD9">
        <w:rPr>
          <w:bCs/>
          <w:color w:val="000000"/>
          <w:lang w:val="es-PE"/>
        </w:rPr>
        <w:t>responsabilidad del humano.</w:t>
      </w:r>
    </w:p>
    <w:p w14:paraId="7AB91926" w14:textId="47C8FF9F" w:rsidR="00323BAE" w:rsidRPr="002F0BD9" w:rsidRDefault="00B01DE4" w:rsidP="00223A4D">
      <w:pPr>
        <w:spacing w:line="360" w:lineRule="auto"/>
        <w:rPr>
          <w:bCs/>
          <w:color w:val="000000"/>
          <w:lang w:val="es-PE"/>
        </w:rPr>
      </w:pPr>
      <w:r w:rsidRPr="002F0BD9">
        <w:rPr>
          <w:bCs/>
          <w:color w:val="000000"/>
          <w:lang w:val="es-PE"/>
        </w:rPr>
        <w:t>En el análisis y comparación usamos</w:t>
      </w:r>
      <w:r w:rsidR="00745B32" w:rsidRPr="002F0BD9">
        <w:rPr>
          <w:bCs/>
          <w:color w:val="000000"/>
          <w:lang w:val="es-PE"/>
        </w:rPr>
        <w:t xml:space="preserve"> </w:t>
      </w:r>
      <w:r w:rsidR="00223A4D">
        <w:rPr>
          <w:bCs/>
          <w:color w:val="000000"/>
          <w:lang w:val="es-PE"/>
        </w:rPr>
        <w:t>seis</w:t>
      </w:r>
      <w:r w:rsidR="00745B32" w:rsidRPr="002F0BD9">
        <w:rPr>
          <w:bCs/>
          <w:color w:val="000000"/>
          <w:lang w:val="es-PE"/>
        </w:rPr>
        <w:t xml:space="preserve"> algoritmos: regresión logística, árbol de decisión, bosque aleatorio,</w:t>
      </w:r>
      <w:r w:rsidR="00223A4D" w:rsidRPr="00223A4D">
        <w:rPr>
          <w:rFonts w:eastAsiaTheme="minorEastAsia" w:cstheme="minorBidi"/>
          <w:b/>
          <w:bCs/>
          <w:color w:val="002060"/>
          <w:sz w:val="28"/>
          <w:szCs w:val="28"/>
          <w:lang w:val="es-ES"/>
        </w:rPr>
        <w:t xml:space="preserve"> </w:t>
      </w:r>
      <w:proofErr w:type="spellStart"/>
      <w:r w:rsidR="00223A4D" w:rsidRPr="00223A4D">
        <w:rPr>
          <w:color w:val="000000"/>
          <w:lang w:val="es-ES"/>
        </w:rPr>
        <w:t>Gradient</w:t>
      </w:r>
      <w:proofErr w:type="spellEnd"/>
      <w:r w:rsidR="00223A4D" w:rsidRPr="00223A4D">
        <w:rPr>
          <w:color w:val="000000"/>
          <w:lang w:val="es-ES"/>
        </w:rPr>
        <w:t xml:space="preserve"> </w:t>
      </w:r>
      <w:proofErr w:type="spellStart"/>
      <w:r w:rsidR="00223A4D" w:rsidRPr="00223A4D">
        <w:rPr>
          <w:color w:val="000000"/>
          <w:lang w:val="es-ES"/>
        </w:rPr>
        <w:t>Boosting</w:t>
      </w:r>
      <w:proofErr w:type="spellEnd"/>
      <w:r w:rsidR="00223A4D">
        <w:rPr>
          <w:bCs/>
          <w:color w:val="000000"/>
          <w:lang w:val="es-PE"/>
        </w:rPr>
        <w:t>,</w:t>
      </w:r>
      <w:r w:rsidR="00745B32" w:rsidRPr="002F0BD9">
        <w:rPr>
          <w:bCs/>
          <w:color w:val="000000"/>
          <w:lang w:val="es-PE"/>
        </w:rPr>
        <w:t xml:space="preserve"> XGBoost y red neuronal multicapa. </w:t>
      </w:r>
      <w:r w:rsidRPr="002F0BD9">
        <w:rPr>
          <w:bCs/>
          <w:color w:val="000000"/>
          <w:lang w:val="es-PE"/>
        </w:rPr>
        <w:t>También,</w:t>
      </w:r>
      <w:r w:rsidR="00745B32" w:rsidRPr="002F0BD9">
        <w:rPr>
          <w:bCs/>
          <w:color w:val="000000"/>
          <w:lang w:val="es-PE"/>
        </w:rPr>
        <w:t xml:space="preserve"> </w:t>
      </w:r>
      <w:r w:rsidRPr="002F0BD9">
        <w:rPr>
          <w:bCs/>
          <w:color w:val="000000"/>
          <w:lang w:val="es-PE"/>
        </w:rPr>
        <w:t xml:space="preserve">se </w:t>
      </w:r>
      <w:r w:rsidR="00745B32" w:rsidRPr="002F0BD9">
        <w:rPr>
          <w:bCs/>
          <w:color w:val="000000"/>
          <w:lang w:val="es-PE"/>
        </w:rPr>
        <w:t xml:space="preserve">utilizaron los valores SHAP (Shapley </w:t>
      </w:r>
      <w:proofErr w:type="spellStart"/>
      <w:r w:rsidR="00745B32" w:rsidRPr="002F0BD9">
        <w:rPr>
          <w:bCs/>
          <w:color w:val="000000"/>
          <w:lang w:val="es-PE"/>
        </w:rPr>
        <w:t>Additive</w:t>
      </w:r>
      <w:proofErr w:type="spellEnd"/>
      <w:r w:rsidR="00745B32" w:rsidRPr="002F0BD9">
        <w:rPr>
          <w:bCs/>
          <w:color w:val="000000"/>
          <w:lang w:val="es-PE"/>
        </w:rPr>
        <w:t xml:space="preserve"> </w:t>
      </w:r>
      <w:proofErr w:type="spellStart"/>
      <w:r w:rsidR="00745B32" w:rsidRPr="002F0BD9">
        <w:rPr>
          <w:bCs/>
          <w:color w:val="000000"/>
          <w:lang w:val="es-PE"/>
        </w:rPr>
        <w:t>Explanations</w:t>
      </w:r>
      <w:proofErr w:type="spellEnd"/>
      <w:r w:rsidR="00745B32" w:rsidRPr="002F0BD9">
        <w:rPr>
          <w:bCs/>
          <w:color w:val="000000"/>
          <w:lang w:val="es-PE"/>
        </w:rPr>
        <w:t xml:space="preserve">) para interpretar el modelo </w:t>
      </w:r>
      <w:r w:rsidRPr="002F0BD9">
        <w:rPr>
          <w:bCs/>
          <w:color w:val="000000"/>
          <w:lang w:val="es-PE"/>
        </w:rPr>
        <w:t>de mejor desempeño</w:t>
      </w:r>
      <w:r w:rsidR="00745B32" w:rsidRPr="002F0BD9">
        <w:rPr>
          <w:bCs/>
          <w:color w:val="000000"/>
          <w:lang w:val="es-PE"/>
        </w:rPr>
        <w:t xml:space="preserve">; </w:t>
      </w:r>
      <w:r w:rsidRPr="002F0BD9">
        <w:rPr>
          <w:bCs/>
          <w:color w:val="000000"/>
          <w:lang w:val="es-PE"/>
        </w:rPr>
        <w:t>en modelos basados en árboles usamos</w:t>
      </w:r>
      <w:r w:rsidR="00745B32" w:rsidRPr="002F0BD9">
        <w:rPr>
          <w:bCs/>
          <w:color w:val="000000"/>
          <w:lang w:val="es-PE"/>
        </w:rPr>
        <w:t xml:space="preserve"> </w:t>
      </w:r>
      <w:proofErr w:type="spellStart"/>
      <w:r w:rsidR="00745B32" w:rsidRPr="002F0BD9">
        <w:rPr>
          <w:bCs/>
          <w:color w:val="000000"/>
          <w:lang w:val="es-PE"/>
        </w:rPr>
        <w:t>TreeExplainer</w:t>
      </w:r>
      <w:proofErr w:type="spellEnd"/>
      <w:r w:rsidR="00745B32" w:rsidRPr="002F0BD9">
        <w:rPr>
          <w:bCs/>
          <w:color w:val="000000"/>
          <w:lang w:val="es-PE"/>
        </w:rPr>
        <w:t>.</w:t>
      </w:r>
      <w:bookmarkStart w:id="13" w:name="_Toc241898540"/>
    </w:p>
    <w:p w14:paraId="0C9645FE" w14:textId="2A02557C" w:rsidR="008A14EE" w:rsidRPr="002F0BD9" w:rsidRDefault="00F12FBF" w:rsidP="00323BAE">
      <w:pPr>
        <w:spacing w:line="360" w:lineRule="auto"/>
        <w:rPr>
          <w:bCs/>
          <w:color w:val="000000"/>
          <w:lang w:val="es-PE"/>
        </w:rPr>
      </w:pPr>
      <w:r w:rsidRPr="002F0BD9">
        <w:rPr>
          <w:bCs/>
          <w:color w:val="000000"/>
          <w:lang w:val="es-PE"/>
        </w:rPr>
        <w:t xml:space="preserve">La investigación </w:t>
      </w:r>
      <w:r w:rsidR="00493391">
        <w:rPr>
          <w:bCs/>
          <w:color w:val="000000"/>
          <w:lang w:val="es-PE"/>
        </w:rPr>
        <w:t>estuvo según</w:t>
      </w:r>
      <w:r w:rsidRPr="002F0BD9">
        <w:rPr>
          <w:bCs/>
          <w:color w:val="000000"/>
          <w:lang w:val="es-PE"/>
        </w:rPr>
        <w:t xml:space="preserve"> e</w:t>
      </w:r>
      <w:r w:rsidR="00493391">
        <w:rPr>
          <w:bCs/>
          <w:color w:val="000000"/>
          <w:lang w:val="es-PE"/>
        </w:rPr>
        <w:t>l</w:t>
      </w:r>
      <w:r w:rsidR="00745B32" w:rsidRPr="002F0BD9">
        <w:rPr>
          <w:bCs/>
          <w:color w:val="000000"/>
          <w:lang w:val="es-PE"/>
        </w:rPr>
        <w:t xml:space="preserve"> Código de Ética en Investigación de la Universidad César Vallejo (RCU </w:t>
      </w:r>
      <w:r w:rsidRPr="002F0BD9">
        <w:rPr>
          <w:bCs/>
          <w:color w:val="000000"/>
          <w:lang w:val="es-PE"/>
        </w:rPr>
        <w:t>N</w:t>
      </w:r>
      <w:r w:rsidR="00745B32" w:rsidRPr="002F0BD9">
        <w:rPr>
          <w:bCs/>
          <w:color w:val="000000"/>
          <w:lang w:val="es-PE"/>
        </w:rPr>
        <w:t xml:space="preserve">.º 0157-2025). </w:t>
      </w:r>
      <w:r w:rsidRPr="002F0BD9">
        <w:rPr>
          <w:bCs/>
          <w:color w:val="000000"/>
          <w:lang w:val="es-PE"/>
        </w:rPr>
        <w:t>Posterior al análisis</w:t>
      </w:r>
      <w:r w:rsidR="00745B32" w:rsidRPr="002F0BD9">
        <w:rPr>
          <w:bCs/>
          <w:color w:val="000000"/>
          <w:lang w:val="es-PE"/>
        </w:rPr>
        <w:t xml:space="preserve">, los datos se anonimizaron y se obtuvo la autorización institucional </w:t>
      </w:r>
      <w:r w:rsidRPr="002F0BD9">
        <w:rPr>
          <w:bCs/>
          <w:color w:val="000000"/>
          <w:lang w:val="es-PE"/>
        </w:rPr>
        <w:t>requerida</w:t>
      </w:r>
      <w:r w:rsidR="00745B32" w:rsidRPr="002F0BD9">
        <w:rPr>
          <w:bCs/>
          <w:color w:val="000000"/>
          <w:lang w:val="es-PE"/>
        </w:rPr>
        <w:t xml:space="preserve">. </w:t>
      </w:r>
      <w:r w:rsidRPr="002F0BD9">
        <w:rPr>
          <w:bCs/>
          <w:color w:val="000000"/>
          <w:lang w:val="es-PE"/>
        </w:rPr>
        <w:t>Eliminando toda información de identificación directa de los estudiantes.</w:t>
      </w:r>
      <w:bookmarkEnd w:id="13"/>
    </w:p>
    <w:p w14:paraId="5B3D85B5" w14:textId="77777777" w:rsidR="00F12FBF" w:rsidRPr="002F0BD9" w:rsidRDefault="00F12FBF" w:rsidP="00745B32">
      <w:pPr>
        <w:spacing w:line="360" w:lineRule="auto"/>
        <w:rPr>
          <w:bCs/>
          <w:color w:val="000000"/>
          <w:lang w:val="es-PE"/>
        </w:rPr>
      </w:pPr>
    </w:p>
    <w:p w14:paraId="5A8F05E1" w14:textId="11EA347F" w:rsidR="00756DA4" w:rsidRPr="002F0BD9" w:rsidRDefault="00756DA4" w:rsidP="00CA3518">
      <w:pPr>
        <w:spacing w:line="360" w:lineRule="auto"/>
        <w:rPr>
          <w:bCs/>
          <w:color w:val="000000"/>
          <w:lang w:val="es-PE"/>
        </w:rPr>
      </w:pPr>
      <w:r w:rsidRPr="002F0BD9">
        <w:rPr>
          <w:bCs/>
          <w:color w:val="000000"/>
          <w:lang w:val="es-PE"/>
        </w:rPr>
        <w:t xml:space="preserve">De manera central este avance no se limita a demostrar que se dispone de datos, sino garantizar que dicha información ha sido correctamente organizada, validad y convertida </w:t>
      </w:r>
      <w:r w:rsidRPr="002F0BD9">
        <w:rPr>
          <w:bCs/>
          <w:color w:val="000000"/>
          <w:lang w:val="es-PE"/>
        </w:rPr>
        <w:lastRenderedPageBreak/>
        <w:t xml:space="preserve">en un insumo confiable para el análisis estadístico posterior. Como señala </w:t>
      </w:r>
      <w:r w:rsidR="00E41F15" w:rsidRPr="002F0BD9">
        <w:rPr>
          <w:bCs/>
          <w:color w:val="000000"/>
          <w:lang w:val="es-PE"/>
        </w:rPr>
        <w:fldChar w:fldCharType="begin"/>
      </w:r>
      <w:r w:rsidR="008A1B58">
        <w:rPr>
          <w:bCs/>
          <w:color w:val="000000"/>
          <w:lang w:val="es-PE"/>
        </w:rPr>
        <w:instrText xml:space="preserve"> ADDIN ZOTERO_ITEM CSL_CITATION {"citationID":"RcBldiY0","properties":{"unsorted":false,"formattedCitation":"[48]","plainCitation":"[48]","noteIndex":0},"citationItems":[{"id":305,"uris":["http://zotero.org/users/20586452/items/TA45PAPG"],"itemData":{"id":305,"type":"webpage","title":"Hernández-Sampieri, R. &amp; Mendoza, C (2018). Metodología de la investigación. Las rutas cuantitativa, cualitativa y mixta | RUDICS","URL":"https://virtual.cuautitlan.unam.mx/rudics/?p=2612","accessed":{"date-parts":[["2026",9,29]]}}}],"schema":"https://github.com/citation-style-language/schema/raw/master/csl-citation.json"} </w:instrText>
      </w:r>
      <w:r w:rsidR="00E41F15" w:rsidRPr="002F0BD9">
        <w:rPr>
          <w:bCs/>
          <w:color w:val="000000"/>
          <w:lang w:val="es-PE"/>
        </w:rPr>
        <w:fldChar w:fldCharType="separate"/>
      </w:r>
      <w:r w:rsidR="008A1B58" w:rsidRPr="008A1B58">
        <w:t>[48]</w:t>
      </w:r>
      <w:r w:rsidR="00E41F15" w:rsidRPr="002F0BD9">
        <w:rPr>
          <w:bCs/>
          <w:color w:val="000000"/>
          <w:lang w:val="es-PE"/>
        </w:rPr>
        <w:fldChar w:fldCharType="end"/>
      </w:r>
      <w:r w:rsidRPr="002F0BD9">
        <w:rPr>
          <w:bCs/>
          <w:color w:val="000000"/>
          <w:lang w:val="es-PE"/>
        </w:rPr>
        <w:t xml:space="preserve">, la sistematización de los datos representa una fase </w:t>
      </w:r>
      <w:r w:rsidR="00281476" w:rsidRPr="002F0BD9">
        <w:rPr>
          <w:bCs/>
          <w:color w:val="000000"/>
          <w:lang w:val="es-PE"/>
        </w:rPr>
        <w:t>crítica</w:t>
      </w:r>
      <w:r w:rsidRPr="002F0BD9">
        <w:rPr>
          <w:bCs/>
          <w:color w:val="000000"/>
          <w:lang w:val="es-PE"/>
        </w:rPr>
        <w:t xml:space="preserve"> en toda investigación cuantitativa,</w:t>
      </w:r>
      <w:r w:rsidRPr="002F0BD9">
        <w:rPr>
          <w:lang w:val="es-PE"/>
        </w:rPr>
        <w:t xml:space="preserve"> </w:t>
      </w:r>
      <w:r w:rsidRPr="002F0BD9">
        <w:rPr>
          <w:bCs/>
          <w:color w:val="000000"/>
          <w:lang w:val="es-PE"/>
        </w:rPr>
        <w:t>pues de ella depende directamente la validez y confiabilidad de los resultados que se obtengan.</w:t>
      </w:r>
    </w:p>
    <w:p w14:paraId="0BE50EC3" w14:textId="77777777" w:rsidR="00071B19" w:rsidRPr="002F0BD9" w:rsidRDefault="00756DA4" w:rsidP="00CA3518">
      <w:pPr>
        <w:spacing w:line="360" w:lineRule="auto"/>
        <w:rPr>
          <w:bCs/>
          <w:color w:val="000000"/>
          <w:lang w:val="es-PE"/>
        </w:rPr>
      </w:pPr>
      <w:r w:rsidRPr="002F0BD9">
        <w:rPr>
          <w:bCs/>
          <w:color w:val="000000"/>
          <w:lang w:val="es-PE"/>
        </w:rPr>
        <w:t>Este representa evidencias del proceso de codificación, organización en base de datos, depuración y control de calidad aplicado a la información recolectada sobre el rendimiento académico de los estudiantes de Ingeniería de Minas, considerando tanto variables académicas</w:t>
      </w:r>
      <w:r w:rsidR="00071B19" w:rsidRPr="002F0BD9">
        <w:rPr>
          <w:bCs/>
          <w:color w:val="000000"/>
          <w:lang w:val="es-PE"/>
        </w:rPr>
        <w:t xml:space="preserve"> como socioeconómicas.</w:t>
      </w:r>
    </w:p>
    <w:p w14:paraId="614AC4CE" w14:textId="33DE9F27" w:rsidR="00071B19" w:rsidRPr="002F0BD9" w:rsidRDefault="00071B19" w:rsidP="00CA3518">
      <w:pPr>
        <w:spacing w:line="360" w:lineRule="auto"/>
        <w:rPr>
          <w:bCs/>
          <w:color w:val="000000"/>
          <w:lang w:val="es-PE"/>
        </w:rPr>
      </w:pPr>
      <w:r w:rsidRPr="002F0BD9">
        <w:rPr>
          <w:bCs/>
          <w:color w:val="000000"/>
          <w:lang w:val="es-PE"/>
        </w:rPr>
        <w:tab/>
        <w:t xml:space="preserve">Datos académicos institucionales: Registro oficial de la escuela profesional de </w:t>
      </w:r>
      <w:r w:rsidR="007F5175" w:rsidRPr="002F0BD9">
        <w:rPr>
          <w:bCs/>
          <w:color w:val="000000"/>
          <w:lang w:val="es-PE"/>
        </w:rPr>
        <w:t>Ingeniería</w:t>
      </w:r>
      <w:r w:rsidRPr="002F0BD9">
        <w:rPr>
          <w:bCs/>
          <w:color w:val="000000"/>
          <w:lang w:val="es-PE"/>
        </w:rPr>
        <w:t xml:space="preserve"> de Minas, correspondiente al periodo 2020-1 a 2025-2. Contiene información de 840 estudiantes con 18 variables académicas(código de estudiante, estado académico, tipo de</w:t>
      </w:r>
      <w:r w:rsidRPr="002F0BD9">
        <w:rPr>
          <w:lang w:val="es-PE"/>
        </w:rPr>
        <w:t xml:space="preserve"> </w:t>
      </w:r>
      <w:r w:rsidRPr="002F0BD9">
        <w:rPr>
          <w:bCs/>
          <w:color w:val="000000"/>
          <w:lang w:val="es-PE"/>
        </w:rPr>
        <w:t>ingreso, semestre de ingreso, año de ingreso, semestres cursados, cursos aprobados, cursos desaprobados, cursos matriculados, promedio ponderado general, entre otros).</w:t>
      </w:r>
    </w:p>
    <w:p w14:paraId="36155000" w14:textId="6BB292EA" w:rsidR="00071B19" w:rsidRPr="002F0BD9" w:rsidRDefault="00071B19" w:rsidP="00B038B1">
      <w:pPr>
        <w:spacing w:line="360" w:lineRule="auto"/>
        <w:rPr>
          <w:bCs/>
          <w:color w:val="000000"/>
          <w:lang w:val="es-PE"/>
        </w:rPr>
      </w:pPr>
      <w:r w:rsidRPr="002F0BD9">
        <w:rPr>
          <w:bCs/>
          <w:color w:val="000000"/>
          <w:lang w:val="es-PE"/>
        </w:rPr>
        <w:t xml:space="preserve">Fichas socioeconómicas: Reporte de fichas socioeconómicas aplicadas a los estudiantes de </w:t>
      </w:r>
      <w:r w:rsidR="007F5175" w:rsidRPr="002F0BD9">
        <w:rPr>
          <w:bCs/>
          <w:color w:val="000000"/>
          <w:lang w:val="es-PE"/>
        </w:rPr>
        <w:t>Ingeniería</w:t>
      </w:r>
      <w:r w:rsidRPr="002F0BD9">
        <w:rPr>
          <w:bCs/>
          <w:color w:val="000000"/>
          <w:lang w:val="es-PE"/>
        </w:rPr>
        <w:t xml:space="preserve"> de Minas en el Mismo periodo. Contiene 3,902 registros con 106 variables que comprenden datos demográficos, familiares, económicos, de vivienda, hábitos de estudio, salud, entre otros.</w:t>
      </w:r>
    </w:p>
    <w:p w14:paraId="55D00F04" w14:textId="432C6892" w:rsidR="00071B19" w:rsidRPr="00490CED" w:rsidRDefault="00071B19" w:rsidP="00CA3518">
      <w:pPr>
        <w:spacing w:line="360" w:lineRule="auto"/>
        <w:rPr>
          <w:lang w:val="es-PE"/>
        </w:rPr>
      </w:pPr>
      <w:r w:rsidRPr="002F0BD9">
        <w:rPr>
          <w:bCs/>
          <w:color w:val="000000"/>
          <w:lang w:val="es-PE"/>
        </w:rPr>
        <w:t xml:space="preserve">Luego de fusionar los datos mediante </w:t>
      </w:r>
      <w:proofErr w:type="spellStart"/>
      <w:r w:rsidRPr="002F0BD9">
        <w:rPr>
          <w:bCs/>
          <w:color w:val="000000"/>
          <w:lang w:val="es-PE"/>
        </w:rPr>
        <w:t>inner</w:t>
      </w:r>
      <w:proofErr w:type="spellEnd"/>
      <w:r w:rsidRPr="002F0BD9">
        <w:rPr>
          <w:bCs/>
          <w:color w:val="000000"/>
          <w:lang w:val="es-PE"/>
        </w:rPr>
        <w:t xml:space="preserve"> </w:t>
      </w:r>
      <w:proofErr w:type="spellStart"/>
      <w:r w:rsidRPr="002F0BD9">
        <w:rPr>
          <w:bCs/>
          <w:color w:val="000000"/>
          <w:lang w:val="es-PE"/>
        </w:rPr>
        <w:t>join</w:t>
      </w:r>
      <w:proofErr w:type="spellEnd"/>
      <w:r w:rsidRPr="002F0BD9">
        <w:rPr>
          <w:bCs/>
          <w:color w:val="000000"/>
          <w:lang w:val="es-PE"/>
        </w:rPr>
        <w:t xml:space="preserve"> por el campo CODESTUDIANTE, se obtuvo un dataset consolidado de </w:t>
      </w:r>
      <w:r w:rsidR="00E464A9" w:rsidRPr="002F0BD9">
        <w:rPr>
          <w:bCs/>
          <w:color w:val="000000"/>
          <w:lang w:val="es-PE"/>
        </w:rPr>
        <w:t>833</w:t>
      </w:r>
      <w:r w:rsidRPr="002F0BD9">
        <w:rPr>
          <w:bCs/>
          <w:color w:val="000000"/>
          <w:lang w:val="es-PE"/>
        </w:rPr>
        <w:t xml:space="preserve"> registros válidos con 12</w:t>
      </w:r>
      <w:r w:rsidR="00E464A9" w:rsidRPr="002F0BD9">
        <w:rPr>
          <w:bCs/>
          <w:color w:val="000000"/>
          <w:lang w:val="es-PE"/>
        </w:rPr>
        <w:t>5</w:t>
      </w:r>
      <w:r w:rsidRPr="002F0BD9">
        <w:rPr>
          <w:bCs/>
          <w:color w:val="000000"/>
          <w:lang w:val="es-PE"/>
        </w:rPr>
        <w:t xml:space="preserve"> columnas que constituye la muestra efectiva para el análisis.</w:t>
      </w:r>
      <w:r w:rsidR="00490CED" w:rsidRPr="00490CED">
        <w:rPr>
          <w:noProof/>
        </w:rPr>
        <w:t xml:space="preserve"> </w:t>
      </w:r>
    </w:p>
    <w:p w14:paraId="6D94A074" w14:textId="77777777" w:rsidR="00B038B1" w:rsidRDefault="00B038B1" w:rsidP="00CA3518">
      <w:pPr>
        <w:spacing w:line="360" w:lineRule="auto"/>
        <w:rPr>
          <w:lang w:val="es-PE"/>
        </w:rPr>
      </w:pPr>
    </w:p>
    <w:p w14:paraId="2DBEC7FF" w14:textId="13B86D8A" w:rsidR="00D30402" w:rsidRPr="002F0BD9" w:rsidRDefault="00D30402" w:rsidP="00C45147">
      <w:pPr>
        <w:pStyle w:val="Descripcin"/>
        <w:keepNext/>
        <w:ind w:left="1450" w:firstLine="710"/>
        <w:rPr>
          <w:bCs/>
          <w:i w:val="0"/>
          <w:iCs w:val="0"/>
          <w:color w:val="000000"/>
          <w:sz w:val="26"/>
          <w:szCs w:val="26"/>
          <w:lang w:val="es-PE"/>
        </w:rPr>
      </w:pPr>
      <w:bookmarkStart w:id="14" w:name="_Toc242806473"/>
      <w:r w:rsidRPr="002F0BD9">
        <w:rPr>
          <w:bCs/>
          <w:i w:val="0"/>
          <w:iCs w:val="0"/>
          <w:color w:val="000000"/>
          <w:sz w:val="26"/>
          <w:szCs w:val="26"/>
          <w:lang w:val="es-PE"/>
        </w:rPr>
        <w:t xml:space="preserve">Tabla </w:t>
      </w:r>
      <w:r w:rsidRPr="002F0BD9">
        <w:rPr>
          <w:bCs/>
          <w:i w:val="0"/>
          <w:iCs w:val="0"/>
          <w:color w:val="000000"/>
          <w:sz w:val="26"/>
          <w:szCs w:val="26"/>
          <w:lang w:val="es-PE"/>
        </w:rPr>
        <w:fldChar w:fldCharType="begin"/>
      </w:r>
      <w:r w:rsidRPr="002F0BD9">
        <w:rPr>
          <w:bCs/>
          <w:i w:val="0"/>
          <w:iCs w:val="0"/>
          <w:color w:val="000000"/>
          <w:sz w:val="26"/>
          <w:szCs w:val="26"/>
          <w:lang w:val="es-PE"/>
        </w:rPr>
        <w:instrText xml:space="preserve"> SEQ Tabla \* ARABIC </w:instrText>
      </w:r>
      <w:r w:rsidRPr="002F0BD9">
        <w:rPr>
          <w:bCs/>
          <w:i w:val="0"/>
          <w:iCs w:val="0"/>
          <w:color w:val="000000"/>
          <w:sz w:val="26"/>
          <w:szCs w:val="26"/>
          <w:lang w:val="es-PE"/>
        </w:rPr>
        <w:fldChar w:fldCharType="separate"/>
      </w:r>
      <w:r w:rsidR="00432BE9">
        <w:rPr>
          <w:bCs/>
          <w:i w:val="0"/>
          <w:iCs w:val="0"/>
          <w:noProof/>
          <w:color w:val="000000"/>
          <w:sz w:val="26"/>
          <w:szCs w:val="26"/>
          <w:lang w:val="es-PE"/>
        </w:rPr>
        <w:t>1</w:t>
      </w:r>
      <w:r w:rsidRPr="002F0BD9">
        <w:rPr>
          <w:bCs/>
          <w:i w:val="0"/>
          <w:iCs w:val="0"/>
          <w:color w:val="000000"/>
          <w:sz w:val="26"/>
          <w:szCs w:val="26"/>
          <w:lang w:val="es-PE"/>
        </w:rPr>
        <w:fldChar w:fldCharType="end"/>
      </w:r>
      <w:r w:rsidRPr="002F0BD9">
        <w:rPr>
          <w:bCs/>
          <w:i w:val="0"/>
          <w:iCs w:val="0"/>
          <w:color w:val="000000"/>
          <w:sz w:val="26"/>
          <w:szCs w:val="26"/>
          <w:lang w:val="es-PE"/>
        </w:rPr>
        <w:t xml:space="preserve">. </w:t>
      </w:r>
      <w:r w:rsidRPr="00AE3AB2">
        <w:rPr>
          <w:bCs/>
          <w:i w:val="0"/>
          <w:iCs w:val="0"/>
          <w:color w:val="000000"/>
          <w:sz w:val="26"/>
          <w:szCs w:val="26"/>
          <w:lang w:val="es-PE"/>
        </w:rPr>
        <w:t xml:space="preserve">Composición de la muestra según estado </w:t>
      </w:r>
      <w:r w:rsidR="007F5175" w:rsidRPr="00AE3AB2">
        <w:rPr>
          <w:bCs/>
          <w:i w:val="0"/>
          <w:iCs w:val="0"/>
          <w:color w:val="000000"/>
          <w:sz w:val="26"/>
          <w:szCs w:val="26"/>
          <w:lang w:val="es-PE"/>
        </w:rPr>
        <w:t>académico</w:t>
      </w:r>
      <w:bookmarkEnd w:id="14"/>
    </w:p>
    <w:tbl>
      <w:tblPr>
        <w:tblW w:w="4920" w:type="dxa"/>
        <w:jc w:val="center"/>
        <w:tblCellMar>
          <w:left w:w="70" w:type="dxa"/>
          <w:right w:w="70" w:type="dxa"/>
        </w:tblCellMar>
        <w:tblLook w:val="04A0" w:firstRow="1" w:lastRow="0" w:firstColumn="1" w:lastColumn="0" w:noHBand="0" w:noVBand="1"/>
      </w:tblPr>
      <w:tblGrid>
        <w:gridCol w:w="2200"/>
        <w:gridCol w:w="1328"/>
        <w:gridCol w:w="1420"/>
      </w:tblGrid>
      <w:tr w:rsidR="00071B19" w:rsidRPr="007F5175" w14:paraId="7D5D9678" w14:textId="77777777" w:rsidTr="00B038B1">
        <w:trPr>
          <w:trHeight w:val="312"/>
          <w:jc w:val="center"/>
        </w:trPr>
        <w:tc>
          <w:tcPr>
            <w:tcW w:w="2200" w:type="dxa"/>
            <w:tcBorders>
              <w:top w:val="single" w:sz="4" w:space="0" w:color="auto"/>
              <w:bottom w:val="single" w:sz="4" w:space="0" w:color="auto"/>
            </w:tcBorders>
            <w:shd w:val="clear" w:color="auto" w:fill="auto"/>
            <w:noWrap/>
            <w:vAlign w:val="bottom"/>
            <w:hideMark/>
          </w:tcPr>
          <w:p w14:paraId="285D8442" w14:textId="77777777" w:rsidR="00071B19" w:rsidRPr="007F5175" w:rsidRDefault="00071B19" w:rsidP="00071B19">
            <w:pPr>
              <w:spacing w:after="0" w:line="240" w:lineRule="auto"/>
              <w:ind w:firstLine="0"/>
              <w:jc w:val="left"/>
              <w:rPr>
                <w:rFonts w:eastAsia="Times New Roman"/>
                <w:color w:val="000000"/>
                <w:lang w:val="es-PE"/>
              </w:rPr>
            </w:pPr>
            <w:r w:rsidRPr="007F5175">
              <w:rPr>
                <w:rFonts w:eastAsia="Times New Roman"/>
                <w:color w:val="000000"/>
                <w:lang w:val="es-PE"/>
              </w:rPr>
              <w:t>Estado académico</w:t>
            </w:r>
          </w:p>
        </w:tc>
        <w:tc>
          <w:tcPr>
            <w:tcW w:w="1300" w:type="dxa"/>
            <w:tcBorders>
              <w:top w:val="single" w:sz="4" w:space="0" w:color="auto"/>
              <w:bottom w:val="single" w:sz="4" w:space="0" w:color="auto"/>
            </w:tcBorders>
            <w:shd w:val="clear" w:color="auto" w:fill="auto"/>
            <w:noWrap/>
            <w:vAlign w:val="bottom"/>
            <w:hideMark/>
          </w:tcPr>
          <w:p w14:paraId="26A7981E" w14:textId="77777777" w:rsidR="00071B19" w:rsidRPr="007F5175" w:rsidRDefault="00071B19" w:rsidP="00071B19">
            <w:pPr>
              <w:spacing w:after="0" w:line="240" w:lineRule="auto"/>
              <w:ind w:firstLine="0"/>
              <w:jc w:val="left"/>
              <w:rPr>
                <w:rFonts w:eastAsia="Times New Roman"/>
                <w:color w:val="000000"/>
                <w:lang w:val="es-PE"/>
              </w:rPr>
            </w:pPr>
            <w:r w:rsidRPr="007F5175">
              <w:rPr>
                <w:rFonts w:eastAsia="Times New Roman"/>
                <w:color w:val="000000"/>
                <w:lang w:val="es-PE"/>
              </w:rPr>
              <w:t>Frecuencia</w:t>
            </w:r>
          </w:p>
        </w:tc>
        <w:tc>
          <w:tcPr>
            <w:tcW w:w="1420" w:type="dxa"/>
            <w:tcBorders>
              <w:top w:val="single" w:sz="4" w:space="0" w:color="auto"/>
              <w:bottom w:val="single" w:sz="4" w:space="0" w:color="auto"/>
            </w:tcBorders>
            <w:shd w:val="clear" w:color="auto" w:fill="auto"/>
            <w:noWrap/>
            <w:vAlign w:val="bottom"/>
            <w:hideMark/>
          </w:tcPr>
          <w:p w14:paraId="06837CF6" w14:textId="77777777" w:rsidR="00071B19" w:rsidRPr="007F5175" w:rsidRDefault="00071B19" w:rsidP="00071B19">
            <w:pPr>
              <w:spacing w:after="0" w:line="240" w:lineRule="auto"/>
              <w:ind w:firstLine="0"/>
              <w:jc w:val="left"/>
              <w:rPr>
                <w:rFonts w:eastAsia="Times New Roman"/>
                <w:color w:val="000000"/>
                <w:lang w:val="es-PE"/>
              </w:rPr>
            </w:pPr>
            <w:r w:rsidRPr="007F5175">
              <w:rPr>
                <w:rFonts w:eastAsia="Times New Roman"/>
                <w:color w:val="000000"/>
                <w:lang w:val="es-PE"/>
              </w:rPr>
              <w:t>Porcentaje</w:t>
            </w:r>
          </w:p>
        </w:tc>
      </w:tr>
      <w:tr w:rsidR="00071B19" w:rsidRPr="007F5175" w14:paraId="25BB2A92" w14:textId="77777777" w:rsidTr="00B038B1">
        <w:trPr>
          <w:trHeight w:val="312"/>
          <w:jc w:val="center"/>
        </w:trPr>
        <w:tc>
          <w:tcPr>
            <w:tcW w:w="2200" w:type="dxa"/>
            <w:tcBorders>
              <w:top w:val="single" w:sz="4" w:space="0" w:color="auto"/>
            </w:tcBorders>
            <w:shd w:val="clear" w:color="auto" w:fill="auto"/>
            <w:noWrap/>
            <w:vAlign w:val="bottom"/>
            <w:hideMark/>
          </w:tcPr>
          <w:p w14:paraId="0A628723" w14:textId="77777777" w:rsidR="00071B19" w:rsidRPr="007F5175" w:rsidRDefault="00071B19" w:rsidP="00071B19">
            <w:pPr>
              <w:spacing w:after="0" w:line="240" w:lineRule="auto"/>
              <w:ind w:firstLine="0"/>
              <w:jc w:val="left"/>
              <w:rPr>
                <w:rFonts w:eastAsia="Times New Roman"/>
                <w:color w:val="000000"/>
                <w:lang w:val="es-PE"/>
              </w:rPr>
            </w:pPr>
            <w:r w:rsidRPr="007F5175">
              <w:rPr>
                <w:rFonts w:eastAsia="Times New Roman"/>
                <w:color w:val="000000"/>
                <w:lang w:val="es-PE"/>
              </w:rPr>
              <w:t>Estudiante activo</w:t>
            </w:r>
          </w:p>
        </w:tc>
        <w:tc>
          <w:tcPr>
            <w:tcW w:w="1300" w:type="dxa"/>
            <w:tcBorders>
              <w:top w:val="single" w:sz="4" w:space="0" w:color="auto"/>
            </w:tcBorders>
            <w:shd w:val="clear" w:color="auto" w:fill="auto"/>
            <w:noWrap/>
            <w:vAlign w:val="center"/>
            <w:hideMark/>
          </w:tcPr>
          <w:p w14:paraId="00E701D7" w14:textId="6C9EAFC3"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310</w:t>
            </w:r>
          </w:p>
        </w:tc>
        <w:tc>
          <w:tcPr>
            <w:tcW w:w="1420" w:type="dxa"/>
            <w:tcBorders>
              <w:top w:val="single" w:sz="4" w:space="0" w:color="auto"/>
            </w:tcBorders>
            <w:shd w:val="clear" w:color="auto" w:fill="auto"/>
            <w:noWrap/>
            <w:vAlign w:val="center"/>
            <w:hideMark/>
          </w:tcPr>
          <w:p w14:paraId="393E4A75" w14:textId="335D6A14"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37</w:t>
            </w:r>
            <w:r w:rsidR="00071B19" w:rsidRPr="00B93811">
              <w:rPr>
                <w:rFonts w:eastAsia="Times New Roman"/>
                <w:color w:val="000000" w:themeColor="text1"/>
                <w:lang w:val="es-PE"/>
              </w:rPr>
              <w:t>.</w:t>
            </w:r>
            <w:r w:rsidRPr="00B93811">
              <w:rPr>
                <w:rFonts w:eastAsia="Times New Roman"/>
                <w:color w:val="000000" w:themeColor="text1"/>
                <w:lang w:val="es-PE"/>
              </w:rPr>
              <w:t>21</w:t>
            </w:r>
            <w:r w:rsidR="00071B19" w:rsidRPr="00B93811">
              <w:rPr>
                <w:rFonts w:eastAsia="Times New Roman"/>
                <w:color w:val="000000" w:themeColor="text1"/>
                <w:lang w:val="es-PE"/>
              </w:rPr>
              <w:t>%</w:t>
            </w:r>
          </w:p>
        </w:tc>
      </w:tr>
      <w:tr w:rsidR="00071B19" w:rsidRPr="007F5175" w14:paraId="4E310AA1" w14:textId="77777777" w:rsidTr="00B038B1">
        <w:trPr>
          <w:trHeight w:val="312"/>
          <w:jc w:val="center"/>
        </w:trPr>
        <w:tc>
          <w:tcPr>
            <w:tcW w:w="2200" w:type="dxa"/>
            <w:shd w:val="clear" w:color="auto" w:fill="auto"/>
            <w:noWrap/>
            <w:vAlign w:val="bottom"/>
            <w:hideMark/>
          </w:tcPr>
          <w:p w14:paraId="185CED98" w14:textId="77777777" w:rsidR="00071B19" w:rsidRPr="007F5175" w:rsidRDefault="00071B19" w:rsidP="00071B19">
            <w:pPr>
              <w:spacing w:after="0" w:line="240" w:lineRule="auto"/>
              <w:ind w:firstLine="0"/>
              <w:jc w:val="left"/>
              <w:rPr>
                <w:rFonts w:eastAsia="Times New Roman"/>
                <w:color w:val="000000"/>
                <w:lang w:val="es-PE"/>
              </w:rPr>
            </w:pPr>
            <w:r w:rsidRPr="007F5175">
              <w:rPr>
                <w:rFonts w:eastAsia="Times New Roman"/>
                <w:color w:val="000000"/>
                <w:lang w:val="es-PE"/>
              </w:rPr>
              <w:t>Egresado</w:t>
            </w:r>
          </w:p>
        </w:tc>
        <w:tc>
          <w:tcPr>
            <w:tcW w:w="1300" w:type="dxa"/>
            <w:shd w:val="clear" w:color="auto" w:fill="auto"/>
            <w:noWrap/>
            <w:vAlign w:val="center"/>
            <w:hideMark/>
          </w:tcPr>
          <w:p w14:paraId="4013AFCB" w14:textId="59BA19DF"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318</w:t>
            </w:r>
          </w:p>
        </w:tc>
        <w:tc>
          <w:tcPr>
            <w:tcW w:w="1420" w:type="dxa"/>
            <w:shd w:val="clear" w:color="auto" w:fill="auto"/>
            <w:noWrap/>
            <w:vAlign w:val="center"/>
            <w:hideMark/>
          </w:tcPr>
          <w:p w14:paraId="4E4BD4D7" w14:textId="3F9D69F2"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38.18</w:t>
            </w:r>
            <w:r w:rsidR="00071B19" w:rsidRPr="00B93811">
              <w:rPr>
                <w:rFonts w:eastAsia="Times New Roman"/>
                <w:color w:val="000000" w:themeColor="text1"/>
                <w:lang w:val="es-PE"/>
              </w:rPr>
              <w:t>%</w:t>
            </w:r>
          </w:p>
        </w:tc>
      </w:tr>
      <w:tr w:rsidR="00071B19" w:rsidRPr="007F5175" w14:paraId="349C8E8D" w14:textId="77777777" w:rsidTr="00B038B1">
        <w:trPr>
          <w:trHeight w:val="312"/>
          <w:jc w:val="center"/>
        </w:trPr>
        <w:tc>
          <w:tcPr>
            <w:tcW w:w="2200" w:type="dxa"/>
            <w:shd w:val="clear" w:color="auto" w:fill="auto"/>
            <w:noWrap/>
            <w:vAlign w:val="bottom"/>
            <w:hideMark/>
          </w:tcPr>
          <w:p w14:paraId="4A71AA1D" w14:textId="77777777" w:rsidR="00071B19" w:rsidRPr="007F5175" w:rsidRDefault="00071B19" w:rsidP="00071B19">
            <w:pPr>
              <w:spacing w:after="0" w:line="240" w:lineRule="auto"/>
              <w:ind w:firstLine="0"/>
              <w:jc w:val="left"/>
              <w:rPr>
                <w:rFonts w:eastAsia="Times New Roman"/>
                <w:color w:val="000000"/>
                <w:lang w:val="es-PE"/>
              </w:rPr>
            </w:pPr>
            <w:r w:rsidRPr="007F5175">
              <w:rPr>
                <w:rFonts w:eastAsia="Times New Roman"/>
                <w:color w:val="000000"/>
                <w:lang w:val="es-PE"/>
              </w:rPr>
              <w:t>Retiro</w:t>
            </w:r>
          </w:p>
        </w:tc>
        <w:tc>
          <w:tcPr>
            <w:tcW w:w="1300" w:type="dxa"/>
            <w:shd w:val="clear" w:color="auto" w:fill="auto"/>
            <w:noWrap/>
            <w:vAlign w:val="center"/>
            <w:hideMark/>
          </w:tcPr>
          <w:p w14:paraId="0597FC65" w14:textId="1C887448"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47</w:t>
            </w:r>
          </w:p>
        </w:tc>
        <w:tc>
          <w:tcPr>
            <w:tcW w:w="1420" w:type="dxa"/>
            <w:shd w:val="clear" w:color="auto" w:fill="auto"/>
            <w:noWrap/>
            <w:vAlign w:val="center"/>
            <w:hideMark/>
          </w:tcPr>
          <w:p w14:paraId="32BA6AB6" w14:textId="52CC8638"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5.64</w:t>
            </w:r>
            <w:r w:rsidR="00071B19" w:rsidRPr="00B93811">
              <w:rPr>
                <w:rFonts w:eastAsia="Times New Roman"/>
                <w:color w:val="000000" w:themeColor="text1"/>
                <w:lang w:val="es-PE"/>
              </w:rPr>
              <w:t>%</w:t>
            </w:r>
          </w:p>
        </w:tc>
      </w:tr>
      <w:tr w:rsidR="00071B19" w:rsidRPr="007F5175" w14:paraId="15C9F5E4" w14:textId="77777777" w:rsidTr="00B038B1">
        <w:trPr>
          <w:trHeight w:val="312"/>
          <w:jc w:val="center"/>
        </w:trPr>
        <w:tc>
          <w:tcPr>
            <w:tcW w:w="2200" w:type="dxa"/>
            <w:shd w:val="clear" w:color="auto" w:fill="auto"/>
            <w:noWrap/>
            <w:vAlign w:val="bottom"/>
            <w:hideMark/>
          </w:tcPr>
          <w:p w14:paraId="7515872B" w14:textId="77777777" w:rsidR="00071B19" w:rsidRPr="007F5175" w:rsidRDefault="00071B19" w:rsidP="00071B19">
            <w:pPr>
              <w:spacing w:after="0" w:line="240" w:lineRule="auto"/>
              <w:ind w:firstLine="0"/>
              <w:jc w:val="left"/>
              <w:rPr>
                <w:rFonts w:eastAsia="Times New Roman"/>
                <w:color w:val="000000"/>
                <w:lang w:val="es-PE"/>
              </w:rPr>
            </w:pPr>
            <w:r w:rsidRPr="007F5175">
              <w:rPr>
                <w:rFonts w:eastAsia="Times New Roman"/>
                <w:color w:val="000000"/>
                <w:lang w:val="es-PE"/>
              </w:rPr>
              <w:t>Abandono</w:t>
            </w:r>
          </w:p>
        </w:tc>
        <w:tc>
          <w:tcPr>
            <w:tcW w:w="1300" w:type="dxa"/>
            <w:shd w:val="clear" w:color="auto" w:fill="auto"/>
            <w:noWrap/>
            <w:vAlign w:val="center"/>
            <w:hideMark/>
          </w:tcPr>
          <w:p w14:paraId="55EF758E" w14:textId="36CBFB6E"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37</w:t>
            </w:r>
          </w:p>
        </w:tc>
        <w:tc>
          <w:tcPr>
            <w:tcW w:w="1420" w:type="dxa"/>
            <w:shd w:val="clear" w:color="auto" w:fill="auto"/>
            <w:noWrap/>
            <w:vAlign w:val="center"/>
            <w:hideMark/>
          </w:tcPr>
          <w:p w14:paraId="5E7DA904" w14:textId="7AB0CE41"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4</w:t>
            </w:r>
            <w:r w:rsidR="00071B19" w:rsidRPr="00B93811">
              <w:rPr>
                <w:rFonts w:eastAsia="Times New Roman"/>
                <w:color w:val="000000" w:themeColor="text1"/>
                <w:lang w:val="es-PE"/>
              </w:rPr>
              <w:t>.4</w:t>
            </w:r>
            <w:r w:rsidRPr="00B93811">
              <w:rPr>
                <w:rFonts w:eastAsia="Times New Roman"/>
                <w:color w:val="000000" w:themeColor="text1"/>
                <w:lang w:val="es-PE"/>
              </w:rPr>
              <w:t>4</w:t>
            </w:r>
            <w:r w:rsidR="00071B19" w:rsidRPr="00B93811">
              <w:rPr>
                <w:rFonts w:eastAsia="Times New Roman"/>
                <w:color w:val="000000" w:themeColor="text1"/>
                <w:lang w:val="es-PE"/>
              </w:rPr>
              <w:t>%</w:t>
            </w:r>
          </w:p>
        </w:tc>
      </w:tr>
      <w:tr w:rsidR="00B93811" w:rsidRPr="007F5175" w14:paraId="6E3C50EB" w14:textId="77777777" w:rsidTr="00B038B1">
        <w:trPr>
          <w:trHeight w:val="312"/>
          <w:jc w:val="center"/>
        </w:trPr>
        <w:tc>
          <w:tcPr>
            <w:tcW w:w="2200" w:type="dxa"/>
            <w:shd w:val="clear" w:color="auto" w:fill="auto"/>
            <w:noWrap/>
            <w:vAlign w:val="bottom"/>
          </w:tcPr>
          <w:p w14:paraId="349EC2F3" w14:textId="399DBDA3" w:rsidR="00B93811" w:rsidRPr="007F5175" w:rsidRDefault="00B93811" w:rsidP="00071B19">
            <w:pPr>
              <w:spacing w:after="0" w:line="240" w:lineRule="auto"/>
              <w:ind w:firstLine="0"/>
              <w:jc w:val="left"/>
              <w:rPr>
                <w:rFonts w:eastAsia="Times New Roman"/>
                <w:color w:val="000000"/>
                <w:lang w:val="es-PE"/>
              </w:rPr>
            </w:pPr>
            <w:r>
              <w:rPr>
                <w:rFonts w:eastAsia="Times New Roman"/>
                <w:color w:val="000000"/>
                <w:lang w:val="es-PE"/>
              </w:rPr>
              <w:t>Renuncia</w:t>
            </w:r>
          </w:p>
        </w:tc>
        <w:tc>
          <w:tcPr>
            <w:tcW w:w="1300" w:type="dxa"/>
            <w:shd w:val="clear" w:color="auto" w:fill="auto"/>
            <w:noWrap/>
            <w:vAlign w:val="center"/>
          </w:tcPr>
          <w:p w14:paraId="49A9AD55" w14:textId="33B72412" w:rsidR="00B93811" w:rsidRPr="00B93811" w:rsidRDefault="00B93811"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28</w:t>
            </w:r>
          </w:p>
        </w:tc>
        <w:tc>
          <w:tcPr>
            <w:tcW w:w="1420" w:type="dxa"/>
            <w:shd w:val="clear" w:color="auto" w:fill="auto"/>
            <w:noWrap/>
            <w:vAlign w:val="center"/>
          </w:tcPr>
          <w:p w14:paraId="0D6B738B" w14:textId="05277D3C" w:rsidR="00B93811" w:rsidRPr="00B93811" w:rsidRDefault="00B93811"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3.36%</w:t>
            </w:r>
          </w:p>
        </w:tc>
      </w:tr>
      <w:tr w:rsidR="00071B19" w:rsidRPr="007F5175" w14:paraId="11305FC2" w14:textId="77777777" w:rsidTr="00B038B1">
        <w:trPr>
          <w:trHeight w:val="312"/>
          <w:jc w:val="center"/>
        </w:trPr>
        <w:tc>
          <w:tcPr>
            <w:tcW w:w="2200" w:type="dxa"/>
            <w:shd w:val="clear" w:color="auto" w:fill="auto"/>
            <w:noWrap/>
            <w:vAlign w:val="bottom"/>
            <w:hideMark/>
          </w:tcPr>
          <w:p w14:paraId="7FEAF3D5" w14:textId="77777777" w:rsidR="00071B19" w:rsidRPr="007F5175" w:rsidRDefault="00071B19" w:rsidP="00071B19">
            <w:pPr>
              <w:spacing w:after="0" w:line="240" w:lineRule="auto"/>
              <w:ind w:firstLine="0"/>
              <w:jc w:val="left"/>
              <w:rPr>
                <w:rFonts w:eastAsia="Times New Roman"/>
                <w:color w:val="000000"/>
                <w:lang w:val="es-PE"/>
              </w:rPr>
            </w:pPr>
            <w:r w:rsidRPr="007F5175">
              <w:rPr>
                <w:rFonts w:eastAsia="Times New Roman"/>
                <w:color w:val="000000"/>
                <w:lang w:val="es-PE"/>
              </w:rPr>
              <w:t>Sin matrícula</w:t>
            </w:r>
          </w:p>
        </w:tc>
        <w:tc>
          <w:tcPr>
            <w:tcW w:w="1300" w:type="dxa"/>
            <w:shd w:val="clear" w:color="auto" w:fill="auto"/>
            <w:noWrap/>
            <w:vAlign w:val="center"/>
            <w:hideMark/>
          </w:tcPr>
          <w:p w14:paraId="73992192" w14:textId="194EC3E9"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26</w:t>
            </w:r>
          </w:p>
        </w:tc>
        <w:tc>
          <w:tcPr>
            <w:tcW w:w="1420" w:type="dxa"/>
            <w:shd w:val="clear" w:color="auto" w:fill="auto"/>
            <w:noWrap/>
            <w:vAlign w:val="center"/>
            <w:hideMark/>
          </w:tcPr>
          <w:p w14:paraId="54A9CD28" w14:textId="428FDA16"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3</w:t>
            </w:r>
            <w:r w:rsidR="00071B19" w:rsidRPr="00B93811">
              <w:rPr>
                <w:rFonts w:eastAsia="Times New Roman"/>
                <w:color w:val="000000" w:themeColor="text1"/>
                <w:lang w:val="es-PE"/>
              </w:rPr>
              <w:t>.</w:t>
            </w:r>
            <w:r w:rsidRPr="00B93811">
              <w:rPr>
                <w:rFonts w:eastAsia="Times New Roman"/>
                <w:color w:val="000000" w:themeColor="text1"/>
                <w:lang w:val="es-PE"/>
              </w:rPr>
              <w:t>12</w:t>
            </w:r>
            <w:r w:rsidR="00071B19" w:rsidRPr="00B93811">
              <w:rPr>
                <w:rFonts w:eastAsia="Times New Roman"/>
                <w:color w:val="000000" w:themeColor="text1"/>
                <w:lang w:val="es-PE"/>
              </w:rPr>
              <w:t>%</w:t>
            </w:r>
          </w:p>
        </w:tc>
      </w:tr>
      <w:tr w:rsidR="00071B19" w:rsidRPr="007F5175" w14:paraId="55857D1A" w14:textId="77777777" w:rsidTr="00B038B1">
        <w:trPr>
          <w:trHeight w:val="312"/>
          <w:jc w:val="center"/>
        </w:trPr>
        <w:tc>
          <w:tcPr>
            <w:tcW w:w="2200" w:type="dxa"/>
            <w:shd w:val="clear" w:color="auto" w:fill="auto"/>
            <w:noWrap/>
            <w:vAlign w:val="bottom"/>
            <w:hideMark/>
          </w:tcPr>
          <w:p w14:paraId="07D6625B" w14:textId="77777777" w:rsidR="00071B19" w:rsidRPr="007F5175" w:rsidRDefault="00071B19" w:rsidP="00071B19">
            <w:pPr>
              <w:spacing w:after="0" w:line="240" w:lineRule="auto"/>
              <w:ind w:firstLine="0"/>
              <w:jc w:val="left"/>
              <w:rPr>
                <w:rFonts w:eastAsia="Times New Roman"/>
                <w:color w:val="000000"/>
                <w:lang w:val="es-PE"/>
              </w:rPr>
            </w:pPr>
            <w:r w:rsidRPr="007F5175">
              <w:rPr>
                <w:rFonts w:eastAsia="Times New Roman"/>
                <w:color w:val="000000"/>
                <w:lang w:val="es-PE"/>
              </w:rPr>
              <w:t>Sancionado</w:t>
            </w:r>
          </w:p>
        </w:tc>
        <w:tc>
          <w:tcPr>
            <w:tcW w:w="1300" w:type="dxa"/>
            <w:shd w:val="clear" w:color="auto" w:fill="auto"/>
            <w:noWrap/>
            <w:vAlign w:val="center"/>
            <w:hideMark/>
          </w:tcPr>
          <w:p w14:paraId="4687FE79" w14:textId="43EA74CA"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54</w:t>
            </w:r>
          </w:p>
        </w:tc>
        <w:tc>
          <w:tcPr>
            <w:tcW w:w="1420" w:type="dxa"/>
            <w:shd w:val="clear" w:color="auto" w:fill="auto"/>
            <w:noWrap/>
            <w:vAlign w:val="center"/>
            <w:hideMark/>
          </w:tcPr>
          <w:p w14:paraId="6A3A3162" w14:textId="1A47ACB0"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6</w:t>
            </w:r>
            <w:r w:rsidR="00071B19" w:rsidRPr="00B93811">
              <w:rPr>
                <w:rFonts w:eastAsia="Times New Roman"/>
                <w:color w:val="000000" w:themeColor="text1"/>
                <w:lang w:val="es-PE"/>
              </w:rPr>
              <w:t>.</w:t>
            </w:r>
            <w:r w:rsidRPr="00B93811">
              <w:rPr>
                <w:rFonts w:eastAsia="Times New Roman"/>
                <w:color w:val="000000" w:themeColor="text1"/>
                <w:lang w:val="es-PE"/>
              </w:rPr>
              <w:t>48</w:t>
            </w:r>
            <w:r w:rsidR="00071B19" w:rsidRPr="00B93811">
              <w:rPr>
                <w:rFonts w:eastAsia="Times New Roman"/>
                <w:color w:val="000000" w:themeColor="text1"/>
                <w:lang w:val="es-PE"/>
              </w:rPr>
              <w:t>%</w:t>
            </w:r>
          </w:p>
        </w:tc>
      </w:tr>
      <w:tr w:rsidR="00071B19" w:rsidRPr="007F5175" w14:paraId="12CC523A" w14:textId="77777777" w:rsidTr="00B038B1">
        <w:trPr>
          <w:trHeight w:val="312"/>
          <w:jc w:val="center"/>
        </w:trPr>
        <w:tc>
          <w:tcPr>
            <w:tcW w:w="2200" w:type="dxa"/>
            <w:shd w:val="clear" w:color="auto" w:fill="auto"/>
            <w:noWrap/>
            <w:vAlign w:val="bottom"/>
            <w:hideMark/>
          </w:tcPr>
          <w:p w14:paraId="7D1D3BFD" w14:textId="77777777" w:rsidR="00071B19" w:rsidRPr="007F5175" w:rsidRDefault="00071B19" w:rsidP="00071B19">
            <w:pPr>
              <w:spacing w:after="0" w:line="240" w:lineRule="auto"/>
              <w:ind w:firstLine="0"/>
              <w:jc w:val="left"/>
              <w:rPr>
                <w:rFonts w:eastAsia="Times New Roman"/>
                <w:color w:val="000000"/>
                <w:lang w:val="es-PE"/>
              </w:rPr>
            </w:pPr>
            <w:r w:rsidRPr="007F5175">
              <w:rPr>
                <w:rFonts w:eastAsia="Times New Roman"/>
                <w:color w:val="000000"/>
                <w:lang w:val="es-PE"/>
              </w:rPr>
              <w:t>Reserva</w:t>
            </w:r>
          </w:p>
        </w:tc>
        <w:tc>
          <w:tcPr>
            <w:tcW w:w="1300" w:type="dxa"/>
            <w:shd w:val="clear" w:color="auto" w:fill="auto"/>
            <w:noWrap/>
            <w:vAlign w:val="center"/>
            <w:hideMark/>
          </w:tcPr>
          <w:p w14:paraId="6593482D" w14:textId="26A6C29A" w:rsidR="00071B19" w:rsidRPr="00B93811" w:rsidRDefault="00490CED"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7</w:t>
            </w:r>
          </w:p>
        </w:tc>
        <w:tc>
          <w:tcPr>
            <w:tcW w:w="1420" w:type="dxa"/>
            <w:shd w:val="clear" w:color="auto" w:fill="auto"/>
            <w:noWrap/>
            <w:vAlign w:val="center"/>
            <w:hideMark/>
          </w:tcPr>
          <w:p w14:paraId="5E44DC82" w14:textId="146EA88A" w:rsidR="00071B19" w:rsidRPr="00B93811" w:rsidRDefault="00071B19"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0.</w:t>
            </w:r>
            <w:r w:rsidR="00490CED" w:rsidRPr="00B93811">
              <w:rPr>
                <w:rFonts w:eastAsia="Times New Roman"/>
                <w:color w:val="000000" w:themeColor="text1"/>
                <w:lang w:val="es-PE"/>
              </w:rPr>
              <w:t>84</w:t>
            </w:r>
            <w:r w:rsidRPr="00B93811">
              <w:rPr>
                <w:rFonts w:eastAsia="Times New Roman"/>
                <w:color w:val="000000" w:themeColor="text1"/>
                <w:lang w:val="es-PE"/>
              </w:rPr>
              <w:t>%</w:t>
            </w:r>
          </w:p>
        </w:tc>
      </w:tr>
      <w:tr w:rsidR="00B93811" w:rsidRPr="007F5175" w14:paraId="49562594" w14:textId="77777777" w:rsidTr="00B038B1">
        <w:trPr>
          <w:trHeight w:val="312"/>
          <w:jc w:val="center"/>
        </w:trPr>
        <w:tc>
          <w:tcPr>
            <w:tcW w:w="2200" w:type="dxa"/>
            <w:shd w:val="clear" w:color="auto" w:fill="auto"/>
            <w:noWrap/>
            <w:vAlign w:val="bottom"/>
          </w:tcPr>
          <w:p w14:paraId="7AD26681" w14:textId="52E5B85B" w:rsidR="00B93811" w:rsidRPr="007F5175" w:rsidRDefault="00B93811" w:rsidP="00071B19">
            <w:pPr>
              <w:spacing w:after="0" w:line="240" w:lineRule="auto"/>
              <w:ind w:firstLine="0"/>
              <w:jc w:val="left"/>
              <w:rPr>
                <w:rFonts w:eastAsia="Times New Roman"/>
                <w:color w:val="000000"/>
                <w:lang w:val="es-PE"/>
              </w:rPr>
            </w:pPr>
            <w:proofErr w:type="spellStart"/>
            <w:r>
              <w:rPr>
                <w:rFonts w:eastAsia="Times New Roman"/>
                <w:color w:val="000000"/>
                <w:lang w:val="es-PE"/>
              </w:rPr>
              <w:t>Retiroreserva</w:t>
            </w:r>
            <w:proofErr w:type="spellEnd"/>
          </w:p>
        </w:tc>
        <w:tc>
          <w:tcPr>
            <w:tcW w:w="1300" w:type="dxa"/>
            <w:shd w:val="clear" w:color="auto" w:fill="auto"/>
            <w:noWrap/>
            <w:vAlign w:val="center"/>
          </w:tcPr>
          <w:p w14:paraId="74B3544D" w14:textId="51DE5845" w:rsidR="00B93811" w:rsidRPr="00B93811" w:rsidRDefault="00B93811"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6</w:t>
            </w:r>
          </w:p>
        </w:tc>
        <w:tc>
          <w:tcPr>
            <w:tcW w:w="1420" w:type="dxa"/>
            <w:shd w:val="clear" w:color="auto" w:fill="auto"/>
            <w:noWrap/>
            <w:vAlign w:val="center"/>
          </w:tcPr>
          <w:p w14:paraId="1EB60E7A" w14:textId="19B43DE9" w:rsidR="00B93811" w:rsidRPr="00B93811" w:rsidRDefault="00B93811" w:rsidP="000A22C4">
            <w:pPr>
              <w:spacing w:after="0" w:line="240" w:lineRule="auto"/>
              <w:ind w:firstLine="0"/>
              <w:jc w:val="right"/>
              <w:rPr>
                <w:rFonts w:eastAsia="Times New Roman"/>
                <w:color w:val="000000" w:themeColor="text1"/>
                <w:lang w:val="es-PE"/>
              </w:rPr>
            </w:pPr>
            <w:r w:rsidRPr="00B93811">
              <w:rPr>
                <w:rFonts w:eastAsia="Times New Roman"/>
                <w:color w:val="000000" w:themeColor="text1"/>
                <w:lang w:val="es-PE"/>
              </w:rPr>
              <w:t>0.72%</w:t>
            </w:r>
          </w:p>
        </w:tc>
      </w:tr>
      <w:tr w:rsidR="00071B19" w:rsidRPr="007F5175" w14:paraId="57C3EC13" w14:textId="77777777" w:rsidTr="00B038B1">
        <w:trPr>
          <w:trHeight w:val="312"/>
          <w:jc w:val="center"/>
        </w:trPr>
        <w:tc>
          <w:tcPr>
            <w:tcW w:w="2200" w:type="dxa"/>
            <w:tcBorders>
              <w:bottom w:val="single" w:sz="4" w:space="0" w:color="auto"/>
            </w:tcBorders>
            <w:shd w:val="clear" w:color="auto" w:fill="auto"/>
            <w:noWrap/>
            <w:vAlign w:val="bottom"/>
            <w:hideMark/>
          </w:tcPr>
          <w:p w14:paraId="437B3D3B" w14:textId="79625A50" w:rsidR="00071B19" w:rsidRPr="007F5175" w:rsidRDefault="00071B19" w:rsidP="00071B19">
            <w:pPr>
              <w:spacing w:after="0" w:line="240" w:lineRule="auto"/>
              <w:ind w:firstLine="0"/>
              <w:jc w:val="left"/>
              <w:rPr>
                <w:rFonts w:eastAsia="Times New Roman"/>
                <w:color w:val="000000"/>
                <w:lang w:val="es-PE"/>
              </w:rPr>
            </w:pPr>
            <w:r w:rsidRPr="007F5175">
              <w:rPr>
                <w:rFonts w:eastAsia="Times New Roman"/>
                <w:color w:val="000000"/>
                <w:lang w:val="es-PE"/>
              </w:rPr>
              <w:t>Total</w:t>
            </w:r>
          </w:p>
        </w:tc>
        <w:tc>
          <w:tcPr>
            <w:tcW w:w="1300" w:type="dxa"/>
            <w:tcBorders>
              <w:bottom w:val="single" w:sz="4" w:space="0" w:color="auto"/>
            </w:tcBorders>
            <w:shd w:val="clear" w:color="auto" w:fill="auto"/>
            <w:noWrap/>
            <w:vAlign w:val="center"/>
            <w:hideMark/>
          </w:tcPr>
          <w:p w14:paraId="69E8E92E" w14:textId="2A22811E" w:rsidR="00071B19" w:rsidRPr="007F5175" w:rsidRDefault="00490CED" w:rsidP="000A22C4">
            <w:pPr>
              <w:spacing w:after="0" w:line="240" w:lineRule="auto"/>
              <w:ind w:firstLine="0"/>
              <w:jc w:val="right"/>
              <w:rPr>
                <w:rFonts w:eastAsia="Times New Roman"/>
                <w:color w:val="000000"/>
                <w:lang w:val="es-PE"/>
              </w:rPr>
            </w:pPr>
            <w:r>
              <w:rPr>
                <w:rFonts w:eastAsia="Times New Roman"/>
                <w:color w:val="000000"/>
                <w:lang w:val="es-PE"/>
              </w:rPr>
              <w:t>833</w:t>
            </w:r>
          </w:p>
        </w:tc>
        <w:tc>
          <w:tcPr>
            <w:tcW w:w="1420" w:type="dxa"/>
            <w:tcBorders>
              <w:bottom w:val="single" w:sz="4" w:space="0" w:color="auto"/>
            </w:tcBorders>
            <w:shd w:val="clear" w:color="auto" w:fill="auto"/>
            <w:noWrap/>
            <w:vAlign w:val="center"/>
            <w:hideMark/>
          </w:tcPr>
          <w:p w14:paraId="2746875E" w14:textId="71A430F4" w:rsidR="00071B19" w:rsidRPr="007F5175" w:rsidRDefault="00071B19" w:rsidP="000A22C4">
            <w:pPr>
              <w:spacing w:after="0" w:line="240" w:lineRule="auto"/>
              <w:ind w:firstLine="0"/>
              <w:jc w:val="right"/>
              <w:rPr>
                <w:rFonts w:eastAsia="Times New Roman"/>
                <w:color w:val="000000"/>
                <w:lang w:val="es-PE"/>
              </w:rPr>
            </w:pPr>
            <w:r w:rsidRPr="007F5175">
              <w:rPr>
                <w:rFonts w:eastAsia="Times New Roman"/>
                <w:color w:val="000000"/>
                <w:lang w:val="es-PE"/>
              </w:rPr>
              <w:t>100.00%</w:t>
            </w:r>
          </w:p>
        </w:tc>
      </w:tr>
    </w:tbl>
    <w:p w14:paraId="70CA8677" w14:textId="526FC759" w:rsidR="00071B19" w:rsidRPr="002F0BD9" w:rsidRDefault="00071B19" w:rsidP="00CA3518">
      <w:pPr>
        <w:spacing w:line="360" w:lineRule="auto"/>
        <w:rPr>
          <w:lang w:val="es-PE"/>
        </w:rPr>
      </w:pPr>
      <w:r>
        <w:rPr>
          <w:lang w:val="es-PE"/>
        </w:rPr>
        <w:t xml:space="preserve"> </w:t>
      </w:r>
      <w:r w:rsidR="00D30402" w:rsidRPr="002F0BD9">
        <w:rPr>
          <w:lang w:val="es-PE"/>
        </w:rPr>
        <w:t>Nota: Datos obtenidos del archivo MINAS_FUSIONADO_COMPLETO.csv</w:t>
      </w:r>
    </w:p>
    <w:p w14:paraId="26235C3A" w14:textId="3692543B" w:rsidR="007D1FBF" w:rsidRPr="002F0BD9" w:rsidRDefault="007D1FBF" w:rsidP="007D1FBF">
      <w:pPr>
        <w:spacing w:line="360" w:lineRule="auto"/>
        <w:rPr>
          <w:bCs/>
          <w:color w:val="000000"/>
          <w:lang w:val="es-PE"/>
        </w:rPr>
      </w:pPr>
      <w:r w:rsidRPr="002F0BD9">
        <w:rPr>
          <w:bCs/>
          <w:color w:val="000000"/>
          <w:lang w:val="es-PE"/>
        </w:rPr>
        <w:lastRenderedPageBreak/>
        <w:t xml:space="preserve">Siguiendo las indicaciones de la </w:t>
      </w:r>
      <w:r w:rsidR="002E4171" w:rsidRPr="002F0BD9">
        <w:rPr>
          <w:bCs/>
          <w:color w:val="000000"/>
          <w:lang w:val="es-PE"/>
        </w:rPr>
        <w:t>Guía</w:t>
      </w:r>
      <w:r w:rsidRPr="002F0BD9">
        <w:rPr>
          <w:bCs/>
          <w:color w:val="000000"/>
          <w:lang w:val="es-PE"/>
        </w:rPr>
        <w:t xml:space="preserve"> de elaboración de trabajos de investigación de la UCV(2026) ,se organizó la base de datos considerando que cada fila representa un participante (n = 3,784) y cada columna corresponde a una variable definida en la operacionalización. Los nombres de las variables fueron codificados de manera clara y consistente con los instrumentos aplicados</w:t>
      </w:r>
    </w:p>
    <w:tbl>
      <w:tblPr>
        <w:tblW w:w="9630" w:type="dxa"/>
        <w:jc w:val="center"/>
        <w:tblCellMar>
          <w:left w:w="70" w:type="dxa"/>
          <w:right w:w="70" w:type="dxa"/>
        </w:tblCellMar>
        <w:tblLook w:val="04A0" w:firstRow="1" w:lastRow="0" w:firstColumn="1" w:lastColumn="0" w:noHBand="0" w:noVBand="1"/>
      </w:tblPr>
      <w:tblGrid>
        <w:gridCol w:w="535"/>
        <w:gridCol w:w="3341"/>
        <w:gridCol w:w="1108"/>
        <w:gridCol w:w="3641"/>
        <w:gridCol w:w="1052"/>
      </w:tblGrid>
      <w:tr w:rsidR="00B82654" w:rsidRPr="00602F7A" w14:paraId="5372C3AB" w14:textId="77777777" w:rsidTr="005318FC">
        <w:trPr>
          <w:trHeight w:val="312"/>
          <w:jc w:val="center"/>
        </w:trPr>
        <w:tc>
          <w:tcPr>
            <w:tcW w:w="535" w:type="dxa"/>
            <w:tcBorders>
              <w:top w:val="single" w:sz="4" w:space="0" w:color="auto"/>
              <w:left w:val="nil"/>
              <w:bottom w:val="single" w:sz="4" w:space="0" w:color="auto"/>
              <w:right w:val="nil"/>
            </w:tcBorders>
            <w:shd w:val="clear" w:color="auto" w:fill="auto"/>
            <w:noWrap/>
            <w:vAlign w:val="bottom"/>
            <w:hideMark/>
          </w:tcPr>
          <w:p w14:paraId="52775D93" w14:textId="77777777" w:rsidR="00602F7A" w:rsidRPr="007A08CD" w:rsidRDefault="00602F7A" w:rsidP="00B82654">
            <w:pPr>
              <w:spacing w:after="0" w:line="240" w:lineRule="auto"/>
              <w:ind w:firstLine="0"/>
              <w:jc w:val="center"/>
              <w:rPr>
                <w:rFonts w:eastAsia="Times New Roman"/>
                <w:color w:val="000000"/>
                <w:sz w:val="22"/>
                <w:szCs w:val="22"/>
                <w:lang w:val="es-PE"/>
              </w:rPr>
            </w:pPr>
            <w:proofErr w:type="spellStart"/>
            <w:r w:rsidRPr="007A08CD">
              <w:rPr>
                <w:rFonts w:eastAsia="Times New Roman"/>
                <w:color w:val="000000"/>
                <w:sz w:val="22"/>
                <w:szCs w:val="22"/>
                <w:lang w:val="es-PE"/>
              </w:rPr>
              <w:t>N°</w:t>
            </w:r>
            <w:proofErr w:type="spellEnd"/>
          </w:p>
        </w:tc>
        <w:tc>
          <w:tcPr>
            <w:tcW w:w="3305" w:type="dxa"/>
            <w:tcBorders>
              <w:top w:val="single" w:sz="4" w:space="0" w:color="auto"/>
              <w:left w:val="nil"/>
              <w:bottom w:val="single" w:sz="4" w:space="0" w:color="auto"/>
              <w:right w:val="nil"/>
            </w:tcBorders>
            <w:shd w:val="clear" w:color="auto" w:fill="auto"/>
            <w:noWrap/>
            <w:vAlign w:val="bottom"/>
            <w:hideMark/>
          </w:tcPr>
          <w:p w14:paraId="484DAF30" w14:textId="77777777" w:rsidR="00602F7A" w:rsidRPr="007A08CD" w:rsidRDefault="00602F7A" w:rsidP="00B82654">
            <w:pPr>
              <w:spacing w:after="0" w:line="240" w:lineRule="auto"/>
              <w:ind w:firstLine="0"/>
              <w:jc w:val="center"/>
              <w:rPr>
                <w:rFonts w:eastAsia="Times New Roman"/>
                <w:color w:val="000000"/>
                <w:sz w:val="22"/>
                <w:szCs w:val="22"/>
                <w:lang w:val="es-PE"/>
              </w:rPr>
            </w:pPr>
            <w:r w:rsidRPr="007A08CD">
              <w:rPr>
                <w:rFonts w:eastAsia="Times New Roman"/>
                <w:color w:val="000000"/>
                <w:sz w:val="22"/>
                <w:szCs w:val="22"/>
                <w:lang w:val="es-PE"/>
              </w:rPr>
              <w:t>Nombre de variable</w:t>
            </w:r>
          </w:p>
        </w:tc>
        <w:tc>
          <w:tcPr>
            <w:tcW w:w="1097" w:type="dxa"/>
            <w:tcBorders>
              <w:top w:val="single" w:sz="4" w:space="0" w:color="auto"/>
              <w:left w:val="nil"/>
              <w:bottom w:val="single" w:sz="4" w:space="0" w:color="auto"/>
              <w:right w:val="nil"/>
            </w:tcBorders>
            <w:shd w:val="clear" w:color="auto" w:fill="auto"/>
            <w:noWrap/>
            <w:vAlign w:val="bottom"/>
            <w:hideMark/>
          </w:tcPr>
          <w:p w14:paraId="674695A8" w14:textId="77777777" w:rsidR="00602F7A" w:rsidRPr="007A08CD" w:rsidRDefault="00602F7A" w:rsidP="00B82654">
            <w:pPr>
              <w:spacing w:after="0" w:line="240" w:lineRule="auto"/>
              <w:ind w:firstLine="0"/>
              <w:jc w:val="center"/>
              <w:rPr>
                <w:rFonts w:eastAsia="Times New Roman"/>
                <w:color w:val="000000"/>
                <w:sz w:val="22"/>
                <w:szCs w:val="22"/>
                <w:lang w:val="es-PE"/>
              </w:rPr>
            </w:pPr>
            <w:r w:rsidRPr="007A08CD">
              <w:rPr>
                <w:rFonts w:eastAsia="Times New Roman"/>
                <w:color w:val="000000"/>
                <w:sz w:val="22"/>
                <w:szCs w:val="22"/>
                <w:lang w:val="es-PE"/>
              </w:rPr>
              <w:t>Tipo</w:t>
            </w:r>
          </w:p>
        </w:tc>
        <w:tc>
          <w:tcPr>
            <w:tcW w:w="3641" w:type="dxa"/>
            <w:tcBorders>
              <w:top w:val="single" w:sz="4" w:space="0" w:color="auto"/>
              <w:left w:val="nil"/>
              <w:bottom w:val="single" w:sz="4" w:space="0" w:color="auto"/>
              <w:right w:val="nil"/>
            </w:tcBorders>
            <w:shd w:val="clear" w:color="auto" w:fill="auto"/>
            <w:noWrap/>
            <w:vAlign w:val="bottom"/>
            <w:hideMark/>
          </w:tcPr>
          <w:p w14:paraId="19E84A57" w14:textId="77777777" w:rsidR="00602F7A" w:rsidRPr="007A08CD" w:rsidRDefault="00602F7A" w:rsidP="00B82654">
            <w:pPr>
              <w:spacing w:after="0" w:line="240" w:lineRule="auto"/>
              <w:ind w:firstLine="0"/>
              <w:jc w:val="center"/>
              <w:rPr>
                <w:rFonts w:eastAsia="Times New Roman"/>
                <w:color w:val="000000"/>
                <w:sz w:val="22"/>
                <w:szCs w:val="22"/>
                <w:lang w:val="es-PE"/>
              </w:rPr>
            </w:pPr>
            <w:r w:rsidRPr="007A08CD">
              <w:rPr>
                <w:rFonts w:eastAsia="Times New Roman"/>
                <w:color w:val="000000"/>
                <w:sz w:val="22"/>
                <w:szCs w:val="22"/>
                <w:lang w:val="es-PE"/>
              </w:rPr>
              <w:t>Etiqueta / Descripción</w:t>
            </w:r>
          </w:p>
        </w:tc>
        <w:tc>
          <w:tcPr>
            <w:tcW w:w="1052" w:type="dxa"/>
            <w:tcBorders>
              <w:top w:val="single" w:sz="4" w:space="0" w:color="auto"/>
              <w:left w:val="nil"/>
              <w:bottom w:val="single" w:sz="4" w:space="0" w:color="auto"/>
              <w:right w:val="nil"/>
            </w:tcBorders>
            <w:shd w:val="clear" w:color="auto" w:fill="auto"/>
            <w:noWrap/>
            <w:vAlign w:val="bottom"/>
            <w:hideMark/>
          </w:tcPr>
          <w:p w14:paraId="7F78AC31" w14:textId="77777777" w:rsidR="00602F7A" w:rsidRPr="007A08CD" w:rsidRDefault="00602F7A" w:rsidP="00B82654">
            <w:pPr>
              <w:spacing w:after="0" w:line="240" w:lineRule="auto"/>
              <w:ind w:firstLine="0"/>
              <w:jc w:val="center"/>
              <w:rPr>
                <w:rFonts w:eastAsia="Times New Roman"/>
                <w:color w:val="000000"/>
                <w:sz w:val="22"/>
                <w:szCs w:val="22"/>
                <w:lang w:val="es-PE"/>
              </w:rPr>
            </w:pPr>
            <w:r w:rsidRPr="007A08CD">
              <w:rPr>
                <w:rFonts w:eastAsia="Times New Roman"/>
                <w:color w:val="000000"/>
                <w:sz w:val="22"/>
                <w:szCs w:val="22"/>
                <w:lang w:val="es-PE"/>
              </w:rPr>
              <w:t>Origen</w:t>
            </w:r>
          </w:p>
        </w:tc>
      </w:tr>
      <w:tr w:rsidR="00B82654" w:rsidRPr="00602F7A" w14:paraId="75D0979E" w14:textId="77777777" w:rsidTr="005318FC">
        <w:trPr>
          <w:trHeight w:val="312"/>
          <w:jc w:val="center"/>
        </w:trPr>
        <w:tc>
          <w:tcPr>
            <w:tcW w:w="535" w:type="dxa"/>
            <w:tcBorders>
              <w:top w:val="single" w:sz="4" w:space="0" w:color="auto"/>
              <w:left w:val="nil"/>
              <w:bottom w:val="nil"/>
              <w:right w:val="nil"/>
            </w:tcBorders>
            <w:shd w:val="clear" w:color="auto" w:fill="auto"/>
            <w:noWrap/>
            <w:vAlign w:val="bottom"/>
            <w:hideMark/>
          </w:tcPr>
          <w:p w14:paraId="74C9584D"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1</w:t>
            </w:r>
          </w:p>
        </w:tc>
        <w:tc>
          <w:tcPr>
            <w:tcW w:w="3305" w:type="dxa"/>
            <w:tcBorders>
              <w:top w:val="single" w:sz="4" w:space="0" w:color="auto"/>
              <w:left w:val="nil"/>
              <w:bottom w:val="nil"/>
              <w:right w:val="nil"/>
            </w:tcBorders>
            <w:shd w:val="clear" w:color="auto" w:fill="auto"/>
            <w:noWrap/>
            <w:vAlign w:val="center"/>
            <w:hideMark/>
          </w:tcPr>
          <w:p w14:paraId="6B4D725D" w14:textId="77777777"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CODESTUDIANTE</w:t>
            </w:r>
          </w:p>
        </w:tc>
        <w:tc>
          <w:tcPr>
            <w:tcW w:w="1097" w:type="dxa"/>
            <w:tcBorders>
              <w:top w:val="single" w:sz="4" w:space="0" w:color="auto"/>
              <w:left w:val="nil"/>
              <w:bottom w:val="nil"/>
              <w:right w:val="nil"/>
            </w:tcBorders>
            <w:shd w:val="clear" w:color="auto" w:fill="auto"/>
            <w:noWrap/>
            <w:vAlign w:val="center"/>
            <w:hideMark/>
          </w:tcPr>
          <w:p w14:paraId="1529454F"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single" w:sz="4" w:space="0" w:color="auto"/>
              <w:left w:val="nil"/>
              <w:bottom w:val="nil"/>
              <w:right w:val="nil"/>
            </w:tcBorders>
            <w:shd w:val="clear" w:color="auto" w:fill="auto"/>
            <w:noWrap/>
            <w:vAlign w:val="center"/>
            <w:hideMark/>
          </w:tcPr>
          <w:p w14:paraId="6B54B459" w14:textId="7777777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Código único del estudiante</w:t>
            </w:r>
          </w:p>
        </w:tc>
        <w:tc>
          <w:tcPr>
            <w:tcW w:w="1052" w:type="dxa"/>
            <w:tcBorders>
              <w:top w:val="single" w:sz="4" w:space="0" w:color="auto"/>
              <w:left w:val="nil"/>
              <w:bottom w:val="nil"/>
              <w:right w:val="nil"/>
            </w:tcBorders>
            <w:shd w:val="clear" w:color="auto" w:fill="auto"/>
            <w:noWrap/>
            <w:vAlign w:val="center"/>
            <w:hideMark/>
          </w:tcPr>
          <w:p w14:paraId="2B97B391"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342C1ED8"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5E556F59"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2</w:t>
            </w:r>
          </w:p>
        </w:tc>
        <w:tc>
          <w:tcPr>
            <w:tcW w:w="3305" w:type="dxa"/>
            <w:tcBorders>
              <w:top w:val="nil"/>
              <w:left w:val="nil"/>
              <w:bottom w:val="nil"/>
              <w:right w:val="nil"/>
            </w:tcBorders>
            <w:shd w:val="clear" w:color="auto" w:fill="auto"/>
            <w:noWrap/>
            <w:vAlign w:val="center"/>
            <w:hideMark/>
          </w:tcPr>
          <w:p w14:paraId="0E9D995A" w14:textId="77777777"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ESCUELA</w:t>
            </w:r>
          </w:p>
        </w:tc>
        <w:tc>
          <w:tcPr>
            <w:tcW w:w="1097" w:type="dxa"/>
            <w:tcBorders>
              <w:top w:val="nil"/>
              <w:left w:val="nil"/>
              <w:bottom w:val="nil"/>
              <w:right w:val="nil"/>
            </w:tcBorders>
            <w:shd w:val="clear" w:color="auto" w:fill="auto"/>
            <w:noWrap/>
            <w:vAlign w:val="center"/>
            <w:hideMark/>
          </w:tcPr>
          <w:p w14:paraId="4F10DA60"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Categórica</w:t>
            </w:r>
          </w:p>
        </w:tc>
        <w:tc>
          <w:tcPr>
            <w:tcW w:w="3641" w:type="dxa"/>
            <w:tcBorders>
              <w:top w:val="nil"/>
              <w:left w:val="nil"/>
              <w:bottom w:val="nil"/>
              <w:right w:val="nil"/>
            </w:tcBorders>
            <w:shd w:val="clear" w:color="auto" w:fill="auto"/>
            <w:noWrap/>
            <w:vAlign w:val="center"/>
            <w:hideMark/>
          </w:tcPr>
          <w:p w14:paraId="79018FB1" w14:textId="7777777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Escuela profesional</w:t>
            </w:r>
          </w:p>
          <w:p w14:paraId="5496760E" w14:textId="046C05DD"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(Ingeniería de Minas)</w:t>
            </w:r>
          </w:p>
        </w:tc>
        <w:tc>
          <w:tcPr>
            <w:tcW w:w="1052" w:type="dxa"/>
            <w:tcBorders>
              <w:top w:val="nil"/>
              <w:left w:val="nil"/>
              <w:bottom w:val="nil"/>
              <w:right w:val="nil"/>
            </w:tcBorders>
            <w:shd w:val="clear" w:color="auto" w:fill="auto"/>
            <w:noWrap/>
            <w:vAlign w:val="center"/>
            <w:hideMark/>
          </w:tcPr>
          <w:p w14:paraId="2B3BE77B"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083FC5B4"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1BA8110C"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3</w:t>
            </w:r>
          </w:p>
        </w:tc>
        <w:tc>
          <w:tcPr>
            <w:tcW w:w="3305" w:type="dxa"/>
            <w:tcBorders>
              <w:top w:val="nil"/>
              <w:left w:val="nil"/>
              <w:bottom w:val="nil"/>
              <w:right w:val="nil"/>
            </w:tcBorders>
            <w:shd w:val="clear" w:color="auto" w:fill="auto"/>
            <w:noWrap/>
            <w:vAlign w:val="center"/>
            <w:hideMark/>
          </w:tcPr>
          <w:p w14:paraId="19A2C544" w14:textId="43C978F6"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CLASIFICACION_ACTUAL</w:t>
            </w:r>
          </w:p>
        </w:tc>
        <w:tc>
          <w:tcPr>
            <w:tcW w:w="1097" w:type="dxa"/>
            <w:tcBorders>
              <w:top w:val="nil"/>
              <w:left w:val="nil"/>
              <w:bottom w:val="nil"/>
              <w:right w:val="nil"/>
            </w:tcBorders>
            <w:shd w:val="clear" w:color="auto" w:fill="auto"/>
            <w:noWrap/>
            <w:vAlign w:val="center"/>
            <w:hideMark/>
          </w:tcPr>
          <w:p w14:paraId="14767542"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Categórica</w:t>
            </w:r>
          </w:p>
        </w:tc>
        <w:tc>
          <w:tcPr>
            <w:tcW w:w="3641" w:type="dxa"/>
            <w:tcBorders>
              <w:top w:val="nil"/>
              <w:left w:val="nil"/>
              <w:bottom w:val="nil"/>
              <w:right w:val="nil"/>
            </w:tcBorders>
            <w:shd w:val="clear" w:color="auto" w:fill="auto"/>
            <w:noWrap/>
            <w:vAlign w:val="center"/>
            <w:hideMark/>
          </w:tcPr>
          <w:p w14:paraId="1F7D1741" w14:textId="7777777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Estado académico actual</w:t>
            </w:r>
          </w:p>
        </w:tc>
        <w:tc>
          <w:tcPr>
            <w:tcW w:w="1052" w:type="dxa"/>
            <w:tcBorders>
              <w:top w:val="nil"/>
              <w:left w:val="nil"/>
              <w:bottom w:val="nil"/>
              <w:right w:val="nil"/>
            </w:tcBorders>
            <w:shd w:val="clear" w:color="auto" w:fill="auto"/>
            <w:noWrap/>
            <w:vAlign w:val="center"/>
            <w:hideMark/>
          </w:tcPr>
          <w:p w14:paraId="1CF1EDE2"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 ️</w:t>
            </w:r>
          </w:p>
        </w:tc>
      </w:tr>
      <w:tr w:rsidR="00B82654" w:rsidRPr="00602F7A" w14:paraId="4EE1887B"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119052A0"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4</w:t>
            </w:r>
          </w:p>
        </w:tc>
        <w:tc>
          <w:tcPr>
            <w:tcW w:w="3305" w:type="dxa"/>
            <w:tcBorders>
              <w:top w:val="nil"/>
              <w:left w:val="nil"/>
              <w:bottom w:val="nil"/>
              <w:right w:val="nil"/>
            </w:tcBorders>
            <w:shd w:val="clear" w:color="auto" w:fill="auto"/>
            <w:noWrap/>
            <w:vAlign w:val="center"/>
            <w:hideMark/>
          </w:tcPr>
          <w:p w14:paraId="68BE7B7F" w14:textId="2FA42865"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MODALIDAD_INGRESO</w:t>
            </w:r>
          </w:p>
        </w:tc>
        <w:tc>
          <w:tcPr>
            <w:tcW w:w="1097" w:type="dxa"/>
            <w:tcBorders>
              <w:top w:val="nil"/>
              <w:left w:val="nil"/>
              <w:bottom w:val="nil"/>
              <w:right w:val="nil"/>
            </w:tcBorders>
            <w:shd w:val="clear" w:color="auto" w:fill="auto"/>
            <w:noWrap/>
            <w:vAlign w:val="center"/>
            <w:hideMark/>
          </w:tcPr>
          <w:p w14:paraId="6E9499E4"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Categórica</w:t>
            </w:r>
          </w:p>
        </w:tc>
        <w:tc>
          <w:tcPr>
            <w:tcW w:w="3641" w:type="dxa"/>
            <w:tcBorders>
              <w:top w:val="nil"/>
              <w:left w:val="nil"/>
              <w:bottom w:val="nil"/>
              <w:right w:val="nil"/>
            </w:tcBorders>
            <w:shd w:val="clear" w:color="auto" w:fill="auto"/>
            <w:noWrap/>
            <w:vAlign w:val="center"/>
            <w:hideMark/>
          </w:tcPr>
          <w:p w14:paraId="579807E9" w14:textId="3F29AB61"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Modalidad de ingreso</w:t>
            </w:r>
          </w:p>
          <w:p w14:paraId="55E0A91A" w14:textId="7DC70858"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(CEPRE, Ordinario, COAR, etc.)</w:t>
            </w:r>
          </w:p>
        </w:tc>
        <w:tc>
          <w:tcPr>
            <w:tcW w:w="1052" w:type="dxa"/>
            <w:tcBorders>
              <w:top w:val="nil"/>
              <w:left w:val="nil"/>
              <w:bottom w:val="nil"/>
              <w:right w:val="nil"/>
            </w:tcBorders>
            <w:shd w:val="clear" w:color="auto" w:fill="auto"/>
            <w:noWrap/>
            <w:vAlign w:val="center"/>
            <w:hideMark/>
          </w:tcPr>
          <w:p w14:paraId="26C42C3B" w14:textId="3CA075A4"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79374851"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3D3DC79A"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5</w:t>
            </w:r>
          </w:p>
        </w:tc>
        <w:tc>
          <w:tcPr>
            <w:tcW w:w="3305" w:type="dxa"/>
            <w:tcBorders>
              <w:top w:val="nil"/>
              <w:left w:val="nil"/>
              <w:bottom w:val="nil"/>
              <w:right w:val="nil"/>
            </w:tcBorders>
            <w:shd w:val="clear" w:color="auto" w:fill="auto"/>
            <w:noWrap/>
            <w:vAlign w:val="center"/>
            <w:hideMark/>
          </w:tcPr>
          <w:p w14:paraId="061F2E86" w14:textId="77777777"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SEMESTRE_INGRESO</w:t>
            </w:r>
          </w:p>
        </w:tc>
        <w:tc>
          <w:tcPr>
            <w:tcW w:w="1097" w:type="dxa"/>
            <w:tcBorders>
              <w:top w:val="nil"/>
              <w:left w:val="nil"/>
              <w:bottom w:val="nil"/>
              <w:right w:val="nil"/>
            </w:tcBorders>
            <w:shd w:val="clear" w:color="auto" w:fill="auto"/>
            <w:noWrap/>
            <w:vAlign w:val="center"/>
            <w:hideMark/>
          </w:tcPr>
          <w:p w14:paraId="75487A68"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Categórica</w:t>
            </w:r>
          </w:p>
        </w:tc>
        <w:tc>
          <w:tcPr>
            <w:tcW w:w="3641" w:type="dxa"/>
            <w:tcBorders>
              <w:top w:val="nil"/>
              <w:left w:val="nil"/>
              <w:bottom w:val="nil"/>
              <w:right w:val="nil"/>
            </w:tcBorders>
            <w:shd w:val="clear" w:color="auto" w:fill="auto"/>
            <w:noWrap/>
            <w:vAlign w:val="center"/>
            <w:hideMark/>
          </w:tcPr>
          <w:p w14:paraId="788CDCAB" w14:textId="7777777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Semestre de ingreso (ej. 20201)</w:t>
            </w:r>
          </w:p>
        </w:tc>
        <w:tc>
          <w:tcPr>
            <w:tcW w:w="1052" w:type="dxa"/>
            <w:tcBorders>
              <w:top w:val="nil"/>
              <w:left w:val="nil"/>
              <w:bottom w:val="nil"/>
              <w:right w:val="nil"/>
            </w:tcBorders>
            <w:shd w:val="clear" w:color="auto" w:fill="auto"/>
            <w:noWrap/>
            <w:vAlign w:val="center"/>
            <w:hideMark/>
          </w:tcPr>
          <w:p w14:paraId="4EFA73BF"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768C2D53"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58DE34C6"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6</w:t>
            </w:r>
          </w:p>
        </w:tc>
        <w:tc>
          <w:tcPr>
            <w:tcW w:w="3305" w:type="dxa"/>
            <w:tcBorders>
              <w:top w:val="nil"/>
              <w:left w:val="nil"/>
              <w:bottom w:val="nil"/>
              <w:right w:val="nil"/>
            </w:tcBorders>
            <w:shd w:val="clear" w:color="auto" w:fill="auto"/>
            <w:noWrap/>
            <w:vAlign w:val="center"/>
            <w:hideMark/>
          </w:tcPr>
          <w:p w14:paraId="5F9B78C1" w14:textId="4A50CD4C"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ANIO_INGRESO</w:t>
            </w:r>
          </w:p>
        </w:tc>
        <w:tc>
          <w:tcPr>
            <w:tcW w:w="1097" w:type="dxa"/>
            <w:tcBorders>
              <w:top w:val="nil"/>
              <w:left w:val="nil"/>
              <w:bottom w:val="nil"/>
              <w:right w:val="nil"/>
            </w:tcBorders>
            <w:shd w:val="clear" w:color="auto" w:fill="auto"/>
            <w:noWrap/>
            <w:vAlign w:val="center"/>
            <w:hideMark/>
          </w:tcPr>
          <w:p w14:paraId="6A74625F"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nil"/>
              <w:right w:val="nil"/>
            </w:tcBorders>
            <w:shd w:val="clear" w:color="auto" w:fill="auto"/>
            <w:noWrap/>
            <w:vAlign w:val="center"/>
            <w:hideMark/>
          </w:tcPr>
          <w:p w14:paraId="0DEEC3B0" w14:textId="7777777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Año de ingreso (2008-2024)</w:t>
            </w:r>
          </w:p>
        </w:tc>
        <w:tc>
          <w:tcPr>
            <w:tcW w:w="1052" w:type="dxa"/>
            <w:tcBorders>
              <w:top w:val="nil"/>
              <w:left w:val="nil"/>
              <w:bottom w:val="nil"/>
              <w:right w:val="nil"/>
            </w:tcBorders>
            <w:shd w:val="clear" w:color="auto" w:fill="auto"/>
            <w:noWrap/>
            <w:vAlign w:val="center"/>
            <w:hideMark/>
          </w:tcPr>
          <w:p w14:paraId="1BD5DD01" w14:textId="72CDE06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696B33CE"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7AB3D1AB"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7</w:t>
            </w:r>
          </w:p>
        </w:tc>
        <w:tc>
          <w:tcPr>
            <w:tcW w:w="3305" w:type="dxa"/>
            <w:tcBorders>
              <w:top w:val="nil"/>
              <w:left w:val="nil"/>
              <w:bottom w:val="nil"/>
              <w:right w:val="nil"/>
            </w:tcBorders>
            <w:shd w:val="clear" w:color="auto" w:fill="auto"/>
            <w:noWrap/>
            <w:vAlign w:val="center"/>
            <w:hideMark/>
          </w:tcPr>
          <w:p w14:paraId="5F7F8B86" w14:textId="77777777"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SEMESTRES_CURSADOS</w:t>
            </w:r>
          </w:p>
        </w:tc>
        <w:tc>
          <w:tcPr>
            <w:tcW w:w="1097" w:type="dxa"/>
            <w:tcBorders>
              <w:top w:val="nil"/>
              <w:left w:val="nil"/>
              <w:bottom w:val="nil"/>
              <w:right w:val="nil"/>
            </w:tcBorders>
            <w:shd w:val="clear" w:color="auto" w:fill="auto"/>
            <w:noWrap/>
            <w:vAlign w:val="center"/>
            <w:hideMark/>
          </w:tcPr>
          <w:p w14:paraId="3B187E01"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nil"/>
              <w:right w:val="nil"/>
            </w:tcBorders>
            <w:shd w:val="clear" w:color="auto" w:fill="auto"/>
            <w:noWrap/>
            <w:vAlign w:val="center"/>
            <w:hideMark/>
          </w:tcPr>
          <w:p w14:paraId="35A6BC8A" w14:textId="35FA90AC" w:rsidR="00602F7A" w:rsidRPr="007A08CD" w:rsidRDefault="00B82654"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Total,</w:t>
            </w:r>
            <w:r w:rsidR="00602F7A" w:rsidRPr="007A08CD">
              <w:rPr>
                <w:rFonts w:eastAsia="Times New Roman"/>
                <w:color w:val="000000"/>
                <w:sz w:val="20"/>
                <w:szCs w:val="20"/>
                <w:lang w:val="es-PE"/>
              </w:rPr>
              <w:t xml:space="preserve"> de semestres cursados</w:t>
            </w:r>
          </w:p>
        </w:tc>
        <w:tc>
          <w:tcPr>
            <w:tcW w:w="1052" w:type="dxa"/>
            <w:tcBorders>
              <w:top w:val="nil"/>
              <w:left w:val="nil"/>
              <w:bottom w:val="nil"/>
              <w:right w:val="nil"/>
            </w:tcBorders>
            <w:shd w:val="clear" w:color="auto" w:fill="auto"/>
            <w:noWrap/>
            <w:vAlign w:val="center"/>
            <w:hideMark/>
          </w:tcPr>
          <w:p w14:paraId="589BBB3F"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3EB6C8F8"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50AF5075"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8</w:t>
            </w:r>
          </w:p>
        </w:tc>
        <w:tc>
          <w:tcPr>
            <w:tcW w:w="3305" w:type="dxa"/>
            <w:tcBorders>
              <w:top w:val="nil"/>
              <w:left w:val="nil"/>
              <w:bottom w:val="nil"/>
              <w:right w:val="nil"/>
            </w:tcBorders>
            <w:shd w:val="clear" w:color="auto" w:fill="auto"/>
            <w:noWrap/>
            <w:vAlign w:val="center"/>
            <w:hideMark/>
          </w:tcPr>
          <w:p w14:paraId="70AE848C" w14:textId="77777777"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CURSOS_APROBADOS</w:t>
            </w:r>
          </w:p>
        </w:tc>
        <w:tc>
          <w:tcPr>
            <w:tcW w:w="1097" w:type="dxa"/>
            <w:tcBorders>
              <w:top w:val="nil"/>
              <w:left w:val="nil"/>
              <w:bottom w:val="nil"/>
              <w:right w:val="nil"/>
            </w:tcBorders>
            <w:shd w:val="clear" w:color="auto" w:fill="auto"/>
            <w:noWrap/>
            <w:vAlign w:val="center"/>
            <w:hideMark/>
          </w:tcPr>
          <w:p w14:paraId="721FEC36"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nil"/>
              <w:right w:val="nil"/>
            </w:tcBorders>
            <w:shd w:val="clear" w:color="auto" w:fill="auto"/>
            <w:noWrap/>
            <w:vAlign w:val="center"/>
            <w:hideMark/>
          </w:tcPr>
          <w:p w14:paraId="4DB5CF79" w14:textId="2E1B34CD" w:rsidR="00602F7A" w:rsidRPr="007A08CD" w:rsidRDefault="00B82654"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Total,</w:t>
            </w:r>
            <w:r w:rsidR="00602F7A" w:rsidRPr="007A08CD">
              <w:rPr>
                <w:rFonts w:eastAsia="Times New Roman"/>
                <w:color w:val="000000"/>
                <w:sz w:val="20"/>
                <w:szCs w:val="20"/>
                <w:lang w:val="es-PE"/>
              </w:rPr>
              <w:t xml:space="preserve"> de cursos aprobados</w:t>
            </w:r>
          </w:p>
        </w:tc>
        <w:tc>
          <w:tcPr>
            <w:tcW w:w="1052" w:type="dxa"/>
            <w:tcBorders>
              <w:top w:val="nil"/>
              <w:left w:val="nil"/>
              <w:bottom w:val="nil"/>
              <w:right w:val="nil"/>
            </w:tcBorders>
            <w:shd w:val="clear" w:color="auto" w:fill="auto"/>
            <w:noWrap/>
            <w:vAlign w:val="center"/>
            <w:hideMark/>
          </w:tcPr>
          <w:p w14:paraId="52E53889"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1023C826"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0548ACD6"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9</w:t>
            </w:r>
          </w:p>
        </w:tc>
        <w:tc>
          <w:tcPr>
            <w:tcW w:w="3305" w:type="dxa"/>
            <w:tcBorders>
              <w:top w:val="nil"/>
              <w:left w:val="nil"/>
              <w:bottom w:val="nil"/>
              <w:right w:val="nil"/>
            </w:tcBorders>
            <w:shd w:val="clear" w:color="auto" w:fill="auto"/>
            <w:noWrap/>
            <w:vAlign w:val="center"/>
            <w:hideMark/>
          </w:tcPr>
          <w:p w14:paraId="501B3FF2" w14:textId="77777777"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CURSOS_DESAPROBADOS</w:t>
            </w:r>
          </w:p>
        </w:tc>
        <w:tc>
          <w:tcPr>
            <w:tcW w:w="1097" w:type="dxa"/>
            <w:tcBorders>
              <w:top w:val="nil"/>
              <w:left w:val="nil"/>
              <w:bottom w:val="nil"/>
              <w:right w:val="nil"/>
            </w:tcBorders>
            <w:shd w:val="clear" w:color="auto" w:fill="auto"/>
            <w:noWrap/>
            <w:vAlign w:val="center"/>
            <w:hideMark/>
          </w:tcPr>
          <w:p w14:paraId="4070F537"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nil"/>
              <w:right w:val="nil"/>
            </w:tcBorders>
            <w:shd w:val="clear" w:color="auto" w:fill="auto"/>
            <w:noWrap/>
            <w:vAlign w:val="center"/>
            <w:hideMark/>
          </w:tcPr>
          <w:p w14:paraId="487C11B3" w14:textId="28CC373F" w:rsidR="00602F7A" w:rsidRPr="007A08CD" w:rsidRDefault="00B82654"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Total,</w:t>
            </w:r>
            <w:r w:rsidR="00602F7A" w:rsidRPr="007A08CD">
              <w:rPr>
                <w:rFonts w:eastAsia="Times New Roman"/>
                <w:color w:val="000000"/>
                <w:sz w:val="20"/>
                <w:szCs w:val="20"/>
                <w:lang w:val="es-PE"/>
              </w:rPr>
              <w:t xml:space="preserve"> de cursos desaprobados</w:t>
            </w:r>
          </w:p>
        </w:tc>
        <w:tc>
          <w:tcPr>
            <w:tcW w:w="1052" w:type="dxa"/>
            <w:tcBorders>
              <w:top w:val="nil"/>
              <w:left w:val="nil"/>
              <w:bottom w:val="nil"/>
              <w:right w:val="nil"/>
            </w:tcBorders>
            <w:shd w:val="clear" w:color="auto" w:fill="auto"/>
            <w:noWrap/>
            <w:vAlign w:val="center"/>
            <w:hideMark/>
          </w:tcPr>
          <w:p w14:paraId="5ABFEE3F"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2BD99377"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47C20470"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10</w:t>
            </w:r>
          </w:p>
        </w:tc>
        <w:tc>
          <w:tcPr>
            <w:tcW w:w="3305" w:type="dxa"/>
            <w:tcBorders>
              <w:top w:val="nil"/>
              <w:left w:val="nil"/>
              <w:bottom w:val="nil"/>
              <w:right w:val="nil"/>
            </w:tcBorders>
            <w:shd w:val="clear" w:color="auto" w:fill="auto"/>
            <w:noWrap/>
            <w:vAlign w:val="center"/>
            <w:hideMark/>
          </w:tcPr>
          <w:p w14:paraId="79312416" w14:textId="77777777"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CURSOS_MATRICULADOS</w:t>
            </w:r>
          </w:p>
        </w:tc>
        <w:tc>
          <w:tcPr>
            <w:tcW w:w="1097" w:type="dxa"/>
            <w:tcBorders>
              <w:top w:val="nil"/>
              <w:left w:val="nil"/>
              <w:bottom w:val="nil"/>
              <w:right w:val="nil"/>
            </w:tcBorders>
            <w:shd w:val="clear" w:color="auto" w:fill="auto"/>
            <w:noWrap/>
            <w:vAlign w:val="center"/>
            <w:hideMark/>
          </w:tcPr>
          <w:p w14:paraId="6D42534E"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nil"/>
              <w:right w:val="nil"/>
            </w:tcBorders>
            <w:shd w:val="clear" w:color="auto" w:fill="auto"/>
            <w:noWrap/>
            <w:vAlign w:val="center"/>
            <w:hideMark/>
          </w:tcPr>
          <w:p w14:paraId="2482C628" w14:textId="53E4D4AB" w:rsidR="00602F7A" w:rsidRPr="007A08CD" w:rsidRDefault="00B82654"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Total,</w:t>
            </w:r>
            <w:r w:rsidR="00602F7A" w:rsidRPr="007A08CD">
              <w:rPr>
                <w:rFonts w:eastAsia="Times New Roman"/>
                <w:color w:val="000000"/>
                <w:sz w:val="20"/>
                <w:szCs w:val="20"/>
                <w:lang w:val="es-PE"/>
              </w:rPr>
              <w:t xml:space="preserve"> de cursos matriculados</w:t>
            </w:r>
          </w:p>
        </w:tc>
        <w:tc>
          <w:tcPr>
            <w:tcW w:w="1052" w:type="dxa"/>
            <w:tcBorders>
              <w:top w:val="nil"/>
              <w:left w:val="nil"/>
              <w:bottom w:val="nil"/>
              <w:right w:val="nil"/>
            </w:tcBorders>
            <w:shd w:val="clear" w:color="auto" w:fill="auto"/>
            <w:noWrap/>
            <w:vAlign w:val="center"/>
            <w:hideMark/>
          </w:tcPr>
          <w:p w14:paraId="47F8B8E2"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260A2E0B"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54FAFC25"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11</w:t>
            </w:r>
          </w:p>
        </w:tc>
        <w:tc>
          <w:tcPr>
            <w:tcW w:w="3305" w:type="dxa"/>
            <w:tcBorders>
              <w:top w:val="nil"/>
              <w:left w:val="nil"/>
              <w:bottom w:val="nil"/>
              <w:right w:val="nil"/>
            </w:tcBorders>
            <w:shd w:val="clear" w:color="auto" w:fill="auto"/>
            <w:noWrap/>
            <w:vAlign w:val="center"/>
            <w:hideMark/>
          </w:tcPr>
          <w:p w14:paraId="3BA7EEF5" w14:textId="77777777"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PROMEDIO_PONDERADO_GENERAL</w:t>
            </w:r>
          </w:p>
        </w:tc>
        <w:tc>
          <w:tcPr>
            <w:tcW w:w="1097" w:type="dxa"/>
            <w:tcBorders>
              <w:top w:val="nil"/>
              <w:left w:val="nil"/>
              <w:bottom w:val="nil"/>
              <w:right w:val="nil"/>
            </w:tcBorders>
            <w:shd w:val="clear" w:color="auto" w:fill="auto"/>
            <w:noWrap/>
            <w:vAlign w:val="center"/>
            <w:hideMark/>
          </w:tcPr>
          <w:p w14:paraId="34870CD7"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nil"/>
              <w:right w:val="nil"/>
            </w:tcBorders>
            <w:shd w:val="clear" w:color="auto" w:fill="auto"/>
            <w:noWrap/>
            <w:vAlign w:val="center"/>
            <w:hideMark/>
          </w:tcPr>
          <w:p w14:paraId="3C0453CC" w14:textId="7777777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Promedio ponderado acumulado</w:t>
            </w:r>
          </w:p>
        </w:tc>
        <w:tc>
          <w:tcPr>
            <w:tcW w:w="1052" w:type="dxa"/>
            <w:tcBorders>
              <w:top w:val="nil"/>
              <w:left w:val="nil"/>
              <w:bottom w:val="nil"/>
              <w:right w:val="nil"/>
            </w:tcBorders>
            <w:shd w:val="clear" w:color="auto" w:fill="auto"/>
            <w:noWrap/>
            <w:vAlign w:val="center"/>
            <w:hideMark/>
          </w:tcPr>
          <w:p w14:paraId="0D0F7BB9"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40AD7295"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6F951A8F"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12</w:t>
            </w:r>
          </w:p>
        </w:tc>
        <w:tc>
          <w:tcPr>
            <w:tcW w:w="3305" w:type="dxa"/>
            <w:tcBorders>
              <w:top w:val="nil"/>
              <w:left w:val="nil"/>
              <w:bottom w:val="nil"/>
              <w:right w:val="nil"/>
            </w:tcBorders>
            <w:shd w:val="clear" w:color="auto" w:fill="auto"/>
            <w:noWrap/>
            <w:vAlign w:val="center"/>
            <w:hideMark/>
          </w:tcPr>
          <w:p w14:paraId="4628D37D" w14:textId="77777777"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PROMEDIO_SEMESTRE_MAX</w:t>
            </w:r>
          </w:p>
        </w:tc>
        <w:tc>
          <w:tcPr>
            <w:tcW w:w="1097" w:type="dxa"/>
            <w:tcBorders>
              <w:top w:val="nil"/>
              <w:left w:val="nil"/>
              <w:bottom w:val="nil"/>
              <w:right w:val="nil"/>
            </w:tcBorders>
            <w:shd w:val="clear" w:color="auto" w:fill="auto"/>
            <w:noWrap/>
            <w:vAlign w:val="center"/>
            <w:hideMark/>
          </w:tcPr>
          <w:p w14:paraId="27463FD9"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nil"/>
              <w:right w:val="nil"/>
            </w:tcBorders>
            <w:shd w:val="clear" w:color="auto" w:fill="auto"/>
            <w:noWrap/>
            <w:vAlign w:val="center"/>
            <w:hideMark/>
          </w:tcPr>
          <w:p w14:paraId="4D0C2EB7" w14:textId="7777777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Mejor promedio semestral</w:t>
            </w:r>
          </w:p>
        </w:tc>
        <w:tc>
          <w:tcPr>
            <w:tcW w:w="1052" w:type="dxa"/>
            <w:tcBorders>
              <w:top w:val="nil"/>
              <w:left w:val="nil"/>
              <w:bottom w:val="nil"/>
              <w:right w:val="nil"/>
            </w:tcBorders>
            <w:shd w:val="clear" w:color="auto" w:fill="auto"/>
            <w:noWrap/>
            <w:vAlign w:val="center"/>
            <w:hideMark/>
          </w:tcPr>
          <w:p w14:paraId="6768F5E0"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4F2616BF"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5911A0A9"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13</w:t>
            </w:r>
          </w:p>
        </w:tc>
        <w:tc>
          <w:tcPr>
            <w:tcW w:w="3305" w:type="dxa"/>
            <w:tcBorders>
              <w:top w:val="nil"/>
              <w:left w:val="nil"/>
              <w:bottom w:val="nil"/>
              <w:right w:val="nil"/>
            </w:tcBorders>
            <w:shd w:val="clear" w:color="auto" w:fill="auto"/>
            <w:noWrap/>
            <w:vAlign w:val="center"/>
            <w:hideMark/>
          </w:tcPr>
          <w:p w14:paraId="144D47C4" w14:textId="77777777"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PROMEDIO_SEMESTRE_MIN</w:t>
            </w:r>
          </w:p>
        </w:tc>
        <w:tc>
          <w:tcPr>
            <w:tcW w:w="1097" w:type="dxa"/>
            <w:tcBorders>
              <w:top w:val="nil"/>
              <w:left w:val="nil"/>
              <w:bottom w:val="nil"/>
              <w:right w:val="nil"/>
            </w:tcBorders>
            <w:shd w:val="clear" w:color="auto" w:fill="auto"/>
            <w:noWrap/>
            <w:vAlign w:val="center"/>
            <w:hideMark/>
          </w:tcPr>
          <w:p w14:paraId="73C6F1E8"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nil"/>
              <w:right w:val="nil"/>
            </w:tcBorders>
            <w:shd w:val="clear" w:color="auto" w:fill="auto"/>
            <w:noWrap/>
            <w:vAlign w:val="center"/>
            <w:hideMark/>
          </w:tcPr>
          <w:p w14:paraId="323B4AF7" w14:textId="7777777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Menor promedio semestral</w:t>
            </w:r>
          </w:p>
        </w:tc>
        <w:tc>
          <w:tcPr>
            <w:tcW w:w="1052" w:type="dxa"/>
            <w:tcBorders>
              <w:top w:val="nil"/>
              <w:left w:val="nil"/>
              <w:bottom w:val="nil"/>
              <w:right w:val="nil"/>
            </w:tcBorders>
            <w:shd w:val="clear" w:color="auto" w:fill="auto"/>
            <w:noWrap/>
            <w:vAlign w:val="center"/>
            <w:hideMark/>
          </w:tcPr>
          <w:p w14:paraId="27B7BEF9"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Original</w:t>
            </w:r>
          </w:p>
        </w:tc>
      </w:tr>
      <w:tr w:rsidR="00B82654" w:rsidRPr="00602F7A" w14:paraId="6114876E"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03437163"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14</w:t>
            </w:r>
          </w:p>
        </w:tc>
        <w:tc>
          <w:tcPr>
            <w:tcW w:w="3305" w:type="dxa"/>
            <w:tcBorders>
              <w:top w:val="nil"/>
              <w:left w:val="nil"/>
              <w:bottom w:val="nil"/>
              <w:right w:val="nil"/>
            </w:tcBorders>
            <w:shd w:val="clear" w:color="auto" w:fill="auto"/>
            <w:noWrap/>
            <w:vAlign w:val="center"/>
            <w:hideMark/>
          </w:tcPr>
          <w:p w14:paraId="4D6187D4" w14:textId="05EFFA39"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TASA_APROBACION</w:t>
            </w:r>
          </w:p>
        </w:tc>
        <w:tc>
          <w:tcPr>
            <w:tcW w:w="1097" w:type="dxa"/>
            <w:tcBorders>
              <w:top w:val="nil"/>
              <w:left w:val="nil"/>
              <w:bottom w:val="nil"/>
              <w:right w:val="nil"/>
            </w:tcBorders>
            <w:shd w:val="clear" w:color="auto" w:fill="auto"/>
            <w:noWrap/>
            <w:vAlign w:val="center"/>
            <w:hideMark/>
          </w:tcPr>
          <w:p w14:paraId="31A4B7F2"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nil"/>
              <w:right w:val="nil"/>
            </w:tcBorders>
            <w:shd w:val="clear" w:color="auto" w:fill="auto"/>
            <w:noWrap/>
            <w:vAlign w:val="center"/>
            <w:hideMark/>
          </w:tcPr>
          <w:p w14:paraId="514200E3" w14:textId="5F26C8BA"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CURSOS_APROBADOS /</w:t>
            </w:r>
          </w:p>
          <w:p w14:paraId="2F012910" w14:textId="6DEF646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(CURSOS_APROBADOS</w:t>
            </w:r>
          </w:p>
          <w:p w14:paraId="173186EC" w14:textId="4BF271B6"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 CURSOS_DESAPROBADOS)</w:t>
            </w:r>
          </w:p>
        </w:tc>
        <w:tc>
          <w:tcPr>
            <w:tcW w:w="1052" w:type="dxa"/>
            <w:tcBorders>
              <w:top w:val="nil"/>
              <w:left w:val="nil"/>
              <w:bottom w:val="nil"/>
              <w:right w:val="nil"/>
            </w:tcBorders>
            <w:shd w:val="clear" w:color="auto" w:fill="auto"/>
            <w:noWrap/>
            <w:vAlign w:val="center"/>
            <w:hideMark/>
          </w:tcPr>
          <w:p w14:paraId="6211D490" w14:textId="524B517F"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Derivada</w:t>
            </w:r>
          </w:p>
        </w:tc>
      </w:tr>
      <w:tr w:rsidR="00B82654" w:rsidRPr="00602F7A" w14:paraId="226CC404"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6B9C6F1C"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15</w:t>
            </w:r>
          </w:p>
        </w:tc>
        <w:tc>
          <w:tcPr>
            <w:tcW w:w="3305" w:type="dxa"/>
            <w:tcBorders>
              <w:top w:val="nil"/>
              <w:left w:val="nil"/>
              <w:bottom w:val="nil"/>
              <w:right w:val="nil"/>
            </w:tcBorders>
            <w:shd w:val="clear" w:color="auto" w:fill="auto"/>
            <w:noWrap/>
            <w:vAlign w:val="center"/>
            <w:hideMark/>
          </w:tcPr>
          <w:p w14:paraId="6B5F7171" w14:textId="036DA103"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ESTABILIDAD_ACADEMICA</w:t>
            </w:r>
          </w:p>
        </w:tc>
        <w:tc>
          <w:tcPr>
            <w:tcW w:w="1097" w:type="dxa"/>
            <w:tcBorders>
              <w:top w:val="nil"/>
              <w:left w:val="nil"/>
              <w:bottom w:val="nil"/>
              <w:right w:val="nil"/>
            </w:tcBorders>
            <w:shd w:val="clear" w:color="auto" w:fill="auto"/>
            <w:noWrap/>
            <w:vAlign w:val="center"/>
            <w:hideMark/>
          </w:tcPr>
          <w:p w14:paraId="478FE806"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nil"/>
              <w:right w:val="nil"/>
            </w:tcBorders>
            <w:shd w:val="clear" w:color="auto" w:fill="auto"/>
            <w:noWrap/>
            <w:vAlign w:val="center"/>
            <w:hideMark/>
          </w:tcPr>
          <w:p w14:paraId="096F37ED" w14:textId="13EBC5A5"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PROMEDIO_SEMESTRE_MAX</w:t>
            </w:r>
          </w:p>
          <w:p w14:paraId="76C4FE46" w14:textId="5A910B66"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 PROMEDIO_SEMESTRE_MIN</w:t>
            </w:r>
          </w:p>
        </w:tc>
        <w:tc>
          <w:tcPr>
            <w:tcW w:w="1052" w:type="dxa"/>
            <w:tcBorders>
              <w:top w:val="nil"/>
              <w:left w:val="nil"/>
              <w:bottom w:val="nil"/>
              <w:right w:val="nil"/>
            </w:tcBorders>
            <w:shd w:val="clear" w:color="auto" w:fill="auto"/>
            <w:noWrap/>
            <w:vAlign w:val="center"/>
            <w:hideMark/>
          </w:tcPr>
          <w:p w14:paraId="7E5BCA4C" w14:textId="570A191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Derivada</w:t>
            </w:r>
          </w:p>
        </w:tc>
      </w:tr>
      <w:tr w:rsidR="00B82654" w:rsidRPr="00602F7A" w14:paraId="1AF602A7" w14:textId="77777777" w:rsidTr="005318FC">
        <w:trPr>
          <w:trHeight w:val="312"/>
          <w:jc w:val="center"/>
        </w:trPr>
        <w:tc>
          <w:tcPr>
            <w:tcW w:w="535" w:type="dxa"/>
            <w:tcBorders>
              <w:top w:val="nil"/>
              <w:left w:val="nil"/>
              <w:bottom w:val="nil"/>
              <w:right w:val="nil"/>
            </w:tcBorders>
            <w:shd w:val="clear" w:color="auto" w:fill="auto"/>
            <w:noWrap/>
            <w:vAlign w:val="bottom"/>
            <w:hideMark/>
          </w:tcPr>
          <w:p w14:paraId="41A8916A"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16</w:t>
            </w:r>
          </w:p>
        </w:tc>
        <w:tc>
          <w:tcPr>
            <w:tcW w:w="3305" w:type="dxa"/>
            <w:tcBorders>
              <w:top w:val="nil"/>
              <w:left w:val="nil"/>
              <w:bottom w:val="nil"/>
              <w:right w:val="nil"/>
            </w:tcBorders>
            <w:shd w:val="clear" w:color="auto" w:fill="auto"/>
            <w:noWrap/>
            <w:vAlign w:val="center"/>
            <w:hideMark/>
          </w:tcPr>
          <w:p w14:paraId="7ADF5FAE" w14:textId="79B2D7EA"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RITMO_EGRESO</w:t>
            </w:r>
          </w:p>
        </w:tc>
        <w:tc>
          <w:tcPr>
            <w:tcW w:w="1097" w:type="dxa"/>
            <w:tcBorders>
              <w:top w:val="nil"/>
              <w:left w:val="nil"/>
              <w:bottom w:val="nil"/>
              <w:right w:val="nil"/>
            </w:tcBorders>
            <w:shd w:val="clear" w:color="auto" w:fill="auto"/>
            <w:noWrap/>
            <w:vAlign w:val="center"/>
            <w:hideMark/>
          </w:tcPr>
          <w:p w14:paraId="66667DAF"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nil"/>
              <w:right w:val="nil"/>
            </w:tcBorders>
            <w:shd w:val="clear" w:color="auto" w:fill="auto"/>
            <w:noWrap/>
            <w:vAlign w:val="center"/>
            <w:hideMark/>
          </w:tcPr>
          <w:p w14:paraId="04F09CF0" w14:textId="7777777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CURSOS_APROBADOS / SEMESTRES_CURSADOS</w:t>
            </w:r>
          </w:p>
        </w:tc>
        <w:tc>
          <w:tcPr>
            <w:tcW w:w="1052" w:type="dxa"/>
            <w:tcBorders>
              <w:top w:val="nil"/>
              <w:left w:val="nil"/>
              <w:bottom w:val="nil"/>
              <w:right w:val="nil"/>
            </w:tcBorders>
            <w:shd w:val="clear" w:color="auto" w:fill="auto"/>
            <w:noWrap/>
            <w:vAlign w:val="center"/>
            <w:hideMark/>
          </w:tcPr>
          <w:p w14:paraId="1DC1480E" w14:textId="39717281"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Derivada</w:t>
            </w:r>
          </w:p>
        </w:tc>
      </w:tr>
      <w:tr w:rsidR="00B82654" w:rsidRPr="00602F7A" w14:paraId="59E6578C" w14:textId="77777777" w:rsidTr="005318FC">
        <w:trPr>
          <w:trHeight w:val="312"/>
          <w:jc w:val="center"/>
        </w:trPr>
        <w:tc>
          <w:tcPr>
            <w:tcW w:w="535" w:type="dxa"/>
            <w:tcBorders>
              <w:top w:val="nil"/>
              <w:left w:val="nil"/>
              <w:right w:val="nil"/>
            </w:tcBorders>
            <w:shd w:val="clear" w:color="auto" w:fill="auto"/>
            <w:noWrap/>
            <w:vAlign w:val="bottom"/>
            <w:hideMark/>
          </w:tcPr>
          <w:p w14:paraId="6AD071AB"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17</w:t>
            </w:r>
          </w:p>
        </w:tc>
        <w:tc>
          <w:tcPr>
            <w:tcW w:w="3305" w:type="dxa"/>
            <w:tcBorders>
              <w:top w:val="nil"/>
              <w:left w:val="nil"/>
              <w:right w:val="nil"/>
            </w:tcBorders>
            <w:shd w:val="clear" w:color="auto" w:fill="auto"/>
            <w:noWrap/>
            <w:vAlign w:val="center"/>
            <w:hideMark/>
          </w:tcPr>
          <w:p w14:paraId="59A5A561" w14:textId="018D9C59"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EFICIENCIA_ACADEMICA</w:t>
            </w:r>
          </w:p>
        </w:tc>
        <w:tc>
          <w:tcPr>
            <w:tcW w:w="1097" w:type="dxa"/>
            <w:tcBorders>
              <w:top w:val="nil"/>
              <w:left w:val="nil"/>
              <w:right w:val="nil"/>
            </w:tcBorders>
            <w:shd w:val="clear" w:color="auto" w:fill="auto"/>
            <w:noWrap/>
            <w:vAlign w:val="center"/>
            <w:hideMark/>
          </w:tcPr>
          <w:p w14:paraId="42C6689C"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right w:val="nil"/>
            </w:tcBorders>
            <w:shd w:val="clear" w:color="auto" w:fill="auto"/>
            <w:noWrap/>
            <w:vAlign w:val="center"/>
            <w:hideMark/>
          </w:tcPr>
          <w:p w14:paraId="50A7F180" w14:textId="7777777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CURSOS_UNICOS / CURSOS_MATRICULADOS</w:t>
            </w:r>
          </w:p>
        </w:tc>
        <w:tc>
          <w:tcPr>
            <w:tcW w:w="1052" w:type="dxa"/>
            <w:tcBorders>
              <w:top w:val="nil"/>
              <w:left w:val="nil"/>
              <w:right w:val="nil"/>
            </w:tcBorders>
            <w:shd w:val="clear" w:color="auto" w:fill="auto"/>
            <w:noWrap/>
            <w:vAlign w:val="center"/>
            <w:hideMark/>
          </w:tcPr>
          <w:p w14:paraId="55E8AA9E" w14:textId="50428EF6"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Derivada</w:t>
            </w:r>
          </w:p>
        </w:tc>
      </w:tr>
      <w:tr w:rsidR="00B82654" w:rsidRPr="00602F7A" w14:paraId="0BFE1CB5" w14:textId="77777777" w:rsidTr="005318FC">
        <w:trPr>
          <w:trHeight w:val="312"/>
          <w:jc w:val="center"/>
        </w:trPr>
        <w:tc>
          <w:tcPr>
            <w:tcW w:w="535" w:type="dxa"/>
            <w:tcBorders>
              <w:top w:val="nil"/>
              <w:left w:val="nil"/>
              <w:bottom w:val="single" w:sz="4" w:space="0" w:color="auto"/>
              <w:right w:val="nil"/>
            </w:tcBorders>
            <w:shd w:val="clear" w:color="auto" w:fill="auto"/>
            <w:noWrap/>
            <w:vAlign w:val="bottom"/>
            <w:hideMark/>
          </w:tcPr>
          <w:p w14:paraId="74B98221" w14:textId="77777777" w:rsidR="00602F7A" w:rsidRPr="007A08CD" w:rsidRDefault="00602F7A" w:rsidP="00B82654">
            <w:pPr>
              <w:spacing w:after="0" w:line="240" w:lineRule="auto"/>
              <w:ind w:firstLine="0"/>
              <w:jc w:val="center"/>
              <w:rPr>
                <w:rFonts w:eastAsia="Times New Roman"/>
                <w:color w:val="000000"/>
                <w:lang w:val="es-PE"/>
              </w:rPr>
            </w:pPr>
            <w:r w:rsidRPr="007A08CD">
              <w:rPr>
                <w:rFonts w:eastAsia="Times New Roman"/>
                <w:color w:val="000000"/>
                <w:lang w:val="es-PE"/>
              </w:rPr>
              <w:t>18</w:t>
            </w:r>
          </w:p>
        </w:tc>
        <w:tc>
          <w:tcPr>
            <w:tcW w:w="3305" w:type="dxa"/>
            <w:tcBorders>
              <w:top w:val="nil"/>
              <w:left w:val="nil"/>
              <w:bottom w:val="single" w:sz="4" w:space="0" w:color="auto"/>
              <w:right w:val="nil"/>
            </w:tcBorders>
            <w:shd w:val="clear" w:color="auto" w:fill="auto"/>
            <w:noWrap/>
            <w:vAlign w:val="center"/>
            <w:hideMark/>
          </w:tcPr>
          <w:p w14:paraId="0BC217E3" w14:textId="2B37AE81" w:rsidR="00602F7A" w:rsidRPr="007A08CD" w:rsidRDefault="00602F7A" w:rsidP="00B82654">
            <w:pPr>
              <w:spacing w:after="0" w:line="240" w:lineRule="auto"/>
              <w:ind w:firstLine="0"/>
              <w:jc w:val="left"/>
              <w:rPr>
                <w:rFonts w:eastAsia="Times New Roman"/>
                <w:color w:val="000000"/>
                <w:sz w:val="18"/>
                <w:szCs w:val="18"/>
                <w:lang w:val="es-PE"/>
              </w:rPr>
            </w:pPr>
            <w:r w:rsidRPr="007A08CD">
              <w:rPr>
                <w:rFonts w:eastAsia="Times New Roman"/>
                <w:color w:val="000000"/>
                <w:sz w:val="18"/>
                <w:szCs w:val="18"/>
                <w:lang w:val="es-PE"/>
              </w:rPr>
              <w:t>INDICE_REPETICION</w:t>
            </w:r>
          </w:p>
        </w:tc>
        <w:tc>
          <w:tcPr>
            <w:tcW w:w="1097" w:type="dxa"/>
            <w:tcBorders>
              <w:top w:val="nil"/>
              <w:left w:val="nil"/>
              <w:bottom w:val="single" w:sz="4" w:space="0" w:color="auto"/>
              <w:right w:val="nil"/>
            </w:tcBorders>
            <w:shd w:val="clear" w:color="auto" w:fill="auto"/>
            <w:noWrap/>
            <w:vAlign w:val="center"/>
            <w:hideMark/>
          </w:tcPr>
          <w:p w14:paraId="301B2885" w14:textId="77777777"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Numérica</w:t>
            </w:r>
          </w:p>
        </w:tc>
        <w:tc>
          <w:tcPr>
            <w:tcW w:w="3641" w:type="dxa"/>
            <w:tcBorders>
              <w:top w:val="nil"/>
              <w:left w:val="nil"/>
              <w:bottom w:val="single" w:sz="4" w:space="0" w:color="auto"/>
              <w:right w:val="nil"/>
            </w:tcBorders>
            <w:shd w:val="clear" w:color="auto" w:fill="auto"/>
            <w:noWrap/>
            <w:vAlign w:val="center"/>
            <w:hideMark/>
          </w:tcPr>
          <w:p w14:paraId="1CEE53FB" w14:textId="77777777" w:rsidR="00602F7A" w:rsidRPr="007A08CD" w:rsidRDefault="00602F7A" w:rsidP="00B82654">
            <w:pPr>
              <w:spacing w:after="0" w:line="240" w:lineRule="auto"/>
              <w:ind w:firstLine="0"/>
              <w:jc w:val="left"/>
              <w:rPr>
                <w:rFonts w:eastAsia="Times New Roman"/>
                <w:color w:val="000000"/>
                <w:sz w:val="20"/>
                <w:szCs w:val="20"/>
                <w:lang w:val="es-PE"/>
              </w:rPr>
            </w:pPr>
            <w:r w:rsidRPr="007A08CD">
              <w:rPr>
                <w:rFonts w:eastAsia="Times New Roman"/>
                <w:color w:val="000000"/>
                <w:sz w:val="20"/>
                <w:szCs w:val="20"/>
                <w:lang w:val="es-PE"/>
              </w:rPr>
              <w:t>CURSOS_REPETIDOS_COUNT / CURSOS_APROBADOS</w:t>
            </w:r>
          </w:p>
        </w:tc>
        <w:tc>
          <w:tcPr>
            <w:tcW w:w="1052" w:type="dxa"/>
            <w:tcBorders>
              <w:top w:val="nil"/>
              <w:left w:val="nil"/>
              <w:bottom w:val="single" w:sz="4" w:space="0" w:color="auto"/>
              <w:right w:val="nil"/>
            </w:tcBorders>
            <w:shd w:val="clear" w:color="auto" w:fill="auto"/>
            <w:noWrap/>
            <w:vAlign w:val="center"/>
            <w:hideMark/>
          </w:tcPr>
          <w:p w14:paraId="7E18799B" w14:textId="247353E0" w:rsidR="00602F7A" w:rsidRPr="007A08CD" w:rsidRDefault="00602F7A" w:rsidP="00B82654">
            <w:pPr>
              <w:spacing w:after="0" w:line="240" w:lineRule="auto"/>
              <w:ind w:firstLine="0"/>
              <w:jc w:val="center"/>
              <w:rPr>
                <w:rFonts w:eastAsia="Times New Roman"/>
                <w:color w:val="000000"/>
                <w:sz w:val="20"/>
                <w:szCs w:val="20"/>
                <w:lang w:val="es-PE"/>
              </w:rPr>
            </w:pPr>
            <w:r w:rsidRPr="007A08CD">
              <w:rPr>
                <w:rFonts w:eastAsia="Times New Roman"/>
                <w:color w:val="000000"/>
                <w:sz w:val="20"/>
                <w:szCs w:val="20"/>
                <w:lang w:val="es-PE"/>
              </w:rPr>
              <w:t>Derivada</w:t>
            </w:r>
          </w:p>
        </w:tc>
      </w:tr>
    </w:tbl>
    <w:p w14:paraId="3CEB3970" w14:textId="77777777" w:rsidR="00602F7A" w:rsidRDefault="00602F7A" w:rsidP="007D1FBF">
      <w:pPr>
        <w:spacing w:line="360" w:lineRule="auto"/>
        <w:rPr>
          <w:lang w:val="es-PE"/>
        </w:rPr>
      </w:pPr>
    </w:p>
    <w:p w14:paraId="789B8FD6" w14:textId="3AC4D3B5" w:rsidR="007D1FBF" w:rsidRPr="002F0BD9" w:rsidRDefault="007D1FBF" w:rsidP="007D1FBF">
      <w:pPr>
        <w:pStyle w:val="Descripcin"/>
        <w:keepNext/>
        <w:rPr>
          <w:bCs/>
          <w:i w:val="0"/>
          <w:iCs w:val="0"/>
          <w:color w:val="000000"/>
          <w:sz w:val="24"/>
          <w:szCs w:val="24"/>
          <w:lang w:val="es-PE"/>
        </w:rPr>
      </w:pPr>
      <w:bookmarkStart w:id="15" w:name="_Toc242806474"/>
      <w:r w:rsidRPr="002F0BD9">
        <w:rPr>
          <w:bCs/>
          <w:i w:val="0"/>
          <w:iCs w:val="0"/>
          <w:color w:val="000000"/>
          <w:sz w:val="24"/>
          <w:szCs w:val="24"/>
          <w:lang w:val="es-PE"/>
        </w:rPr>
        <w:t xml:space="preserve">Tabla </w:t>
      </w:r>
      <w:r w:rsidRPr="002F0BD9">
        <w:rPr>
          <w:bCs/>
          <w:i w:val="0"/>
          <w:iCs w:val="0"/>
          <w:color w:val="000000"/>
          <w:sz w:val="24"/>
          <w:szCs w:val="24"/>
          <w:lang w:val="es-PE"/>
        </w:rPr>
        <w:fldChar w:fldCharType="begin"/>
      </w:r>
      <w:r w:rsidRPr="002F0BD9">
        <w:rPr>
          <w:bCs/>
          <w:i w:val="0"/>
          <w:iCs w:val="0"/>
          <w:color w:val="000000"/>
          <w:sz w:val="24"/>
          <w:szCs w:val="24"/>
          <w:lang w:val="es-PE"/>
        </w:rPr>
        <w:instrText xml:space="preserve"> SEQ Tabla \* ARABIC </w:instrText>
      </w:r>
      <w:r w:rsidRPr="002F0BD9">
        <w:rPr>
          <w:bCs/>
          <w:i w:val="0"/>
          <w:iCs w:val="0"/>
          <w:color w:val="000000"/>
          <w:sz w:val="24"/>
          <w:szCs w:val="24"/>
          <w:lang w:val="es-PE"/>
        </w:rPr>
        <w:fldChar w:fldCharType="separate"/>
      </w:r>
      <w:r w:rsidR="00432BE9">
        <w:rPr>
          <w:bCs/>
          <w:i w:val="0"/>
          <w:iCs w:val="0"/>
          <w:noProof/>
          <w:color w:val="000000"/>
          <w:sz w:val="24"/>
          <w:szCs w:val="24"/>
          <w:lang w:val="es-PE"/>
        </w:rPr>
        <w:t>2</w:t>
      </w:r>
      <w:r w:rsidRPr="002F0BD9">
        <w:rPr>
          <w:bCs/>
          <w:i w:val="0"/>
          <w:iCs w:val="0"/>
          <w:color w:val="000000"/>
          <w:sz w:val="24"/>
          <w:szCs w:val="24"/>
          <w:lang w:val="es-PE"/>
        </w:rPr>
        <w:fldChar w:fldCharType="end"/>
      </w:r>
      <w:r w:rsidRPr="002F0BD9">
        <w:rPr>
          <w:bCs/>
          <w:i w:val="0"/>
          <w:iCs w:val="0"/>
          <w:color w:val="000000"/>
          <w:sz w:val="24"/>
          <w:szCs w:val="24"/>
          <w:lang w:val="es-PE"/>
        </w:rPr>
        <w:t>. Estructura de la base de datos - Variables académicas principales</w:t>
      </w:r>
      <w:bookmarkEnd w:id="15"/>
    </w:p>
    <w:tbl>
      <w:tblPr>
        <w:tblW w:w="9712" w:type="dxa"/>
        <w:jc w:val="center"/>
        <w:tblCellMar>
          <w:left w:w="70" w:type="dxa"/>
          <w:right w:w="70" w:type="dxa"/>
        </w:tblCellMar>
        <w:tblLook w:val="04A0" w:firstRow="1" w:lastRow="0" w:firstColumn="1" w:lastColumn="0" w:noHBand="0" w:noVBand="1"/>
      </w:tblPr>
      <w:tblGrid>
        <w:gridCol w:w="524"/>
        <w:gridCol w:w="4408"/>
        <w:gridCol w:w="1481"/>
        <w:gridCol w:w="3417"/>
      </w:tblGrid>
      <w:tr w:rsidR="007F5175" w:rsidRPr="002F0BD9" w14:paraId="3C654C68" w14:textId="77777777" w:rsidTr="00B038B1">
        <w:trPr>
          <w:trHeight w:val="312"/>
          <w:jc w:val="center"/>
        </w:trPr>
        <w:tc>
          <w:tcPr>
            <w:tcW w:w="524" w:type="dxa"/>
            <w:tcBorders>
              <w:top w:val="single" w:sz="4" w:space="0" w:color="auto"/>
              <w:bottom w:val="single" w:sz="4" w:space="0" w:color="auto"/>
            </w:tcBorders>
            <w:shd w:val="clear" w:color="auto" w:fill="auto"/>
            <w:noWrap/>
            <w:vAlign w:val="center"/>
            <w:hideMark/>
          </w:tcPr>
          <w:p w14:paraId="747D3192" w14:textId="77777777" w:rsidR="007D1FBF" w:rsidRPr="002F0BD9" w:rsidRDefault="007D1FBF" w:rsidP="000245C1">
            <w:pPr>
              <w:spacing w:after="0" w:line="240" w:lineRule="auto"/>
              <w:ind w:firstLine="0"/>
              <w:jc w:val="center"/>
              <w:rPr>
                <w:rFonts w:eastAsia="Times New Roman"/>
                <w:lang w:val="es-PE"/>
              </w:rPr>
            </w:pPr>
            <w:proofErr w:type="spellStart"/>
            <w:r w:rsidRPr="002F0BD9">
              <w:rPr>
                <w:rFonts w:eastAsia="Times New Roman"/>
                <w:lang w:val="es-PE"/>
              </w:rPr>
              <w:t>N°</w:t>
            </w:r>
            <w:proofErr w:type="spellEnd"/>
          </w:p>
        </w:tc>
        <w:tc>
          <w:tcPr>
            <w:tcW w:w="4290" w:type="dxa"/>
            <w:tcBorders>
              <w:top w:val="single" w:sz="4" w:space="0" w:color="auto"/>
              <w:bottom w:val="single" w:sz="4" w:space="0" w:color="auto"/>
            </w:tcBorders>
            <w:shd w:val="clear" w:color="auto" w:fill="auto"/>
            <w:noWrap/>
            <w:vAlign w:val="center"/>
            <w:hideMark/>
          </w:tcPr>
          <w:p w14:paraId="01E3AB8C"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Nombre de variable</w:t>
            </w:r>
          </w:p>
        </w:tc>
        <w:tc>
          <w:tcPr>
            <w:tcW w:w="1481" w:type="dxa"/>
            <w:tcBorders>
              <w:top w:val="single" w:sz="4" w:space="0" w:color="auto"/>
              <w:bottom w:val="single" w:sz="4" w:space="0" w:color="auto"/>
            </w:tcBorders>
            <w:shd w:val="clear" w:color="auto" w:fill="auto"/>
            <w:noWrap/>
            <w:vAlign w:val="center"/>
            <w:hideMark/>
          </w:tcPr>
          <w:p w14:paraId="1638D6EE"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Tipo</w:t>
            </w:r>
          </w:p>
        </w:tc>
        <w:tc>
          <w:tcPr>
            <w:tcW w:w="3417" w:type="dxa"/>
            <w:tcBorders>
              <w:top w:val="single" w:sz="4" w:space="0" w:color="auto"/>
              <w:bottom w:val="single" w:sz="4" w:space="0" w:color="auto"/>
            </w:tcBorders>
            <w:shd w:val="clear" w:color="auto" w:fill="auto"/>
            <w:noWrap/>
            <w:vAlign w:val="center"/>
            <w:hideMark/>
          </w:tcPr>
          <w:p w14:paraId="1D9A1D5D"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Etiqueta / Descripción</w:t>
            </w:r>
          </w:p>
        </w:tc>
      </w:tr>
      <w:tr w:rsidR="007F5175" w:rsidRPr="002F0BD9" w14:paraId="7F6F41E4" w14:textId="77777777" w:rsidTr="00B038B1">
        <w:trPr>
          <w:trHeight w:val="312"/>
          <w:jc w:val="center"/>
        </w:trPr>
        <w:tc>
          <w:tcPr>
            <w:tcW w:w="524" w:type="dxa"/>
            <w:tcBorders>
              <w:top w:val="single" w:sz="4" w:space="0" w:color="auto"/>
            </w:tcBorders>
            <w:shd w:val="clear" w:color="auto" w:fill="auto"/>
            <w:noWrap/>
            <w:vAlign w:val="center"/>
            <w:hideMark/>
          </w:tcPr>
          <w:p w14:paraId="15310089"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1</w:t>
            </w:r>
          </w:p>
        </w:tc>
        <w:tc>
          <w:tcPr>
            <w:tcW w:w="4290" w:type="dxa"/>
            <w:tcBorders>
              <w:top w:val="single" w:sz="4" w:space="0" w:color="auto"/>
            </w:tcBorders>
            <w:shd w:val="clear" w:color="auto" w:fill="auto"/>
            <w:noWrap/>
            <w:vAlign w:val="center"/>
            <w:hideMark/>
          </w:tcPr>
          <w:p w14:paraId="13EE3794"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CODESTUDIANTE</w:t>
            </w:r>
          </w:p>
        </w:tc>
        <w:tc>
          <w:tcPr>
            <w:tcW w:w="1481" w:type="dxa"/>
            <w:tcBorders>
              <w:top w:val="single" w:sz="4" w:space="0" w:color="auto"/>
            </w:tcBorders>
            <w:shd w:val="clear" w:color="auto" w:fill="auto"/>
            <w:noWrap/>
            <w:vAlign w:val="center"/>
            <w:hideMark/>
          </w:tcPr>
          <w:p w14:paraId="34D6D7E6"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Numérica</w:t>
            </w:r>
          </w:p>
        </w:tc>
        <w:tc>
          <w:tcPr>
            <w:tcW w:w="3417" w:type="dxa"/>
            <w:tcBorders>
              <w:top w:val="single" w:sz="4" w:space="0" w:color="auto"/>
            </w:tcBorders>
            <w:shd w:val="clear" w:color="auto" w:fill="auto"/>
            <w:noWrap/>
            <w:vAlign w:val="center"/>
            <w:hideMark/>
          </w:tcPr>
          <w:p w14:paraId="31254FB3"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Código único del estudiante</w:t>
            </w:r>
          </w:p>
        </w:tc>
      </w:tr>
      <w:tr w:rsidR="007F5175" w:rsidRPr="002F0BD9" w14:paraId="0F92D35C" w14:textId="77777777" w:rsidTr="00B038B1">
        <w:trPr>
          <w:trHeight w:val="624"/>
          <w:jc w:val="center"/>
        </w:trPr>
        <w:tc>
          <w:tcPr>
            <w:tcW w:w="524" w:type="dxa"/>
            <w:shd w:val="clear" w:color="auto" w:fill="auto"/>
            <w:noWrap/>
            <w:vAlign w:val="center"/>
            <w:hideMark/>
          </w:tcPr>
          <w:p w14:paraId="6A3FCD0C"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2</w:t>
            </w:r>
          </w:p>
        </w:tc>
        <w:tc>
          <w:tcPr>
            <w:tcW w:w="4290" w:type="dxa"/>
            <w:shd w:val="clear" w:color="auto" w:fill="auto"/>
            <w:noWrap/>
            <w:vAlign w:val="center"/>
            <w:hideMark/>
          </w:tcPr>
          <w:p w14:paraId="2CAA4411"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ESCUELA</w:t>
            </w:r>
          </w:p>
        </w:tc>
        <w:tc>
          <w:tcPr>
            <w:tcW w:w="1481" w:type="dxa"/>
            <w:shd w:val="clear" w:color="auto" w:fill="auto"/>
            <w:noWrap/>
            <w:vAlign w:val="center"/>
            <w:hideMark/>
          </w:tcPr>
          <w:p w14:paraId="1B01F993"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417" w:type="dxa"/>
            <w:shd w:val="clear" w:color="auto" w:fill="auto"/>
            <w:vAlign w:val="center"/>
            <w:hideMark/>
          </w:tcPr>
          <w:p w14:paraId="35D03520"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Escuela profesional (Ingeniería de Minas)</w:t>
            </w:r>
          </w:p>
        </w:tc>
      </w:tr>
      <w:tr w:rsidR="007F5175" w:rsidRPr="002F0BD9" w14:paraId="67A2EFE6" w14:textId="77777777" w:rsidTr="00B038B1">
        <w:trPr>
          <w:trHeight w:val="312"/>
          <w:jc w:val="center"/>
        </w:trPr>
        <w:tc>
          <w:tcPr>
            <w:tcW w:w="524" w:type="dxa"/>
            <w:shd w:val="clear" w:color="auto" w:fill="auto"/>
            <w:noWrap/>
            <w:vAlign w:val="center"/>
            <w:hideMark/>
          </w:tcPr>
          <w:p w14:paraId="0EC335E2"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3</w:t>
            </w:r>
          </w:p>
        </w:tc>
        <w:tc>
          <w:tcPr>
            <w:tcW w:w="4290" w:type="dxa"/>
            <w:shd w:val="clear" w:color="auto" w:fill="auto"/>
            <w:noWrap/>
            <w:vAlign w:val="center"/>
            <w:hideMark/>
          </w:tcPr>
          <w:p w14:paraId="71F6E130"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ESTADO</w:t>
            </w:r>
          </w:p>
        </w:tc>
        <w:tc>
          <w:tcPr>
            <w:tcW w:w="1481" w:type="dxa"/>
            <w:shd w:val="clear" w:color="auto" w:fill="auto"/>
            <w:noWrap/>
            <w:vAlign w:val="center"/>
            <w:hideMark/>
          </w:tcPr>
          <w:p w14:paraId="2729D039"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417" w:type="dxa"/>
            <w:shd w:val="clear" w:color="auto" w:fill="auto"/>
            <w:noWrap/>
            <w:vAlign w:val="center"/>
            <w:hideMark/>
          </w:tcPr>
          <w:p w14:paraId="0A25CFD6"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Estado académico actual</w:t>
            </w:r>
          </w:p>
        </w:tc>
      </w:tr>
      <w:tr w:rsidR="007F5175" w:rsidRPr="002F0BD9" w14:paraId="63CD91F5" w14:textId="77777777" w:rsidTr="00B038B1">
        <w:trPr>
          <w:trHeight w:val="624"/>
          <w:jc w:val="center"/>
        </w:trPr>
        <w:tc>
          <w:tcPr>
            <w:tcW w:w="524" w:type="dxa"/>
            <w:shd w:val="clear" w:color="auto" w:fill="auto"/>
            <w:noWrap/>
            <w:vAlign w:val="center"/>
            <w:hideMark/>
          </w:tcPr>
          <w:p w14:paraId="70DA3C5E"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4</w:t>
            </w:r>
          </w:p>
        </w:tc>
        <w:tc>
          <w:tcPr>
            <w:tcW w:w="4290" w:type="dxa"/>
            <w:shd w:val="clear" w:color="auto" w:fill="auto"/>
            <w:noWrap/>
            <w:vAlign w:val="center"/>
            <w:hideMark/>
          </w:tcPr>
          <w:p w14:paraId="7F4ADEFA"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TIPO_INGRESO</w:t>
            </w:r>
          </w:p>
        </w:tc>
        <w:tc>
          <w:tcPr>
            <w:tcW w:w="1481" w:type="dxa"/>
            <w:shd w:val="clear" w:color="auto" w:fill="auto"/>
            <w:noWrap/>
            <w:vAlign w:val="center"/>
            <w:hideMark/>
          </w:tcPr>
          <w:p w14:paraId="76590E55"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417" w:type="dxa"/>
            <w:shd w:val="clear" w:color="auto" w:fill="auto"/>
            <w:vAlign w:val="center"/>
            <w:hideMark/>
          </w:tcPr>
          <w:p w14:paraId="5187DA46"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Modalidad de ingreso (CEPRE, Ordinario, COAR, etc.)</w:t>
            </w:r>
          </w:p>
        </w:tc>
      </w:tr>
      <w:tr w:rsidR="007F5175" w:rsidRPr="002F0BD9" w14:paraId="53AF0708" w14:textId="77777777" w:rsidTr="00B038B1">
        <w:trPr>
          <w:trHeight w:val="312"/>
          <w:jc w:val="center"/>
        </w:trPr>
        <w:tc>
          <w:tcPr>
            <w:tcW w:w="524" w:type="dxa"/>
            <w:shd w:val="clear" w:color="auto" w:fill="auto"/>
            <w:noWrap/>
            <w:vAlign w:val="center"/>
            <w:hideMark/>
          </w:tcPr>
          <w:p w14:paraId="60655EBC"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5</w:t>
            </w:r>
          </w:p>
        </w:tc>
        <w:tc>
          <w:tcPr>
            <w:tcW w:w="4290" w:type="dxa"/>
            <w:shd w:val="clear" w:color="auto" w:fill="auto"/>
            <w:noWrap/>
            <w:vAlign w:val="center"/>
            <w:hideMark/>
          </w:tcPr>
          <w:p w14:paraId="2BF0405E"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SEMESTRE_INGRESO</w:t>
            </w:r>
          </w:p>
        </w:tc>
        <w:tc>
          <w:tcPr>
            <w:tcW w:w="1481" w:type="dxa"/>
            <w:shd w:val="clear" w:color="auto" w:fill="auto"/>
            <w:noWrap/>
            <w:vAlign w:val="center"/>
            <w:hideMark/>
          </w:tcPr>
          <w:p w14:paraId="3AE22978"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417" w:type="dxa"/>
            <w:shd w:val="clear" w:color="auto" w:fill="auto"/>
            <w:noWrap/>
            <w:vAlign w:val="center"/>
            <w:hideMark/>
          </w:tcPr>
          <w:p w14:paraId="115DB9D6"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Semestre de ingreso (ej. 20201)</w:t>
            </w:r>
          </w:p>
        </w:tc>
      </w:tr>
      <w:tr w:rsidR="007F5175" w:rsidRPr="002F0BD9" w14:paraId="7C796BD9" w14:textId="77777777" w:rsidTr="00B038B1">
        <w:trPr>
          <w:trHeight w:val="312"/>
          <w:jc w:val="center"/>
        </w:trPr>
        <w:tc>
          <w:tcPr>
            <w:tcW w:w="524" w:type="dxa"/>
            <w:shd w:val="clear" w:color="auto" w:fill="auto"/>
            <w:noWrap/>
            <w:vAlign w:val="center"/>
            <w:hideMark/>
          </w:tcPr>
          <w:p w14:paraId="7CAD91E6"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6</w:t>
            </w:r>
          </w:p>
        </w:tc>
        <w:tc>
          <w:tcPr>
            <w:tcW w:w="4290" w:type="dxa"/>
            <w:shd w:val="clear" w:color="auto" w:fill="auto"/>
            <w:noWrap/>
            <w:vAlign w:val="center"/>
            <w:hideMark/>
          </w:tcPr>
          <w:p w14:paraId="29C31626"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ANIO_INGRESO</w:t>
            </w:r>
          </w:p>
        </w:tc>
        <w:tc>
          <w:tcPr>
            <w:tcW w:w="1481" w:type="dxa"/>
            <w:shd w:val="clear" w:color="auto" w:fill="auto"/>
            <w:noWrap/>
            <w:vAlign w:val="center"/>
            <w:hideMark/>
          </w:tcPr>
          <w:p w14:paraId="3C35715E"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Numérica</w:t>
            </w:r>
          </w:p>
        </w:tc>
        <w:tc>
          <w:tcPr>
            <w:tcW w:w="3417" w:type="dxa"/>
            <w:shd w:val="clear" w:color="auto" w:fill="auto"/>
            <w:noWrap/>
            <w:vAlign w:val="center"/>
            <w:hideMark/>
          </w:tcPr>
          <w:p w14:paraId="694AFA83"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Año de ingreso (2008–2024)</w:t>
            </w:r>
          </w:p>
        </w:tc>
      </w:tr>
      <w:tr w:rsidR="007F5175" w:rsidRPr="002F0BD9" w14:paraId="0F7D479A" w14:textId="77777777" w:rsidTr="00B038B1">
        <w:trPr>
          <w:trHeight w:val="312"/>
          <w:jc w:val="center"/>
        </w:trPr>
        <w:tc>
          <w:tcPr>
            <w:tcW w:w="524" w:type="dxa"/>
            <w:shd w:val="clear" w:color="auto" w:fill="auto"/>
            <w:noWrap/>
            <w:vAlign w:val="center"/>
            <w:hideMark/>
          </w:tcPr>
          <w:p w14:paraId="592B5220"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lastRenderedPageBreak/>
              <w:t>7</w:t>
            </w:r>
          </w:p>
        </w:tc>
        <w:tc>
          <w:tcPr>
            <w:tcW w:w="4290" w:type="dxa"/>
            <w:shd w:val="clear" w:color="auto" w:fill="auto"/>
            <w:noWrap/>
            <w:vAlign w:val="center"/>
            <w:hideMark/>
          </w:tcPr>
          <w:p w14:paraId="6DFA7DD9"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SEMESTRES_CURSADOS</w:t>
            </w:r>
          </w:p>
        </w:tc>
        <w:tc>
          <w:tcPr>
            <w:tcW w:w="1481" w:type="dxa"/>
            <w:shd w:val="clear" w:color="auto" w:fill="auto"/>
            <w:noWrap/>
            <w:vAlign w:val="center"/>
            <w:hideMark/>
          </w:tcPr>
          <w:p w14:paraId="3DBAE112"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Numérica</w:t>
            </w:r>
          </w:p>
        </w:tc>
        <w:tc>
          <w:tcPr>
            <w:tcW w:w="3417" w:type="dxa"/>
            <w:shd w:val="clear" w:color="auto" w:fill="auto"/>
            <w:noWrap/>
            <w:vAlign w:val="center"/>
            <w:hideMark/>
          </w:tcPr>
          <w:p w14:paraId="45595777" w14:textId="27A329B3" w:rsidR="007D1FBF" w:rsidRPr="002F0BD9" w:rsidRDefault="007F5175" w:rsidP="007D1FBF">
            <w:pPr>
              <w:spacing w:after="0" w:line="240" w:lineRule="auto"/>
              <w:ind w:firstLine="0"/>
              <w:jc w:val="left"/>
              <w:rPr>
                <w:rFonts w:eastAsia="Times New Roman"/>
                <w:lang w:val="es-PE"/>
              </w:rPr>
            </w:pPr>
            <w:r w:rsidRPr="002F0BD9">
              <w:rPr>
                <w:rFonts w:eastAsia="Times New Roman"/>
                <w:lang w:val="es-PE"/>
              </w:rPr>
              <w:t>Total,</w:t>
            </w:r>
            <w:r w:rsidR="007D1FBF" w:rsidRPr="002F0BD9">
              <w:rPr>
                <w:rFonts w:eastAsia="Times New Roman"/>
                <w:lang w:val="es-PE"/>
              </w:rPr>
              <w:t xml:space="preserve"> de semestres cursados</w:t>
            </w:r>
          </w:p>
        </w:tc>
      </w:tr>
      <w:tr w:rsidR="007F5175" w:rsidRPr="002F0BD9" w14:paraId="4BCC1FE8" w14:textId="77777777" w:rsidTr="00B038B1">
        <w:trPr>
          <w:trHeight w:val="312"/>
          <w:jc w:val="center"/>
        </w:trPr>
        <w:tc>
          <w:tcPr>
            <w:tcW w:w="524" w:type="dxa"/>
            <w:shd w:val="clear" w:color="auto" w:fill="auto"/>
            <w:noWrap/>
            <w:vAlign w:val="center"/>
            <w:hideMark/>
          </w:tcPr>
          <w:p w14:paraId="54308A7A"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8</w:t>
            </w:r>
          </w:p>
        </w:tc>
        <w:tc>
          <w:tcPr>
            <w:tcW w:w="4290" w:type="dxa"/>
            <w:shd w:val="clear" w:color="auto" w:fill="auto"/>
            <w:noWrap/>
            <w:vAlign w:val="center"/>
            <w:hideMark/>
          </w:tcPr>
          <w:p w14:paraId="653D589D"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CURSOS_APROBADOS</w:t>
            </w:r>
          </w:p>
        </w:tc>
        <w:tc>
          <w:tcPr>
            <w:tcW w:w="1481" w:type="dxa"/>
            <w:shd w:val="clear" w:color="auto" w:fill="auto"/>
            <w:noWrap/>
            <w:vAlign w:val="center"/>
            <w:hideMark/>
          </w:tcPr>
          <w:p w14:paraId="7D7D6742"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Numérica</w:t>
            </w:r>
          </w:p>
        </w:tc>
        <w:tc>
          <w:tcPr>
            <w:tcW w:w="3417" w:type="dxa"/>
            <w:shd w:val="clear" w:color="auto" w:fill="auto"/>
            <w:noWrap/>
            <w:vAlign w:val="center"/>
            <w:hideMark/>
          </w:tcPr>
          <w:p w14:paraId="4EEF4237" w14:textId="43FB4FEC" w:rsidR="007D1FBF" w:rsidRPr="002F0BD9" w:rsidRDefault="007F5175" w:rsidP="007D1FBF">
            <w:pPr>
              <w:spacing w:after="0" w:line="240" w:lineRule="auto"/>
              <w:ind w:firstLine="0"/>
              <w:jc w:val="left"/>
              <w:rPr>
                <w:rFonts w:eastAsia="Times New Roman"/>
                <w:lang w:val="es-PE"/>
              </w:rPr>
            </w:pPr>
            <w:r w:rsidRPr="002F0BD9">
              <w:rPr>
                <w:rFonts w:eastAsia="Times New Roman"/>
                <w:lang w:val="es-PE"/>
              </w:rPr>
              <w:t>Total,</w:t>
            </w:r>
            <w:r w:rsidR="007D1FBF" w:rsidRPr="002F0BD9">
              <w:rPr>
                <w:rFonts w:eastAsia="Times New Roman"/>
                <w:lang w:val="es-PE"/>
              </w:rPr>
              <w:t xml:space="preserve"> de cursos aprobados</w:t>
            </w:r>
          </w:p>
        </w:tc>
      </w:tr>
      <w:tr w:rsidR="007F5175" w:rsidRPr="002F0BD9" w14:paraId="6E7A38B8" w14:textId="77777777" w:rsidTr="00B038B1">
        <w:trPr>
          <w:trHeight w:val="312"/>
          <w:jc w:val="center"/>
        </w:trPr>
        <w:tc>
          <w:tcPr>
            <w:tcW w:w="524" w:type="dxa"/>
            <w:shd w:val="clear" w:color="auto" w:fill="auto"/>
            <w:noWrap/>
            <w:vAlign w:val="center"/>
            <w:hideMark/>
          </w:tcPr>
          <w:p w14:paraId="70F0DEA5"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9</w:t>
            </w:r>
          </w:p>
        </w:tc>
        <w:tc>
          <w:tcPr>
            <w:tcW w:w="4290" w:type="dxa"/>
            <w:shd w:val="clear" w:color="auto" w:fill="auto"/>
            <w:noWrap/>
            <w:vAlign w:val="center"/>
            <w:hideMark/>
          </w:tcPr>
          <w:p w14:paraId="639A5833"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CURSOS_DESAPROBADOS</w:t>
            </w:r>
          </w:p>
        </w:tc>
        <w:tc>
          <w:tcPr>
            <w:tcW w:w="1481" w:type="dxa"/>
            <w:shd w:val="clear" w:color="auto" w:fill="auto"/>
            <w:noWrap/>
            <w:vAlign w:val="center"/>
            <w:hideMark/>
          </w:tcPr>
          <w:p w14:paraId="33368AE6"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Numérica</w:t>
            </w:r>
          </w:p>
        </w:tc>
        <w:tc>
          <w:tcPr>
            <w:tcW w:w="3417" w:type="dxa"/>
            <w:shd w:val="clear" w:color="auto" w:fill="auto"/>
            <w:noWrap/>
            <w:vAlign w:val="center"/>
            <w:hideMark/>
          </w:tcPr>
          <w:p w14:paraId="4E7B6262" w14:textId="30DE8023" w:rsidR="007D1FBF" w:rsidRPr="002F0BD9" w:rsidRDefault="007F5175" w:rsidP="007D1FBF">
            <w:pPr>
              <w:spacing w:after="0" w:line="240" w:lineRule="auto"/>
              <w:ind w:firstLine="0"/>
              <w:jc w:val="left"/>
              <w:rPr>
                <w:rFonts w:eastAsia="Times New Roman"/>
                <w:lang w:val="es-PE"/>
              </w:rPr>
            </w:pPr>
            <w:r w:rsidRPr="002F0BD9">
              <w:rPr>
                <w:rFonts w:eastAsia="Times New Roman"/>
                <w:lang w:val="es-PE"/>
              </w:rPr>
              <w:t>Total,</w:t>
            </w:r>
            <w:r w:rsidR="007D1FBF" w:rsidRPr="002F0BD9">
              <w:rPr>
                <w:rFonts w:eastAsia="Times New Roman"/>
                <w:lang w:val="es-PE"/>
              </w:rPr>
              <w:t xml:space="preserve"> de cursos desaprobados</w:t>
            </w:r>
          </w:p>
        </w:tc>
      </w:tr>
      <w:tr w:rsidR="007F5175" w:rsidRPr="002F0BD9" w14:paraId="764E9A73" w14:textId="77777777" w:rsidTr="00B038B1">
        <w:trPr>
          <w:trHeight w:val="312"/>
          <w:jc w:val="center"/>
        </w:trPr>
        <w:tc>
          <w:tcPr>
            <w:tcW w:w="524" w:type="dxa"/>
            <w:shd w:val="clear" w:color="auto" w:fill="auto"/>
            <w:noWrap/>
            <w:vAlign w:val="center"/>
            <w:hideMark/>
          </w:tcPr>
          <w:p w14:paraId="61DED2FE"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10</w:t>
            </w:r>
          </w:p>
        </w:tc>
        <w:tc>
          <w:tcPr>
            <w:tcW w:w="4290" w:type="dxa"/>
            <w:shd w:val="clear" w:color="auto" w:fill="auto"/>
            <w:noWrap/>
            <w:vAlign w:val="center"/>
            <w:hideMark/>
          </w:tcPr>
          <w:p w14:paraId="3C5146B2"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CURSOS_MATRICULADOS</w:t>
            </w:r>
          </w:p>
        </w:tc>
        <w:tc>
          <w:tcPr>
            <w:tcW w:w="1481" w:type="dxa"/>
            <w:shd w:val="clear" w:color="auto" w:fill="auto"/>
            <w:noWrap/>
            <w:vAlign w:val="center"/>
            <w:hideMark/>
          </w:tcPr>
          <w:p w14:paraId="1511EE23"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Numérica</w:t>
            </w:r>
          </w:p>
        </w:tc>
        <w:tc>
          <w:tcPr>
            <w:tcW w:w="3417" w:type="dxa"/>
            <w:shd w:val="clear" w:color="auto" w:fill="auto"/>
            <w:noWrap/>
            <w:vAlign w:val="center"/>
            <w:hideMark/>
          </w:tcPr>
          <w:p w14:paraId="6BE97587" w14:textId="7D57B16A" w:rsidR="007D1FBF" w:rsidRPr="002F0BD9" w:rsidRDefault="007F5175" w:rsidP="007D1FBF">
            <w:pPr>
              <w:spacing w:after="0" w:line="240" w:lineRule="auto"/>
              <w:ind w:firstLine="0"/>
              <w:jc w:val="left"/>
              <w:rPr>
                <w:rFonts w:eastAsia="Times New Roman"/>
                <w:lang w:val="es-PE"/>
              </w:rPr>
            </w:pPr>
            <w:r w:rsidRPr="002F0BD9">
              <w:rPr>
                <w:rFonts w:eastAsia="Times New Roman"/>
                <w:lang w:val="es-PE"/>
              </w:rPr>
              <w:t>Total,</w:t>
            </w:r>
            <w:r w:rsidR="007D1FBF" w:rsidRPr="002F0BD9">
              <w:rPr>
                <w:rFonts w:eastAsia="Times New Roman"/>
                <w:lang w:val="es-PE"/>
              </w:rPr>
              <w:t xml:space="preserve"> de cursos matriculados</w:t>
            </w:r>
          </w:p>
        </w:tc>
      </w:tr>
      <w:tr w:rsidR="007F5175" w:rsidRPr="002F0BD9" w14:paraId="1F74F0CE" w14:textId="77777777" w:rsidTr="00B038B1">
        <w:trPr>
          <w:trHeight w:val="312"/>
          <w:jc w:val="center"/>
        </w:trPr>
        <w:tc>
          <w:tcPr>
            <w:tcW w:w="524" w:type="dxa"/>
            <w:shd w:val="clear" w:color="auto" w:fill="auto"/>
            <w:noWrap/>
            <w:vAlign w:val="center"/>
            <w:hideMark/>
          </w:tcPr>
          <w:p w14:paraId="408828E3"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11</w:t>
            </w:r>
          </w:p>
        </w:tc>
        <w:tc>
          <w:tcPr>
            <w:tcW w:w="4290" w:type="dxa"/>
            <w:shd w:val="clear" w:color="auto" w:fill="auto"/>
            <w:noWrap/>
            <w:vAlign w:val="center"/>
            <w:hideMark/>
          </w:tcPr>
          <w:p w14:paraId="429550BA"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PROMEDIO_PONDERADO_GENERAL</w:t>
            </w:r>
          </w:p>
        </w:tc>
        <w:tc>
          <w:tcPr>
            <w:tcW w:w="1481" w:type="dxa"/>
            <w:shd w:val="clear" w:color="auto" w:fill="auto"/>
            <w:noWrap/>
            <w:vAlign w:val="center"/>
            <w:hideMark/>
          </w:tcPr>
          <w:p w14:paraId="7546B540"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Numérica</w:t>
            </w:r>
          </w:p>
        </w:tc>
        <w:tc>
          <w:tcPr>
            <w:tcW w:w="3417" w:type="dxa"/>
            <w:shd w:val="clear" w:color="auto" w:fill="auto"/>
            <w:noWrap/>
            <w:vAlign w:val="center"/>
            <w:hideMark/>
          </w:tcPr>
          <w:p w14:paraId="34A4559B"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Promedio ponderado acumulado</w:t>
            </w:r>
          </w:p>
        </w:tc>
      </w:tr>
      <w:tr w:rsidR="007F5175" w:rsidRPr="002F0BD9" w14:paraId="3F53A89C" w14:textId="77777777" w:rsidTr="00B038B1">
        <w:trPr>
          <w:trHeight w:val="312"/>
          <w:jc w:val="center"/>
        </w:trPr>
        <w:tc>
          <w:tcPr>
            <w:tcW w:w="524" w:type="dxa"/>
            <w:shd w:val="clear" w:color="auto" w:fill="auto"/>
            <w:noWrap/>
            <w:vAlign w:val="center"/>
            <w:hideMark/>
          </w:tcPr>
          <w:p w14:paraId="6446CBFA"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12</w:t>
            </w:r>
          </w:p>
        </w:tc>
        <w:tc>
          <w:tcPr>
            <w:tcW w:w="4290" w:type="dxa"/>
            <w:shd w:val="clear" w:color="auto" w:fill="auto"/>
            <w:noWrap/>
            <w:vAlign w:val="center"/>
            <w:hideMark/>
          </w:tcPr>
          <w:p w14:paraId="0B0C180E"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PROMEDIO_SEMESTRE_MAX</w:t>
            </w:r>
          </w:p>
        </w:tc>
        <w:tc>
          <w:tcPr>
            <w:tcW w:w="1481" w:type="dxa"/>
            <w:shd w:val="clear" w:color="auto" w:fill="auto"/>
            <w:noWrap/>
            <w:vAlign w:val="center"/>
            <w:hideMark/>
          </w:tcPr>
          <w:p w14:paraId="6A038994"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Numérica</w:t>
            </w:r>
          </w:p>
        </w:tc>
        <w:tc>
          <w:tcPr>
            <w:tcW w:w="3417" w:type="dxa"/>
            <w:shd w:val="clear" w:color="auto" w:fill="auto"/>
            <w:noWrap/>
            <w:vAlign w:val="center"/>
            <w:hideMark/>
          </w:tcPr>
          <w:p w14:paraId="24C1F152"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Mejor promedio semestral</w:t>
            </w:r>
          </w:p>
        </w:tc>
      </w:tr>
      <w:tr w:rsidR="007F5175" w:rsidRPr="002F0BD9" w14:paraId="1F3CBF12" w14:textId="77777777" w:rsidTr="00B038B1">
        <w:trPr>
          <w:trHeight w:val="312"/>
          <w:jc w:val="center"/>
        </w:trPr>
        <w:tc>
          <w:tcPr>
            <w:tcW w:w="524" w:type="dxa"/>
            <w:tcBorders>
              <w:bottom w:val="single" w:sz="4" w:space="0" w:color="auto"/>
            </w:tcBorders>
            <w:shd w:val="clear" w:color="auto" w:fill="auto"/>
            <w:noWrap/>
            <w:vAlign w:val="center"/>
            <w:hideMark/>
          </w:tcPr>
          <w:p w14:paraId="07785000" w14:textId="77777777" w:rsidR="007D1FBF" w:rsidRPr="002F0BD9" w:rsidRDefault="007D1FBF" w:rsidP="000245C1">
            <w:pPr>
              <w:spacing w:after="0" w:line="240" w:lineRule="auto"/>
              <w:ind w:firstLine="0"/>
              <w:jc w:val="center"/>
              <w:rPr>
                <w:rFonts w:eastAsia="Times New Roman"/>
                <w:lang w:val="es-PE"/>
              </w:rPr>
            </w:pPr>
            <w:r w:rsidRPr="002F0BD9">
              <w:rPr>
                <w:rFonts w:eastAsia="Times New Roman"/>
                <w:lang w:val="es-PE"/>
              </w:rPr>
              <w:t>13</w:t>
            </w:r>
          </w:p>
        </w:tc>
        <w:tc>
          <w:tcPr>
            <w:tcW w:w="4290" w:type="dxa"/>
            <w:tcBorders>
              <w:bottom w:val="single" w:sz="4" w:space="0" w:color="auto"/>
            </w:tcBorders>
            <w:shd w:val="clear" w:color="auto" w:fill="auto"/>
            <w:noWrap/>
            <w:vAlign w:val="center"/>
            <w:hideMark/>
          </w:tcPr>
          <w:p w14:paraId="2DA1D5FC"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PROMEDIO_SEMESTRE_MIN</w:t>
            </w:r>
          </w:p>
        </w:tc>
        <w:tc>
          <w:tcPr>
            <w:tcW w:w="1481" w:type="dxa"/>
            <w:tcBorders>
              <w:bottom w:val="single" w:sz="4" w:space="0" w:color="auto"/>
            </w:tcBorders>
            <w:shd w:val="clear" w:color="auto" w:fill="auto"/>
            <w:noWrap/>
            <w:vAlign w:val="center"/>
            <w:hideMark/>
          </w:tcPr>
          <w:p w14:paraId="349AF10D"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Numérica</w:t>
            </w:r>
          </w:p>
        </w:tc>
        <w:tc>
          <w:tcPr>
            <w:tcW w:w="3417" w:type="dxa"/>
            <w:tcBorders>
              <w:bottom w:val="single" w:sz="4" w:space="0" w:color="auto"/>
            </w:tcBorders>
            <w:shd w:val="clear" w:color="auto" w:fill="auto"/>
            <w:noWrap/>
            <w:vAlign w:val="center"/>
            <w:hideMark/>
          </w:tcPr>
          <w:p w14:paraId="371E44A8"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Menor promedio semestral</w:t>
            </w:r>
          </w:p>
        </w:tc>
      </w:tr>
    </w:tbl>
    <w:p w14:paraId="1E8D4E48" w14:textId="77777777" w:rsidR="007D1FBF" w:rsidRDefault="007D1FBF" w:rsidP="007D1FBF">
      <w:pPr>
        <w:spacing w:line="360" w:lineRule="auto"/>
        <w:rPr>
          <w:lang w:val="es-PE"/>
        </w:rPr>
      </w:pPr>
    </w:p>
    <w:p w14:paraId="0D133B10" w14:textId="77777777" w:rsidR="007D1FBF" w:rsidRDefault="007D1FBF" w:rsidP="007D1FBF">
      <w:pPr>
        <w:spacing w:line="360" w:lineRule="auto"/>
        <w:rPr>
          <w:lang w:val="es-PE"/>
        </w:rPr>
      </w:pPr>
    </w:p>
    <w:p w14:paraId="430FC9D2" w14:textId="19595F76" w:rsidR="007D1FBF" w:rsidRPr="002F0BD9" w:rsidRDefault="007D1FBF" w:rsidP="007D1FBF">
      <w:pPr>
        <w:pStyle w:val="Descripcin"/>
        <w:keepNext/>
        <w:rPr>
          <w:bCs/>
          <w:i w:val="0"/>
          <w:iCs w:val="0"/>
          <w:color w:val="000000"/>
          <w:sz w:val="24"/>
          <w:szCs w:val="24"/>
          <w:lang w:val="es-PE"/>
        </w:rPr>
      </w:pPr>
      <w:bookmarkStart w:id="16" w:name="_Toc242806475"/>
      <w:r w:rsidRPr="002F0BD9">
        <w:rPr>
          <w:bCs/>
          <w:i w:val="0"/>
          <w:iCs w:val="0"/>
          <w:color w:val="000000"/>
          <w:sz w:val="24"/>
          <w:szCs w:val="24"/>
          <w:lang w:val="es-PE"/>
        </w:rPr>
        <w:t xml:space="preserve">Tabla </w:t>
      </w:r>
      <w:r w:rsidRPr="002F0BD9">
        <w:rPr>
          <w:bCs/>
          <w:i w:val="0"/>
          <w:iCs w:val="0"/>
          <w:color w:val="000000"/>
          <w:sz w:val="24"/>
          <w:szCs w:val="24"/>
          <w:lang w:val="es-PE"/>
        </w:rPr>
        <w:fldChar w:fldCharType="begin"/>
      </w:r>
      <w:r w:rsidRPr="002F0BD9">
        <w:rPr>
          <w:bCs/>
          <w:i w:val="0"/>
          <w:iCs w:val="0"/>
          <w:color w:val="000000"/>
          <w:sz w:val="24"/>
          <w:szCs w:val="24"/>
          <w:lang w:val="es-PE"/>
        </w:rPr>
        <w:instrText xml:space="preserve"> SEQ Tabla \* ARABIC </w:instrText>
      </w:r>
      <w:r w:rsidRPr="002F0BD9">
        <w:rPr>
          <w:bCs/>
          <w:i w:val="0"/>
          <w:iCs w:val="0"/>
          <w:color w:val="000000"/>
          <w:sz w:val="24"/>
          <w:szCs w:val="24"/>
          <w:lang w:val="es-PE"/>
        </w:rPr>
        <w:fldChar w:fldCharType="separate"/>
      </w:r>
      <w:r w:rsidR="00432BE9">
        <w:rPr>
          <w:bCs/>
          <w:i w:val="0"/>
          <w:iCs w:val="0"/>
          <w:noProof/>
          <w:color w:val="000000"/>
          <w:sz w:val="24"/>
          <w:szCs w:val="24"/>
          <w:lang w:val="es-PE"/>
        </w:rPr>
        <w:t>3</w:t>
      </w:r>
      <w:r w:rsidRPr="002F0BD9">
        <w:rPr>
          <w:bCs/>
          <w:i w:val="0"/>
          <w:iCs w:val="0"/>
          <w:color w:val="000000"/>
          <w:sz w:val="24"/>
          <w:szCs w:val="24"/>
          <w:lang w:val="es-PE"/>
        </w:rPr>
        <w:fldChar w:fldCharType="end"/>
      </w:r>
      <w:r w:rsidRPr="002F0BD9">
        <w:rPr>
          <w:bCs/>
          <w:i w:val="0"/>
          <w:iCs w:val="0"/>
          <w:color w:val="000000"/>
          <w:sz w:val="24"/>
          <w:szCs w:val="24"/>
          <w:lang w:val="es-PE"/>
        </w:rPr>
        <w:t>. Estructura de la base de datos - Variables socioeconómicas principales</w:t>
      </w:r>
      <w:bookmarkEnd w:id="16"/>
    </w:p>
    <w:tbl>
      <w:tblPr>
        <w:tblW w:w="8876" w:type="dxa"/>
        <w:jc w:val="center"/>
        <w:tblCellMar>
          <w:left w:w="70" w:type="dxa"/>
          <w:right w:w="70" w:type="dxa"/>
        </w:tblCellMar>
        <w:tblLook w:val="04A0" w:firstRow="1" w:lastRow="0" w:firstColumn="1" w:lastColumn="0" w:noHBand="0" w:noVBand="1"/>
      </w:tblPr>
      <w:tblGrid>
        <w:gridCol w:w="715"/>
        <w:gridCol w:w="2981"/>
        <w:gridCol w:w="1480"/>
        <w:gridCol w:w="3700"/>
      </w:tblGrid>
      <w:tr w:rsidR="007F5175" w:rsidRPr="002F0BD9" w14:paraId="2EA8AAAD" w14:textId="77777777" w:rsidTr="00B038B1">
        <w:trPr>
          <w:trHeight w:val="312"/>
          <w:jc w:val="center"/>
        </w:trPr>
        <w:tc>
          <w:tcPr>
            <w:tcW w:w="715" w:type="dxa"/>
            <w:tcBorders>
              <w:top w:val="single" w:sz="4" w:space="0" w:color="auto"/>
              <w:bottom w:val="single" w:sz="4" w:space="0" w:color="auto"/>
            </w:tcBorders>
            <w:shd w:val="clear" w:color="auto" w:fill="auto"/>
            <w:noWrap/>
            <w:vAlign w:val="center"/>
            <w:hideMark/>
          </w:tcPr>
          <w:p w14:paraId="45DD5234" w14:textId="77777777" w:rsidR="007D1FBF" w:rsidRPr="002F0BD9" w:rsidRDefault="007D1FBF" w:rsidP="007B4857">
            <w:pPr>
              <w:spacing w:after="0" w:line="240" w:lineRule="auto"/>
              <w:ind w:firstLine="0"/>
              <w:jc w:val="center"/>
              <w:rPr>
                <w:rFonts w:eastAsia="Times New Roman"/>
                <w:lang w:val="es-PE"/>
              </w:rPr>
            </w:pPr>
            <w:proofErr w:type="spellStart"/>
            <w:r w:rsidRPr="002F0BD9">
              <w:rPr>
                <w:rFonts w:eastAsia="Times New Roman"/>
                <w:lang w:val="es-PE"/>
              </w:rPr>
              <w:t>N°</w:t>
            </w:r>
            <w:proofErr w:type="spellEnd"/>
          </w:p>
        </w:tc>
        <w:tc>
          <w:tcPr>
            <w:tcW w:w="2981" w:type="dxa"/>
            <w:tcBorders>
              <w:top w:val="single" w:sz="4" w:space="0" w:color="auto"/>
              <w:bottom w:val="single" w:sz="4" w:space="0" w:color="auto"/>
            </w:tcBorders>
            <w:shd w:val="clear" w:color="auto" w:fill="auto"/>
            <w:noWrap/>
            <w:vAlign w:val="bottom"/>
            <w:hideMark/>
          </w:tcPr>
          <w:p w14:paraId="56A767D6"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Nombre de variable</w:t>
            </w:r>
          </w:p>
        </w:tc>
        <w:tc>
          <w:tcPr>
            <w:tcW w:w="1480" w:type="dxa"/>
            <w:tcBorders>
              <w:top w:val="single" w:sz="4" w:space="0" w:color="auto"/>
              <w:bottom w:val="single" w:sz="4" w:space="0" w:color="auto"/>
            </w:tcBorders>
            <w:shd w:val="clear" w:color="auto" w:fill="auto"/>
            <w:noWrap/>
            <w:vAlign w:val="bottom"/>
            <w:hideMark/>
          </w:tcPr>
          <w:p w14:paraId="6F475980"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Tipo</w:t>
            </w:r>
          </w:p>
        </w:tc>
        <w:tc>
          <w:tcPr>
            <w:tcW w:w="3700" w:type="dxa"/>
            <w:tcBorders>
              <w:top w:val="single" w:sz="4" w:space="0" w:color="auto"/>
              <w:bottom w:val="single" w:sz="4" w:space="0" w:color="auto"/>
            </w:tcBorders>
            <w:shd w:val="clear" w:color="auto" w:fill="auto"/>
            <w:noWrap/>
            <w:vAlign w:val="bottom"/>
            <w:hideMark/>
          </w:tcPr>
          <w:p w14:paraId="1F417EC2"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Etiqueta / Descripción</w:t>
            </w:r>
          </w:p>
        </w:tc>
      </w:tr>
      <w:tr w:rsidR="007F5175" w:rsidRPr="002F0BD9" w14:paraId="5DCBDD9C" w14:textId="77777777" w:rsidTr="00B038B1">
        <w:trPr>
          <w:trHeight w:val="312"/>
          <w:jc w:val="center"/>
        </w:trPr>
        <w:tc>
          <w:tcPr>
            <w:tcW w:w="715" w:type="dxa"/>
            <w:tcBorders>
              <w:top w:val="single" w:sz="4" w:space="0" w:color="auto"/>
            </w:tcBorders>
            <w:shd w:val="clear" w:color="auto" w:fill="auto"/>
            <w:noWrap/>
            <w:vAlign w:val="center"/>
            <w:hideMark/>
          </w:tcPr>
          <w:p w14:paraId="17A86C4B" w14:textId="77777777" w:rsidR="007D1FBF" w:rsidRPr="002F0BD9" w:rsidRDefault="007D1FBF" w:rsidP="007B4857">
            <w:pPr>
              <w:spacing w:after="0" w:line="240" w:lineRule="auto"/>
              <w:ind w:firstLine="0"/>
              <w:jc w:val="center"/>
              <w:rPr>
                <w:rFonts w:eastAsia="Times New Roman"/>
                <w:lang w:val="es-PE"/>
              </w:rPr>
            </w:pPr>
            <w:r w:rsidRPr="002F0BD9">
              <w:rPr>
                <w:rFonts w:eastAsia="Times New Roman"/>
                <w:lang w:val="es-PE"/>
              </w:rPr>
              <w:t>1</w:t>
            </w:r>
          </w:p>
        </w:tc>
        <w:tc>
          <w:tcPr>
            <w:tcW w:w="2981" w:type="dxa"/>
            <w:tcBorders>
              <w:top w:val="single" w:sz="4" w:space="0" w:color="auto"/>
            </w:tcBorders>
            <w:shd w:val="clear" w:color="auto" w:fill="auto"/>
            <w:noWrap/>
            <w:vAlign w:val="bottom"/>
            <w:hideMark/>
          </w:tcPr>
          <w:p w14:paraId="334F2AA0"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SEXO</w:t>
            </w:r>
          </w:p>
        </w:tc>
        <w:tc>
          <w:tcPr>
            <w:tcW w:w="1480" w:type="dxa"/>
            <w:tcBorders>
              <w:top w:val="single" w:sz="4" w:space="0" w:color="auto"/>
            </w:tcBorders>
            <w:shd w:val="clear" w:color="auto" w:fill="auto"/>
            <w:noWrap/>
            <w:vAlign w:val="bottom"/>
            <w:hideMark/>
          </w:tcPr>
          <w:p w14:paraId="7F230A7F"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700" w:type="dxa"/>
            <w:tcBorders>
              <w:top w:val="single" w:sz="4" w:space="0" w:color="auto"/>
            </w:tcBorders>
            <w:shd w:val="clear" w:color="auto" w:fill="auto"/>
            <w:noWrap/>
            <w:vAlign w:val="bottom"/>
            <w:hideMark/>
          </w:tcPr>
          <w:p w14:paraId="7E56AA30"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Género del estudiante</w:t>
            </w:r>
          </w:p>
        </w:tc>
      </w:tr>
      <w:tr w:rsidR="007F5175" w:rsidRPr="002F0BD9" w14:paraId="18C0F4B6" w14:textId="77777777" w:rsidTr="00B038B1">
        <w:trPr>
          <w:trHeight w:val="312"/>
          <w:jc w:val="center"/>
        </w:trPr>
        <w:tc>
          <w:tcPr>
            <w:tcW w:w="715" w:type="dxa"/>
            <w:shd w:val="clear" w:color="auto" w:fill="auto"/>
            <w:noWrap/>
            <w:vAlign w:val="center"/>
            <w:hideMark/>
          </w:tcPr>
          <w:p w14:paraId="71019258" w14:textId="77777777" w:rsidR="007D1FBF" w:rsidRPr="002F0BD9" w:rsidRDefault="007D1FBF" w:rsidP="007B4857">
            <w:pPr>
              <w:spacing w:after="0" w:line="240" w:lineRule="auto"/>
              <w:ind w:firstLine="0"/>
              <w:jc w:val="center"/>
              <w:rPr>
                <w:rFonts w:eastAsia="Times New Roman"/>
                <w:lang w:val="es-PE"/>
              </w:rPr>
            </w:pPr>
            <w:r w:rsidRPr="002F0BD9">
              <w:rPr>
                <w:rFonts w:eastAsia="Times New Roman"/>
                <w:lang w:val="es-PE"/>
              </w:rPr>
              <w:t>2</w:t>
            </w:r>
          </w:p>
        </w:tc>
        <w:tc>
          <w:tcPr>
            <w:tcW w:w="2981" w:type="dxa"/>
            <w:shd w:val="clear" w:color="auto" w:fill="auto"/>
            <w:noWrap/>
            <w:vAlign w:val="bottom"/>
            <w:hideMark/>
          </w:tcPr>
          <w:p w14:paraId="645830A7"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ESTADO_CIVIL</w:t>
            </w:r>
          </w:p>
        </w:tc>
        <w:tc>
          <w:tcPr>
            <w:tcW w:w="1480" w:type="dxa"/>
            <w:shd w:val="clear" w:color="auto" w:fill="auto"/>
            <w:noWrap/>
            <w:vAlign w:val="bottom"/>
            <w:hideMark/>
          </w:tcPr>
          <w:p w14:paraId="264F6C15"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700" w:type="dxa"/>
            <w:shd w:val="clear" w:color="auto" w:fill="auto"/>
            <w:noWrap/>
            <w:vAlign w:val="bottom"/>
            <w:hideMark/>
          </w:tcPr>
          <w:p w14:paraId="4FF22D4E"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Estado civil</w:t>
            </w:r>
          </w:p>
        </w:tc>
      </w:tr>
      <w:tr w:rsidR="007F5175" w:rsidRPr="002F0BD9" w14:paraId="71D279C5" w14:textId="77777777" w:rsidTr="00B038B1">
        <w:trPr>
          <w:trHeight w:val="312"/>
          <w:jc w:val="center"/>
        </w:trPr>
        <w:tc>
          <w:tcPr>
            <w:tcW w:w="715" w:type="dxa"/>
            <w:shd w:val="clear" w:color="auto" w:fill="auto"/>
            <w:noWrap/>
            <w:vAlign w:val="center"/>
            <w:hideMark/>
          </w:tcPr>
          <w:p w14:paraId="3D78A8C2" w14:textId="77777777" w:rsidR="007D1FBF" w:rsidRPr="002F0BD9" w:rsidRDefault="007D1FBF" w:rsidP="007B4857">
            <w:pPr>
              <w:spacing w:after="0" w:line="240" w:lineRule="auto"/>
              <w:ind w:firstLine="0"/>
              <w:jc w:val="center"/>
              <w:rPr>
                <w:rFonts w:eastAsia="Times New Roman"/>
                <w:lang w:val="es-PE"/>
              </w:rPr>
            </w:pPr>
            <w:r w:rsidRPr="002F0BD9">
              <w:rPr>
                <w:rFonts w:eastAsia="Times New Roman"/>
                <w:lang w:val="es-PE"/>
              </w:rPr>
              <w:t>3</w:t>
            </w:r>
          </w:p>
        </w:tc>
        <w:tc>
          <w:tcPr>
            <w:tcW w:w="2981" w:type="dxa"/>
            <w:shd w:val="clear" w:color="auto" w:fill="auto"/>
            <w:noWrap/>
            <w:vAlign w:val="bottom"/>
            <w:hideMark/>
          </w:tcPr>
          <w:p w14:paraId="58EEEE9F"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DEPARTAMENTO</w:t>
            </w:r>
          </w:p>
        </w:tc>
        <w:tc>
          <w:tcPr>
            <w:tcW w:w="1480" w:type="dxa"/>
            <w:shd w:val="clear" w:color="auto" w:fill="auto"/>
            <w:noWrap/>
            <w:vAlign w:val="bottom"/>
            <w:hideMark/>
          </w:tcPr>
          <w:p w14:paraId="614522ED"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700" w:type="dxa"/>
            <w:shd w:val="clear" w:color="auto" w:fill="auto"/>
            <w:noWrap/>
            <w:vAlign w:val="bottom"/>
            <w:hideMark/>
          </w:tcPr>
          <w:p w14:paraId="3459BDC8"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Departamento de origen</w:t>
            </w:r>
          </w:p>
        </w:tc>
      </w:tr>
      <w:tr w:rsidR="007F5175" w:rsidRPr="002F0BD9" w14:paraId="0157DB03" w14:textId="77777777" w:rsidTr="00B038B1">
        <w:trPr>
          <w:trHeight w:val="312"/>
          <w:jc w:val="center"/>
        </w:trPr>
        <w:tc>
          <w:tcPr>
            <w:tcW w:w="715" w:type="dxa"/>
            <w:shd w:val="clear" w:color="auto" w:fill="auto"/>
            <w:noWrap/>
            <w:vAlign w:val="center"/>
            <w:hideMark/>
          </w:tcPr>
          <w:p w14:paraId="32966BC9" w14:textId="77777777" w:rsidR="007D1FBF" w:rsidRPr="002F0BD9" w:rsidRDefault="007D1FBF" w:rsidP="007B4857">
            <w:pPr>
              <w:spacing w:after="0" w:line="240" w:lineRule="auto"/>
              <w:ind w:firstLine="0"/>
              <w:jc w:val="center"/>
              <w:rPr>
                <w:rFonts w:eastAsia="Times New Roman"/>
                <w:lang w:val="es-PE"/>
              </w:rPr>
            </w:pPr>
            <w:r w:rsidRPr="002F0BD9">
              <w:rPr>
                <w:rFonts w:eastAsia="Times New Roman"/>
                <w:lang w:val="es-PE"/>
              </w:rPr>
              <w:t>4</w:t>
            </w:r>
          </w:p>
        </w:tc>
        <w:tc>
          <w:tcPr>
            <w:tcW w:w="2981" w:type="dxa"/>
            <w:shd w:val="clear" w:color="auto" w:fill="auto"/>
            <w:noWrap/>
            <w:vAlign w:val="bottom"/>
            <w:hideMark/>
          </w:tcPr>
          <w:p w14:paraId="4FB1C32D"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TIPO_COLEGIO</w:t>
            </w:r>
          </w:p>
        </w:tc>
        <w:tc>
          <w:tcPr>
            <w:tcW w:w="1480" w:type="dxa"/>
            <w:shd w:val="clear" w:color="auto" w:fill="auto"/>
            <w:noWrap/>
            <w:vAlign w:val="bottom"/>
            <w:hideMark/>
          </w:tcPr>
          <w:p w14:paraId="71998849"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700" w:type="dxa"/>
            <w:shd w:val="clear" w:color="auto" w:fill="auto"/>
            <w:noWrap/>
            <w:vAlign w:val="bottom"/>
            <w:hideMark/>
          </w:tcPr>
          <w:p w14:paraId="2A0E4AC9"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Tipo de colegio de procedencia</w:t>
            </w:r>
          </w:p>
        </w:tc>
      </w:tr>
      <w:tr w:rsidR="007F5175" w:rsidRPr="002F0BD9" w14:paraId="6DF826BE" w14:textId="77777777" w:rsidTr="00B038B1">
        <w:trPr>
          <w:trHeight w:val="312"/>
          <w:jc w:val="center"/>
        </w:trPr>
        <w:tc>
          <w:tcPr>
            <w:tcW w:w="715" w:type="dxa"/>
            <w:shd w:val="clear" w:color="auto" w:fill="auto"/>
            <w:noWrap/>
            <w:vAlign w:val="center"/>
            <w:hideMark/>
          </w:tcPr>
          <w:p w14:paraId="2279BB56" w14:textId="77777777" w:rsidR="007D1FBF" w:rsidRPr="002F0BD9" w:rsidRDefault="007D1FBF" w:rsidP="007B4857">
            <w:pPr>
              <w:spacing w:after="0" w:line="240" w:lineRule="auto"/>
              <w:ind w:firstLine="0"/>
              <w:jc w:val="center"/>
              <w:rPr>
                <w:rFonts w:eastAsia="Times New Roman"/>
                <w:lang w:val="es-PE"/>
              </w:rPr>
            </w:pPr>
            <w:r w:rsidRPr="002F0BD9">
              <w:rPr>
                <w:rFonts w:eastAsia="Times New Roman"/>
                <w:lang w:val="es-PE"/>
              </w:rPr>
              <w:t>5</w:t>
            </w:r>
          </w:p>
        </w:tc>
        <w:tc>
          <w:tcPr>
            <w:tcW w:w="2981" w:type="dxa"/>
            <w:shd w:val="clear" w:color="auto" w:fill="auto"/>
            <w:noWrap/>
            <w:vAlign w:val="bottom"/>
            <w:hideMark/>
          </w:tcPr>
          <w:p w14:paraId="3314A364"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ESTADO_CIVIL_PADRES</w:t>
            </w:r>
          </w:p>
        </w:tc>
        <w:tc>
          <w:tcPr>
            <w:tcW w:w="1480" w:type="dxa"/>
            <w:shd w:val="clear" w:color="auto" w:fill="auto"/>
            <w:noWrap/>
            <w:vAlign w:val="bottom"/>
            <w:hideMark/>
          </w:tcPr>
          <w:p w14:paraId="39CD0DCE"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700" w:type="dxa"/>
            <w:shd w:val="clear" w:color="auto" w:fill="auto"/>
            <w:noWrap/>
            <w:vAlign w:val="bottom"/>
            <w:hideMark/>
          </w:tcPr>
          <w:p w14:paraId="0A976B32"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Estado civil de los padres</w:t>
            </w:r>
          </w:p>
        </w:tc>
      </w:tr>
      <w:tr w:rsidR="007F5175" w:rsidRPr="002F0BD9" w14:paraId="3CD73683" w14:textId="77777777" w:rsidTr="00B038B1">
        <w:trPr>
          <w:trHeight w:val="312"/>
          <w:jc w:val="center"/>
        </w:trPr>
        <w:tc>
          <w:tcPr>
            <w:tcW w:w="715" w:type="dxa"/>
            <w:shd w:val="clear" w:color="auto" w:fill="auto"/>
            <w:noWrap/>
            <w:vAlign w:val="center"/>
            <w:hideMark/>
          </w:tcPr>
          <w:p w14:paraId="63F32F19" w14:textId="77777777" w:rsidR="007D1FBF" w:rsidRPr="002F0BD9" w:rsidRDefault="007D1FBF" w:rsidP="007B4857">
            <w:pPr>
              <w:spacing w:after="0" w:line="240" w:lineRule="auto"/>
              <w:ind w:firstLine="0"/>
              <w:jc w:val="center"/>
              <w:rPr>
                <w:rFonts w:eastAsia="Times New Roman"/>
                <w:lang w:val="es-PE"/>
              </w:rPr>
            </w:pPr>
            <w:r w:rsidRPr="002F0BD9">
              <w:rPr>
                <w:rFonts w:eastAsia="Times New Roman"/>
                <w:lang w:val="es-PE"/>
              </w:rPr>
              <w:t>6</w:t>
            </w:r>
          </w:p>
        </w:tc>
        <w:tc>
          <w:tcPr>
            <w:tcW w:w="2981" w:type="dxa"/>
            <w:shd w:val="clear" w:color="auto" w:fill="auto"/>
            <w:noWrap/>
            <w:vAlign w:val="bottom"/>
            <w:hideMark/>
          </w:tcPr>
          <w:p w14:paraId="0362B777"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INGRESO_FAMILIAR</w:t>
            </w:r>
          </w:p>
        </w:tc>
        <w:tc>
          <w:tcPr>
            <w:tcW w:w="1480" w:type="dxa"/>
            <w:shd w:val="clear" w:color="auto" w:fill="auto"/>
            <w:noWrap/>
            <w:vAlign w:val="bottom"/>
            <w:hideMark/>
          </w:tcPr>
          <w:p w14:paraId="7D24FA7D"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700" w:type="dxa"/>
            <w:shd w:val="clear" w:color="auto" w:fill="auto"/>
            <w:noWrap/>
            <w:vAlign w:val="bottom"/>
            <w:hideMark/>
          </w:tcPr>
          <w:p w14:paraId="0EAA7856"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Rango de ingreso familiar mensual</w:t>
            </w:r>
          </w:p>
        </w:tc>
      </w:tr>
      <w:tr w:rsidR="007F5175" w:rsidRPr="002F0BD9" w14:paraId="197C839F" w14:textId="77777777" w:rsidTr="00B038B1">
        <w:trPr>
          <w:trHeight w:val="312"/>
          <w:jc w:val="center"/>
        </w:trPr>
        <w:tc>
          <w:tcPr>
            <w:tcW w:w="715" w:type="dxa"/>
            <w:shd w:val="clear" w:color="auto" w:fill="auto"/>
            <w:noWrap/>
            <w:vAlign w:val="center"/>
            <w:hideMark/>
          </w:tcPr>
          <w:p w14:paraId="27530D11" w14:textId="77777777" w:rsidR="007D1FBF" w:rsidRPr="002F0BD9" w:rsidRDefault="007D1FBF" w:rsidP="007B4857">
            <w:pPr>
              <w:spacing w:after="0" w:line="240" w:lineRule="auto"/>
              <w:ind w:firstLine="0"/>
              <w:jc w:val="center"/>
              <w:rPr>
                <w:rFonts w:eastAsia="Times New Roman"/>
                <w:lang w:val="es-PE"/>
              </w:rPr>
            </w:pPr>
            <w:r w:rsidRPr="002F0BD9">
              <w:rPr>
                <w:rFonts w:eastAsia="Times New Roman"/>
                <w:lang w:val="es-PE"/>
              </w:rPr>
              <w:t>7</w:t>
            </w:r>
          </w:p>
        </w:tc>
        <w:tc>
          <w:tcPr>
            <w:tcW w:w="2981" w:type="dxa"/>
            <w:shd w:val="clear" w:color="auto" w:fill="auto"/>
            <w:noWrap/>
            <w:vAlign w:val="bottom"/>
            <w:hideMark/>
          </w:tcPr>
          <w:p w14:paraId="382917F9"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FUENTE_INGRESO</w:t>
            </w:r>
          </w:p>
        </w:tc>
        <w:tc>
          <w:tcPr>
            <w:tcW w:w="1480" w:type="dxa"/>
            <w:shd w:val="clear" w:color="auto" w:fill="auto"/>
            <w:noWrap/>
            <w:vAlign w:val="bottom"/>
            <w:hideMark/>
          </w:tcPr>
          <w:p w14:paraId="1B897A49"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700" w:type="dxa"/>
            <w:shd w:val="clear" w:color="auto" w:fill="auto"/>
            <w:noWrap/>
            <w:vAlign w:val="bottom"/>
            <w:hideMark/>
          </w:tcPr>
          <w:p w14:paraId="0424F94C"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Fuente principal de ingresos</w:t>
            </w:r>
          </w:p>
        </w:tc>
      </w:tr>
      <w:tr w:rsidR="007F5175" w:rsidRPr="002F0BD9" w14:paraId="445A44F2" w14:textId="77777777" w:rsidTr="00B038B1">
        <w:trPr>
          <w:trHeight w:val="312"/>
          <w:jc w:val="center"/>
        </w:trPr>
        <w:tc>
          <w:tcPr>
            <w:tcW w:w="715" w:type="dxa"/>
            <w:shd w:val="clear" w:color="auto" w:fill="auto"/>
            <w:noWrap/>
            <w:vAlign w:val="center"/>
            <w:hideMark/>
          </w:tcPr>
          <w:p w14:paraId="58D22847" w14:textId="77777777" w:rsidR="007D1FBF" w:rsidRPr="002F0BD9" w:rsidRDefault="007D1FBF" w:rsidP="007B4857">
            <w:pPr>
              <w:spacing w:after="0" w:line="240" w:lineRule="auto"/>
              <w:ind w:firstLine="0"/>
              <w:jc w:val="center"/>
              <w:rPr>
                <w:rFonts w:eastAsia="Times New Roman"/>
                <w:lang w:val="es-PE"/>
              </w:rPr>
            </w:pPr>
            <w:r w:rsidRPr="002F0BD9">
              <w:rPr>
                <w:rFonts w:eastAsia="Times New Roman"/>
                <w:lang w:val="es-PE"/>
              </w:rPr>
              <w:t>8</w:t>
            </w:r>
          </w:p>
        </w:tc>
        <w:tc>
          <w:tcPr>
            <w:tcW w:w="2981" w:type="dxa"/>
            <w:shd w:val="clear" w:color="auto" w:fill="auto"/>
            <w:noWrap/>
            <w:vAlign w:val="bottom"/>
            <w:hideMark/>
          </w:tcPr>
          <w:p w14:paraId="11600A81"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TIPO_VIVIENDA</w:t>
            </w:r>
          </w:p>
        </w:tc>
        <w:tc>
          <w:tcPr>
            <w:tcW w:w="1480" w:type="dxa"/>
            <w:shd w:val="clear" w:color="auto" w:fill="auto"/>
            <w:noWrap/>
            <w:vAlign w:val="bottom"/>
            <w:hideMark/>
          </w:tcPr>
          <w:p w14:paraId="2C7FC11E"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700" w:type="dxa"/>
            <w:shd w:val="clear" w:color="auto" w:fill="auto"/>
            <w:noWrap/>
            <w:vAlign w:val="bottom"/>
            <w:hideMark/>
          </w:tcPr>
          <w:p w14:paraId="3C2075F6"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Tenencia de la vivienda</w:t>
            </w:r>
          </w:p>
        </w:tc>
      </w:tr>
      <w:tr w:rsidR="007F5175" w:rsidRPr="002F0BD9" w14:paraId="2317582B" w14:textId="77777777" w:rsidTr="00B038B1">
        <w:trPr>
          <w:trHeight w:val="312"/>
          <w:jc w:val="center"/>
        </w:trPr>
        <w:tc>
          <w:tcPr>
            <w:tcW w:w="715" w:type="dxa"/>
            <w:shd w:val="clear" w:color="auto" w:fill="auto"/>
            <w:noWrap/>
            <w:vAlign w:val="center"/>
            <w:hideMark/>
          </w:tcPr>
          <w:p w14:paraId="5613C4F0" w14:textId="77777777" w:rsidR="007D1FBF" w:rsidRPr="002F0BD9" w:rsidRDefault="007D1FBF" w:rsidP="007B4857">
            <w:pPr>
              <w:spacing w:after="0" w:line="240" w:lineRule="auto"/>
              <w:ind w:firstLine="0"/>
              <w:jc w:val="center"/>
              <w:rPr>
                <w:rFonts w:eastAsia="Times New Roman"/>
                <w:lang w:val="es-PE"/>
              </w:rPr>
            </w:pPr>
            <w:r w:rsidRPr="002F0BD9">
              <w:rPr>
                <w:rFonts w:eastAsia="Times New Roman"/>
                <w:lang w:val="es-PE"/>
              </w:rPr>
              <w:t>9</w:t>
            </w:r>
          </w:p>
        </w:tc>
        <w:tc>
          <w:tcPr>
            <w:tcW w:w="2981" w:type="dxa"/>
            <w:shd w:val="clear" w:color="auto" w:fill="auto"/>
            <w:noWrap/>
            <w:vAlign w:val="bottom"/>
            <w:hideMark/>
          </w:tcPr>
          <w:p w14:paraId="4F7720E6"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MATERIAL_PAREDES</w:t>
            </w:r>
          </w:p>
        </w:tc>
        <w:tc>
          <w:tcPr>
            <w:tcW w:w="1480" w:type="dxa"/>
            <w:shd w:val="clear" w:color="auto" w:fill="auto"/>
            <w:noWrap/>
            <w:vAlign w:val="bottom"/>
            <w:hideMark/>
          </w:tcPr>
          <w:p w14:paraId="2835FF1B"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700" w:type="dxa"/>
            <w:shd w:val="clear" w:color="auto" w:fill="auto"/>
            <w:noWrap/>
            <w:vAlign w:val="bottom"/>
            <w:hideMark/>
          </w:tcPr>
          <w:p w14:paraId="3A8889B3"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Material predominante en paredes</w:t>
            </w:r>
          </w:p>
        </w:tc>
      </w:tr>
      <w:tr w:rsidR="007F5175" w:rsidRPr="002F0BD9" w14:paraId="538FC29E" w14:textId="77777777" w:rsidTr="00B038B1">
        <w:trPr>
          <w:trHeight w:val="312"/>
          <w:jc w:val="center"/>
        </w:trPr>
        <w:tc>
          <w:tcPr>
            <w:tcW w:w="715" w:type="dxa"/>
            <w:tcBorders>
              <w:bottom w:val="single" w:sz="4" w:space="0" w:color="auto"/>
            </w:tcBorders>
            <w:shd w:val="clear" w:color="auto" w:fill="auto"/>
            <w:noWrap/>
            <w:vAlign w:val="center"/>
            <w:hideMark/>
          </w:tcPr>
          <w:p w14:paraId="519E2FAE" w14:textId="77777777" w:rsidR="007D1FBF" w:rsidRPr="002F0BD9" w:rsidRDefault="007D1FBF" w:rsidP="007B4857">
            <w:pPr>
              <w:spacing w:after="0" w:line="240" w:lineRule="auto"/>
              <w:ind w:firstLine="0"/>
              <w:jc w:val="center"/>
              <w:rPr>
                <w:rFonts w:eastAsia="Times New Roman"/>
                <w:lang w:val="es-PE"/>
              </w:rPr>
            </w:pPr>
            <w:r w:rsidRPr="002F0BD9">
              <w:rPr>
                <w:rFonts w:eastAsia="Times New Roman"/>
                <w:lang w:val="es-PE"/>
              </w:rPr>
              <w:t>10</w:t>
            </w:r>
          </w:p>
        </w:tc>
        <w:tc>
          <w:tcPr>
            <w:tcW w:w="2981" w:type="dxa"/>
            <w:tcBorders>
              <w:bottom w:val="single" w:sz="4" w:space="0" w:color="auto"/>
            </w:tcBorders>
            <w:shd w:val="clear" w:color="auto" w:fill="auto"/>
            <w:noWrap/>
            <w:vAlign w:val="bottom"/>
            <w:hideMark/>
          </w:tcPr>
          <w:p w14:paraId="3C97F9AE"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SERVICIOS_BASICOS</w:t>
            </w:r>
          </w:p>
        </w:tc>
        <w:tc>
          <w:tcPr>
            <w:tcW w:w="1480" w:type="dxa"/>
            <w:tcBorders>
              <w:bottom w:val="single" w:sz="4" w:space="0" w:color="auto"/>
            </w:tcBorders>
            <w:shd w:val="clear" w:color="auto" w:fill="auto"/>
            <w:noWrap/>
            <w:vAlign w:val="bottom"/>
            <w:hideMark/>
          </w:tcPr>
          <w:p w14:paraId="2D526F63"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Categórica</w:t>
            </w:r>
          </w:p>
        </w:tc>
        <w:tc>
          <w:tcPr>
            <w:tcW w:w="3700" w:type="dxa"/>
            <w:tcBorders>
              <w:bottom w:val="single" w:sz="4" w:space="0" w:color="auto"/>
            </w:tcBorders>
            <w:shd w:val="clear" w:color="auto" w:fill="auto"/>
            <w:noWrap/>
            <w:vAlign w:val="bottom"/>
            <w:hideMark/>
          </w:tcPr>
          <w:p w14:paraId="4E880760" w14:textId="77777777" w:rsidR="007D1FBF" w:rsidRPr="002F0BD9" w:rsidRDefault="007D1FBF" w:rsidP="007D1FBF">
            <w:pPr>
              <w:spacing w:after="0" w:line="240" w:lineRule="auto"/>
              <w:ind w:firstLine="0"/>
              <w:jc w:val="left"/>
              <w:rPr>
                <w:rFonts w:eastAsia="Times New Roman"/>
                <w:lang w:val="es-PE"/>
              </w:rPr>
            </w:pPr>
            <w:r w:rsidRPr="002F0BD9">
              <w:rPr>
                <w:rFonts w:eastAsia="Times New Roman"/>
                <w:lang w:val="es-PE"/>
              </w:rPr>
              <w:t>Acceso a servicios básicos</w:t>
            </w:r>
          </w:p>
        </w:tc>
      </w:tr>
    </w:tbl>
    <w:p w14:paraId="50C673BD" w14:textId="77777777" w:rsidR="00267C63" w:rsidRPr="002F0BD9" w:rsidRDefault="00267C63" w:rsidP="007D1FBF">
      <w:pPr>
        <w:spacing w:line="360" w:lineRule="auto"/>
        <w:rPr>
          <w:lang w:val="es-PE"/>
        </w:rPr>
      </w:pPr>
    </w:p>
    <w:p w14:paraId="337CFDBE" w14:textId="2C40E60E" w:rsidR="007D1FBF" w:rsidRPr="002F0BD9" w:rsidRDefault="007D1FBF" w:rsidP="007D1FBF">
      <w:pPr>
        <w:spacing w:line="360" w:lineRule="auto"/>
        <w:rPr>
          <w:bCs/>
          <w:color w:val="000000"/>
          <w:lang w:val="es-PE"/>
        </w:rPr>
      </w:pPr>
      <w:r w:rsidRPr="002F0BD9">
        <w:rPr>
          <w:bCs/>
          <w:color w:val="000000"/>
          <w:lang w:val="es-PE"/>
        </w:rPr>
        <w:t>Se asignaron valores numéricos a todas las variables categóricas, manteniendo una lógica consistente en toda base de datos:</w:t>
      </w:r>
    </w:p>
    <w:p w14:paraId="5BF01DD6" w14:textId="09A0F4A4" w:rsidR="006A007A" w:rsidRPr="002F0BD9" w:rsidRDefault="006A007A" w:rsidP="00BA16D5">
      <w:pPr>
        <w:pStyle w:val="Descripcin"/>
        <w:keepNext/>
        <w:ind w:left="730" w:firstLine="0"/>
        <w:rPr>
          <w:bCs/>
          <w:i w:val="0"/>
          <w:iCs w:val="0"/>
          <w:color w:val="000000"/>
          <w:sz w:val="24"/>
          <w:szCs w:val="24"/>
          <w:lang w:val="es-PE"/>
        </w:rPr>
      </w:pPr>
      <w:bookmarkStart w:id="17" w:name="_Toc242806476"/>
      <w:r w:rsidRPr="002F0BD9">
        <w:rPr>
          <w:bCs/>
          <w:i w:val="0"/>
          <w:iCs w:val="0"/>
          <w:color w:val="000000"/>
          <w:sz w:val="24"/>
          <w:szCs w:val="24"/>
          <w:lang w:val="es-PE"/>
        </w:rPr>
        <w:t xml:space="preserve">Tabla </w:t>
      </w:r>
      <w:r w:rsidRPr="002F0BD9">
        <w:rPr>
          <w:bCs/>
          <w:i w:val="0"/>
          <w:iCs w:val="0"/>
          <w:color w:val="000000"/>
          <w:sz w:val="24"/>
          <w:szCs w:val="24"/>
          <w:lang w:val="es-PE"/>
        </w:rPr>
        <w:fldChar w:fldCharType="begin"/>
      </w:r>
      <w:r w:rsidRPr="002F0BD9">
        <w:rPr>
          <w:bCs/>
          <w:i w:val="0"/>
          <w:iCs w:val="0"/>
          <w:color w:val="000000"/>
          <w:sz w:val="24"/>
          <w:szCs w:val="24"/>
          <w:lang w:val="es-PE"/>
        </w:rPr>
        <w:instrText xml:space="preserve"> SEQ Tabla \* ARABIC </w:instrText>
      </w:r>
      <w:r w:rsidRPr="002F0BD9">
        <w:rPr>
          <w:bCs/>
          <w:i w:val="0"/>
          <w:iCs w:val="0"/>
          <w:color w:val="000000"/>
          <w:sz w:val="24"/>
          <w:szCs w:val="24"/>
          <w:lang w:val="es-PE"/>
        </w:rPr>
        <w:fldChar w:fldCharType="separate"/>
      </w:r>
      <w:r w:rsidR="00432BE9">
        <w:rPr>
          <w:bCs/>
          <w:i w:val="0"/>
          <w:iCs w:val="0"/>
          <w:noProof/>
          <w:color w:val="000000"/>
          <w:sz w:val="24"/>
          <w:szCs w:val="24"/>
          <w:lang w:val="es-PE"/>
        </w:rPr>
        <w:t>4</w:t>
      </w:r>
      <w:r w:rsidRPr="002F0BD9">
        <w:rPr>
          <w:bCs/>
          <w:i w:val="0"/>
          <w:iCs w:val="0"/>
          <w:color w:val="000000"/>
          <w:sz w:val="24"/>
          <w:szCs w:val="24"/>
          <w:lang w:val="es-PE"/>
        </w:rPr>
        <w:fldChar w:fldCharType="end"/>
      </w:r>
      <w:r w:rsidRPr="002F0BD9">
        <w:rPr>
          <w:bCs/>
          <w:i w:val="0"/>
          <w:iCs w:val="0"/>
          <w:color w:val="000000"/>
          <w:sz w:val="24"/>
          <w:szCs w:val="24"/>
          <w:lang w:val="es-PE"/>
        </w:rPr>
        <w:t>. Codificación de variables categóricas principales</w:t>
      </w:r>
      <w:bookmarkEnd w:id="17"/>
    </w:p>
    <w:tbl>
      <w:tblPr>
        <w:tblW w:w="7499" w:type="dxa"/>
        <w:jc w:val="center"/>
        <w:tblCellMar>
          <w:left w:w="70" w:type="dxa"/>
          <w:right w:w="70" w:type="dxa"/>
        </w:tblCellMar>
        <w:tblLook w:val="04A0" w:firstRow="1" w:lastRow="0" w:firstColumn="1" w:lastColumn="0" w:noHBand="0" w:noVBand="1"/>
      </w:tblPr>
      <w:tblGrid>
        <w:gridCol w:w="2981"/>
        <w:gridCol w:w="1424"/>
        <w:gridCol w:w="3094"/>
      </w:tblGrid>
      <w:tr w:rsidR="007F5175" w:rsidRPr="002F0BD9" w14:paraId="02459AA4" w14:textId="77777777" w:rsidTr="00104A78">
        <w:trPr>
          <w:trHeight w:val="312"/>
          <w:jc w:val="center"/>
        </w:trPr>
        <w:tc>
          <w:tcPr>
            <w:tcW w:w="2981" w:type="dxa"/>
            <w:tcBorders>
              <w:top w:val="single" w:sz="4" w:space="0" w:color="auto"/>
              <w:bottom w:val="single" w:sz="4" w:space="0" w:color="auto"/>
            </w:tcBorders>
            <w:shd w:val="clear" w:color="auto" w:fill="auto"/>
            <w:noWrap/>
            <w:vAlign w:val="center"/>
            <w:hideMark/>
          </w:tcPr>
          <w:p w14:paraId="051E61CF"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Variable</w:t>
            </w:r>
          </w:p>
        </w:tc>
        <w:tc>
          <w:tcPr>
            <w:tcW w:w="1424" w:type="dxa"/>
            <w:tcBorders>
              <w:top w:val="single" w:sz="4" w:space="0" w:color="auto"/>
              <w:bottom w:val="single" w:sz="4" w:space="0" w:color="auto"/>
            </w:tcBorders>
            <w:shd w:val="clear" w:color="auto" w:fill="auto"/>
            <w:noWrap/>
            <w:vAlign w:val="center"/>
            <w:hideMark/>
          </w:tcPr>
          <w:p w14:paraId="799AF479"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Valor codificado</w:t>
            </w:r>
          </w:p>
        </w:tc>
        <w:tc>
          <w:tcPr>
            <w:tcW w:w="3094" w:type="dxa"/>
            <w:tcBorders>
              <w:top w:val="single" w:sz="4" w:space="0" w:color="auto"/>
              <w:bottom w:val="single" w:sz="4" w:space="0" w:color="auto"/>
            </w:tcBorders>
            <w:shd w:val="clear" w:color="auto" w:fill="auto"/>
            <w:noWrap/>
            <w:vAlign w:val="center"/>
            <w:hideMark/>
          </w:tcPr>
          <w:p w14:paraId="48A1CD16"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Etiqueta</w:t>
            </w:r>
          </w:p>
        </w:tc>
      </w:tr>
      <w:tr w:rsidR="007F5175" w:rsidRPr="002F0BD9" w14:paraId="4B76093A" w14:textId="77777777" w:rsidTr="00104A78">
        <w:trPr>
          <w:trHeight w:val="312"/>
          <w:jc w:val="center"/>
        </w:trPr>
        <w:tc>
          <w:tcPr>
            <w:tcW w:w="2981" w:type="dxa"/>
            <w:tcBorders>
              <w:top w:val="single" w:sz="4" w:space="0" w:color="auto"/>
            </w:tcBorders>
            <w:shd w:val="clear" w:color="auto" w:fill="auto"/>
            <w:noWrap/>
            <w:vAlign w:val="center"/>
            <w:hideMark/>
          </w:tcPr>
          <w:p w14:paraId="434A2A4B"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SEXO</w:t>
            </w:r>
          </w:p>
        </w:tc>
        <w:tc>
          <w:tcPr>
            <w:tcW w:w="1424" w:type="dxa"/>
            <w:tcBorders>
              <w:top w:val="single" w:sz="4" w:space="0" w:color="auto"/>
            </w:tcBorders>
            <w:shd w:val="clear" w:color="auto" w:fill="auto"/>
            <w:noWrap/>
            <w:vAlign w:val="center"/>
            <w:hideMark/>
          </w:tcPr>
          <w:p w14:paraId="0F45593E"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0</w:t>
            </w:r>
          </w:p>
        </w:tc>
        <w:tc>
          <w:tcPr>
            <w:tcW w:w="3094" w:type="dxa"/>
            <w:tcBorders>
              <w:top w:val="single" w:sz="4" w:space="0" w:color="auto"/>
            </w:tcBorders>
            <w:shd w:val="clear" w:color="auto" w:fill="auto"/>
            <w:noWrap/>
            <w:vAlign w:val="center"/>
            <w:hideMark/>
          </w:tcPr>
          <w:p w14:paraId="727D4968"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Masculino</w:t>
            </w:r>
          </w:p>
        </w:tc>
      </w:tr>
      <w:tr w:rsidR="007F5175" w:rsidRPr="002F0BD9" w14:paraId="21CCF863" w14:textId="77777777" w:rsidTr="00104A78">
        <w:trPr>
          <w:trHeight w:val="312"/>
          <w:jc w:val="center"/>
        </w:trPr>
        <w:tc>
          <w:tcPr>
            <w:tcW w:w="2981" w:type="dxa"/>
            <w:shd w:val="clear" w:color="auto" w:fill="auto"/>
            <w:noWrap/>
            <w:vAlign w:val="center"/>
            <w:hideMark/>
          </w:tcPr>
          <w:p w14:paraId="0A4CC606"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SEXO</w:t>
            </w:r>
          </w:p>
        </w:tc>
        <w:tc>
          <w:tcPr>
            <w:tcW w:w="1424" w:type="dxa"/>
            <w:shd w:val="clear" w:color="auto" w:fill="auto"/>
            <w:noWrap/>
            <w:vAlign w:val="center"/>
            <w:hideMark/>
          </w:tcPr>
          <w:p w14:paraId="3E558063"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1</w:t>
            </w:r>
          </w:p>
        </w:tc>
        <w:tc>
          <w:tcPr>
            <w:tcW w:w="3094" w:type="dxa"/>
            <w:shd w:val="clear" w:color="auto" w:fill="auto"/>
            <w:noWrap/>
            <w:vAlign w:val="center"/>
            <w:hideMark/>
          </w:tcPr>
          <w:p w14:paraId="712B363F"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Femenino</w:t>
            </w:r>
          </w:p>
        </w:tc>
      </w:tr>
      <w:tr w:rsidR="007F5175" w:rsidRPr="002F0BD9" w14:paraId="77D0F8BE" w14:textId="77777777" w:rsidTr="00104A78">
        <w:trPr>
          <w:trHeight w:val="312"/>
          <w:jc w:val="center"/>
        </w:trPr>
        <w:tc>
          <w:tcPr>
            <w:tcW w:w="2981" w:type="dxa"/>
            <w:shd w:val="clear" w:color="auto" w:fill="auto"/>
            <w:noWrap/>
            <w:vAlign w:val="center"/>
            <w:hideMark/>
          </w:tcPr>
          <w:p w14:paraId="4F61BE36"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TIPO_COLEGIO</w:t>
            </w:r>
          </w:p>
        </w:tc>
        <w:tc>
          <w:tcPr>
            <w:tcW w:w="1424" w:type="dxa"/>
            <w:shd w:val="clear" w:color="auto" w:fill="auto"/>
            <w:noWrap/>
            <w:vAlign w:val="center"/>
            <w:hideMark/>
          </w:tcPr>
          <w:p w14:paraId="73CB0C0F"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0</w:t>
            </w:r>
          </w:p>
        </w:tc>
        <w:tc>
          <w:tcPr>
            <w:tcW w:w="3094" w:type="dxa"/>
            <w:shd w:val="clear" w:color="auto" w:fill="auto"/>
            <w:noWrap/>
            <w:vAlign w:val="center"/>
            <w:hideMark/>
          </w:tcPr>
          <w:p w14:paraId="4F9A919C"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Estatal</w:t>
            </w:r>
          </w:p>
        </w:tc>
      </w:tr>
      <w:tr w:rsidR="007F5175" w:rsidRPr="002F0BD9" w14:paraId="6D688484" w14:textId="77777777" w:rsidTr="00104A78">
        <w:trPr>
          <w:trHeight w:val="312"/>
          <w:jc w:val="center"/>
        </w:trPr>
        <w:tc>
          <w:tcPr>
            <w:tcW w:w="2981" w:type="dxa"/>
            <w:shd w:val="clear" w:color="auto" w:fill="auto"/>
            <w:noWrap/>
            <w:vAlign w:val="center"/>
            <w:hideMark/>
          </w:tcPr>
          <w:p w14:paraId="26E38085"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TIPO_COLEGIO</w:t>
            </w:r>
          </w:p>
        </w:tc>
        <w:tc>
          <w:tcPr>
            <w:tcW w:w="1424" w:type="dxa"/>
            <w:shd w:val="clear" w:color="auto" w:fill="auto"/>
            <w:noWrap/>
            <w:vAlign w:val="center"/>
            <w:hideMark/>
          </w:tcPr>
          <w:p w14:paraId="00C62C96"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1</w:t>
            </w:r>
          </w:p>
        </w:tc>
        <w:tc>
          <w:tcPr>
            <w:tcW w:w="3094" w:type="dxa"/>
            <w:shd w:val="clear" w:color="auto" w:fill="auto"/>
            <w:noWrap/>
            <w:vAlign w:val="center"/>
            <w:hideMark/>
          </w:tcPr>
          <w:p w14:paraId="4DA927CB"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Particular</w:t>
            </w:r>
          </w:p>
        </w:tc>
      </w:tr>
      <w:tr w:rsidR="007F5175" w:rsidRPr="002F0BD9" w14:paraId="2FA6B43A" w14:textId="77777777" w:rsidTr="00104A78">
        <w:trPr>
          <w:trHeight w:val="312"/>
          <w:jc w:val="center"/>
        </w:trPr>
        <w:tc>
          <w:tcPr>
            <w:tcW w:w="2981" w:type="dxa"/>
            <w:shd w:val="clear" w:color="auto" w:fill="auto"/>
            <w:noWrap/>
            <w:vAlign w:val="center"/>
            <w:hideMark/>
          </w:tcPr>
          <w:p w14:paraId="5DB0A53A"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ESTADO_CIVIL_PADRES</w:t>
            </w:r>
          </w:p>
        </w:tc>
        <w:tc>
          <w:tcPr>
            <w:tcW w:w="1424" w:type="dxa"/>
            <w:shd w:val="clear" w:color="auto" w:fill="auto"/>
            <w:noWrap/>
            <w:vAlign w:val="center"/>
            <w:hideMark/>
          </w:tcPr>
          <w:p w14:paraId="5CBF83DA"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0</w:t>
            </w:r>
          </w:p>
        </w:tc>
        <w:tc>
          <w:tcPr>
            <w:tcW w:w="3094" w:type="dxa"/>
            <w:shd w:val="clear" w:color="auto" w:fill="auto"/>
            <w:noWrap/>
            <w:vAlign w:val="center"/>
            <w:hideMark/>
          </w:tcPr>
          <w:p w14:paraId="3A321D9C"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Casados</w:t>
            </w:r>
          </w:p>
        </w:tc>
      </w:tr>
      <w:tr w:rsidR="007F5175" w:rsidRPr="002F0BD9" w14:paraId="51D8025F" w14:textId="77777777" w:rsidTr="00104A78">
        <w:trPr>
          <w:trHeight w:val="312"/>
          <w:jc w:val="center"/>
        </w:trPr>
        <w:tc>
          <w:tcPr>
            <w:tcW w:w="2981" w:type="dxa"/>
            <w:shd w:val="clear" w:color="auto" w:fill="auto"/>
            <w:noWrap/>
            <w:vAlign w:val="center"/>
            <w:hideMark/>
          </w:tcPr>
          <w:p w14:paraId="295CE4A5"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ESTADO_CIVIL_PADRES</w:t>
            </w:r>
          </w:p>
        </w:tc>
        <w:tc>
          <w:tcPr>
            <w:tcW w:w="1424" w:type="dxa"/>
            <w:shd w:val="clear" w:color="auto" w:fill="auto"/>
            <w:noWrap/>
            <w:vAlign w:val="center"/>
            <w:hideMark/>
          </w:tcPr>
          <w:p w14:paraId="6BBC6408"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1</w:t>
            </w:r>
          </w:p>
        </w:tc>
        <w:tc>
          <w:tcPr>
            <w:tcW w:w="3094" w:type="dxa"/>
            <w:shd w:val="clear" w:color="auto" w:fill="auto"/>
            <w:noWrap/>
            <w:vAlign w:val="center"/>
            <w:hideMark/>
          </w:tcPr>
          <w:p w14:paraId="35567BCC"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Convivientes</w:t>
            </w:r>
          </w:p>
        </w:tc>
      </w:tr>
      <w:tr w:rsidR="007F5175" w:rsidRPr="002F0BD9" w14:paraId="0666230F" w14:textId="77777777" w:rsidTr="00104A78">
        <w:trPr>
          <w:trHeight w:val="312"/>
          <w:jc w:val="center"/>
        </w:trPr>
        <w:tc>
          <w:tcPr>
            <w:tcW w:w="2981" w:type="dxa"/>
            <w:shd w:val="clear" w:color="auto" w:fill="auto"/>
            <w:noWrap/>
            <w:vAlign w:val="center"/>
            <w:hideMark/>
          </w:tcPr>
          <w:p w14:paraId="66DFD85E"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ESTADO_CIVIL_PADRES</w:t>
            </w:r>
          </w:p>
        </w:tc>
        <w:tc>
          <w:tcPr>
            <w:tcW w:w="1424" w:type="dxa"/>
            <w:shd w:val="clear" w:color="auto" w:fill="auto"/>
            <w:noWrap/>
            <w:vAlign w:val="center"/>
            <w:hideMark/>
          </w:tcPr>
          <w:p w14:paraId="347C7088"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2</w:t>
            </w:r>
          </w:p>
        </w:tc>
        <w:tc>
          <w:tcPr>
            <w:tcW w:w="3094" w:type="dxa"/>
            <w:shd w:val="clear" w:color="auto" w:fill="auto"/>
            <w:noWrap/>
            <w:vAlign w:val="center"/>
            <w:hideMark/>
          </w:tcPr>
          <w:p w14:paraId="24F5D7D7"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Separados</w:t>
            </w:r>
          </w:p>
        </w:tc>
      </w:tr>
      <w:tr w:rsidR="007F5175" w:rsidRPr="002F0BD9" w14:paraId="5225518F" w14:textId="77777777" w:rsidTr="00104A78">
        <w:trPr>
          <w:trHeight w:val="312"/>
          <w:jc w:val="center"/>
        </w:trPr>
        <w:tc>
          <w:tcPr>
            <w:tcW w:w="2981" w:type="dxa"/>
            <w:shd w:val="clear" w:color="auto" w:fill="auto"/>
            <w:noWrap/>
            <w:vAlign w:val="center"/>
            <w:hideMark/>
          </w:tcPr>
          <w:p w14:paraId="175BA2A9"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ESTADO_CIVIL_PADRES</w:t>
            </w:r>
          </w:p>
        </w:tc>
        <w:tc>
          <w:tcPr>
            <w:tcW w:w="1424" w:type="dxa"/>
            <w:shd w:val="clear" w:color="auto" w:fill="auto"/>
            <w:noWrap/>
            <w:vAlign w:val="center"/>
            <w:hideMark/>
          </w:tcPr>
          <w:p w14:paraId="317BE751"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3</w:t>
            </w:r>
          </w:p>
        </w:tc>
        <w:tc>
          <w:tcPr>
            <w:tcW w:w="3094" w:type="dxa"/>
            <w:shd w:val="clear" w:color="auto" w:fill="auto"/>
            <w:noWrap/>
            <w:vAlign w:val="center"/>
            <w:hideMark/>
          </w:tcPr>
          <w:p w14:paraId="7965D18F"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Divorciados</w:t>
            </w:r>
          </w:p>
        </w:tc>
      </w:tr>
      <w:tr w:rsidR="007F5175" w:rsidRPr="002F0BD9" w14:paraId="0BC6CB41" w14:textId="77777777" w:rsidTr="00104A78">
        <w:trPr>
          <w:trHeight w:val="312"/>
          <w:jc w:val="center"/>
        </w:trPr>
        <w:tc>
          <w:tcPr>
            <w:tcW w:w="2981" w:type="dxa"/>
            <w:shd w:val="clear" w:color="auto" w:fill="auto"/>
            <w:noWrap/>
            <w:vAlign w:val="center"/>
            <w:hideMark/>
          </w:tcPr>
          <w:p w14:paraId="7CB6C977"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INGRESO_FAMILIAR</w:t>
            </w:r>
          </w:p>
        </w:tc>
        <w:tc>
          <w:tcPr>
            <w:tcW w:w="1424" w:type="dxa"/>
            <w:shd w:val="clear" w:color="auto" w:fill="auto"/>
            <w:noWrap/>
            <w:vAlign w:val="center"/>
            <w:hideMark/>
          </w:tcPr>
          <w:p w14:paraId="0B5BD75D"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0</w:t>
            </w:r>
          </w:p>
        </w:tc>
        <w:tc>
          <w:tcPr>
            <w:tcW w:w="3094" w:type="dxa"/>
            <w:shd w:val="clear" w:color="auto" w:fill="auto"/>
            <w:noWrap/>
            <w:vAlign w:val="center"/>
            <w:hideMark/>
          </w:tcPr>
          <w:p w14:paraId="5D61CB72"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Menos de S/. 950.00</w:t>
            </w:r>
          </w:p>
        </w:tc>
      </w:tr>
      <w:tr w:rsidR="007F5175" w:rsidRPr="002F0BD9" w14:paraId="336A4C91" w14:textId="77777777" w:rsidTr="00104A78">
        <w:trPr>
          <w:trHeight w:val="312"/>
          <w:jc w:val="center"/>
        </w:trPr>
        <w:tc>
          <w:tcPr>
            <w:tcW w:w="2981" w:type="dxa"/>
            <w:shd w:val="clear" w:color="auto" w:fill="auto"/>
            <w:noWrap/>
            <w:vAlign w:val="center"/>
            <w:hideMark/>
          </w:tcPr>
          <w:p w14:paraId="6470333C"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lastRenderedPageBreak/>
              <w:t>INGRESO_FAMILIAR</w:t>
            </w:r>
          </w:p>
        </w:tc>
        <w:tc>
          <w:tcPr>
            <w:tcW w:w="1424" w:type="dxa"/>
            <w:shd w:val="clear" w:color="auto" w:fill="auto"/>
            <w:noWrap/>
            <w:vAlign w:val="center"/>
            <w:hideMark/>
          </w:tcPr>
          <w:p w14:paraId="3F6A6E99"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1</w:t>
            </w:r>
          </w:p>
        </w:tc>
        <w:tc>
          <w:tcPr>
            <w:tcW w:w="3094" w:type="dxa"/>
            <w:shd w:val="clear" w:color="auto" w:fill="auto"/>
            <w:noWrap/>
            <w:vAlign w:val="center"/>
            <w:hideMark/>
          </w:tcPr>
          <w:p w14:paraId="7121A956"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De S/. 951.00 a S/. 1500.00</w:t>
            </w:r>
          </w:p>
        </w:tc>
      </w:tr>
      <w:tr w:rsidR="007F5175" w:rsidRPr="002F0BD9" w14:paraId="47A63778" w14:textId="77777777" w:rsidTr="00104A78">
        <w:trPr>
          <w:trHeight w:val="312"/>
          <w:jc w:val="center"/>
        </w:trPr>
        <w:tc>
          <w:tcPr>
            <w:tcW w:w="2981" w:type="dxa"/>
            <w:shd w:val="clear" w:color="auto" w:fill="auto"/>
            <w:noWrap/>
            <w:vAlign w:val="center"/>
            <w:hideMark/>
          </w:tcPr>
          <w:p w14:paraId="10082820"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INGRESO_FAMILIAR</w:t>
            </w:r>
          </w:p>
        </w:tc>
        <w:tc>
          <w:tcPr>
            <w:tcW w:w="1424" w:type="dxa"/>
            <w:shd w:val="clear" w:color="auto" w:fill="auto"/>
            <w:noWrap/>
            <w:vAlign w:val="center"/>
            <w:hideMark/>
          </w:tcPr>
          <w:p w14:paraId="23F8181D"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2</w:t>
            </w:r>
          </w:p>
        </w:tc>
        <w:tc>
          <w:tcPr>
            <w:tcW w:w="3094" w:type="dxa"/>
            <w:shd w:val="clear" w:color="auto" w:fill="auto"/>
            <w:noWrap/>
            <w:vAlign w:val="center"/>
            <w:hideMark/>
          </w:tcPr>
          <w:p w14:paraId="7FC1C4C2"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De S/. 1501.00 a S/. 2500.00</w:t>
            </w:r>
          </w:p>
        </w:tc>
      </w:tr>
      <w:tr w:rsidR="007F5175" w:rsidRPr="002F0BD9" w14:paraId="40B93CD9" w14:textId="77777777" w:rsidTr="00104A78">
        <w:trPr>
          <w:trHeight w:val="312"/>
          <w:jc w:val="center"/>
        </w:trPr>
        <w:tc>
          <w:tcPr>
            <w:tcW w:w="2981" w:type="dxa"/>
            <w:shd w:val="clear" w:color="auto" w:fill="auto"/>
            <w:noWrap/>
            <w:vAlign w:val="center"/>
            <w:hideMark/>
          </w:tcPr>
          <w:p w14:paraId="4EAACD23"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INGRESO_FAMILIAR</w:t>
            </w:r>
          </w:p>
        </w:tc>
        <w:tc>
          <w:tcPr>
            <w:tcW w:w="1424" w:type="dxa"/>
            <w:shd w:val="clear" w:color="auto" w:fill="auto"/>
            <w:noWrap/>
            <w:vAlign w:val="center"/>
            <w:hideMark/>
          </w:tcPr>
          <w:p w14:paraId="098C89B1"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3</w:t>
            </w:r>
          </w:p>
        </w:tc>
        <w:tc>
          <w:tcPr>
            <w:tcW w:w="3094" w:type="dxa"/>
            <w:shd w:val="clear" w:color="auto" w:fill="auto"/>
            <w:noWrap/>
            <w:vAlign w:val="center"/>
            <w:hideMark/>
          </w:tcPr>
          <w:p w14:paraId="6F8AF3D6"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Más de S/. 2500.00</w:t>
            </w:r>
          </w:p>
        </w:tc>
      </w:tr>
      <w:tr w:rsidR="007F5175" w:rsidRPr="002F0BD9" w14:paraId="1C13CEE6" w14:textId="77777777" w:rsidTr="00104A78">
        <w:trPr>
          <w:trHeight w:val="312"/>
          <w:jc w:val="center"/>
        </w:trPr>
        <w:tc>
          <w:tcPr>
            <w:tcW w:w="2981" w:type="dxa"/>
            <w:shd w:val="clear" w:color="auto" w:fill="auto"/>
            <w:noWrap/>
            <w:vAlign w:val="center"/>
            <w:hideMark/>
          </w:tcPr>
          <w:p w14:paraId="1D601E16"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RENDIMIENTO</w:t>
            </w:r>
          </w:p>
        </w:tc>
        <w:tc>
          <w:tcPr>
            <w:tcW w:w="1424" w:type="dxa"/>
            <w:shd w:val="clear" w:color="auto" w:fill="auto"/>
            <w:noWrap/>
            <w:vAlign w:val="center"/>
            <w:hideMark/>
          </w:tcPr>
          <w:p w14:paraId="0B6EEFE3"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0</w:t>
            </w:r>
          </w:p>
        </w:tc>
        <w:tc>
          <w:tcPr>
            <w:tcW w:w="3094" w:type="dxa"/>
            <w:shd w:val="clear" w:color="auto" w:fill="auto"/>
            <w:noWrap/>
            <w:vAlign w:val="center"/>
            <w:hideMark/>
          </w:tcPr>
          <w:p w14:paraId="39F58C4A"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Bajo (&lt; 11)</w:t>
            </w:r>
          </w:p>
        </w:tc>
      </w:tr>
      <w:tr w:rsidR="007F5175" w:rsidRPr="002F0BD9" w14:paraId="0FB54670" w14:textId="77777777" w:rsidTr="00104A78">
        <w:trPr>
          <w:trHeight w:val="312"/>
          <w:jc w:val="center"/>
        </w:trPr>
        <w:tc>
          <w:tcPr>
            <w:tcW w:w="2981" w:type="dxa"/>
            <w:shd w:val="clear" w:color="auto" w:fill="auto"/>
            <w:noWrap/>
            <w:vAlign w:val="center"/>
            <w:hideMark/>
          </w:tcPr>
          <w:p w14:paraId="3EF50321"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RENDIMIENTO</w:t>
            </w:r>
          </w:p>
        </w:tc>
        <w:tc>
          <w:tcPr>
            <w:tcW w:w="1424" w:type="dxa"/>
            <w:shd w:val="clear" w:color="auto" w:fill="auto"/>
            <w:noWrap/>
            <w:vAlign w:val="center"/>
            <w:hideMark/>
          </w:tcPr>
          <w:p w14:paraId="5885DDF5"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1</w:t>
            </w:r>
          </w:p>
        </w:tc>
        <w:tc>
          <w:tcPr>
            <w:tcW w:w="3094" w:type="dxa"/>
            <w:shd w:val="clear" w:color="auto" w:fill="auto"/>
            <w:noWrap/>
            <w:vAlign w:val="center"/>
            <w:hideMark/>
          </w:tcPr>
          <w:p w14:paraId="22A0D919"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Regular (11–13.99)</w:t>
            </w:r>
          </w:p>
        </w:tc>
      </w:tr>
      <w:tr w:rsidR="007F5175" w:rsidRPr="002F0BD9" w14:paraId="2111A4E9" w14:textId="77777777" w:rsidTr="00104A78">
        <w:trPr>
          <w:trHeight w:val="312"/>
          <w:jc w:val="center"/>
        </w:trPr>
        <w:tc>
          <w:tcPr>
            <w:tcW w:w="2981" w:type="dxa"/>
            <w:tcBorders>
              <w:bottom w:val="single" w:sz="4" w:space="0" w:color="auto"/>
            </w:tcBorders>
            <w:shd w:val="clear" w:color="auto" w:fill="auto"/>
            <w:noWrap/>
            <w:vAlign w:val="center"/>
            <w:hideMark/>
          </w:tcPr>
          <w:p w14:paraId="385BEC90" w14:textId="77777777" w:rsidR="006A007A" w:rsidRPr="002F0BD9" w:rsidRDefault="006A007A" w:rsidP="006A007A">
            <w:pPr>
              <w:spacing w:after="0" w:line="240" w:lineRule="auto"/>
              <w:ind w:firstLine="0"/>
              <w:jc w:val="left"/>
              <w:rPr>
                <w:rFonts w:eastAsia="Times New Roman"/>
                <w:lang w:val="es-PE"/>
              </w:rPr>
            </w:pPr>
            <w:r w:rsidRPr="002F0BD9">
              <w:rPr>
                <w:rFonts w:eastAsia="Times New Roman"/>
                <w:lang w:val="es-PE"/>
              </w:rPr>
              <w:t>RENDIMIENTO</w:t>
            </w:r>
          </w:p>
        </w:tc>
        <w:tc>
          <w:tcPr>
            <w:tcW w:w="1424" w:type="dxa"/>
            <w:tcBorders>
              <w:bottom w:val="single" w:sz="4" w:space="0" w:color="auto"/>
            </w:tcBorders>
            <w:shd w:val="clear" w:color="auto" w:fill="auto"/>
            <w:noWrap/>
            <w:vAlign w:val="center"/>
            <w:hideMark/>
          </w:tcPr>
          <w:p w14:paraId="398F1ACB"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2</w:t>
            </w:r>
          </w:p>
        </w:tc>
        <w:tc>
          <w:tcPr>
            <w:tcW w:w="3094" w:type="dxa"/>
            <w:tcBorders>
              <w:bottom w:val="single" w:sz="4" w:space="0" w:color="auto"/>
            </w:tcBorders>
            <w:shd w:val="clear" w:color="auto" w:fill="auto"/>
            <w:noWrap/>
            <w:vAlign w:val="center"/>
            <w:hideMark/>
          </w:tcPr>
          <w:p w14:paraId="4203A65A" w14:textId="77777777" w:rsidR="006A007A" w:rsidRPr="002F0BD9" w:rsidRDefault="006A007A" w:rsidP="007F5175">
            <w:pPr>
              <w:spacing w:after="0" w:line="240" w:lineRule="auto"/>
              <w:ind w:firstLine="0"/>
              <w:jc w:val="center"/>
              <w:rPr>
                <w:rFonts w:eastAsia="Times New Roman"/>
                <w:lang w:val="es-PE"/>
              </w:rPr>
            </w:pPr>
            <w:r w:rsidRPr="002F0BD9">
              <w:rPr>
                <w:rFonts w:eastAsia="Times New Roman"/>
                <w:lang w:val="es-PE"/>
              </w:rPr>
              <w:t>Alto (≥ 14)</w:t>
            </w:r>
          </w:p>
        </w:tc>
      </w:tr>
    </w:tbl>
    <w:p w14:paraId="05E90B33" w14:textId="77777777" w:rsidR="007D1FBF" w:rsidRDefault="007D1FBF" w:rsidP="007D1FBF">
      <w:pPr>
        <w:spacing w:line="360" w:lineRule="auto"/>
        <w:rPr>
          <w:lang w:val="es-PE"/>
        </w:rPr>
      </w:pPr>
    </w:p>
    <w:p w14:paraId="7B211E0C" w14:textId="77777777" w:rsidR="006A007A" w:rsidRDefault="006A007A" w:rsidP="007D1FBF">
      <w:pPr>
        <w:spacing w:line="360" w:lineRule="auto"/>
        <w:rPr>
          <w:lang w:val="es-PE"/>
        </w:rPr>
      </w:pPr>
    </w:p>
    <w:p w14:paraId="5F85E7F7" w14:textId="02CA89F3" w:rsidR="006A007A" w:rsidRPr="002F0BD9" w:rsidRDefault="006A007A" w:rsidP="007D1FBF">
      <w:pPr>
        <w:spacing w:line="360" w:lineRule="auto"/>
        <w:rPr>
          <w:bCs/>
          <w:color w:val="000000"/>
          <w:lang w:val="es-PE"/>
        </w:rPr>
      </w:pPr>
      <w:r w:rsidRPr="002F0BD9">
        <w:rPr>
          <w:bCs/>
          <w:color w:val="000000"/>
          <w:lang w:val="es-PE"/>
        </w:rPr>
        <w:t>A partir de las variables originales se construyeron tres variables derivadas que enriquecen el análisis:</w:t>
      </w:r>
    </w:p>
    <w:p w14:paraId="3312B377" w14:textId="77777777" w:rsidR="006A007A" w:rsidRPr="002F0BD9" w:rsidRDefault="006A007A" w:rsidP="007D1FBF">
      <w:pPr>
        <w:spacing w:line="360" w:lineRule="auto"/>
        <w:rPr>
          <w:bCs/>
          <w:color w:val="000000"/>
          <w:lang w:val="es-PE"/>
        </w:rPr>
      </w:pPr>
    </w:p>
    <w:p w14:paraId="31E62195" w14:textId="770929D8" w:rsidR="006A007A" w:rsidRPr="002F0BD9" w:rsidRDefault="006A007A" w:rsidP="006A007A">
      <w:pPr>
        <w:pStyle w:val="Descripcin"/>
        <w:keepNext/>
        <w:rPr>
          <w:bCs/>
          <w:i w:val="0"/>
          <w:iCs w:val="0"/>
          <w:color w:val="000000"/>
          <w:sz w:val="24"/>
          <w:szCs w:val="24"/>
          <w:lang w:val="es-PE"/>
        </w:rPr>
      </w:pPr>
      <w:bookmarkStart w:id="18" w:name="_Toc242806477"/>
      <w:r w:rsidRPr="002F0BD9">
        <w:rPr>
          <w:bCs/>
          <w:i w:val="0"/>
          <w:iCs w:val="0"/>
          <w:color w:val="000000"/>
          <w:sz w:val="24"/>
          <w:szCs w:val="24"/>
          <w:lang w:val="es-PE"/>
        </w:rPr>
        <w:t xml:space="preserve">Tabla </w:t>
      </w:r>
      <w:r w:rsidRPr="002F0BD9">
        <w:rPr>
          <w:bCs/>
          <w:i w:val="0"/>
          <w:iCs w:val="0"/>
          <w:color w:val="000000"/>
          <w:sz w:val="24"/>
          <w:szCs w:val="24"/>
          <w:lang w:val="es-PE"/>
        </w:rPr>
        <w:fldChar w:fldCharType="begin"/>
      </w:r>
      <w:r w:rsidRPr="002F0BD9">
        <w:rPr>
          <w:bCs/>
          <w:i w:val="0"/>
          <w:iCs w:val="0"/>
          <w:color w:val="000000"/>
          <w:sz w:val="24"/>
          <w:szCs w:val="24"/>
          <w:lang w:val="es-PE"/>
        </w:rPr>
        <w:instrText xml:space="preserve"> SEQ Tabla \* ARABIC </w:instrText>
      </w:r>
      <w:r w:rsidRPr="002F0BD9">
        <w:rPr>
          <w:bCs/>
          <w:i w:val="0"/>
          <w:iCs w:val="0"/>
          <w:color w:val="000000"/>
          <w:sz w:val="24"/>
          <w:szCs w:val="24"/>
          <w:lang w:val="es-PE"/>
        </w:rPr>
        <w:fldChar w:fldCharType="separate"/>
      </w:r>
      <w:r w:rsidR="00432BE9">
        <w:rPr>
          <w:bCs/>
          <w:i w:val="0"/>
          <w:iCs w:val="0"/>
          <w:noProof/>
          <w:color w:val="000000"/>
          <w:sz w:val="24"/>
          <w:szCs w:val="24"/>
          <w:lang w:val="es-PE"/>
        </w:rPr>
        <w:t>5</w:t>
      </w:r>
      <w:r w:rsidRPr="002F0BD9">
        <w:rPr>
          <w:bCs/>
          <w:i w:val="0"/>
          <w:iCs w:val="0"/>
          <w:color w:val="000000"/>
          <w:sz w:val="24"/>
          <w:szCs w:val="24"/>
          <w:lang w:val="es-PE"/>
        </w:rPr>
        <w:fldChar w:fldCharType="end"/>
      </w:r>
      <w:r w:rsidRPr="002F0BD9">
        <w:rPr>
          <w:bCs/>
          <w:i w:val="0"/>
          <w:iCs w:val="0"/>
          <w:color w:val="000000"/>
          <w:sz w:val="24"/>
          <w:szCs w:val="24"/>
          <w:lang w:val="es-PE"/>
        </w:rPr>
        <w:t>. Variables derivadas mediante ingeniería de características</w:t>
      </w:r>
      <w:bookmarkEnd w:id="18"/>
    </w:p>
    <w:tbl>
      <w:tblPr>
        <w:tblW w:w="10133" w:type="dxa"/>
        <w:jc w:val="center"/>
        <w:tblCellMar>
          <w:left w:w="70" w:type="dxa"/>
          <w:right w:w="70" w:type="dxa"/>
        </w:tblCellMar>
        <w:tblLook w:val="04A0" w:firstRow="1" w:lastRow="0" w:firstColumn="1" w:lastColumn="0" w:noHBand="0" w:noVBand="1"/>
      </w:tblPr>
      <w:tblGrid>
        <w:gridCol w:w="3261"/>
        <w:gridCol w:w="3700"/>
        <w:gridCol w:w="3700"/>
      </w:tblGrid>
      <w:tr w:rsidR="006A007A" w:rsidRPr="007F5175" w14:paraId="4AF4FBA1" w14:textId="77777777" w:rsidTr="00267C63">
        <w:trPr>
          <w:trHeight w:val="312"/>
          <w:jc w:val="center"/>
        </w:trPr>
        <w:tc>
          <w:tcPr>
            <w:tcW w:w="2733" w:type="dxa"/>
            <w:tcBorders>
              <w:top w:val="single" w:sz="4" w:space="0" w:color="auto"/>
              <w:bottom w:val="single" w:sz="4" w:space="0" w:color="auto"/>
            </w:tcBorders>
            <w:shd w:val="clear" w:color="auto" w:fill="auto"/>
            <w:noWrap/>
            <w:vAlign w:val="center"/>
            <w:hideMark/>
          </w:tcPr>
          <w:p w14:paraId="0781E81B" w14:textId="77777777" w:rsidR="006A007A" w:rsidRPr="007F5175" w:rsidRDefault="006A007A" w:rsidP="007F5175">
            <w:pPr>
              <w:spacing w:after="0" w:line="240" w:lineRule="auto"/>
              <w:ind w:firstLine="0"/>
              <w:jc w:val="center"/>
              <w:rPr>
                <w:rFonts w:eastAsia="Times New Roman"/>
                <w:color w:val="000000"/>
                <w:lang w:val="es-PE"/>
              </w:rPr>
            </w:pPr>
            <w:r w:rsidRPr="007F5175">
              <w:rPr>
                <w:rFonts w:eastAsia="Times New Roman"/>
                <w:color w:val="000000"/>
                <w:lang w:val="es-PE"/>
              </w:rPr>
              <w:t>Variable derivada</w:t>
            </w:r>
          </w:p>
        </w:tc>
        <w:tc>
          <w:tcPr>
            <w:tcW w:w="3700" w:type="dxa"/>
            <w:tcBorders>
              <w:top w:val="single" w:sz="4" w:space="0" w:color="auto"/>
              <w:bottom w:val="single" w:sz="4" w:space="0" w:color="auto"/>
            </w:tcBorders>
            <w:shd w:val="clear" w:color="auto" w:fill="auto"/>
            <w:noWrap/>
            <w:vAlign w:val="center"/>
            <w:hideMark/>
          </w:tcPr>
          <w:p w14:paraId="1DB20BC8" w14:textId="77777777" w:rsidR="006A007A" w:rsidRPr="007F5175" w:rsidRDefault="006A007A" w:rsidP="007F5175">
            <w:pPr>
              <w:spacing w:after="0" w:line="240" w:lineRule="auto"/>
              <w:ind w:firstLine="0"/>
              <w:jc w:val="center"/>
              <w:rPr>
                <w:rFonts w:eastAsia="Times New Roman"/>
                <w:color w:val="000000"/>
                <w:lang w:val="es-PE"/>
              </w:rPr>
            </w:pPr>
            <w:r w:rsidRPr="007F5175">
              <w:rPr>
                <w:rFonts w:eastAsia="Times New Roman"/>
                <w:color w:val="000000"/>
                <w:lang w:val="es-PE"/>
              </w:rPr>
              <w:t>Fórmula</w:t>
            </w:r>
          </w:p>
        </w:tc>
        <w:tc>
          <w:tcPr>
            <w:tcW w:w="3700" w:type="dxa"/>
            <w:tcBorders>
              <w:top w:val="single" w:sz="4" w:space="0" w:color="auto"/>
              <w:bottom w:val="single" w:sz="4" w:space="0" w:color="auto"/>
            </w:tcBorders>
            <w:shd w:val="clear" w:color="auto" w:fill="auto"/>
            <w:noWrap/>
            <w:vAlign w:val="center"/>
            <w:hideMark/>
          </w:tcPr>
          <w:p w14:paraId="527AC56E" w14:textId="77777777" w:rsidR="006A007A" w:rsidRPr="007F5175" w:rsidRDefault="006A007A" w:rsidP="007F5175">
            <w:pPr>
              <w:spacing w:after="0" w:line="240" w:lineRule="auto"/>
              <w:ind w:firstLine="0"/>
              <w:jc w:val="center"/>
              <w:rPr>
                <w:rFonts w:eastAsia="Times New Roman"/>
                <w:color w:val="000000"/>
                <w:lang w:val="es-PE"/>
              </w:rPr>
            </w:pPr>
            <w:r w:rsidRPr="007F5175">
              <w:rPr>
                <w:rFonts w:eastAsia="Times New Roman"/>
                <w:color w:val="000000"/>
                <w:lang w:val="es-PE"/>
              </w:rPr>
              <w:t>Interpretación</w:t>
            </w:r>
          </w:p>
        </w:tc>
      </w:tr>
      <w:tr w:rsidR="006A007A" w:rsidRPr="007F5175" w14:paraId="05EB17CC" w14:textId="77777777" w:rsidTr="00267C63">
        <w:trPr>
          <w:trHeight w:val="936"/>
          <w:jc w:val="center"/>
        </w:trPr>
        <w:tc>
          <w:tcPr>
            <w:tcW w:w="2733" w:type="dxa"/>
            <w:tcBorders>
              <w:top w:val="single" w:sz="4" w:space="0" w:color="auto"/>
            </w:tcBorders>
            <w:shd w:val="clear" w:color="auto" w:fill="auto"/>
            <w:noWrap/>
            <w:vAlign w:val="center"/>
            <w:hideMark/>
          </w:tcPr>
          <w:p w14:paraId="33663431" w14:textId="77777777" w:rsidR="006A007A" w:rsidRPr="007F5175" w:rsidRDefault="006A007A" w:rsidP="006A007A">
            <w:pPr>
              <w:spacing w:after="0" w:line="240" w:lineRule="auto"/>
              <w:ind w:firstLine="0"/>
              <w:jc w:val="left"/>
              <w:rPr>
                <w:rFonts w:eastAsia="Times New Roman"/>
                <w:color w:val="000000"/>
                <w:lang w:val="es-PE"/>
              </w:rPr>
            </w:pPr>
            <w:r w:rsidRPr="007F5175">
              <w:rPr>
                <w:rFonts w:eastAsia="Times New Roman"/>
                <w:color w:val="000000"/>
                <w:lang w:val="es-PE"/>
              </w:rPr>
              <w:t>TASA_APROBACION</w:t>
            </w:r>
          </w:p>
        </w:tc>
        <w:tc>
          <w:tcPr>
            <w:tcW w:w="3700" w:type="dxa"/>
            <w:tcBorders>
              <w:top w:val="single" w:sz="4" w:space="0" w:color="auto"/>
            </w:tcBorders>
            <w:shd w:val="clear" w:color="auto" w:fill="auto"/>
            <w:vAlign w:val="center"/>
            <w:hideMark/>
          </w:tcPr>
          <w:p w14:paraId="72ED1A6F" w14:textId="77777777" w:rsidR="006A007A" w:rsidRPr="007F5175" w:rsidRDefault="006A007A" w:rsidP="006A007A">
            <w:pPr>
              <w:spacing w:after="0" w:line="240" w:lineRule="auto"/>
              <w:ind w:firstLine="0"/>
              <w:jc w:val="left"/>
              <w:rPr>
                <w:rFonts w:eastAsia="Times New Roman"/>
                <w:color w:val="000000"/>
                <w:lang w:val="es-PE"/>
              </w:rPr>
            </w:pPr>
            <w:r w:rsidRPr="007F5175">
              <w:rPr>
                <w:rFonts w:eastAsia="Times New Roman"/>
                <w:color w:val="000000"/>
                <w:lang w:val="es-PE"/>
              </w:rPr>
              <w:t>CURSOS_APROBADOS / (CURSOS_APROBADOS + CURSOS_DESAPROBADOS)</w:t>
            </w:r>
          </w:p>
        </w:tc>
        <w:tc>
          <w:tcPr>
            <w:tcW w:w="3700" w:type="dxa"/>
            <w:tcBorders>
              <w:top w:val="single" w:sz="4" w:space="0" w:color="auto"/>
            </w:tcBorders>
            <w:shd w:val="clear" w:color="auto" w:fill="auto"/>
            <w:vAlign w:val="center"/>
            <w:hideMark/>
          </w:tcPr>
          <w:p w14:paraId="0D1BFDFA" w14:textId="77777777" w:rsidR="006A007A" w:rsidRPr="007F5175" w:rsidRDefault="006A007A" w:rsidP="006A007A">
            <w:pPr>
              <w:spacing w:after="0" w:line="240" w:lineRule="auto"/>
              <w:ind w:firstLine="0"/>
              <w:jc w:val="left"/>
              <w:rPr>
                <w:rFonts w:eastAsia="Times New Roman"/>
                <w:color w:val="000000"/>
                <w:lang w:val="es-PE"/>
              </w:rPr>
            </w:pPr>
            <w:r w:rsidRPr="007F5175">
              <w:rPr>
                <w:rFonts w:eastAsia="Times New Roman"/>
                <w:color w:val="000000"/>
                <w:lang w:val="es-PE"/>
              </w:rPr>
              <w:t>Proporción de cursos aprobados sobre el total</w:t>
            </w:r>
          </w:p>
        </w:tc>
      </w:tr>
      <w:tr w:rsidR="006A007A" w:rsidRPr="007F5175" w14:paraId="47351DE2" w14:textId="77777777" w:rsidTr="00267C63">
        <w:trPr>
          <w:trHeight w:val="624"/>
          <w:jc w:val="center"/>
        </w:trPr>
        <w:tc>
          <w:tcPr>
            <w:tcW w:w="2733" w:type="dxa"/>
            <w:shd w:val="clear" w:color="auto" w:fill="auto"/>
            <w:noWrap/>
            <w:vAlign w:val="center"/>
            <w:hideMark/>
          </w:tcPr>
          <w:p w14:paraId="26FC9486" w14:textId="77777777" w:rsidR="006A007A" w:rsidRPr="007F5175" w:rsidRDefault="006A007A" w:rsidP="006A007A">
            <w:pPr>
              <w:spacing w:after="0" w:line="240" w:lineRule="auto"/>
              <w:ind w:firstLine="0"/>
              <w:jc w:val="left"/>
              <w:rPr>
                <w:rFonts w:eastAsia="Times New Roman"/>
                <w:color w:val="000000"/>
                <w:lang w:val="es-PE"/>
              </w:rPr>
            </w:pPr>
            <w:r w:rsidRPr="007F5175">
              <w:rPr>
                <w:rFonts w:eastAsia="Times New Roman"/>
                <w:color w:val="000000"/>
                <w:lang w:val="es-PE"/>
              </w:rPr>
              <w:t>ESTABILIDAD_ACADEMICA</w:t>
            </w:r>
          </w:p>
        </w:tc>
        <w:tc>
          <w:tcPr>
            <w:tcW w:w="3700" w:type="dxa"/>
            <w:shd w:val="clear" w:color="auto" w:fill="auto"/>
            <w:vAlign w:val="center"/>
            <w:hideMark/>
          </w:tcPr>
          <w:p w14:paraId="42DAA0FC" w14:textId="77777777" w:rsidR="006A007A" w:rsidRPr="007F5175" w:rsidRDefault="006A007A" w:rsidP="006A007A">
            <w:pPr>
              <w:spacing w:after="0" w:line="240" w:lineRule="auto"/>
              <w:ind w:firstLine="0"/>
              <w:jc w:val="left"/>
              <w:rPr>
                <w:rFonts w:eastAsia="Times New Roman"/>
                <w:color w:val="000000"/>
                <w:lang w:val="es-PE"/>
              </w:rPr>
            </w:pPr>
            <w:r w:rsidRPr="007F5175">
              <w:rPr>
                <w:rFonts w:eastAsia="Times New Roman"/>
                <w:color w:val="000000"/>
                <w:lang w:val="es-PE"/>
              </w:rPr>
              <w:t>PROMEDIO_SEMESTRE_MAX − PROMEDIO_SEMESTRE_MIN</w:t>
            </w:r>
          </w:p>
        </w:tc>
        <w:tc>
          <w:tcPr>
            <w:tcW w:w="3700" w:type="dxa"/>
            <w:shd w:val="clear" w:color="auto" w:fill="auto"/>
            <w:vAlign w:val="center"/>
            <w:hideMark/>
          </w:tcPr>
          <w:p w14:paraId="585EC840" w14:textId="77777777" w:rsidR="006A007A" w:rsidRPr="007F5175" w:rsidRDefault="006A007A" w:rsidP="006A007A">
            <w:pPr>
              <w:spacing w:after="0" w:line="240" w:lineRule="auto"/>
              <w:ind w:firstLine="0"/>
              <w:jc w:val="left"/>
              <w:rPr>
                <w:rFonts w:eastAsia="Times New Roman"/>
                <w:color w:val="000000"/>
                <w:lang w:val="es-PE"/>
              </w:rPr>
            </w:pPr>
            <w:r w:rsidRPr="007F5175">
              <w:rPr>
                <w:rFonts w:eastAsia="Times New Roman"/>
                <w:color w:val="000000"/>
                <w:lang w:val="es-PE"/>
              </w:rPr>
              <w:t>Variabilidad del rendimiento a lo largo de la carrera</w:t>
            </w:r>
          </w:p>
        </w:tc>
      </w:tr>
      <w:tr w:rsidR="006A007A" w:rsidRPr="007F5175" w14:paraId="1E5BE318" w14:textId="77777777" w:rsidTr="00267C63">
        <w:trPr>
          <w:trHeight w:val="624"/>
          <w:jc w:val="center"/>
        </w:trPr>
        <w:tc>
          <w:tcPr>
            <w:tcW w:w="2733" w:type="dxa"/>
            <w:tcBorders>
              <w:bottom w:val="single" w:sz="4" w:space="0" w:color="auto"/>
            </w:tcBorders>
            <w:shd w:val="clear" w:color="auto" w:fill="auto"/>
            <w:noWrap/>
            <w:vAlign w:val="center"/>
            <w:hideMark/>
          </w:tcPr>
          <w:p w14:paraId="5BC850C0" w14:textId="77777777" w:rsidR="006A007A" w:rsidRPr="007F5175" w:rsidRDefault="006A007A" w:rsidP="006A007A">
            <w:pPr>
              <w:spacing w:after="0" w:line="240" w:lineRule="auto"/>
              <w:ind w:firstLine="0"/>
              <w:jc w:val="left"/>
              <w:rPr>
                <w:rFonts w:eastAsia="Times New Roman"/>
                <w:color w:val="000000"/>
                <w:lang w:val="es-PE"/>
              </w:rPr>
            </w:pPr>
            <w:r w:rsidRPr="007F5175">
              <w:rPr>
                <w:rFonts w:eastAsia="Times New Roman"/>
                <w:color w:val="000000"/>
                <w:lang w:val="es-PE"/>
              </w:rPr>
              <w:t>RITMO_EGRESO</w:t>
            </w:r>
          </w:p>
        </w:tc>
        <w:tc>
          <w:tcPr>
            <w:tcW w:w="3700" w:type="dxa"/>
            <w:tcBorders>
              <w:bottom w:val="single" w:sz="4" w:space="0" w:color="auto"/>
            </w:tcBorders>
            <w:shd w:val="clear" w:color="auto" w:fill="auto"/>
            <w:vAlign w:val="center"/>
            <w:hideMark/>
          </w:tcPr>
          <w:p w14:paraId="2ECEB3F0" w14:textId="77777777" w:rsidR="006A007A" w:rsidRPr="007F5175" w:rsidRDefault="006A007A" w:rsidP="006A007A">
            <w:pPr>
              <w:spacing w:after="0" w:line="240" w:lineRule="auto"/>
              <w:ind w:firstLine="0"/>
              <w:jc w:val="left"/>
              <w:rPr>
                <w:rFonts w:eastAsia="Times New Roman"/>
                <w:color w:val="000000"/>
                <w:lang w:val="es-PE"/>
              </w:rPr>
            </w:pPr>
            <w:r w:rsidRPr="007F5175">
              <w:rPr>
                <w:rFonts w:eastAsia="Times New Roman"/>
                <w:color w:val="000000"/>
                <w:lang w:val="es-PE"/>
              </w:rPr>
              <w:t>CURSOS_APROBADOS / SEMESTRES_CURSADOS</w:t>
            </w:r>
          </w:p>
        </w:tc>
        <w:tc>
          <w:tcPr>
            <w:tcW w:w="3700" w:type="dxa"/>
            <w:tcBorders>
              <w:bottom w:val="single" w:sz="4" w:space="0" w:color="auto"/>
            </w:tcBorders>
            <w:shd w:val="clear" w:color="auto" w:fill="auto"/>
            <w:vAlign w:val="center"/>
            <w:hideMark/>
          </w:tcPr>
          <w:p w14:paraId="4AD9BE07" w14:textId="77777777" w:rsidR="006A007A" w:rsidRPr="007F5175" w:rsidRDefault="006A007A" w:rsidP="006A007A">
            <w:pPr>
              <w:spacing w:after="0" w:line="240" w:lineRule="auto"/>
              <w:ind w:firstLine="0"/>
              <w:jc w:val="left"/>
              <w:rPr>
                <w:rFonts w:eastAsia="Times New Roman"/>
                <w:color w:val="000000"/>
                <w:lang w:val="es-PE"/>
              </w:rPr>
            </w:pPr>
            <w:r w:rsidRPr="007F5175">
              <w:rPr>
                <w:rFonts w:eastAsia="Times New Roman"/>
                <w:color w:val="000000"/>
                <w:lang w:val="es-PE"/>
              </w:rPr>
              <w:t>Velocidad promedio de aprobación por semestre</w:t>
            </w:r>
          </w:p>
        </w:tc>
      </w:tr>
    </w:tbl>
    <w:p w14:paraId="7594DE46" w14:textId="77777777" w:rsidR="006A007A" w:rsidRDefault="006A007A" w:rsidP="007D1FBF">
      <w:pPr>
        <w:spacing w:line="360" w:lineRule="auto"/>
        <w:rPr>
          <w:lang w:val="es-PE"/>
        </w:rPr>
      </w:pPr>
    </w:p>
    <w:p w14:paraId="1CDBC071" w14:textId="77777777" w:rsidR="006A007A" w:rsidRDefault="006A007A" w:rsidP="007D1FBF">
      <w:pPr>
        <w:spacing w:line="360" w:lineRule="auto"/>
        <w:rPr>
          <w:lang w:val="es-PE"/>
        </w:rPr>
      </w:pPr>
    </w:p>
    <w:p w14:paraId="768B97C3" w14:textId="48CB4692" w:rsidR="00267C63" w:rsidRPr="002F0BD9" w:rsidRDefault="006A007A" w:rsidP="00267C63">
      <w:pPr>
        <w:spacing w:line="360" w:lineRule="auto"/>
        <w:rPr>
          <w:bCs/>
          <w:color w:val="000000"/>
          <w:lang w:val="es-PE"/>
        </w:rPr>
      </w:pPr>
      <w:r w:rsidRPr="002F0BD9">
        <w:rPr>
          <w:bCs/>
          <w:color w:val="000000"/>
          <w:lang w:val="es-PE"/>
        </w:rPr>
        <w:t xml:space="preserve">Tal y como recomiendan </w:t>
      </w:r>
      <w:r w:rsidR="00E65F0D" w:rsidRPr="002F0BD9">
        <w:rPr>
          <w:bCs/>
          <w:color w:val="000000"/>
          <w:lang w:val="es-PE"/>
        </w:rPr>
        <w:fldChar w:fldCharType="begin"/>
      </w:r>
      <w:r w:rsidR="008A1B58">
        <w:rPr>
          <w:bCs/>
          <w:color w:val="000000"/>
          <w:lang w:val="es-PE"/>
        </w:rPr>
        <w:instrText xml:space="preserve"> ADDIN ZOTERO_ITEM CSL_CITATION {"citationID":"CmRqBlCw","properties":{"unsorted":false,"formattedCitation":"[49]","plainCitation":"[49]","noteIndex":0},"citationItems":[{"id":301,"uris":["http://zotero.org/users/20586452/items/HSX2H49A"],"itemData":{"id":301,"type":"webpage","title":"Field, A.P. (2018) Discovering Statistics Using IBM SPSS Statistics. 5th Edition, Sage, Newbury Park. - References - Scientific Research Publishing","URL":"https://www.scirp.org/reference/referencespapers?referenceid=3504991","accessed":{"date-parts":[["2026",9,29]]}}}],"schema":"https://github.com/citation-style-language/schema/raw/master/csl-citation.json"} </w:instrText>
      </w:r>
      <w:r w:rsidR="00E65F0D" w:rsidRPr="002F0BD9">
        <w:rPr>
          <w:bCs/>
          <w:color w:val="000000"/>
          <w:lang w:val="es-PE"/>
        </w:rPr>
        <w:fldChar w:fldCharType="separate"/>
      </w:r>
      <w:r w:rsidR="008A1B58" w:rsidRPr="008A1B58">
        <w:t>[49]</w:t>
      </w:r>
      <w:r w:rsidR="00E65F0D" w:rsidRPr="002F0BD9">
        <w:rPr>
          <w:bCs/>
          <w:color w:val="000000"/>
          <w:lang w:val="es-PE"/>
        </w:rPr>
        <w:fldChar w:fldCharType="end"/>
      </w:r>
      <w:r w:rsidRPr="002F0BD9">
        <w:rPr>
          <w:bCs/>
          <w:color w:val="000000"/>
          <w:lang w:val="es-PE"/>
        </w:rPr>
        <w:t xml:space="preserve"> y </w:t>
      </w:r>
      <w:r w:rsidR="00E65F0D" w:rsidRPr="002F0BD9">
        <w:rPr>
          <w:bCs/>
          <w:color w:val="000000"/>
          <w:lang w:val="es-PE"/>
        </w:rPr>
        <w:fldChar w:fldCharType="begin"/>
      </w:r>
      <w:r w:rsidR="008A1B58">
        <w:rPr>
          <w:bCs/>
          <w:color w:val="000000"/>
          <w:lang w:val="es-PE"/>
        </w:rPr>
        <w:instrText xml:space="preserve"> ADDIN ZOTERO_ITEM CSL_CITATION {"citationID":"8OykmvXt","properties":{"unsorted":false,"formattedCitation":"[50]","plainCitation":"[50]","noteIndex":0},"citationItems":[{"id":309,"uris":["http://zotero.org/users/20586452/items/3ZCERRQE"],"itemData":{"id":309,"type":"book","abstract":"En este libro podemos encontrar material diseñado para prestar ayuda tanto al usuario más básico en el manejo de aplicaciones informáticas y en el conocimiento de herramientas estadísticas, como al usuario más avanzado. Todo ello prestando más atención a los aspectos prácticos o aplicados que a los teóricos o formales, aunque sin descuidar estos últimos. Contiene dos partes bien diferenciadas. La primera incluye los procedimientos que permiten utilizar SPSS como gestor de datos. En la segunda se incluyen varios procedimientos que permiten utilizar SPSS como programa de análisis estadístico con las técnicas más comunes en los planes de estudio de las titulaciones universitarias: Estadística descriptiva, exploratoria, contrastes sobre medias, análisis de varianza, correlación y regresión, estadística no paramétrica y fiabilidad de escalas. www.mhe.es/pardo_spss","ISBN":"978-84-481-4536-1","language":"es","note":"Google-Books-ID: Q1vIAAAACAAJ","number-of-pages":"600","publisher":"McGraw-Hill/Interamericana de España","source":"Google Books","title":"Análisis de datos con SPSS 13 Base","author":[{"family":"Merino","given":"Antonio Pardo"}],"issued":{"date-parts":[["2005"]]}}}],"schema":"https://github.com/citation-style-language/schema/raw/master/csl-citation.json"} </w:instrText>
      </w:r>
      <w:r w:rsidR="00E65F0D" w:rsidRPr="002F0BD9">
        <w:rPr>
          <w:bCs/>
          <w:color w:val="000000"/>
          <w:lang w:val="es-PE"/>
        </w:rPr>
        <w:fldChar w:fldCharType="separate"/>
      </w:r>
      <w:r w:rsidR="008A1B58" w:rsidRPr="008A1B58">
        <w:t>[50]</w:t>
      </w:r>
      <w:r w:rsidR="00E65F0D" w:rsidRPr="002F0BD9">
        <w:rPr>
          <w:bCs/>
          <w:color w:val="000000"/>
          <w:lang w:val="es-PE"/>
        </w:rPr>
        <w:fldChar w:fldCharType="end"/>
      </w:r>
      <w:r w:rsidRPr="002F0BD9">
        <w:rPr>
          <w:bCs/>
          <w:color w:val="000000"/>
          <w:lang w:val="es-PE"/>
        </w:rPr>
        <w:t>, se llevó a cabo un proceso riguroso de depuración de la base de datos, el cual comprendió las siguientes acciones:</w:t>
      </w:r>
    </w:p>
    <w:p w14:paraId="62B20BEF" w14:textId="77777777" w:rsidR="00267C63" w:rsidRPr="002F0BD9" w:rsidRDefault="006A007A" w:rsidP="00267C63">
      <w:pPr>
        <w:spacing w:line="360" w:lineRule="auto"/>
        <w:rPr>
          <w:bCs/>
          <w:color w:val="000000"/>
          <w:lang w:val="es-PE"/>
        </w:rPr>
      </w:pPr>
      <w:r w:rsidRPr="002F0BD9">
        <w:rPr>
          <w:bCs/>
          <w:color w:val="000000"/>
          <w:lang w:val="es-PE"/>
        </w:rPr>
        <w:t xml:space="preserve">Eliminación de identificadores personales: se removieron las columnas CODESTUDIANTE, CODIGO, DNI, NOMBRES, APE_PAT, APE_MAT, PROMEDIOS_POR_SEMESTRE_JSON e HISTORIAL_JSON para garantizar el anonimato de cada individuo y evitar la fuga de datos (data </w:t>
      </w:r>
      <w:proofErr w:type="spellStart"/>
      <w:r w:rsidRPr="002F0BD9">
        <w:rPr>
          <w:bCs/>
          <w:color w:val="000000"/>
          <w:lang w:val="es-PE"/>
        </w:rPr>
        <w:t>leakage</w:t>
      </w:r>
      <w:proofErr w:type="spellEnd"/>
      <w:r w:rsidRPr="002F0BD9">
        <w:rPr>
          <w:bCs/>
          <w:color w:val="000000"/>
          <w:lang w:val="es-PE"/>
        </w:rPr>
        <w:t>).</w:t>
      </w:r>
    </w:p>
    <w:p w14:paraId="60378093" w14:textId="242F131F" w:rsidR="003E2D63" w:rsidRPr="002F0BD9" w:rsidRDefault="00493391" w:rsidP="003E2D63">
      <w:pPr>
        <w:spacing w:line="360" w:lineRule="auto"/>
        <w:rPr>
          <w:bCs/>
          <w:color w:val="000000"/>
          <w:lang w:val="es-PE"/>
        </w:rPr>
      </w:pPr>
      <w:r>
        <w:rPr>
          <w:bCs/>
          <w:color w:val="000000"/>
          <w:lang w:val="es-PE"/>
        </w:rPr>
        <w:t>Respecto al t</w:t>
      </w:r>
      <w:r w:rsidR="006A007A" w:rsidRPr="002F0BD9">
        <w:rPr>
          <w:bCs/>
          <w:color w:val="000000"/>
          <w:lang w:val="es-PE"/>
        </w:rPr>
        <w:t>ratamiento de datos faltantes</w:t>
      </w:r>
      <w:r>
        <w:rPr>
          <w:bCs/>
          <w:color w:val="000000"/>
          <w:lang w:val="es-PE"/>
        </w:rPr>
        <w:t>,</w:t>
      </w:r>
      <w:r w:rsidR="006A007A" w:rsidRPr="002F0BD9">
        <w:rPr>
          <w:bCs/>
          <w:color w:val="000000"/>
          <w:lang w:val="es-PE"/>
        </w:rPr>
        <w:t xml:space="preserve"> se aplicó </w:t>
      </w:r>
      <w:r w:rsidR="006A007A" w:rsidRPr="00493391">
        <w:rPr>
          <w:bCs/>
          <w:color w:val="000000"/>
          <w:lang w:val="es-PE"/>
        </w:rPr>
        <w:t>imputación</w:t>
      </w:r>
      <w:r w:rsidR="006A007A" w:rsidRPr="002F0BD9">
        <w:rPr>
          <w:bCs/>
          <w:color w:val="000000"/>
          <w:lang w:val="es-PE"/>
        </w:rPr>
        <w:t xml:space="preserve"> por mediana para variables numéricas y por la moda para variables categóricas, siguiendo las recomendaciones de </w:t>
      </w:r>
      <w:r w:rsidR="00E65F0D" w:rsidRPr="002F0BD9">
        <w:rPr>
          <w:bCs/>
          <w:color w:val="000000"/>
          <w:lang w:val="es-PE"/>
        </w:rPr>
        <w:fldChar w:fldCharType="begin"/>
      </w:r>
      <w:r w:rsidR="008A1B58">
        <w:rPr>
          <w:bCs/>
          <w:color w:val="000000"/>
          <w:lang w:val="es-PE"/>
        </w:rPr>
        <w:instrText xml:space="preserve"> ADDIN ZOTERO_ITEM CSL_CITATION {"citationID":"oXTWyiqa","properties":{"unsorted":false,"formattedCitation":"[51]","plainCitation":"[51]","noteIndex":0},"citationItems":[{"id":303,"uris":["http://zotero.org/users/20586452/items/7BJ97RIY"],"itemData":{"id":303,"type":"webpage","title":"Hair, J. F., Babin, B. J., Anderson, R. E., &amp; Black, W. C. (2019). Multivariate Data Analysis (8th ed.). Cengage Learning. - References - Scientific Research Publishing","URL":"https://www.scirp.org/reference/referencespapers?referenceid=3935304","accessed":{"date-parts":[["2026",9,29]]}}}],"schema":"https://github.com/citation-style-language/schema/raw/master/csl-citation.json"} </w:instrText>
      </w:r>
      <w:r w:rsidR="00E65F0D" w:rsidRPr="002F0BD9">
        <w:rPr>
          <w:bCs/>
          <w:color w:val="000000"/>
          <w:lang w:val="es-PE"/>
        </w:rPr>
        <w:fldChar w:fldCharType="separate"/>
      </w:r>
      <w:r w:rsidR="008A1B58" w:rsidRPr="008A1B58">
        <w:t>[51]</w:t>
      </w:r>
      <w:r w:rsidR="00E65F0D" w:rsidRPr="002F0BD9">
        <w:rPr>
          <w:bCs/>
          <w:color w:val="000000"/>
          <w:lang w:val="es-PE"/>
        </w:rPr>
        <w:fldChar w:fldCharType="end"/>
      </w:r>
      <w:r w:rsidR="006A007A" w:rsidRPr="002F0BD9">
        <w:rPr>
          <w:bCs/>
          <w:color w:val="000000"/>
          <w:lang w:val="es-PE"/>
        </w:rPr>
        <w:t>.</w:t>
      </w:r>
    </w:p>
    <w:p w14:paraId="2B6A3950" w14:textId="4DFD04CE" w:rsidR="003E2D63" w:rsidRPr="002F0BD9" w:rsidRDefault="003E2D63" w:rsidP="003E2D63">
      <w:pPr>
        <w:spacing w:line="360" w:lineRule="auto"/>
        <w:rPr>
          <w:bCs/>
          <w:color w:val="000000"/>
          <w:lang w:val="es-PE"/>
        </w:rPr>
      </w:pPr>
      <w:r w:rsidRPr="002F0BD9">
        <w:rPr>
          <w:bCs/>
          <w:color w:val="000000"/>
          <w:lang w:val="es-PE"/>
        </w:rPr>
        <w:t>El proceso de depuración</w:t>
      </w:r>
      <w:r w:rsidR="003C00E0" w:rsidRPr="002F0BD9">
        <w:rPr>
          <w:bCs/>
          <w:color w:val="000000"/>
          <w:lang w:val="es-PE"/>
        </w:rPr>
        <w:t>, como se observa en la Tabla</w:t>
      </w:r>
      <w:r w:rsidR="0017708F">
        <w:rPr>
          <w:bCs/>
          <w:color w:val="000000"/>
          <w:lang w:val="es-PE"/>
        </w:rPr>
        <w:t xml:space="preserve"> </w:t>
      </w:r>
      <w:r w:rsidR="003C00E0" w:rsidRPr="002F0BD9">
        <w:rPr>
          <w:bCs/>
          <w:color w:val="000000"/>
          <w:lang w:val="es-PE"/>
        </w:rPr>
        <w:t xml:space="preserve">6, </w:t>
      </w:r>
      <w:r w:rsidRPr="002F0BD9">
        <w:rPr>
          <w:bCs/>
          <w:color w:val="000000"/>
          <w:lang w:val="es-PE"/>
        </w:rPr>
        <w:t xml:space="preserve"> permitió comprobar que el dataset académico presentaba una alta calidad, ya que no se identificaron valores nulos, </w:t>
      </w:r>
      <w:r w:rsidRPr="002F0BD9">
        <w:rPr>
          <w:bCs/>
          <w:color w:val="000000"/>
          <w:lang w:val="es-PE"/>
        </w:rPr>
        <w:lastRenderedPageBreak/>
        <w:t xml:space="preserve">registros duplicados ni datos fuera de los rangos establecidos (0% en los tres casos). En cambio, el dataset socioeconómico </w:t>
      </w:r>
      <w:r w:rsidR="003C00E0" w:rsidRPr="002F0BD9">
        <w:rPr>
          <w:bCs/>
          <w:color w:val="000000"/>
          <w:lang w:val="es-PE"/>
        </w:rPr>
        <w:t>contenía</w:t>
      </w:r>
      <w:r w:rsidRPr="002F0BD9">
        <w:rPr>
          <w:bCs/>
          <w:color w:val="000000"/>
          <w:lang w:val="es-PE"/>
        </w:rPr>
        <w:t xml:space="preserve"> 3,040 registros duplicados, originados por la existencia de múltiples fichas semestrales correspondientes a un mismo estudiante. Para resolver esta situación, se </w:t>
      </w:r>
      <w:r w:rsidR="007A08CD" w:rsidRPr="002F0BD9">
        <w:rPr>
          <w:bCs/>
          <w:color w:val="000000"/>
          <w:lang w:val="es-PE"/>
        </w:rPr>
        <w:t>aplicó</w:t>
      </w:r>
      <w:r w:rsidRPr="002F0BD9">
        <w:rPr>
          <w:bCs/>
          <w:color w:val="000000"/>
          <w:lang w:val="es-PE"/>
        </w:rPr>
        <w:t xml:space="preserve"> la técnica </w:t>
      </w:r>
      <w:proofErr w:type="spellStart"/>
      <w:r w:rsidRPr="002F0BD9">
        <w:rPr>
          <w:bCs/>
          <w:color w:val="000000"/>
          <w:lang w:val="es-PE"/>
        </w:rPr>
        <w:t>drop_duplicates</w:t>
      </w:r>
      <w:proofErr w:type="spellEnd"/>
      <w:r w:rsidRPr="002F0BD9">
        <w:rPr>
          <w:bCs/>
          <w:color w:val="000000"/>
          <w:lang w:val="es-PE"/>
        </w:rPr>
        <w:t xml:space="preserve">, con la finalidad de eliminar los registros repetidos y evitar inconsistencias en el análisis. Posteriormente, la integración de ambos conjuntos de datos mediante un INNER JOIN permitió conservar 833 de los 840 registros académicos originales, lo que representa una retención del 99.17%. Los siete </w:t>
      </w:r>
      <w:r w:rsidR="003C00E0" w:rsidRPr="002F0BD9">
        <w:rPr>
          <w:bCs/>
          <w:color w:val="000000"/>
          <w:lang w:val="es-PE"/>
        </w:rPr>
        <w:t>registros restantes</w:t>
      </w:r>
      <w:r w:rsidRPr="002F0BD9">
        <w:rPr>
          <w:bCs/>
          <w:color w:val="000000"/>
          <w:lang w:val="es-PE"/>
        </w:rPr>
        <w:t xml:space="preserve"> no pudieron incorporarse debido a que los estudiantes correspondientes no contaban con una ficha socioeconómica registrada. Finalmente, los 671 valores nulos que persistieron en el </w:t>
      </w:r>
      <w:r w:rsidR="003C00E0" w:rsidRPr="002F0BD9">
        <w:rPr>
          <w:bCs/>
          <w:color w:val="000000"/>
          <w:lang w:val="es-PE"/>
        </w:rPr>
        <w:t>dataset</w:t>
      </w:r>
      <w:r w:rsidRPr="002F0BD9">
        <w:rPr>
          <w:bCs/>
          <w:color w:val="000000"/>
          <w:lang w:val="es-PE"/>
        </w:rPr>
        <w:t xml:space="preserve"> fusionado fueron tratados durante la fase de preprocesamiento mediante técnicas de imputación por mediana y moda, según la naturaleza de las variables, tal y como se detalla en el pipeline de</w:t>
      </w:r>
      <w:r w:rsidR="003C00E0" w:rsidRPr="002F0BD9">
        <w:rPr>
          <w:bCs/>
          <w:color w:val="000000"/>
          <w:lang w:val="es-PE"/>
        </w:rPr>
        <w:t>l trabajo.</w:t>
      </w:r>
    </w:p>
    <w:p w14:paraId="24796155" w14:textId="3468E8D9" w:rsidR="00D56FB2" w:rsidRDefault="00D56FB2" w:rsidP="00267C63">
      <w:pPr>
        <w:spacing w:line="360" w:lineRule="auto"/>
        <w:rPr>
          <w:lang w:val="es-PE"/>
        </w:rPr>
      </w:pPr>
    </w:p>
    <w:p w14:paraId="76671AD9" w14:textId="7014860E" w:rsidR="003E2D63" w:rsidRPr="001C4712" w:rsidRDefault="003E2D63" w:rsidP="003E2D63">
      <w:pPr>
        <w:pStyle w:val="Descripcin"/>
        <w:keepNext/>
        <w:rPr>
          <w:bCs/>
          <w:i w:val="0"/>
          <w:iCs w:val="0"/>
          <w:color w:val="000000"/>
          <w:sz w:val="24"/>
          <w:szCs w:val="24"/>
          <w:lang w:val="es-PE"/>
        </w:rPr>
      </w:pPr>
      <w:bookmarkStart w:id="19" w:name="_Toc242806478"/>
      <w:r w:rsidRPr="001C4712">
        <w:rPr>
          <w:bCs/>
          <w:i w:val="0"/>
          <w:iCs w:val="0"/>
          <w:color w:val="000000"/>
          <w:sz w:val="24"/>
          <w:szCs w:val="24"/>
          <w:lang w:val="es-PE"/>
        </w:rPr>
        <w:t xml:space="preserve">Tabla </w:t>
      </w:r>
      <w:r w:rsidRPr="001C4712">
        <w:rPr>
          <w:bCs/>
          <w:i w:val="0"/>
          <w:iCs w:val="0"/>
          <w:color w:val="000000"/>
          <w:sz w:val="24"/>
          <w:szCs w:val="24"/>
          <w:lang w:val="es-PE"/>
        </w:rPr>
        <w:fldChar w:fldCharType="begin"/>
      </w:r>
      <w:r w:rsidRPr="001C4712">
        <w:rPr>
          <w:bCs/>
          <w:i w:val="0"/>
          <w:iCs w:val="0"/>
          <w:color w:val="000000"/>
          <w:sz w:val="24"/>
          <w:szCs w:val="24"/>
          <w:lang w:val="es-PE"/>
        </w:rPr>
        <w:instrText xml:space="preserve"> SEQ Tabla \* ARABIC </w:instrText>
      </w:r>
      <w:r w:rsidRPr="001C4712">
        <w:rPr>
          <w:bCs/>
          <w:i w:val="0"/>
          <w:iCs w:val="0"/>
          <w:color w:val="000000"/>
          <w:sz w:val="24"/>
          <w:szCs w:val="24"/>
          <w:lang w:val="es-PE"/>
        </w:rPr>
        <w:fldChar w:fldCharType="separate"/>
      </w:r>
      <w:r w:rsidR="00432BE9">
        <w:rPr>
          <w:bCs/>
          <w:i w:val="0"/>
          <w:iCs w:val="0"/>
          <w:noProof/>
          <w:color w:val="000000"/>
          <w:sz w:val="24"/>
          <w:szCs w:val="24"/>
          <w:lang w:val="es-PE"/>
        </w:rPr>
        <w:t>6</w:t>
      </w:r>
      <w:r w:rsidRPr="001C4712">
        <w:rPr>
          <w:bCs/>
          <w:i w:val="0"/>
          <w:iCs w:val="0"/>
          <w:color w:val="000000"/>
          <w:sz w:val="24"/>
          <w:szCs w:val="24"/>
          <w:lang w:val="es-PE"/>
        </w:rPr>
        <w:fldChar w:fldCharType="end"/>
      </w:r>
      <w:r w:rsidRPr="001C4712">
        <w:rPr>
          <w:bCs/>
          <w:i w:val="0"/>
          <w:iCs w:val="0"/>
          <w:color w:val="000000"/>
          <w:sz w:val="24"/>
          <w:szCs w:val="24"/>
          <w:lang w:val="es-PE"/>
        </w:rPr>
        <w:t>. Resumen del proceso de depuración</w:t>
      </w:r>
      <w:bookmarkEnd w:id="19"/>
    </w:p>
    <w:tbl>
      <w:tblPr>
        <w:tblW w:w="9180" w:type="dxa"/>
        <w:jc w:val="center"/>
        <w:tblCellMar>
          <w:left w:w="70" w:type="dxa"/>
          <w:right w:w="70" w:type="dxa"/>
        </w:tblCellMar>
        <w:tblLook w:val="04A0" w:firstRow="1" w:lastRow="0" w:firstColumn="1" w:lastColumn="0" w:noHBand="0" w:noVBand="1"/>
      </w:tblPr>
      <w:tblGrid>
        <w:gridCol w:w="3600"/>
        <w:gridCol w:w="1710"/>
        <w:gridCol w:w="1710"/>
        <w:gridCol w:w="2160"/>
      </w:tblGrid>
      <w:tr w:rsidR="00BB1192" w:rsidRPr="00BB1192" w14:paraId="48B5FB89" w14:textId="77777777" w:rsidTr="003E2D63">
        <w:trPr>
          <w:trHeight w:val="312"/>
          <w:jc w:val="center"/>
        </w:trPr>
        <w:tc>
          <w:tcPr>
            <w:tcW w:w="3600" w:type="dxa"/>
            <w:tcBorders>
              <w:top w:val="single" w:sz="4" w:space="0" w:color="auto"/>
              <w:left w:val="nil"/>
              <w:bottom w:val="single" w:sz="4" w:space="0" w:color="auto"/>
              <w:right w:val="nil"/>
            </w:tcBorders>
            <w:shd w:val="clear" w:color="auto" w:fill="auto"/>
            <w:noWrap/>
            <w:vAlign w:val="center"/>
            <w:hideMark/>
          </w:tcPr>
          <w:p w14:paraId="3C9E09B2" w14:textId="77777777" w:rsidR="00BB1192" w:rsidRPr="007A08CD" w:rsidRDefault="00BB1192" w:rsidP="00BB1192">
            <w:pPr>
              <w:spacing w:after="0" w:line="240" w:lineRule="auto"/>
              <w:ind w:firstLine="0"/>
              <w:jc w:val="left"/>
              <w:rPr>
                <w:rFonts w:eastAsia="Times New Roman"/>
                <w:color w:val="000000"/>
                <w:lang w:val="es-PE"/>
              </w:rPr>
            </w:pPr>
            <w:r w:rsidRPr="007A08CD">
              <w:rPr>
                <w:rFonts w:eastAsia="Times New Roman"/>
                <w:color w:val="000000"/>
                <w:lang w:val="es-PE"/>
              </w:rPr>
              <w:t>Tipo de revisión</w:t>
            </w:r>
          </w:p>
        </w:tc>
        <w:tc>
          <w:tcPr>
            <w:tcW w:w="1710" w:type="dxa"/>
            <w:tcBorders>
              <w:top w:val="single" w:sz="4" w:space="0" w:color="auto"/>
              <w:left w:val="nil"/>
              <w:bottom w:val="single" w:sz="4" w:space="0" w:color="auto"/>
              <w:right w:val="nil"/>
            </w:tcBorders>
            <w:shd w:val="clear" w:color="auto" w:fill="auto"/>
            <w:noWrap/>
            <w:vAlign w:val="center"/>
            <w:hideMark/>
          </w:tcPr>
          <w:p w14:paraId="15E6D6BF"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Registros revisados</w:t>
            </w:r>
          </w:p>
        </w:tc>
        <w:tc>
          <w:tcPr>
            <w:tcW w:w="1710" w:type="dxa"/>
            <w:tcBorders>
              <w:top w:val="single" w:sz="4" w:space="0" w:color="auto"/>
              <w:left w:val="nil"/>
              <w:bottom w:val="single" w:sz="4" w:space="0" w:color="auto"/>
              <w:right w:val="nil"/>
            </w:tcBorders>
            <w:shd w:val="clear" w:color="auto" w:fill="auto"/>
            <w:noWrap/>
            <w:vAlign w:val="center"/>
            <w:hideMark/>
          </w:tcPr>
          <w:p w14:paraId="53C91223"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Errores detectados</w:t>
            </w:r>
          </w:p>
        </w:tc>
        <w:tc>
          <w:tcPr>
            <w:tcW w:w="2160" w:type="dxa"/>
            <w:tcBorders>
              <w:top w:val="single" w:sz="4" w:space="0" w:color="auto"/>
              <w:left w:val="nil"/>
              <w:bottom w:val="single" w:sz="4" w:space="0" w:color="auto"/>
              <w:right w:val="nil"/>
            </w:tcBorders>
            <w:shd w:val="clear" w:color="auto" w:fill="auto"/>
            <w:noWrap/>
            <w:vAlign w:val="center"/>
            <w:hideMark/>
          </w:tcPr>
          <w:p w14:paraId="63C99DC2"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Errores corregidos</w:t>
            </w:r>
          </w:p>
        </w:tc>
      </w:tr>
      <w:tr w:rsidR="00BB1192" w:rsidRPr="00BB1192" w14:paraId="152D3E61" w14:textId="77777777" w:rsidTr="005318FC">
        <w:trPr>
          <w:trHeight w:val="312"/>
          <w:jc w:val="center"/>
        </w:trPr>
        <w:tc>
          <w:tcPr>
            <w:tcW w:w="3600" w:type="dxa"/>
            <w:tcBorders>
              <w:top w:val="single" w:sz="4" w:space="0" w:color="auto"/>
              <w:left w:val="nil"/>
              <w:bottom w:val="nil"/>
              <w:right w:val="nil"/>
            </w:tcBorders>
            <w:shd w:val="clear" w:color="auto" w:fill="auto"/>
            <w:noWrap/>
            <w:vAlign w:val="center"/>
            <w:hideMark/>
          </w:tcPr>
          <w:p w14:paraId="087F8B5E" w14:textId="1E017B65" w:rsidR="00BB1192" w:rsidRPr="007A08CD" w:rsidRDefault="00BB1192" w:rsidP="00BB1192">
            <w:pPr>
              <w:spacing w:after="0" w:line="240" w:lineRule="auto"/>
              <w:ind w:firstLine="0"/>
              <w:jc w:val="left"/>
              <w:rPr>
                <w:rFonts w:eastAsia="Times New Roman"/>
                <w:color w:val="000000"/>
                <w:lang w:val="es-PE"/>
              </w:rPr>
            </w:pPr>
            <w:r w:rsidRPr="007A08CD">
              <w:rPr>
                <w:rFonts w:eastAsia="Times New Roman"/>
                <w:color w:val="000000"/>
                <w:lang w:val="es-PE"/>
              </w:rPr>
              <w:t>Datos faltantes (dataset académico)</w:t>
            </w:r>
          </w:p>
        </w:tc>
        <w:tc>
          <w:tcPr>
            <w:tcW w:w="1710" w:type="dxa"/>
            <w:tcBorders>
              <w:top w:val="single" w:sz="4" w:space="0" w:color="auto"/>
              <w:left w:val="nil"/>
              <w:bottom w:val="nil"/>
              <w:right w:val="nil"/>
            </w:tcBorders>
            <w:shd w:val="clear" w:color="auto" w:fill="auto"/>
            <w:noWrap/>
            <w:vAlign w:val="center"/>
            <w:hideMark/>
          </w:tcPr>
          <w:p w14:paraId="20124B66"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840</w:t>
            </w:r>
          </w:p>
        </w:tc>
        <w:tc>
          <w:tcPr>
            <w:tcW w:w="1710" w:type="dxa"/>
            <w:tcBorders>
              <w:top w:val="single" w:sz="4" w:space="0" w:color="auto"/>
              <w:left w:val="nil"/>
              <w:bottom w:val="nil"/>
              <w:right w:val="nil"/>
            </w:tcBorders>
            <w:shd w:val="clear" w:color="auto" w:fill="auto"/>
            <w:noWrap/>
            <w:vAlign w:val="center"/>
            <w:hideMark/>
          </w:tcPr>
          <w:p w14:paraId="78E34F02"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0</w:t>
            </w:r>
          </w:p>
        </w:tc>
        <w:tc>
          <w:tcPr>
            <w:tcW w:w="2160" w:type="dxa"/>
            <w:tcBorders>
              <w:top w:val="single" w:sz="4" w:space="0" w:color="auto"/>
              <w:left w:val="nil"/>
              <w:bottom w:val="nil"/>
              <w:right w:val="nil"/>
            </w:tcBorders>
            <w:shd w:val="clear" w:color="auto" w:fill="auto"/>
            <w:noWrap/>
            <w:vAlign w:val="center"/>
            <w:hideMark/>
          </w:tcPr>
          <w:p w14:paraId="435B0074"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0</w:t>
            </w:r>
          </w:p>
        </w:tc>
      </w:tr>
      <w:tr w:rsidR="00BB1192" w:rsidRPr="00BB1192" w14:paraId="3CAB2D62" w14:textId="77777777" w:rsidTr="005318FC">
        <w:trPr>
          <w:trHeight w:val="312"/>
          <w:jc w:val="center"/>
        </w:trPr>
        <w:tc>
          <w:tcPr>
            <w:tcW w:w="3600" w:type="dxa"/>
            <w:tcBorders>
              <w:top w:val="nil"/>
              <w:left w:val="nil"/>
              <w:bottom w:val="nil"/>
              <w:right w:val="nil"/>
            </w:tcBorders>
            <w:shd w:val="clear" w:color="auto" w:fill="auto"/>
            <w:noWrap/>
            <w:vAlign w:val="center"/>
            <w:hideMark/>
          </w:tcPr>
          <w:p w14:paraId="03BED9B9" w14:textId="5D4C6089" w:rsidR="00BB1192" w:rsidRPr="007A08CD" w:rsidRDefault="00BB1192" w:rsidP="00BB1192">
            <w:pPr>
              <w:spacing w:after="0" w:line="240" w:lineRule="auto"/>
              <w:ind w:firstLine="0"/>
              <w:jc w:val="left"/>
              <w:rPr>
                <w:rFonts w:eastAsia="Times New Roman"/>
                <w:color w:val="000000"/>
                <w:lang w:val="es-PE"/>
              </w:rPr>
            </w:pPr>
            <w:r w:rsidRPr="007A08CD">
              <w:rPr>
                <w:rFonts w:eastAsia="Times New Roman"/>
                <w:color w:val="000000"/>
                <w:lang w:val="es-PE"/>
              </w:rPr>
              <w:t>Datos faltantes (dataset socioeconómico)</w:t>
            </w:r>
          </w:p>
        </w:tc>
        <w:tc>
          <w:tcPr>
            <w:tcW w:w="1710" w:type="dxa"/>
            <w:tcBorders>
              <w:top w:val="nil"/>
              <w:left w:val="nil"/>
              <w:bottom w:val="nil"/>
              <w:right w:val="nil"/>
            </w:tcBorders>
            <w:shd w:val="clear" w:color="auto" w:fill="auto"/>
            <w:noWrap/>
            <w:vAlign w:val="center"/>
            <w:hideMark/>
          </w:tcPr>
          <w:p w14:paraId="4BB33073"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3,902</w:t>
            </w:r>
          </w:p>
        </w:tc>
        <w:tc>
          <w:tcPr>
            <w:tcW w:w="1710" w:type="dxa"/>
            <w:tcBorders>
              <w:top w:val="nil"/>
              <w:left w:val="nil"/>
              <w:bottom w:val="nil"/>
              <w:right w:val="nil"/>
            </w:tcBorders>
            <w:shd w:val="clear" w:color="auto" w:fill="auto"/>
            <w:noWrap/>
            <w:vAlign w:val="center"/>
            <w:hideMark/>
          </w:tcPr>
          <w:p w14:paraId="345685FE"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4,499 celdas (1.09%)</w:t>
            </w:r>
          </w:p>
        </w:tc>
        <w:tc>
          <w:tcPr>
            <w:tcW w:w="2160" w:type="dxa"/>
            <w:tcBorders>
              <w:top w:val="nil"/>
              <w:left w:val="nil"/>
              <w:bottom w:val="nil"/>
              <w:right w:val="nil"/>
            </w:tcBorders>
            <w:shd w:val="clear" w:color="auto" w:fill="auto"/>
            <w:noWrap/>
            <w:vAlign w:val="center"/>
            <w:hideMark/>
          </w:tcPr>
          <w:p w14:paraId="765F2F6C"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Imputados en fusión</w:t>
            </w:r>
          </w:p>
        </w:tc>
      </w:tr>
      <w:tr w:rsidR="00BB1192" w:rsidRPr="00BB1192" w14:paraId="79D4F4B8" w14:textId="77777777" w:rsidTr="005318FC">
        <w:trPr>
          <w:trHeight w:val="312"/>
          <w:jc w:val="center"/>
        </w:trPr>
        <w:tc>
          <w:tcPr>
            <w:tcW w:w="3600" w:type="dxa"/>
            <w:tcBorders>
              <w:top w:val="nil"/>
              <w:left w:val="nil"/>
              <w:bottom w:val="nil"/>
              <w:right w:val="nil"/>
            </w:tcBorders>
            <w:shd w:val="clear" w:color="auto" w:fill="auto"/>
            <w:noWrap/>
            <w:vAlign w:val="center"/>
            <w:hideMark/>
          </w:tcPr>
          <w:p w14:paraId="0DF8D8DA" w14:textId="67F4978E" w:rsidR="00BB1192" w:rsidRPr="007A08CD" w:rsidRDefault="00BB1192" w:rsidP="00BB1192">
            <w:pPr>
              <w:spacing w:after="0" w:line="240" w:lineRule="auto"/>
              <w:ind w:firstLine="0"/>
              <w:jc w:val="left"/>
              <w:rPr>
                <w:rFonts w:eastAsia="Times New Roman"/>
                <w:color w:val="000000"/>
                <w:lang w:val="es-PE"/>
              </w:rPr>
            </w:pPr>
            <w:r w:rsidRPr="007A08CD">
              <w:rPr>
                <w:rFonts w:eastAsia="Times New Roman"/>
                <w:color w:val="000000"/>
                <w:lang w:val="es-PE"/>
              </w:rPr>
              <w:t>Duplicados (dataset académico)</w:t>
            </w:r>
          </w:p>
        </w:tc>
        <w:tc>
          <w:tcPr>
            <w:tcW w:w="1710" w:type="dxa"/>
            <w:tcBorders>
              <w:top w:val="nil"/>
              <w:left w:val="nil"/>
              <w:bottom w:val="nil"/>
              <w:right w:val="nil"/>
            </w:tcBorders>
            <w:shd w:val="clear" w:color="auto" w:fill="auto"/>
            <w:noWrap/>
            <w:vAlign w:val="center"/>
            <w:hideMark/>
          </w:tcPr>
          <w:p w14:paraId="1EA3EB47"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840</w:t>
            </w:r>
          </w:p>
        </w:tc>
        <w:tc>
          <w:tcPr>
            <w:tcW w:w="1710" w:type="dxa"/>
            <w:tcBorders>
              <w:top w:val="nil"/>
              <w:left w:val="nil"/>
              <w:bottom w:val="nil"/>
              <w:right w:val="nil"/>
            </w:tcBorders>
            <w:shd w:val="clear" w:color="auto" w:fill="auto"/>
            <w:noWrap/>
            <w:vAlign w:val="center"/>
            <w:hideMark/>
          </w:tcPr>
          <w:p w14:paraId="1185D298"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0</w:t>
            </w:r>
          </w:p>
        </w:tc>
        <w:tc>
          <w:tcPr>
            <w:tcW w:w="2160" w:type="dxa"/>
            <w:tcBorders>
              <w:top w:val="nil"/>
              <w:left w:val="nil"/>
              <w:bottom w:val="nil"/>
              <w:right w:val="nil"/>
            </w:tcBorders>
            <w:shd w:val="clear" w:color="auto" w:fill="auto"/>
            <w:noWrap/>
            <w:vAlign w:val="center"/>
            <w:hideMark/>
          </w:tcPr>
          <w:p w14:paraId="55ECD5DA"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0</w:t>
            </w:r>
          </w:p>
        </w:tc>
      </w:tr>
      <w:tr w:rsidR="00BB1192" w:rsidRPr="00BB1192" w14:paraId="06ABCB4D" w14:textId="77777777" w:rsidTr="005318FC">
        <w:trPr>
          <w:trHeight w:val="312"/>
          <w:jc w:val="center"/>
        </w:trPr>
        <w:tc>
          <w:tcPr>
            <w:tcW w:w="3600" w:type="dxa"/>
            <w:tcBorders>
              <w:top w:val="nil"/>
              <w:left w:val="nil"/>
              <w:bottom w:val="nil"/>
              <w:right w:val="nil"/>
            </w:tcBorders>
            <w:shd w:val="clear" w:color="auto" w:fill="auto"/>
            <w:noWrap/>
            <w:vAlign w:val="center"/>
            <w:hideMark/>
          </w:tcPr>
          <w:p w14:paraId="79BD1F97" w14:textId="38819F85" w:rsidR="00BB1192" w:rsidRPr="007A08CD" w:rsidRDefault="00BB1192" w:rsidP="00BB1192">
            <w:pPr>
              <w:spacing w:after="0" w:line="240" w:lineRule="auto"/>
              <w:ind w:firstLine="0"/>
              <w:jc w:val="left"/>
              <w:rPr>
                <w:rFonts w:eastAsia="Times New Roman"/>
                <w:color w:val="000000"/>
                <w:lang w:val="es-PE"/>
              </w:rPr>
            </w:pPr>
            <w:r w:rsidRPr="007A08CD">
              <w:rPr>
                <w:rFonts w:eastAsia="Times New Roman"/>
                <w:color w:val="000000"/>
                <w:lang w:val="es-PE"/>
              </w:rPr>
              <w:t>Duplicados (dataset socioeconómico)</w:t>
            </w:r>
          </w:p>
        </w:tc>
        <w:tc>
          <w:tcPr>
            <w:tcW w:w="1710" w:type="dxa"/>
            <w:tcBorders>
              <w:top w:val="nil"/>
              <w:left w:val="nil"/>
              <w:bottom w:val="nil"/>
              <w:right w:val="nil"/>
            </w:tcBorders>
            <w:shd w:val="clear" w:color="auto" w:fill="auto"/>
            <w:noWrap/>
            <w:vAlign w:val="center"/>
            <w:hideMark/>
          </w:tcPr>
          <w:p w14:paraId="6771E1A8"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3,902</w:t>
            </w:r>
          </w:p>
        </w:tc>
        <w:tc>
          <w:tcPr>
            <w:tcW w:w="1710" w:type="dxa"/>
            <w:tcBorders>
              <w:top w:val="nil"/>
              <w:left w:val="nil"/>
              <w:bottom w:val="nil"/>
              <w:right w:val="nil"/>
            </w:tcBorders>
            <w:shd w:val="clear" w:color="auto" w:fill="auto"/>
            <w:noWrap/>
            <w:vAlign w:val="center"/>
            <w:hideMark/>
          </w:tcPr>
          <w:p w14:paraId="16EAE956"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3,040 (77.91%)</w:t>
            </w:r>
          </w:p>
        </w:tc>
        <w:tc>
          <w:tcPr>
            <w:tcW w:w="2160" w:type="dxa"/>
            <w:tcBorders>
              <w:top w:val="nil"/>
              <w:left w:val="nil"/>
              <w:bottom w:val="nil"/>
              <w:right w:val="nil"/>
            </w:tcBorders>
            <w:shd w:val="clear" w:color="auto" w:fill="auto"/>
            <w:noWrap/>
            <w:vAlign w:val="center"/>
            <w:hideMark/>
          </w:tcPr>
          <w:p w14:paraId="4D065305"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3,040</w:t>
            </w:r>
          </w:p>
        </w:tc>
      </w:tr>
      <w:tr w:rsidR="00BB1192" w:rsidRPr="00BB1192" w14:paraId="6EC1CD3F" w14:textId="77777777" w:rsidTr="005318FC">
        <w:trPr>
          <w:trHeight w:val="312"/>
          <w:jc w:val="center"/>
        </w:trPr>
        <w:tc>
          <w:tcPr>
            <w:tcW w:w="3600" w:type="dxa"/>
            <w:tcBorders>
              <w:top w:val="nil"/>
              <w:left w:val="nil"/>
              <w:bottom w:val="nil"/>
              <w:right w:val="nil"/>
            </w:tcBorders>
            <w:shd w:val="clear" w:color="auto" w:fill="auto"/>
            <w:noWrap/>
            <w:vAlign w:val="center"/>
            <w:hideMark/>
          </w:tcPr>
          <w:p w14:paraId="07A2EC58" w14:textId="76F2741E" w:rsidR="00BB1192" w:rsidRPr="007A08CD" w:rsidRDefault="00BB1192" w:rsidP="00BB1192">
            <w:pPr>
              <w:spacing w:after="0" w:line="240" w:lineRule="auto"/>
              <w:ind w:firstLine="0"/>
              <w:jc w:val="left"/>
              <w:rPr>
                <w:rFonts w:eastAsia="Times New Roman"/>
                <w:color w:val="000000"/>
                <w:lang w:val="es-PE"/>
              </w:rPr>
            </w:pPr>
            <w:r w:rsidRPr="007A08CD">
              <w:rPr>
                <w:rFonts w:eastAsia="Times New Roman"/>
                <w:color w:val="000000"/>
                <w:lang w:val="es-PE"/>
              </w:rPr>
              <w:t>Valores fuera de rango (0-20)</w:t>
            </w:r>
          </w:p>
        </w:tc>
        <w:tc>
          <w:tcPr>
            <w:tcW w:w="1710" w:type="dxa"/>
            <w:tcBorders>
              <w:top w:val="nil"/>
              <w:left w:val="nil"/>
              <w:bottom w:val="nil"/>
              <w:right w:val="nil"/>
            </w:tcBorders>
            <w:shd w:val="clear" w:color="auto" w:fill="auto"/>
            <w:noWrap/>
            <w:vAlign w:val="center"/>
            <w:hideMark/>
          </w:tcPr>
          <w:p w14:paraId="10519542"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840</w:t>
            </w:r>
          </w:p>
        </w:tc>
        <w:tc>
          <w:tcPr>
            <w:tcW w:w="1710" w:type="dxa"/>
            <w:tcBorders>
              <w:top w:val="nil"/>
              <w:left w:val="nil"/>
              <w:bottom w:val="nil"/>
              <w:right w:val="nil"/>
            </w:tcBorders>
            <w:shd w:val="clear" w:color="auto" w:fill="auto"/>
            <w:noWrap/>
            <w:vAlign w:val="center"/>
            <w:hideMark/>
          </w:tcPr>
          <w:p w14:paraId="24D7BBAD"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0</w:t>
            </w:r>
          </w:p>
        </w:tc>
        <w:tc>
          <w:tcPr>
            <w:tcW w:w="2160" w:type="dxa"/>
            <w:tcBorders>
              <w:top w:val="nil"/>
              <w:left w:val="nil"/>
              <w:bottom w:val="nil"/>
              <w:right w:val="nil"/>
            </w:tcBorders>
            <w:shd w:val="clear" w:color="auto" w:fill="auto"/>
            <w:noWrap/>
            <w:vAlign w:val="center"/>
            <w:hideMark/>
          </w:tcPr>
          <w:p w14:paraId="0347A641"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0</w:t>
            </w:r>
          </w:p>
        </w:tc>
      </w:tr>
      <w:tr w:rsidR="00BB1192" w:rsidRPr="00BB1192" w14:paraId="4FB454DD" w14:textId="77777777" w:rsidTr="005318FC">
        <w:trPr>
          <w:trHeight w:val="312"/>
          <w:jc w:val="center"/>
        </w:trPr>
        <w:tc>
          <w:tcPr>
            <w:tcW w:w="3600" w:type="dxa"/>
            <w:tcBorders>
              <w:top w:val="nil"/>
              <w:left w:val="nil"/>
              <w:bottom w:val="nil"/>
              <w:right w:val="nil"/>
            </w:tcBorders>
            <w:shd w:val="clear" w:color="auto" w:fill="auto"/>
            <w:noWrap/>
            <w:vAlign w:val="center"/>
            <w:hideMark/>
          </w:tcPr>
          <w:p w14:paraId="1BEBEE97" w14:textId="4B25D8CC" w:rsidR="00BB1192" w:rsidRPr="007A08CD" w:rsidRDefault="00BB1192" w:rsidP="00BB1192">
            <w:pPr>
              <w:spacing w:after="0" w:line="240" w:lineRule="auto"/>
              <w:ind w:firstLine="0"/>
              <w:jc w:val="left"/>
              <w:rPr>
                <w:rFonts w:eastAsia="Times New Roman"/>
                <w:color w:val="000000"/>
                <w:lang w:val="es-PE"/>
              </w:rPr>
            </w:pPr>
            <w:r w:rsidRPr="007A08CD">
              <w:rPr>
                <w:rFonts w:eastAsia="Times New Roman"/>
                <w:color w:val="000000"/>
                <w:lang w:val="es-PE"/>
              </w:rPr>
              <w:t>Inconsistencias lógicas (valores negativos)</w:t>
            </w:r>
          </w:p>
        </w:tc>
        <w:tc>
          <w:tcPr>
            <w:tcW w:w="1710" w:type="dxa"/>
            <w:tcBorders>
              <w:top w:val="nil"/>
              <w:left w:val="nil"/>
              <w:bottom w:val="nil"/>
              <w:right w:val="nil"/>
            </w:tcBorders>
            <w:shd w:val="clear" w:color="auto" w:fill="auto"/>
            <w:noWrap/>
            <w:vAlign w:val="center"/>
            <w:hideMark/>
          </w:tcPr>
          <w:p w14:paraId="452CD545"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840</w:t>
            </w:r>
          </w:p>
        </w:tc>
        <w:tc>
          <w:tcPr>
            <w:tcW w:w="1710" w:type="dxa"/>
            <w:tcBorders>
              <w:top w:val="nil"/>
              <w:left w:val="nil"/>
              <w:bottom w:val="nil"/>
              <w:right w:val="nil"/>
            </w:tcBorders>
            <w:shd w:val="clear" w:color="auto" w:fill="auto"/>
            <w:noWrap/>
            <w:vAlign w:val="center"/>
            <w:hideMark/>
          </w:tcPr>
          <w:p w14:paraId="63FE9DAB"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0</w:t>
            </w:r>
          </w:p>
        </w:tc>
        <w:tc>
          <w:tcPr>
            <w:tcW w:w="2160" w:type="dxa"/>
            <w:tcBorders>
              <w:top w:val="nil"/>
              <w:left w:val="nil"/>
              <w:bottom w:val="nil"/>
              <w:right w:val="nil"/>
            </w:tcBorders>
            <w:shd w:val="clear" w:color="auto" w:fill="auto"/>
            <w:noWrap/>
            <w:vAlign w:val="center"/>
            <w:hideMark/>
          </w:tcPr>
          <w:p w14:paraId="39F38EA6"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0</w:t>
            </w:r>
          </w:p>
        </w:tc>
      </w:tr>
      <w:tr w:rsidR="00BB1192" w:rsidRPr="00BB1192" w14:paraId="4175CA5D" w14:textId="77777777" w:rsidTr="005318FC">
        <w:trPr>
          <w:trHeight w:val="312"/>
          <w:jc w:val="center"/>
        </w:trPr>
        <w:tc>
          <w:tcPr>
            <w:tcW w:w="3600" w:type="dxa"/>
            <w:tcBorders>
              <w:top w:val="nil"/>
              <w:left w:val="nil"/>
              <w:bottom w:val="nil"/>
              <w:right w:val="nil"/>
            </w:tcBorders>
            <w:shd w:val="clear" w:color="auto" w:fill="auto"/>
            <w:noWrap/>
            <w:vAlign w:val="center"/>
            <w:hideMark/>
          </w:tcPr>
          <w:p w14:paraId="542884F7" w14:textId="73AF1375" w:rsidR="00BB1192" w:rsidRPr="007A08CD" w:rsidRDefault="00BB1192" w:rsidP="00BB1192">
            <w:pPr>
              <w:spacing w:after="0" w:line="240" w:lineRule="auto"/>
              <w:ind w:firstLine="0"/>
              <w:jc w:val="left"/>
              <w:rPr>
                <w:rFonts w:eastAsia="Times New Roman"/>
                <w:color w:val="000000"/>
                <w:lang w:val="es-PE"/>
              </w:rPr>
            </w:pPr>
            <w:r w:rsidRPr="007A08CD">
              <w:rPr>
                <w:rFonts w:eastAsia="Times New Roman"/>
                <w:color w:val="000000"/>
                <w:lang w:val="es-PE"/>
              </w:rPr>
              <w:t>Registros sin emparejar (solo académico)</w:t>
            </w:r>
          </w:p>
        </w:tc>
        <w:tc>
          <w:tcPr>
            <w:tcW w:w="1710" w:type="dxa"/>
            <w:tcBorders>
              <w:top w:val="nil"/>
              <w:left w:val="nil"/>
              <w:bottom w:val="nil"/>
              <w:right w:val="nil"/>
            </w:tcBorders>
            <w:shd w:val="clear" w:color="auto" w:fill="auto"/>
            <w:noWrap/>
            <w:vAlign w:val="center"/>
            <w:hideMark/>
          </w:tcPr>
          <w:p w14:paraId="3181DA0A"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7</w:t>
            </w:r>
          </w:p>
        </w:tc>
        <w:tc>
          <w:tcPr>
            <w:tcW w:w="1710" w:type="dxa"/>
            <w:tcBorders>
              <w:top w:val="nil"/>
              <w:left w:val="nil"/>
              <w:bottom w:val="nil"/>
              <w:right w:val="nil"/>
            </w:tcBorders>
            <w:shd w:val="clear" w:color="auto" w:fill="auto"/>
            <w:noWrap/>
            <w:vAlign w:val="center"/>
            <w:hideMark/>
          </w:tcPr>
          <w:p w14:paraId="5D967118"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7</w:t>
            </w:r>
          </w:p>
        </w:tc>
        <w:tc>
          <w:tcPr>
            <w:tcW w:w="2160" w:type="dxa"/>
            <w:tcBorders>
              <w:top w:val="nil"/>
              <w:left w:val="nil"/>
              <w:bottom w:val="nil"/>
              <w:right w:val="nil"/>
            </w:tcBorders>
            <w:shd w:val="clear" w:color="auto" w:fill="auto"/>
            <w:noWrap/>
            <w:vAlign w:val="center"/>
            <w:hideMark/>
          </w:tcPr>
          <w:p w14:paraId="6F7DA026"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Excluidos (INNER JOIN)</w:t>
            </w:r>
          </w:p>
        </w:tc>
      </w:tr>
      <w:tr w:rsidR="00BB1192" w:rsidRPr="00BB1192" w14:paraId="6AE7134E" w14:textId="77777777" w:rsidTr="005318FC">
        <w:trPr>
          <w:trHeight w:val="312"/>
          <w:jc w:val="center"/>
        </w:trPr>
        <w:tc>
          <w:tcPr>
            <w:tcW w:w="3600" w:type="dxa"/>
            <w:tcBorders>
              <w:top w:val="nil"/>
              <w:left w:val="nil"/>
              <w:right w:val="nil"/>
            </w:tcBorders>
            <w:shd w:val="clear" w:color="auto" w:fill="auto"/>
            <w:noWrap/>
            <w:vAlign w:val="center"/>
            <w:hideMark/>
          </w:tcPr>
          <w:p w14:paraId="5EE135AA" w14:textId="2550E618" w:rsidR="00BB1192" w:rsidRPr="007A08CD" w:rsidRDefault="00BB1192" w:rsidP="00BB1192">
            <w:pPr>
              <w:spacing w:after="0" w:line="240" w:lineRule="auto"/>
              <w:ind w:firstLine="0"/>
              <w:jc w:val="left"/>
              <w:rPr>
                <w:rFonts w:eastAsia="Times New Roman"/>
                <w:color w:val="000000"/>
                <w:lang w:val="es-PE"/>
              </w:rPr>
            </w:pPr>
            <w:r w:rsidRPr="007A08CD">
              <w:rPr>
                <w:rFonts w:eastAsia="Times New Roman"/>
                <w:color w:val="000000"/>
                <w:lang w:val="es-PE"/>
              </w:rPr>
              <w:t>Registros sin emparejar (solo socioeconómico)</w:t>
            </w:r>
          </w:p>
        </w:tc>
        <w:tc>
          <w:tcPr>
            <w:tcW w:w="1710" w:type="dxa"/>
            <w:tcBorders>
              <w:top w:val="nil"/>
              <w:left w:val="nil"/>
              <w:right w:val="nil"/>
            </w:tcBorders>
            <w:shd w:val="clear" w:color="auto" w:fill="auto"/>
            <w:noWrap/>
            <w:vAlign w:val="center"/>
            <w:hideMark/>
          </w:tcPr>
          <w:p w14:paraId="00D49979"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29</w:t>
            </w:r>
          </w:p>
        </w:tc>
        <w:tc>
          <w:tcPr>
            <w:tcW w:w="1710" w:type="dxa"/>
            <w:tcBorders>
              <w:top w:val="nil"/>
              <w:left w:val="nil"/>
              <w:right w:val="nil"/>
            </w:tcBorders>
            <w:shd w:val="clear" w:color="auto" w:fill="auto"/>
            <w:noWrap/>
            <w:vAlign w:val="center"/>
            <w:hideMark/>
          </w:tcPr>
          <w:p w14:paraId="77105AD8"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29</w:t>
            </w:r>
          </w:p>
        </w:tc>
        <w:tc>
          <w:tcPr>
            <w:tcW w:w="2160" w:type="dxa"/>
            <w:tcBorders>
              <w:top w:val="nil"/>
              <w:left w:val="nil"/>
              <w:right w:val="nil"/>
            </w:tcBorders>
            <w:shd w:val="clear" w:color="auto" w:fill="auto"/>
            <w:noWrap/>
            <w:vAlign w:val="center"/>
            <w:hideMark/>
          </w:tcPr>
          <w:p w14:paraId="497A10E6"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Excluidos (INNER JOIN)</w:t>
            </w:r>
          </w:p>
        </w:tc>
      </w:tr>
      <w:tr w:rsidR="00BB1192" w:rsidRPr="00BB1192" w14:paraId="45018981" w14:textId="77777777" w:rsidTr="005318FC">
        <w:trPr>
          <w:trHeight w:val="312"/>
          <w:jc w:val="center"/>
        </w:trPr>
        <w:tc>
          <w:tcPr>
            <w:tcW w:w="3600" w:type="dxa"/>
            <w:tcBorders>
              <w:top w:val="nil"/>
              <w:left w:val="nil"/>
              <w:bottom w:val="single" w:sz="4" w:space="0" w:color="auto"/>
              <w:right w:val="nil"/>
            </w:tcBorders>
            <w:shd w:val="clear" w:color="auto" w:fill="auto"/>
            <w:noWrap/>
            <w:vAlign w:val="center"/>
            <w:hideMark/>
          </w:tcPr>
          <w:p w14:paraId="3DDC89AD" w14:textId="680F44DC" w:rsidR="00BB1192" w:rsidRPr="007A08CD" w:rsidRDefault="00BB1192" w:rsidP="00BB1192">
            <w:pPr>
              <w:spacing w:after="0" w:line="240" w:lineRule="auto"/>
              <w:ind w:firstLine="0"/>
              <w:jc w:val="left"/>
              <w:rPr>
                <w:rFonts w:eastAsia="Times New Roman"/>
                <w:color w:val="000000"/>
                <w:lang w:val="es-PE"/>
              </w:rPr>
            </w:pPr>
            <w:r w:rsidRPr="007A08CD">
              <w:rPr>
                <w:rFonts w:eastAsia="Times New Roman"/>
                <w:color w:val="000000"/>
                <w:lang w:val="es-PE"/>
              </w:rPr>
              <w:t>Dataset final fusionado</w:t>
            </w:r>
          </w:p>
        </w:tc>
        <w:tc>
          <w:tcPr>
            <w:tcW w:w="1710" w:type="dxa"/>
            <w:tcBorders>
              <w:top w:val="nil"/>
              <w:left w:val="nil"/>
              <w:bottom w:val="single" w:sz="4" w:space="0" w:color="auto"/>
              <w:right w:val="nil"/>
            </w:tcBorders>
            <w:shd w:val="clear" w:color="auto" w:fill="auto"/>
            <w:noWrap/>
            <w:vAlign w:val="center"/>
            <w:hideMark/>
          </w:tcPr>
          <w:p w14:paraId="509A92E1"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833</w:t>
            </w:r>
          </w:p>
        </w:tc>
        <w:tc>
          <w:tcPr>
            <w:tcW w:w="1710" w:type="dxa"/>
            <w:tcBorders>
              <w:top w:val="nil"/>
              <w:left w:val="nil"/>
              <w:bottom w:val="single" w:sz="4" w:space="0" w:color="auto"/>
              <w:right w:val="nil"/>
            </w:tcBorders>
            <w:shd w:val="clear" w:color="auto" w:fill="auto"/>
            <w:noWrap/>
            <w:vAlign w:val="center"/>
            <w:hideMark/>
          </w:tcPr>
          <w:p w14:paraId="5501A431"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671 celdas nulas residuales</w:t>
            </w:r>
          </w:p>
        </w:tc>
        <w:tc>
          <w:tcPr>
            <w:tcW w:w="2160" w:type="dxa"/>
            <w:tcBorders>
              <w:top w:val="nil"/>
              <w:left w:val="nil"/>
              <w:bottom w:val="single" w:sz="4" w:space="0" w:color="auto"/>
              <w:right w:val="nil"/>
            </w:tcBorders>
            <w:shd w:val="clear" w:color="auto" w:fill="auto"/>
            <w:noWrap/>
            <w:vAlign w:val="center"/>
            <w:hideMark/>
          </w:tcPr>
          <w:p w14:paraId="3B04DF91" w14:textId="77777777" w:rsidR="00BB1192" w:rsidRPr="007A08CD" w:rsidRDefault="00BB1192" w:rsidP="00BB1192">
            <w:pPr>
              <w:spacing w:after="0" w:line="240" w:lineRule="auto"/>
              <w:ind w:firstLine="0"/>
              <w:jc w:val="center"/>
              <w:rPr>
                <w:rFonts w:eastAsia="Times New Roman"/>
                <w:color w:val="000000"/>
                <w:lang w:val="es-PE"/>
              </w:rPr>
            </w:pPr>
            <w:r w:rsidRPr="007A08CD">
              <w:rPr>
                <w:rFonts w:eastAsia="Times New Roman"/>
                <w:color w:val="000000"/>
                <w:lang w:val="es-PE"/>
              </w:rPr>
              <w:t>Imputados en Script 1</w:t>
            </w:r>
          </w:p>
        </w:tc>
      </w:tr>
    </w:tbl>
    <w:p w14:paraId="6E7B7987" w14:textId="77777777" w:rsidR="00BB1192" w:rsidRPr="00267C63" w:rsidRDefault="00BB1192" w:rsidP="00267C63">
      <w:pPr>
        <w:spacing w:line="360" w:lineRule="auto"/>
        <w:rPr>
          <w:lang w:val="es-PE"/>
        </w:rPr>
      </w:pPr>
    </w:p>
    <w:p w14:paraId="2F9CAF9B" w14:textId="77777777" w:rsidR="00D56FB2" w:rsidRPr="00D56FB2" w:rsidRDefault="00D56FB2" w:rsidP="00D56FB2">
      <w:pPr>
        <w:spacing w:line="360" w:lineRule="auto"/>
        <w:ind w:firstLine="0"/>
        <w:rPr>
          <w:lang w:val="es-PE"/>
        </w:rPr>
      </w:pPr>
    </w:p>
    <w:p w14:paraId="5DD1A7BA" w14:textId="794F70F2" w:rsidR="00D56FB2" w:rsidRPr="002F0BD9" w:rsidRDefault="00D56FB2" w:rsidP="00267C63">
      <w:pPr>
        <w:pStyle w:val="Prrafodelista"/>
        <w:spacing w:line="360" w:lineRule="auto"/>
        <w:ind w:left="350" w:firstLine="0"/>
        <w:rPr>
          <w:bCs/>
          <w:color w:val="000000"/>
          <w:lang w:val="es-PE"/>
        </w:rPr>
      </w:pPr>
      <w:r w:rsidRPr="002F0BD9">
        <w:rPr>
          <w:bCs/>
          <w:color w:val="000000"/>
          <w:lang w:val="es-PE"/>
        </w:rPr>
        <w:t xml:space="preserve">Luego del proceso de depuración, la base de datos final termino con </w:t>
      </w:r>
      <w:r w:rsidR="00B40538">
        <w:rPr>
          <w:bCs/>
          <w:color w:val="000000"/>
          <w:lang w:val="es-PE"/>
        </w:rPr>
        <w:t>833</w:t>
      </w:r>
      <w:r w:rsidRPr="002F0BD9">
        <w:rPr>
          <w:bCs/>
          <w:color w:val="000000"/>
          <w:lang w:val="es-PE"/>
        </w:rPr>
        <w:t xml:space="preserve"> casos válidos para el análisis estadístico, representando el 96.93% de los registros originales fusionados.</w:t>
      </w:r>
    </w:p>
    <w:p w14:paraId="115A6100" w14:textId="5482BE22" w:rsidR="007F0EB6" w:rsidRPr="002F0BD9" w:rsidRDefault="007F0EB6" w:rsidP="00D56FB2">
      <w:pPr>
        <w:pStyle w:val="Prrafodelista"/>
        <w:spacing w:line="360" w:lineRule="auto"/>
        <w:ind w:left="350" w:firstLine="0"/>
        <w:rPr>
          <w:bCs/>
          <w:color w:val="000000"/>
          <w:lang w:val="es-PE"/>
        </w:rPr>
      </w:pPr>
      <w:r w:rsidRPr="002F0BD9">
        <w:rPr>
          <w:bCs/>
          <w:color w:val="000000"/>
          <w:lang w:val="es-PE"/>
        </w:rPr>
        <w:lastRenderedPageBreak/>
        <w:t xml:space="preserve">Para el proceso se </w:t>
      </w:r>
      <w:r w:rsidR="007B4857" w:rsidRPr="002F0BD9">
        <w:rPr>
          <w:bCs/>
          <w:color w:val="000000"/>
          <w:lang w:val="es-PE"/>
        </w:rPr>
        <w:t>sistematización</w:t>
      </w:r>
      <w:r w:rsidRPr="002F0BD9">
        <w:rPr>
          <w:bCs/>
          <w:color w:val="000000"/>
          <w:lang w:val="es-PE"/>
        </w:rPr>
        <w:t xml:space="preserve"> se utilizaron las siguientes herramientas tecnológicas, conforme a las exigencias del enfoque cuantitativo:</w:t>
      </w:r>
    </w:p>
    <w:p w14:paraId="2C546919" w14:textId="5F372B5D" w:rsidR="003C00E0" w:rsidRPr="001C4712" w:rsidRDefault="003C00E0" w:rsidP="003C00E0">
      <w:pPr>
        <w:pStyle w:val="Descripcin"/>
        <w:keepNext/>
        <w:ind w:left="734"/>
        <w:rPr>
          <w:i w:val="0"/>
          <w:iCs w:val="0"/>
          <w:color w:val="000000" w:themeColor="text1"/>
          <w:sz w:val="24"/>
          <w:szCs w:val="24"/>
        </w:rPr>
      </w:pPr>
      <w:bookmarkStart w:id="20" w:name="_Toc242806479"/>
      <w:r w:rsidRPr="001C4712">
        <w:rPr>
          <w:i w:val="0"/>
          <w:iCs w:val="0"/>
          <w:color w:val="000000" w:themeColor="text1"/>
          <w:sz w:val="24"/>
          <w:szCs w:val="24"/>
        </w:rPr>
        <w:t xml:space="preserve">Tabla </w:t>
      </w:r>
      <w:r w:rsidRPr="001C4712">
        <w:rPr>
          <w:i w:val="0"/>
          <w:iCs w:val="0"/>
          <w:color w:val="000000" w:themeColor="text1"/>
          <w:sz w:val="24"/>
          <w:szCs w:val="24"/>
        </w:rPr>
        <w:fldChar w:fldCharType="begin"/>
      </w:r>
      <w:r w:rsidRPr="001C4712">
        <w:rPr>
          <w:i w:val="0"/>
          <w:iCs w:val="0"/>
          <w:color w:val="000000" w:themeColor="text1"/>
          <w:sz w:val="24"/>
          <w:szCs w:val="24"/>
        </w:rPr>
        <w:instrText xml:space="preserve"> SEQ Tabla \* ARABIC </w:instrText>
      </w:r>
      <w:r w:rsidRPr="001C4712">
        <w:rPr>
          <w:i w:val="0"/>
          <w:iCs w:val="0"/>
          <w:color w:val="000000" w:themeColor="text1"/>
          <w:sz w:val="24"/>
          <w:szCs w:val="24"/>
        </w:rPr>
        <w:fldChar w:fldCharType="separate"/>
      </w:r>
      <w:r w:rsidR="00432BE9">
        <w:rPr>
          <w:i w:val="0"/>
          <w:iCs w:val="0"/>
          <w:noProof/>
          <w:color w:val="000000" w:themeColor="text1"/>
          <w:sz w:val="24"/>
          <w:szCs w:val="24"/>
        </w:rPr>
        <w:t>7</w:t>
      </w:r>
      <w:r w:rsidRPr="001C4712">
        <w:rPr>
          <w:i w:val="0"/>
          <w:iCs w:val="0"/>
          <w:color w:val="000000" w:themeColor="text1"/>
          <w:sz w:val="24"/>
          <w:szCs w:val="24"/>
        </w:rPr>
        <w:fldChar w:fldCharType="end"/>
      </w:r>
      <w:r w:rsidRPr="001C4712">
        <w:rPr>
          <w:i w:val="0"/>
          <w:iCs w:val="0"/>
          <w:color w:val="000000" w:themeColor="text1"/>
          <w:sz w:val="24"/>
          <w:szCs w:val="24"/>
        </w:rPr>
        <w:t>. Herramientas tecnológicas empleadas</w:t>
      </w:r>
      <w:bookmarkEnd w:id="20"/>
    </w:p>
    <w:tbl>
      <w:tblPr>
        <w:tblW w:w="7980" w:type="dxa"/>
        <w:jc w:val="center"/>
        <w:tblCellMar>
          <w:left w:w="70" w:type="dxa"/>
          <w:right w:w="70" w:type="dxa"/>
        </w:tblCellMar>
        <w:tblLook w:val="04A0" w:firstRow="1" w:lastRow="0" w:firstColumn="1" w:lastColumn="0" w:noHBand="0" w:noVBand="1"/>
      </w:tblPr>
      <w:tblGrid>
        <w:gridCol w:w="2500"/>
        <w:gridCol w:w="1780"/>
        <w:gridCol w:w="3700"/>
      </w:tblGrid>
      <w:tr w:rsidR="003C00E0" w:rsidRPr="003C00E0" w14:paraId="0867F90E" w14:textId="77777777" w:rsidTr="003C00E0">
        <w:trPr>
          <w:trHeight w:val="312"/>
          <w:jc w:val="center"/>
        </w:trPr>
        <w:tc>
          <w:tcPr>
            <w:tcW w:w="2500" w:type="dxa"/>
            <w:tcBorders>
              <w:top w:val="single" w:sz="4" w:space="0" w:color="auto"/>
              <w:left w:val="nil"/>
              <w:bottom w:val="single" w:sz="4" w:space="0" w:color="auto"/>
              <w:right w:val="nil"/>
            </w:tcBorders>
            <w:shd w:val="clear" w:color="auto" w:fill="auto"/>
            <w:vAlign w:val="center"/>
            <w:hideMark/>
          </w:tcPr>
          <w:p w14:paraId="5E0CDD63"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Herramienta</w:t>
            </w:r>
          </w:p>
        </w:tc>
        <w:tc>
          <w:tcPr>
            <w:tcW w:w="1780" w:type="dxa"/>
            <w:tcBorders>
              <w:top w:val="single" w:sz="4" w:space="0" w:color="auto"/>
              <w:left w:val="nil"/>
              <w:bottom w:val="single" w:sz="4" w:space="0" w:color="auto"/>
              <w:right w:val="nil"/>
            </w:tcBorders>
            <w:shd w:val="clear" w:color="auto" w:fill="auto"/>
            <w:vAlign w:val="center"/>
            <w:hideMark/>
          </w:tcPr>
          <w:p w14:paraId="2E960FCF"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Versión</w:t>
            </w:r>
          </w:p>
        </w:tc>
        <w:tc>
          <w:tcPr>
            <w:tcW w:w="3700" w:type="dxa"/>
            <w:tcBorders>
              <w:top w:val="single" w:sz="4" w:space="0" w:color="auto"/>
              <w:left w:val="nil"/>
              <w:bottom w:val="single" w:sz="4" w:space="0" w:color="auto"/>
              <w:right w:val="nil"/>
            </w:tcBorders>
            <w:shd w:val="clear" w:color="auto" w:fill="auto"/>
            <w:vAlign w:val="center"/>
            <w:hideMark/>
          </w:tcPr>
          <w:p w14:paraId="4DE940CE"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Uso específico</w:t>
            </w:r>
          </w:p>
        </w:tc>
      </w:tr>
      <w:tr w:rsidR="003C00E0" w:rsidRPr="003C00E0" w14:paraId="178823C9" w14:textId="77777777" w:rsidTr="00FD1092">
        <w:trPr>
          <w:trHeight w:val="624"/>
          <w:jc w:val="center"/>
        </w:trPr>
        <w:tc>
          <w:tcPr>
            <w:tcW w:w="2500" w:type="dxa"/>
            <w:tcBorders>
              <w:top w:val="single" w:sz="4" w:space="0" w:color="auto"/>
              <w:left w:val="nil"/>
              <w:bottom w:val="nil"/>
              <w:right w:val="nil"/>
            </w:tcBorders>
            <w:shd w:val="clear" w:color="auto" w:fill="auto"/>
            <w:vAlign w:val="center"/>
            <w:hideMark/>
          </w:tcPr>
          <w:p w14:paraId="17CA35E0"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Python</w:t>
            </w:r>
          </w:p>
        </w:tc>
        <w:tc>
          <w:tcPr>
            <w:tcW w:w="1780" w:type="dxa"/>
            <w:tcBorders>
              <w:top w:val="single" w:sz="4" w:space="0" w:color="auto"/>
              <w:left w:val="nil"/>
              <w:bottom w:val="nil"/>
              <w:right w:val="nil"/>
            </w:tcBorders>
            <w:shd w:val="clear" w:color="auto" w:fill="auto"/>
            <w:vAlign w:val="center"/>
            <w:hideMark/>
          </w:tcPr>
          <w:p w14:paraId="43819729"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3.11</w:t>
            </w:r>
          </w:p>
        </w:tc>
        <w:tc>
          <w:tcPr>
            <w:tcW w:w="3700" w:type="dxa"/>
            <w:tcBorders>
              <w:top w:val="single" w:sz="4" w:space="0" w:color="auto"/>
              <w:left w:val="nil"/>
              <w:bottom w:val="nil"/>
              <w:right w:val="nil"/>
            </w:tcBorders>
            <w:shd w:val="clear" w:color="auto" w:fill="auto"/>
            <w:vAlign w:val="center"/>
            <w:hideMark/>
          </w:tcPr>
          <w:p w14:paraId="5D90CFFE"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Procesamiento, fusión y análisis de datos</w:t>
            </w:r>
          </w:p>
        </w:tc>
      </w:tr>
      <w:tr w:rsidR="003C00E0" w:rsidRPr="003C00E0" w14:paraId="52359E4A" w14:textId="77777777" w:rsidTr="00FD1092">
        <w:trPr>
          <w:trHeight w:val="624"/>
          <w:jc w:val="center"/>
        </w:trPr>
        <w:tc>
          <w:tcPr>
            <w:tcW w:w="2500" w:type="dxa"/>
            <w:tcBorders>
              <w:top w:val="nil"/>
              <w:left w:val="nil"/>
              <w:bottom w:val="nil"/>
              <w:right w:val="nil"/>
            </w:tcBorders>
            <w:shd w:val="clear" w:color="auto" w:fill="auto"/>
            <w:vAlign w:val="center"/>
            <w:hideMark/>
          </w:tcPr>
          <w:p w14:paraId="5CD187B2"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pandas</w:t>
            </w:r>
          </w:p>
        </w:tc>
        <w:tc>
          <w:tcPr>
            <w:tcW w:w="1780" w:type="dxa"/>
            <w:tcBorders>
              <w:top w:val="nil"/>
              <w:left w:val="nil"/>
              <w:bottom w:val="nil"/>
              <w:right w:val="nil"/>
            </w:tcBorders>
            <w:shd w:val="clear" w:color="auto" w:fill="auto"/>
            <w:vAlign w:val="center"/>
            <w:hideMark/>
          </w:tcPr>
          <w:p w14:paraId="6D4FA1E9"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2.1.4</w:t>
            </w:r>
          </w:p>
        </w:tc>
        <w:tc>
          <w:tcPr>
            <w:tcW w:w="3700" w:type="dxa"/>
            <w:tcBorders>
              <w:top w:val="nil"/>
              <w:left w:val="nil"/>
              <w:bottom w:val="nil"/>
              <w:right w:val="nil"/>
            </w:tcBorders>
            <w:shd w:val="clear" w:color="auto" w:fill="auto"/>
            <w:vAlign w:val="center"/>
            <w:hideMark/>
          </w:tcPr>
          <w:p w14:paraId="23035737"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 xml:space="preserve">Manipulación de </w:t>
            </w:r>
            <w:proofErr w:type="spellStart"/>
            <w:r w:rsidRPr="007A08CD">
              <w:rPr>
                <w:rFonts w:eastAsia="Times New Roman"/>
                <w:color w:val="000000"/>
                <w:lang w:val="es-PE"/>
              </w:rPr>
              <w:t>DataFrames</w:t>
            </w:r>
            <w:proofErr w:type="spellEnd"/>
            <w:r w:rsidRPr="007A08CD">
              <w:rPr>
                <w:rFonts w:eastAsia="Times New Roman"/>
                <w:color w:val="000000"/>
                <w:lang w:val="es-PE"/>
              </w:rPr>
              <w:t xml:space="preserve"> y limpieza</w:t>
            </w:r>
          </w:p>
        </w:tc>
      </w:tr>
      <w:tr w:rsidR="003C00E0" w:rsidRPr="003C00E0" w14:paraId="343A26E9" w14:textId="77777777" w:rsidTr="00FD1092">
        <w:trPr>
          <w:trHeight w:val="624"/>
          <w:jc w:val="center"/>
        </w:trPr>
        <w:tc>
          <w:tcPr>
            <w:tcW w:w="2500" w:type="dxa"/>
            <w:tcBorders>
              <w:top w:val="nil"/>
              <w:left w:val="nil"/>
              <w:bottom w:val="nil"/>
              <w:right w:val="nil"/>
            </w:tcBorders>
            <w:shd w:val="clear" w:color="auto" w:fill="auto"/>
            <w:vAlign w:val="center"/>
            <w:hideMark/>
          </w:tcPr>
          <w:p w14:paraId="6E065765" w14:textId="77777777" w:rsidR="003C00E0" w:rsidRPr="007A08CD" w:rsidRDefault="003C00E0" w:rsidP="003C00E0">
            <w:pPr>
              <w:spacing w:after="0" w:line="240" w:lineRule="auto"/>
              <w:ind w:firstLine="0"/>
              <w:jc w:val="left"/>
              <w:rPr>
                <w:rFonts w:eastAsia="Times New Roman"/>
                <w:color w:val="000000"/>
                <w:lang w:val="es-PE"/>
              </w:rPr>
            </w:pPr>
            <w:proofErr w:type="spellStart"/>
            <w:r w:rsidRPr="007A08CD">
              <w:rPr>
                <w:rFonts w:eastAsia="Times New Roman"/>
                <w:color w:val="000000"/>
                <w:lang w:val="es-PE"/>
              </w:rPr>
              <w:t>NumPy</w:t>
            </w:r>
            <w:proofErr w:type="spellEnd"/>
          </w:p>
        </w:tc>
        <w:tc>
          <w:tcPr>
            <w:tcW w:w="1780" w:type="dxa"/>
            <w:tcBorders>
              <w:top w:val="nil"/>
              <w:left w:val="nil"/>
              <w:bottom w:val="nil"/>
              <w:right w:val="nil"/>
            </w:tcBorders>
            <w:shd w:val="clear" w:color="auto" w:fill="auto"/>
            <w:vAlign w:val="center"/>
            <w:hideMark/>
          </w:tcPr>
          <w:p w14:paraId="0453A7B8"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1.26.2</w:t>
            </w:r>
          </w:p>
        </w:tc>
        <w:tc>
          <w:tcPr>
            <w:tcW w:w="3700" w:type="dxa"/>
            <w:tcBorders>
              <w:top w:val="nil"/>
              <w:left w:val="nil"/>
              <w:bottom w:val="nil"/>
              <w:right w:val="nil"/>
            </w:tcBorders>
            <w:shd w:val="clear" w:color="auto" w:fill="auto"/>
            <w:vAlign w:val="center"/>
            <w:hideMark/>
          </w:tcPr>
          <w:p w14:paraId="1855F239"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 xml:space="preserve">Operaciones numéricas y manejo de </w:t>
            </w:r>
            <w:proofErr w:type="spellStart"/>
            <w:r w:rsidRPr="007A08CD">
              <w:rPr>
                <w:rFonts w:eastAsia="Times New Roman"/>
                <w:color w:val="000000"/>
                <w:lang w:val="es-PE"/>
              </w:rPr>
              <w:t>arrays</w:t>
            </w:r>
            <w:proofErr w:type="spellEnd"/>
          </w:p>
        </w:tc>
      </w:tr>
      <w:tr w:rsidR="003C00E0" w:rsidRPr="003C00E0" w14:paraId="3EABB8CC" w14:textId="77777777" w:rsidTr="00FD1092">
        <w:trPr>
          <w:trHeight w:val="624"/>
          <w:jc w:val="center"/>
        </w:trPr>
        <w:tc>
          <w:tcPr>
            <w:tcW w:w="2500" w:type="dxa"/>
            <w:tcBorders>
              <w:top w:val="nil"/>
              <w:left w:val="nil"/>
              <w:bottom w:val="nil"/>
              <w:right w:val="nil"/>
            </w:tcBorders>
            <w:shd w:val="clear" w:color="auto" w:fill="auto"/>
            <w:vAlign w:val="center"/>
            <w:hideMark/>
          </w:tcPr>
          <w:p w14:paraId="35F386F2" w14:textId="77777777" w:rsidR="003C00E0" w:rsidRPr="007A08CD" w:rsidRDefault="003C00E0" w:rsidP="003C00E0">
            <w:pPr>
              <w:spacing w:after="0" w:line="240" w:lineRule="auto"/>
              <w:ind w:firstLine="0"/>
              <w:jc w:val="left"/>
              <w:rPr>
                <w:rFonts w:eastAsia="Times New Roman"/>
                <w:color w:val="000000"/>
                <w:lang w:val="es-PE"/>
              </w:rPr>
            </w:pPr>
            <w:proofErr w:type="spellStart"/>
            <w:r w:rsidRPr="007A08CD">
              <w:rPr>
                <w:rFonts w:eastAsia="Times New Roman"/>
                <w:color w:val="000000"/>
                <w:lang w:val="es-PE"/>
              </w:rPr>
              <w:t>SciPy</w:t>
            </w:r>
            <w:proofErr w:type="spellEnd"/>
          </w:p>
        </w:tc>
        <w:tc>
          <w:tcPr>
            <w:tcW w:w="1780" w:type="dxa"/>
            <w:tcBorders>
              <w:top w:val="nil"/>
              <w:left w:val="nil"/>
              <w:bottom w:val="nil"/>
              <w:right w:val="nil"/>
            </w:tcBorders>
            <w:shd w:val="clear" w:color="auto" w:fill="auto"/>
            <w:vAlign w:val="center"/>
            <w:hideMark/>
          </w:tcPr>
          <w:p w14:paraId="5A8CC4A2"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1.12.0</w:t>
            </w:r>
          </w:p>
        </w:tc>
        <w:tc>
          <w:tcPr>
            <w:tcW w:w="3700" w:type="dxa"/>
            <w:tcBorders>
              <w:top w:val="nil"/>
              <w:left w:val="nil"/>
              <w:bottom w:val="nil"/>
              <w:right w:val="nil"/>
            </w:tcBorders>
            <w:shd w:val="clear" w:color="auto" w:fill="auto"/>
            <w:vAlign w:val="center"/>
            <w:hideMark/>
          </w:tcPr>
          <w:p w14:paraId="65606912"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Pruebas estadísticas inferenciales (Kruskal-Wallis, Chi-cuadrado)</w:t>
            </w:r>
          </w:p>
        </w:tc>
      </w:tr>
      <w:tr w:rsidR="003C00E0" w:rsidRPr="003C00E0" w14:paraId="63B16F6B" w14:textId="77777777" w:rsidTr="00FD1092">
        <w:trPr>
          <w:trHeight w:val="624"/>
          <w:jc w:val="center"/>
        </w:trPr>
        <w:tc>
          <w:tcPr>
            <w:tcW w:w="2500" w:type="dxa"/>
            <w:tcBorders>
              <w:top w:val="nil"/>
              <w:left w:val="nil"/>
              <w:bottom w:val="nil"/>
              <w:right w:val="nil"/>
            </w:tcBorders>
            <w:shd w:val="clear" w:color="auto" w:fill="auto"/>
            <w:vAlign w:val="center"/>
            <w:hideMark/>
          </w:tcPr>
          <w:p w14:paraId="5CDD3B1B" w14:textId="77777777" w:rsidR="003C00E0" w:rsidRPr="007A08CD" w:rsidRDefault="003C00E0" w:rsidP="003C00E0">
            <w:pPr>
              <w:spacing w:after="0" w:line="240" w:lineRule="auto"/>
              <w:ind w:firstLine="0"/>
              <w:jc w:val="left"/>
              <w:rPr>
                <w:rFonts w:eastAsia="Times New Roman"/>
                <w:color w:val="000000"/>
                <w:lang w:val="es-PE"/>
              </w:rPr>
            </w:pPr>
            <w:proofErr w:type="spellStart"/>
            <w:r w:rsidRPr="007A08CD">
              <w:rPr>
                <w:rFonts w:eastAsia="Times New Roman"/>
                <w:color w:val="000000"/>
                <w:lang w:val="es-PE"/>
              </w:rPr>
              <w:t>scikit-learn</w:t>
            </w:r>
            <w:proofErr w:type="spellEnd"/>
          </w:p>
        </w:tc>
        <w:tc>
          <w:tcPr>
            <w:tcW w:w="1780" w:type="dxa"/>
            <w:tcBorders>
              <w:top w:val="nil"/>
              <w:left w:val="nil"/>
              <w:bottom w:val="nil"/>
              <w:right w:val="nil"/>
            </w:tcBorders>
            <w:shd w:val="clear" w:color="auto" w:fill="auto"/>
            <w:vAlign w:val="center"/>
            <w:hideMark/>
          </w:tcPr>
          <w:p w14:paraId="2E316236"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1.4.0</w:t>
            </w:r>
          </w:p>
        </w:tc>
        <w:tc>
          <w:tcPr>
            <w:tcW w:w="3700" w:type="dxa"/>
            <w:tcBorders>
              <w:top w:val="nil"/>
              <w:left w:val="nil"/>
              <w:bottom w:val="nil"/>
              <w:right w:val="nil"/>
            </w:tcBorders>
            <w:shd w:val="clear" w:color="auto" w:fill="auto"/>
            <w:vAlign w:val="center"/>
            <w:hideMark/>
          </w:tcPr>
          <w:p w14:paraId="37917E92"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Modelado de Machine Learning y validación cruzada</w:t>
            </w:r>
          </w:p>
        </w:tc>
      </w:tr>
      <w:tr w:rsidR="003C00E0" w:rsidRPr="003C00E0" w14:paraId="0B55086B" w14:textId="77777777" w:rsidTr="00FD1092">
        <w:trPr>
          <w:trHeight w:val="624"/>
          <w:jc w:val="center"/>
        </w:trPr>
        <w:tc>
          <w:tcPr>
            <w:tcW w:w="2500" w:type="dxa"/>
            <w:tcBorders>
              <w:top w:val="nil"/>
              <w:left w:val="nil"/>
              <w:bottom w:val="nil"/>
              <w:right w:val="nil"/>
            </w:tcBorders>
            <w:shd w:val="clear" w:color="auto" w:fill="auto"/>
            <w:vAlign w:val="center"/>
            <w:hideMark/>
          </w:tcPr>
          <w:p w14:paraId="290C478B"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XGBoost</w:t>
            </w:r>
          </w:p>
        </w:tc>
        <w:tc>
          <w:tcPr>
            <w:tcW w:w="1780" w:type="dxa"/>
            <w:tcBorders>
              <w:top w:val="nil"/>
              <w:left w:val="nil"/>
              <w:bottom w:val="nil"/>
              <w:right w:val="nil"/>
            </w:tcBorders>
            <w:shd w:val="clear" w:color="auto" w:fill="auto"/>
            <w:vAlign w:val="center"/>
            <w:hideMark/>
          </w:tcPr>
          <w:p w14:paraId="57217A02"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2.0.3</w:t>
            </w:r>
          </w:p>
        </w:tc>
        <w:tc>
          <w:tcPr>
            <w:tcW w:w="3700" w:type="dxa"/>
            <w:tcBorders>
              <w:top w:val="nil"/>
              <w:left w:val="nil"/>
              <w:bottom w:val="nil"/>
              <w:right w:val="nil"/>
            </w:tcBorders>
            <w:shd w:val="clear" w:color="auto" w:fill="auto"/>
            <w:vAlign w:val="center"/>
            <w:hideMark/>
          </w:tcPr>
          <w:p w14:paraId="3A5288C0"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Modelo de clasificación multiclase (mejor modelo: F1-Macro 0.9270)</w:t>
            </w:r>
          </w:p>
        </w:tc>
      </w:tr>
      <w:tr w:rsidR="003C00E0" w:rsidRPr="003C00E0" w14:paraId="46168309" w14:textId="77777777" w:rsidTr="00FD1092">
        <w:trPr>
          <w:trHeight w:val="624"/>
          <w:jc w:val="center"/>
        </w:trPr>
        <w:tc>
          <w:tcPr>
            <w:tcW w:w="2500" w:type="dxa"/>
            <w:tcBorders>
              <w:top w:val="nil"/>
              <w:left w:val="nil"/>
              <w:bottom w:val="nil"/>
              <w:right w:val="nil"/>
            </w:tcBorders>
            <w:shd w:val="clear" w:color="auto" w:fill="auto"/>
            <w:vAlign w:val="center"/>
            <w:hideMark/>
          </w:tcPr>
          <w:p w14:paraId="58309C1B" w14:textId="77777777" w:rsidR="003C00E0" w:rsidRPr="007A08CD" w:rsidRDefault="003C00E0" w:rsidP="003C00E0">
            <w:pPr>
              <w:spacing w:after="0" w:line="240" w:lineRule="auto"/>
              <w:ind w:firstLine="0"/>
              <w:jc w:val="left"/>
              <w:rPr>
                <w:rFonts w:eastAsia="Times New Roman"/>
                <w:color w:val="000000"/>
                <w:lang w:val="es-PE"/>
              </w:rPr>
            </w:pPr>
            <w:proofErr w:type="spellStart"/>
            <w:r w:rsidRPr="007A08CD">
              <w:rPr>
                <w:rFonts w:eastAsia="Times New Roman"/>
                <w:color w:val="000000"/>
                <w:lang w:val="es-PE"/>
              </w:rPr>
              <w:t>imbalanced-learn</w:t>
            </w:r>
            <w:proofErr w:type="spellEnd"/>
          </w:p>
        </w:tc>
        <w:tc>
          <w:tcPr>
            <w:tcW w:w="1780" w:type="dxa"/>
            <w:tcBorders>
              <w:top w:val="nil"/>
              <w:left w:val="nil"/>
              <w:bottom w:val="nil"/>
              <w:right w:val="nil"/>
            </w:tcBorders>
            <w:shd w:val="clear" w:color="auto" w:fill="auto"/>
            <w:vAlign w:val="center"/>
            <w:hideMark/>
          </w:tcPr>
          <w:p w14:paraId="5BE18A3A"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0.12.0</w:t>
            </w:r>
          </w:p>
        </w:tc>
        <w:tc>
          <w:tcPr>
            <w:tcW w:w="3700" w:type="dxa"/>
            <w:tcBorders>
              <w:top w:val="nil"/>
              <w:left w:val="nil"/>
              <w:bottom w:val="nil"/>
              <w:right w:val="nil"/>
            </w:tcBorders>
            <w:shd w:val="clear" w:color="auto" w:fill="auto"/>
            <w:vAlign w:val="center"/>
            <w:hideMark/>
          </w:tcPr>
          <w:p w14:paraId="7680CBC7"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Balanceo de clases mediante SMOTE</w:t>
            </w:r>
          </w:p>
        </w:tc>
      </w:tr>
      <w:tr w:rsidR="003C00E0" w:rsidRPr="003C00E0" w14:paraId="4C0172A5" w14:textId="77777777" w:rsidTr="00FD1092">
        <w:trPr>
          <w:trHeight w:val="624"/>
          <w:jc w:val="center"/>
        </w:trPr>
        <w:tc>
          <w:tcPr>
            <w:tcW w:w="2500" w:type="dxa"/>
            <w:tcBorders>
              <w:top w:val="nil"/>
              <w:left w:val="nil"/>
              <w:bottom w:val="nil"/>
              <w:right w:val="nil"/>
            </w:tcBorders>
            <w:shd w:val="clear" w:color="auto" w:fill="auto"/>
            <w:vAlign w:val="center"/>
            <w:hideMark/>
          </w:tcPr>
          <w:p w14:paraId="68ADBFEB"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SHAP</w:t>
            </w:r>
          </w:p>
        </w:tc>
        <w:tc>
          <w:tcPr>
            <w:tcW w:w="1780" w:type="dxa"/>
            <w:tcBorders>
              <w:top w:val="nil"/>
              <w:left w:val="nil"/>
              <w:bottom w:val="nil"/>
              <w:right w:val="nil"/>
            </w:tcBorders>
            <w:shd w:val="clear" w:color="auto" w:fill="auto"/>
            <w:vAlign w:val="center"/>
            <w:hideMark/>
          </w:tcPr>
          <w:p w14:paraId="6CA8776E"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0.44.0</w:t>
            </w:r>
          </w:p>
        </w:tc>
        <w:tc>
          <w:tcPr>
            <w:tcW w:w="3700" w:type="dxa"/>
            <w:tcBorders>
              <w:top w:val="nil"/>
              <w:left w:val="nil"/>
              <w:bottom w:val="nil"/>
              <w:right w:val="nil"/>
            </w:tcBorders>
            <w:shd w:val="clear" w:color="auto" w:fill="auto"/>
            <w:vAlign w:val="center"/>
            <w:hideMark/>
          </w:tcPr>
          <w:p w14:paraId="15FAA7BB"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Explicabilidad del modelo (</w:t>
            </w:r>
            <w:proofErr w:type="spellStart"/>
            <w:r w:rsidRPr="007A08CD">
              <w:rPr>
                <w:rFonts w:eastAsia="Times New Roman"/>
                <w:color w:val="000000"/>
                <w:lang w:val="es-PE"/>
              </w:rPr>
              <w:t>Explainable</w:t>
            </w:r>
            <w:proofErr w:type="spellEnd"/>
            <w:r w:rsidRPr="007A08CD">
              <w:rPr>
                <w:rFonts w:eastAsia="Times New Roman"/>
                <w:color w:val="000000"/>
                <w:lang w:val="es-PE"/>
              </w:rPr>
              <w:t xml:space="preserve"> AI)</w:t>
            </w:r>
          </w:p>
        </w:tc>
      </w:tr>
      <w:tr w:rsidR="003C00E0" w:rsidRPr="003C00E0" w14:paraId="41E03F67" w14:textId="77777777" w:rsidTr="00FD1092">
        <w:trPr>
          <w:trHeight w:val="312"/>
          <w:jc w:val="center"/>
        </w:trPr>
        <w:tc>
          <w:tcPr>
            <w:tcW w:w="2500" w:type="dxa"/>
            <w:tcBorders>
              <w:top w:val="nil"/>
              <w:left w:val="nil"/>
              <w:right w:val="nil"/>
            </w:tcBorders>
            <w:shd w:val="clear" w:color="auto" w:fill="auto"/>
            <w:vAlign w:val="center"/>
            <w:hideMark/>
          </w:tcPr>
          <w:p w14:paraId="6E98093E" w14:textId="77777777" w:rsidR="003C00E0" w:rsidRPr="007A08CD" w:rsidRDefault="003C00E0" w:rsidP="003C00E0">
            <w:pPr>
              <w:spacing w:after="0" w:line="240" w:lineRule="auto"/>
              <w:ind w:firstLine="0"/>
              <w:jc w:val="left"/>
              <w:rPr>
                <w:rFonts w:eastAsia="Times New Roman"/>
                <w:color w:val="000000"/>
                <w:lang w:val="es-PE"/>
              </w:rPr>
            </w:pPr>
            <w:proofErr w:type="spellStart"/>
            <w:r w:rsidRPr="007A08CD">
              <w:rPr>
                <w:rFonts w:eastAsia="Times New Roman"/>
                <w:color w:val="000000"/>
                <w:lang w:val="es-PE"/>
              </w:rPr>
              <w:t>Matplotlib</w:t>
            </w:r>
            <w:proofErr w:type="spellEnd"/>
            <w:r w:rsidRPr="007A08CD">
              <w:rPr>
                <w:rFonts w:eastAsia="Times New Roman"/>
                <w:color w:val="000000"/>
                <w:lang w:val="es-PE"/>
              </w:rPr>
              <w:t xml:space="preserve"> / </w:t>
            </w:r>
            <w:proofErr w:type="spellStart"/>
            <w:r w:rsidRPr="007A08CD">
              <w:rPr>
                <w:rFonts w:eastAsia="Times New Roman"/>
                <w:color w:val="000000"/>
                <w:lang w:val="es-PE"/>
              </w:rPr>
              <w:t>Seaborn</w:t>
            </w:r>
            <w:proofErr w:type="spellEnd"/>
          </w:p>
        </w:tc>
        <w:tc>
          <w:tcPr>
            <w:tcW w:w="1780" w:type="dxa"/>
            <w:tcBorders>
              <w:top w:val="nil"/>
              <w:left w:val="nil"/>
              <w:right w:val="nil"/>
            </w:tcBorders>
            <w:shd w:val="clear" w:color="auto" w:fill="auto"/>
            <w:vAlign w:val="center"/>
            <w:hideMark/>
          </w:tcPr>
          <w:p w14:paraId="59A77F8A"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3.8.2 / 0.13.1</w:t>
            </w:r>
          </w:p>
        </w:tc>
        <w:tc>
          <w:tcPr>
            <w:tcW w:w="3700" w:type="dxa"/>
            <w:tcBorders>
              <w:top w:val="nil"/>
              <w:left w:val="nil"/>
              <w:right w:val="nil"/>
            </w:tcBorders>
            <w:shd w:val="clear" w:color="auto" w:fill="auto"/>
            <w:vAlign w:val="center"/>
            <w:hideMark/>
          </w:tcPr>
          <w:p w14:paraId="09D4C041"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Visualización de datos</w:t>
            </w:r>
          </w:p>
        </w:tc>
      </w:tr>
      <w:tr w:rsidR="003C00E0" w:rsidRPr="003C00E0" w14:paraId="647D5307" w14:textId="77777777" w:rsidTr="00FD1092">
        <w:trPr>
          <w:trHeight w:val="624"/>
          <w:jc w:val="center"/>
        </w:trPr>
        <w:tc>
          <w:tcPr>
            <w:tcW w:w="2500" w:type="dxa"/>
            <w:tcBorders>
              <w:top w:val="nil"/>
              <w:left w:val="nil"/>
              <w:bottom w:val="single" w:sz="4" w:space="0" w:color="auto"/>
              <w:right w:val="nil"/>
            </w:tcBorders>
            <w:shd w:val="clear" w:color="auto" w:fill="auto"/>
            <w:vAlign w:val="center"/>
            <w:hideMark/>
          </w:tcPr>
          <w:p w14:paraId="52ED1853" w14:textId="77777777" w:rsidR="003C00E0" w:rsidRPr="007A08CD" w:rsidRDefault="003C00E0" w:rsidP="003C00E0">
            <w:pPr>
              <w:spacing w:after="0" w:line="240" w:lineRule="auto"/>
              <w:ind w:firstLine="0"/>
              <w:jc w:val="left"/>
              <w:rPr>
                <w:rFonts w:eastAsia="Times New Roman"/>
                <w:color w:val="000000"/>
                <w:lang w:val="es-PE"/>
              </w:rPr>
            </w:pPr>
            <w:proofErr w:type="spellStart"/>
            <w:r w:rsidRPr="007A08CD">
              <w:rPr>
                <w:rFonts w:eastAsia="Times New Roman"/>
                <w:color w:val="000000"/>
                <w:lang w:val="es-PE"/>
              </w:rPr>
              <w:t>Jupyter</w:t>
            </w:r>
            <w:proofErr w:type="spellEnd"/>
            <w:r w:rsidRPr="007A08CD">
              <w:rPr>
                <w:rFonts w:eastAsia="Times New Roman"/>
                <w:color w:val="000000"/>
                <w:lang w:val="es-PE"/>
              </w:rPr>
              <w:t xml:space="preserve"> Notebook</w:t>
            </w:r>
          </w:p>
        </w:tc>
        <w:tc>
          <w:tcPr>
            <w:tcW w:w="1780" w:type="dxa"/>
            <w:tcBorders>
              <w:top w:val="nil"/>
              <w:left w:val="nil"/>
              <w:bottom w:val="single" w:sz="4" w:space="0" w:color="auto"/>
              <w:right w:val="nil"/>
            </w:tcBorders>
            <w:shd w:val="clear" w:color="auto" w:fill="auto"/>
            <w:vAlign w:val="center"/>
            <w:hideMark/>
          </w:tcPr>
          <w:p w14:paraId="6CCB140C" w14:textId="77777777" w:rsidR="003C00E0" w:rsidRPr="007A08CD" w:rsidRDefault="003C00E0" w:rsidP="003C00E0">
            <w:pPr>
              <w:spacing w:after="0" w:line="240" w:lineRule="auto"/>
              <w:ind w:firstLine="0"/>
              <w:jc w:val="center"/>
              <w:rPr>
                <w:rFonts w:eastAsia="Times New Roman"/>
                <w:color w:val="000000"/>
                <w:lang w:val="es-PE"/>
              </w:rPr>
            </w:pPr>
            <w:r w:rsidRPr="007A08CD">
              <w:rPr>
                <w:rFonts w:eastAsia="Times New Roman"/>
                <w:color w:val="000000"/>
                <w:lang w:val="es-PE"/>
              </w:rPr>
              <w:t>—</w:t>
            </w:r>
          </w:p>
        </w:tc>
        <w:tc>
          <w:tcPr>
            <w:tcW w:w="3700" w:type="dxa"/>
            <w:tcBorders>
              <w:top w:val="nil"/>
              <w:left w:val="nil"/>
              <w:bottom w:val="single" w:sz="4" w:space="0" w:color="auto"/>
              <w:right w:val="nil"/>
            </w:tcBorders>
            <w:shd w:val="clear" w:color="auto" w:fill="auto"/>
            <w:vAlign w:val="center"/>
            <w:hideMark/>
          </w:tcPr>
          <w:p w14:paraId="45CCFFC7" w14:textId="77777777" w:rsidR="003C00E0" w:rsidRPr="007A08CD" w:rsidRDefault="003C00E0" w:rsidP="003C00E0">
            <w:pPr>
              <w:spacing w:after="0" w:line="240" w:lineRule="auto"/>
              <w:ind w:firstLine="0"/>
              <w:jc w:val="left"/>
              <w:rPr>
                <w:rFonts w:eastAsia="Times New Roman"/>
                <w:color w:val="000000"/>
                <w:lang w:val="es-PE"/>
              </w:rPr>
            </w:pPr>
            <w:r w:rsidRPr="007A08CD">
              <w:rPr>
                <w:rFonts w:eastAsia="Times New Roman"/>
                <w:color w:val="000000"/>
                <w:lang w:val="es-PE"/>
              </w:rPr>
              <w:t>Entorno de desarrollo y trazabilidad del pipeline</w:t>
            </w:r>
          </w:p>
        </w:tc>
      </w:tr>
    </w:tbl>
    <w:p w14:paraId="7A98CEBA" w14:textId="77777777" w:rsidR="003C00E0" w:rsidRDefault="003C00E0" w:rsidP="00D56FB2">
      <w:pPr>
        <w:pStyle w:val="Prrafodelista"/>
        <w:spacing w:line="360" w:lineRule="auto"/>
        <w:ind w:left="350" w:firstLine="0"/>
        <w:rPr>
          <w:lang w:val="es-PE"/>
        </w:rPr>
      </w:pPr>
    </w:p>
    <w:p w14:paraId="756C3055" w14:textId="77777777" w:rsidR="007F0EB6" w:rsidRDefault="007F0EB6" w:rsidP="00D56FB2">
      <w:pPr>
        <w:pStyle w:val="Prrafodelista"/>
        <w:spacing w:line="360" w:lineRule="auto"/>
        <w:ind w:left="350" w:firstLine="0"/>
        <w:rPr>
          <w:lang w:val="es-PE"/>
        </w:rPr>
      </w:pPr>
    </w:p>
    <w:p w14:paraId="2F07F215" w14:textId="77777777" w:rsidR="007F0EB6" w:rsidRPr="002F0BD9" w:rsidRDefault="007F0EB6" w:rsidP="00D56FB2">
      <w:pPr>
        <w:pStyle w:val="Prrafodelista"/>
        <w:spacing w:line="360" w:lineRule="auto"/>
        <w:ind w:left="350" w:firstLine="0"/>
        <w:rPr>
          <w:bCs/>
          <w:color w:val="000000"/>
          <w:lang w:val="es-PE"/>
        </w:rPr>
      </w:pPr>
      <w:r w:rsidRPr="002F0BD9">
        <w:rPr>
          <w:bCs/>
          <w:color w:val="000000"/>
          <w:lang w:val="es-PE"/>
        </w:rPr>
        <w:t>El uso combinado de estas herramientas permitió garantizar la integridad, consistencia y trazabilidad de los datos a lo largo de todo el proceso.</w:t>
      </w:r>
    </w:p>
    <w:p w14:paraId="32C108CE" w14:textId="5577BC8C" w:rsidR="00E41F15" w:rsidRPr="002F0BD9" w:rsidRDefault="007D1507" w:rsidP="00D56FB2">
      <w:pPr>
        <w:pStyle w:val="Prrafodelista"/>
        <w:spacing w:line="360" w:lineRule="auto"/>
        <w:ind w:left="350" w:firstLine="0"/>
        <w:rPr>
          <w:bCs/>
          <w:color w:val="000000"/>
          <w:lang w:val="es-PE"/>
        </w:rPr>
      </w:pPr>
      <w:r w:rsidRPr="002F0BD9">
        <w:rPr>
          <w:bCs/>
          <w:color w:val="000000"/>
          <w:lang w:val="es-PE"/>
        </w:rPr>
        <w:t>Como se observa en la Tabla 8, se observa la correspondencia entre base de datos y diseño metodológico, esta correspondencia permite asegurar que los datos organizados sean pertinentes y adecuados para responder a las preguntas de investigación y contrastar las hipótesis formuladas. Como resultados, se obtuvo un dataset final conformado por 833 estudiantes y 125 variables operacionalizadas, cuya construcción siguió un proceso metodológico orientado a preservar la consistencia y confiabilidad de la información. Para ello, se integraron los registros académicos institucionales con las fichas socioeconómicas mediante un proceso de fusión validado con INNER JOIN, que permitió conservar el 99.17% de los registros académicos originales. Asimismo, se aplicaron técnicas de ingeniería de características (</w:t>
      </w:r>
      <w:proofErr w:type="spellStart"/>
      <w:r w:rsidRPr="002F0BD9">
        <w:rPr>
          <w:bCs/>
          <w:color w:val="000000"/>
          <w:lang w:val="es-PE"/>
        </w:rPr>
        <w:t>feature</w:t>
      </w:r>
      <w:proofErr w:type="spellEnd"/>
      <w:r w:rsidRPr="002F0BD9">
        <w:rPr>
          <w:bCs/>
          <w:color w:val="000000"/>
          <w:lang w:val="es-PE"/>
        </w:rPr>
        <w:t xml:space="preserve"> </w:t>
      </w:r>
      <w:proofErr w:type="spellStart"/>
      <w:r w:rsidRPr="002F0BD9">
        <w:rPr>
          <w:bCs/>
          <w:color w:val="000000"/>
          <w:lang w:val="es-PE"/>
        </w:rPr>
        <w:lastRenderedPageBreak/>
        <w:t>engineering</w:t>
      </w:r>
      <w:proofErr w:type="spellEnd"/>
      <w:r w:rsidRPr="002F0BD9">
        <w:rPr>
          <w:bCs/>
          <w:color w:val="000000"/>
          <w:lang w:val="es-PE"/>
        </w:rPr>
        <w:t>) para generar variables relevantes para el análisis y SMOTE para equilibrar la distribución de las clases de la variable objetivo multiclase. En conjunto, estos procedimientos permitieron estructurar una base de datos adecuada</w:t>
      </w:r>
      <w:r w:rsidRPr="002F0BD9">
        <w:rPr>
          <w:lang w:val="es-PE"/>
        </w:rPr>
        <w:t xml:space="preserve"> </w:t>
      </w:r>
      <w:r w:rsidRPr="002F0BD9">
        <w:rPr>
          <w:bCs/>
          <w:color w:val="000000"/>
          <w:lang w:val="es-PE"/>
        </w:rPr>
        <w:t>para el desarrollo de los modelos predictivos y el análisis del rendimiento académico, procurando reducir las limitaciones asociadas a la calidad de los datos y al desbalance entre categorías.</w:t>
      </w:r>
    </w:p>
    <w:p w14:paraId="4C777993" w14:textId="71295A0E" w:rsidR="00CB251B" w:rsidRPr="002F0BD9" w:rsidRDefault="00CB251B" w:rsidP="00D56FB2">
      <w:pPr>
        <w:pStyle w:val="Prrafodelista"/>
        <w:spacing w:line="360" w:lineRule="auto"/>
        <w:ind w:left="350" w:firstLine="0"/>
        <w:rPr>
          <w:bCs/>
          <w:color w:val="000000"/>
          <w:lang w:val="es-PE"/>
        </w:rPr>
      </w:pPr>
      <w:r w:rsidRPr="002F0BD9">
        <w:rPr>
          <w:bCs/>
          <w:color w:val="000000"/>
          <w:lang w:val="es-PE"/>
        </w:rPr>
        <w:t>La base de datos construida guarda plena correspondencia con el diseño metodológico aprobado para esta investigación:</w:t>
      </w:r>
    </w:p>
    <w:p w14:paraId="20688935" w14:textId="6F9DA44E" w:rsidR="00BF0626" w:rsidRPr="002F0BD9" w:rsidRDefault="00BF0626" w:rsidP="00BF0626">
      <w:pPr>
        <w:pStyle w:val="Descripcin"/>
        <w:keepNext/>
        <w:rPr>
          <w:bCs/>
          <w:i w:val="0"/>
          <w:iCs w:val="0"/>
          <w:color w:val="000000"/>
          <w:sz w:val="24"/>
          <w:szCs w:val="24"/>
          <w:lang w:val="es-PE"/>
        </w:rPr>
      </w:pPr>
      <w:bookmarkStart w:id="21" w:name="_Toc242806480"/>
      <w:r w:rsidRPr="002F0BD9">
        <w:rPr>
          <w:bCs/>
          <w:i w:val="0"/>
          <w:iCs w:val="0"/>
          <w:color w:val="000000"/>
          <w:sz w:val="24"/>
          <w:szCs w:val="24"/>
          <w:lang w:val="es-PE"/>
        </w:rPr>
        <w:t xml:space="preserve">Tabla </w:t>
      </w:r>
      <w:r w:rsidRPr="002F0BD9">
        <w:rPr>
          <w:bCs/>
          <w:i w:val="0"/>
          <w:iCs w:val="0"/>
          <w:color w:val="000000"/>
          <w:sz w:val="24"/>
          <w:szCs w:val="24"/>
          <w:lang w:val="es-PE"/>
        </w:rPr>
        <w:fldChar w:fldCharType="begin"/>
      </w:r>
      <w:r w:rsidRPr="002F0BD9">
        <w:rPr>
          <w:bCs/>
          <w:i w:val="0"/>
          <w:iCs w:val="0"/>
          <w:color w:val="000000"/>
          <w:sz w:val="24"/>
          <w:szCs w:val="24"/>
          <w:lang w:val="es-PE"/>
        </w:rPr>
        <w:instrText xml:space="preserve"> SEQ Tabla \* ARABIC </w:instrText>
      </w:r>
      <w:r w:rsidRPr="002F0BD9">
        <w:rPr>
          <w:bCs/>
          <w:i w:val="0"/>
          <w:iCs w:val="0"/>
          <w:color w:val="000000"/>
          <w:sz w:val="24"/>
          <w:szCs w:val="24"/>
          <w:lang w:val="es-PE"/>
        </w:rPr>
        <w:fldChar w:fldCharType="separate"/>
      </w:r>
      <w:r w:rsidR="00432BE9">
        <w:rPr>
          <w:bCs/>
          <w:i w:val="0"/>
          <w:iCs w:val="0"/>
          <w:noProof/>
          <w:color w:val="000000"/>
          <w:sz w:val="24"/>
          <w:szCs w:val="24"/>
          <w:lang w:val="es-PE"/>
        </w:rPr>
        <w:t>8</w:t>
      </w:r>
      <w:r w:rsidRPr="002F0BD9">
        <w:rPr>
          <w:bCs/>
          <w:i w:val="0"/>
          <w:iCs w:val="0"/>
          <w:color w:val="000000"/>
          <w:sz w:val="24"/>
          <w:szCs w:val="24"/>
          <w:lang w:val="es-PE"/>
        </w:rPr>
        <w:fldChar w:fldCharType="end"/>
      </w:r>
      <w:r w:rsidRPr="002F0BD9">
        <w:rPr>
          <w:bCs/>
          <w:i w:val="0"/>
          <w:iCs w:val="0"/>
          <w:color w:val="000000"/>
          <w:sz w:val="24"/>
          <w:szCs w:val="24"/>
          <w:lang w:val="es-PE"/>
        </w:rPr>
        <w:t>. Correspondencia entre base de datos y diseño metodológico</w:t>
      </w:r>
      <w:bookmarkEnd w:id="21"/>
    </w:p>
    <w:tbl>
      <w:tblPr>
        <w:tblW w:w="8910" w:type="dxa"/>
        <w:jc w:val="center"/>
        <w:tblCellMar>
          <w:left w:w="70" w:type="dxa"/>
          <w:right w:w="70" w:type="dxa"/>
        </w:tblCellMar>
        <w:tblLook w:val="04A0" w:firstRow="1" w:lastRow="0" w:firstColumn="1" w:lastColumn="0" w:noHBand="0" w:noVBand="1"/>
      </w:tblPr>
      <w:tblGrid>
        <w:gridCol w:w="2970"/>
        <w:gridCol w:w="5940"/>
      </w:tblGrid>
      <w:tr w:rsidR="00BF0626" w:rsidRPr="00BF0626" w14:paraId="4C22E670" w14:textId="77777777" w:rsidTr="00BF0626">
        <w:trPr>
          <w:trHeight w:val="624"/>
          <w:jc w:val="center"/>
        </w:trPr>
        <w:tc>
          <w:tcPr>
            <w:tcW w:w="2970" w:type="dxa"/>
            <w:tcBorders>
              <w:top w:val="single" w:sz="4" w:space="0" w:color="auto"/>
              <w:left w:val="nil"/>
              <w:bottom w:val="single" w:sz="4" w:space="0" w:color="auto"/>
              <w:right w:val="nil"/>
            </w:tcBorders>
            <w:shd w:val="clear" w:color="auto" w:fill="auto"/>
            <w:vAlign w:val="center"/>
            <w:hideMark/>
          </w:tcPr>
          <w:p w14:paraId="028096A3" w14:textId="77777777" w:rsidR="00BF0626" w:rsidRPr="007A08CD" w:rsidRDefault="00BF0626" w:rsidP="00BF0626">
            <w:pPr>
              <w:spacing w:after="0" w:line="240" w:lineRule="auto"/>
              <w:ind w:firstLine="0"/>
              <w:jc w:val="center"/>
              <w:rPr>
                <w:rFonts w:eastAsia="Times New Roman"/>
                <w:color w:val="000000"/>
                <w:lang w:val="es-PE"/>
              </w:rPr>
            </w:pPr>
            <w:r w:rsidRPr="007A08CD">
              <w:rPr>
                <w:rFonts w:eastAsia="Times New Roman"/>
                <w:color w:val="000000"/>
                <w:lang w:val="es-PE"/>
              </w:rPr>
              <w:t>Elemento del diseño</w:t>
            </w:r>
          </w:p>
        </w:tc>
        <w:tc>
          <w:tcPr>
            <w:tcW w:w="5940" w:type="dxa"/>
            <w:tcBorders>
              <w:top w:val="single" w:sz="4" w:space="0" w:color="auto"/>
              <w:left w:val="nil"/>
              <w:bottom w:val="single" w:sz="4" w:space="0" w:color="auto"/>
              <w:right w:val="nil"/>
            </w:tcBorders>
            <w:shd w:val="clear" w:color="auto" w:fill="auto"/>
            <w:vAlign w:val="center"/>
            <w:hideMark/>
          </w:tcPr>
          <w:p w14:paraId="1A1FAC55" w14:textId="77777777" w:rsidR="00BF0626" w:rsidRPr="007A08CD" w:rsidRDefault="00BF0626" w:rsidP="00BF0626">
            <w:pPr>
              <w:spacing w:after="0" w:line="240" w:lineRule="auto"/>
              <w:ind w:firstLine="0"/>
              <w:jc w:val="center"/>
              <w:rPr>
                <w:rFonts w:eastAsia="Times New Roman"/>
                <w:color w:val="000000"/>
                <w:lang w:val="es-PE"/>
              </w:rPr>
            </w:pPr>
            <w:r w:rsidRPr="007A08CD">
              <w:rPr>
                <w:rFonts w:eastAsia="Times New Roman"/>
                <w:color w:val="000000"/>
                <w:lang w:val="es-PE"/>
              </w:rPr>
              <w:t>Correspondencia en la base de datos</w:t>
            </w:r>
          </w:p>
        </w:tc>
      </w:tr>
      <w:tr w:rsidR="00BF0626" w:rsidRPr="00BF0626" w14:paraId="68682DDE" w14:textId="77777777" w:rsidTr="00BF0626">
        <w:trPr>
          <w:trHeight w:val="1237"/>
          <w:jc w:val="center"/>
        </w:trPr>
        <w:tc>
          <w:tcPr>
            <w:tcW w:w="2970" w:type="dxa"/>
            <w:tcBorders>
              <w:top w:val="single" w:sz="4" w:space="0" w:color="auto"/>
              <w:left w:val="nil"/>
              <w:bottom w:val="nil"/>
              <w:right w:val="nil"/>
            </w:tcBorders>
            <w:shd w:val="clear" w:color="auto" w:fill="auto"/>
            <w:vAlign w:val="center"/>
            <w:hideMark/>
          </w:tcPr>
          <w:p w14:paraId="71EF31F3" w14:textId="759C9E21"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Enfoque: Cuantitativo</w:t>
            </w:r>
          </w:p>
        </w:tc>
        <w:tc>
          <w:tcPr>
            <w:tcW w:w="5940" w:type="dxa"/>
            <w:tcBorders>
              <w:top w:val="single" w:sz="4" w:space="0" w:color="auto"/>
              <w:left w:val="nil"/>
              <w:bottom w:val="nil"/>
              <w:right w:val="nil"/>
            </w:tcBorders>
            <w:shd w:val="clear" w:color="auto" w:fill="auto"/>
            <w:vAlign w:val="bottom"/>
            <w:hideMark/>
          </w:tcPr>
          <w:p w14:paraId="005C1A43" w14:textId="77777777"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 xml:space="preserve">Variables numéricas (21) y categóricas (103) codificadas mediante One-Hot </w:t>
            </w:r>
            <w:proofErr w:type="spellStart"/>
            <w:r w:rsidRPr="007A08CD">
              <w:rPr>
                <w:rFonts w:eastAsia="Times New Roman"/>
                <w:color w:val="000000"/>
                <w:lang w:val="es-PE"/>
              </w:rPr>
              <w:t>Encoding</w:t>
            </w:r>
            <w:proofErr w:type="spellEnd"/>
            <w:r w:rsidRPr="007A08CD">
              <w:rPr>
                <w:rFonts w:eastAsia="Times New Roman"/>
                <w:color w:val="000000"/>
                <w:lang w:val="es-PE"/>
              </w:rPr>
              <w:t xml:space="preserve"> y </w:t>
            </w:r>
            <w:proofErr w:type="spellStart"/>
            <w:r w:rsidRPr="007A08CD">
              <w:rPr>
                <w:rFonts w:eastAsia="Times New Roman"/>
                <w:color w:val="000000"/>
                <w:lang w:val="es-PE"/>
              </w:rPr>
              <w:t>Label</w:t>
            </w:r>
            <w:proofErr w:type="spellEnd"/>
            <w:r w:rsidRPr="007A08CD">
              <w:rPr>
                <w:rFonts w:eastAsia="Times New Roman"/>
                <w:color w:val="000000"/>
                <w:lang w:val="es-PE"/>
              </w:rPr>
              <w:t xml:space="preserve"> </w:t>
            </w:r>
            <w:proofErr w:type="spellStart"/>
            <w:r w:rsidRPr="007A08CD">
              <w:rPr>
                <w:rFonts w:eastAsia="Times New Roman"/>
                <w:color w:val="000000"/>
                <w:lang w:val="es-PE"/>
              </w:rPr>
              <w:t>Encoding</w:t>
            </w:r>
            <w:proofErr w:type="spellEnd"/>
            <w:r w:rsidRPr="007A08CD">
              <w:rPr>
                <w:rFonts w:eastAsia="Times New Roman"/>
                <w:color w:val="000000"/>
                <w:lang w:val="es-PE"/>
              </w:rPr>
              <w:t>; análisis estadístico inferencial (Kruskal-Wallis, Chi-cuadrado, Spearman)</w:t>
            </w:r>
          </w:p>
        </w:tc>
      </w:tr>
      <w:tr w:rsidR="00BF0626" w:rsidRPr="00BF0626" w14:paraId="273C34A8" w14:textId="77777777" w:rsidTr="00BF0626">
        <w:trPr>
          <w:trHeight w:val="967"/>
          <w:jc w:val="center"/>
        </w:trPr>
        <w:tc>
          <w:tcPr>
            <w:tcW w:w="2970" w:type="dxa"/>
            <w:tcBorders>
              <w:top w:val="nil"/>
              <w:left w:val="nil"/>
              <w:bottom w:val="nil"/>
              <w:right w:val="nil"/>
            </w:tcBorders>
            <w:shd w:val="clear" w:color="auto" w:fill="auto"/>
            <w:vAlign w:val="center"/>
            <w:hideMark/>
          </w:tcPr>
          <w:p w14:paraId="7FB479F5" w14:textId="1A701C46"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 xml:space="preserve">Nivel: </w:t>
            </w:r>
            <w:r w:rsidR="001E04BA">
              <w:rPr>
                <w:rFonts w:eastAsia="Times New Roman"/>
                <w:color w:val="000000"/>
                <w:lang w:val="es-PE"/>
              </w:rPr>
              <w:t>Predictivo/Explicativo</w:t>
            </w:r>
          </w:p>
        </w:tc>
        <w:tc>
          <w:tcPr>
            <w:tcW w:w="5940" w:type="dxa"/>
            <w:tcBorders>
              <w:top w:val="nil"/>
              <w:left w:val="nil"/>
              <w:bottom w:val="nil"/>
              <w:right w:val="nil"/>
            </w:tcBorders>
            <w:shd w:val="clear" w:color="auto" w:fill="auto"/>
            <w:vAlign w:val="bottom"/>
            <w:hideMark/>
          </w:tcPr>
          <w:p w14:paraId="49B7B233" w14:textId="77777777"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Pruebas de asociación (Chi-cuadrado, Kruskal-Wallis), correlaciones de Spearman y modelado predictivo multiclase con 6 algoritmos de Machine Learning</w:t>
            </w:r>
          </w:p>
        </w:tc>
      </w:tr>
      <w:tr w:rsidR="00BF0626" w:rsidRPr="00BF0626" w14:paraId="6440D6B0" w14:textId="77777777" w:rsidTr="00BF0626">
        <w:trPr>
          <w:trHeight w:val="805"/>
          <w:jc w:val="center"/>
        </w:trPr>
        <w:tc>
          <w:tcPr>
            <w:tcW w:w="2970" w:type="dxa"/>
            <w:tcBorders>
              <w:top w:val="nil"/>
              <w:left w:val="nil"/>
              <w:bottom w:val="nil"/>
              <w:right w:val="nil"/>
            </w:tcBorders>
            <w:shd w:val="clear" w:color="auto" w:fill="auto"/>
            <w:vAlign w:val="center"/>
            <w:hideMark/>
          </w:tcPr>
          <w:p w14:paraId="4BBCDA9C" w14:textId="5A4F23B0"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 xml:space="preserve">Diseño: No experimental, </w:t>
            </w:r>
            <w:r w:rsidR="00D15057">
              <w:rPr>
                <w:rFonts w:eastAsia="Times New Roman"/>
                <w:color w:val="000000"/>
                <w:lang w:val="es-PE"/>
              </w:rPr>
              <w:t>longitudinal</w:t>
            </w:r>
            <w:r w:rsidRPr="007A08CD">
              <w:rPr>
                <w:rFonts w:eastAsia="Times New Roman"/>
                <w:color w:val="000000"/>
                <w:lang w:val="es-PE"/>
              </w:rPr>
              <w:t xml:space="preserve"> retrospectivo</w:t>
            </w:r>
          </w:p>
        </w:tc>
        <w:tc>
          <w:tcPr>
            <w:tcW w:w="5940" w:type="dxa"/>
            <w:tcBorders>
              <w:top w:val="nil"/>
              <w:left w:val="nil"/>
              <w:bottom w:val="nil"/>
              <w:right w:val="nil"/>
            </w:tcBorders>
            <w:shd w:val="clear" w:color="auto" w:fill="auto"/>
            <w:vAlign w:val="bottom"/>
            <w:hideMark/>
          </w:tcPr>
          <w:p w14:paraId="271B7AC0" w14:textId="77777777"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Datos recolectados sin manipulación de variables, corte longitudinal 2020–2025 agregado por estudiante</w:t>
            </w:r>
          </w:p>
        </w:tc>
      </w:tr>
      <w:tr w:rsidR="00BF0626" w:rsidRPr="00BF0626" w14:paraId="1BA072C2" w14:textId="77777777" w:rsidTr="00BF0626">
        <w:trPr>
          <w:trHeight w:val="913"/>
          <w:jc w:val="center"/>
        </w:trPr>
        <w:tc>
          <w:tcPr>
            <w:tcW w:w="2970" w:type="dxa"/>
            <w:tcBorders>
              <w:top w:val="nil"/>
              <w:left w:val="nil"/>
              <w:bottom w:val="nil"/>
              <w:right w:val="nil"/>
            </w:tcBorders>
            <w:shd w:val="clear" w:color="auto" w:fill="auto"/>
            <w:vAlign w:val="center"/>
            <w:hideMark/>
          </w:tcPr>
          <w:p w14:paraId="26790DF5" w14:textId="4B0E3BE0"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Población: Estudiantes de Ingeniería de Minas</w:t>
            </w:r>
          </w:p>
        </w:tc>
        <w:tc>
          <w:tcPr>
            <w:tcW w:w="5940" w:type="dxa"/>
            <w:tcBorders>
              <w:top w:val="nil"/>
              <w:left w:val="nil"/>
              <w:bottom w:val="nil"/>
              <w:right w:val="nil"/>
            </w:tcBorders>
            <w:shd w:val="clear" w:color="auto" w:fill="auto"/>
            <w:vAlign w:val="bottom"/>
            <w:hideMark/>
          </w:tcPr>
          <w:p w14:paraId="0D1938B0" w14:textId="1767204D"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833 registros de estudiantes con información académica y socioeconómica completa (99.17% de retención del dataset académico original de 840 registros)</w:t>
            </w:r>
          </w:p>
        </w:tc>
      </w:tr>
      <w:tr w:rsidR="00BF0626" w:rsidRPr="00BF0626" w14:paraId="77CED89D" w14:textId="77777777" w:rsidTr="00BF0626">
        <w:trPr>
          <w:trHeight w:val="913"/>
          <w:jc w:val="center"/>
        </w:trPr>
        <w:tc>
          <w:tcPr>
            <w:tcW w:w="2970" w:type="dxa"/>
            <w:tcBorders>
              <w:top w:val="nil"/>
              <w:left w:val="nil"/>
              <w:bottom w:val="nil"/>
              <w:right w:val="nil"/>
            </w:tcBorders>
            <w:shd w:val="clear" w:color="auto" w:fill="auto"/>
            <w:vAlign w:val="center"/>
            <w:hideMark/>
          </w:tcPr>
          <w:p w14:paraId="755F4681" w14:textId="103D1923"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Unidad de análisis: El estudiante</w:t>
            </w:r>
          </w:p>
        </w:tc>
        <w:tc>
          <w:tcPr>
            <w:tcW w:w="5940" w:type="dxa"/>
            <w:tcBorders>
              <w:top w:val="nil"/>
              <w:left w:val="nil"/>
              <w:bottom w:val="nil"/>
              <w:right w:val="nil"/>
            </w:tcBorders>
            <w:shd w:val="clear" w:color="auto" w:fill="auto"/>
            <w:vAlign w:val="bottom"/>
            <w:hideMark/>
          </w:tcPr>
          <w:p w14:paraId="6320AE62" w14:textId="23B5BD70"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Cada fila representa un estudiante único (n = 833), con variables académicas, personales y socioeconómicas consolidadas</w:t>
            </w:r>
          </w:p>
        </w:tc>
      </w:tr>
      <w:tr w:rsidR="00BF0626" w:rsidRPr="00BF0626" w14:paraId="1D1944AE" w14:textId="77777777" w:rsidTr="00BF0626">
        <w:trPr>
          <w:trHeight w:val="625"/>
          <w:jc w:val="center"/>
        </w:trPr>
        <w:tc>
          <w:tcPr>
            <w:tcW w:w="2970" w:type="dxa"/>
            <w:tcBorders>
              <w:top w:val="nil"/>
              <w:left w:val="nil"/>
              <w:bottom w:val="nil"/>
              <w:right w:val="nil"/>
            </w:tcBorders>
            <w:shd w:val="clear" w:color="auto" w:fill="auto"/>
            <w:vAlign w:val="center"/>
            <w:hideMark/>
          </w:tcPr>
          <w:p w14:paraId="5558F845" w14:textId="02F17A33"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Técnica de recolección: Análisis documental</w:t>
            </w:r>
          </w:p>
        </w:tc>
        <w:tc>
          <w:tcPr>
            <w:tcW w:w="5940" w:type="dxa"/>
            <w:tcBorders>
              <w:top w:val="nil"/>
              <w:left w:val="nil"/>
              <w:bottom w:val="nil"/>
              <w:right w:val="nil"/>
            </w:tcBorders>
            <w:shd w:val="clear" w:color="auto" w:fill="auto"/>
            <w:vAlign w:val="bottom"/>
            <w:hideMark/>
          </w:tcPr>
          <w:p w14:paraId="51394502" w14:textId="77777777"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Datos institucionales del sistema académico y fichas socioeconómicas del periodo 20201–20252</w:t>
            </w:r>
          </w:p>
        </w:tc>
      </w:tr>
      <w:tr w:rsidR="00BF0626" w:rsidRPr="00BF0626" w14:paraId="74C26CEA" w14:textId="77777777" w:rsidTr="00BF0626">
        <w:trPr>
          <w:trHeight w:val="1264"/>
          <w:jc w:val="center"/>
        </w:trPr>
        <w:tc>
          <w:tcPr>
            <w:tcW w:w="2970" w:type="dxa"/>
            <w:tcBorders>
              <w:top w:val="nil"/>
              <w:left w:val="nil"/>
              <w:bottom w:val="nil"/>
              <w:right w:val="nil"/>
            </w:tcBorders>
            <w:shd w:val="clear" w:color="auto" w:fill="auto"/>
            <w:vAlign w:val="center"/>
            <w:hideMark/>
          </w:tcPr>
          <w:p w14:paraId="6D6C90B7" w14:textId="3A5102F5"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Instrumento: Ficha de extracción estandarizada</w:t>
            </w:r>
          </w:p>
        </w:tc>
        <w:tc>
          <w:tcPr>
            <w:tcW w:w="5940" w:type="dxa"/>
            <w:tcBorders>
              <w:top w:val="nil"/>
              <w:left w:val="nil"/>
              <w:bottom w:val="nil"/>
              <w:right w:val="nil"/>
            </w:tcBorders>
            <w:shd w:val="clear" w:color="auto" w:fill="auto"/>
            <w:vAlign w:val="bottom"/>
            <w:hideMark/>
          </w:tcPr>
          <w:p w14:paraId="78F89D96" w14:textId="432CE566"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12</w:t>
            </w:r>
            <w:r w:rsidR="00837804">
              <w:rPr>
                <w:rFonts w:eastAsia="Times New Roman"/>
                <w:color w:val="000000"/>
                <w:lang w:val="es-PE"/>
              </w:rPr>
              <w:t>4</w:t>
            </w:r>
            <w:r w:rsidRPr="007A08CD">
              <w:rPr>
                <w:rFonts w:eastAsia="Times New Roman"/>
                <w:color w:val="000000"/>
                <w:lang w:val="es-PE"/>
              </w:rPr>
              <w:t xml:space="preserve"> variables </w:t>
            </w:r>
            <w:r w:rsidR="00837804">
              <w:rPr>
                <w:rFonts w:eastAsia="Times New Roman"/>
                <w:color w:val="000000"/>
                <w:lang w:val="es-PE"/>
              </w:rPr>
              <w:t xml:space="preserve">predictoras </w:t>
            </w:r>
            <w:r w:rsidRPr="007A08CD">
              <w:rPr>
                <w:rFonts w:eastAsia="Times New Roman"/>
                <w:color w:val="000000"/>
                <w:lang w:val="es-PE"/>
              </w:rPr>
              <w:t xml:space="preserve">operacionalizadas (incluyendo </w:t>
            </w:r>
            <w:r w:rsidR="00837804">
              <w:rPr>
                <w:rFonts w:eastAsia="Times New Roman"/>
                <w:color w:val="000000"/>
                <w:lang w:val="es-PE"/>
              </w:rPr>
              <w:t>4</w:t>
            </w:r>
            <w:r w:rsidRPr="007A08CD">
              <w:rPr>
                <w:rFonts w:eastAsia="Times New Roman"/>
                <w:color w:val="000000"/>
                <w:lang w:val="es-PE"/>
              </w:rPr>
              <w:t xml:space="preserve"> variables derivadas por </w:t>
            </w:r>
            <w:proofErr w:type="spellStart"/>
            <w:r w:rsidRPr="007A08CD">
              <w:rPr>
                <w:rFonts w:eastAsia="Times New Roman"/>
                <w:color w:val="000000"/>
                <w:lang w:val="es-PE"/>
              </w:rPr>
              <w:t>feature</w:t>
            </w:r>
            <w:proofErr w:type="spellEnd"/>
            <w:r w:rsidRPr="007A08CD">
              <w:rPr>
                <w:rFonts w:eastAsia="Times New Roman"/>
                <w:color w:val="000000"/>
                <w:lang w:val="es-PE"/>
              </w:rPr>
              <w:t xml:space="preserve"> </w:t>
            </w:r>
            <w:proofErr w:type="spellStart"/>
            <w:r w:rsidRPr="007A08CD">
              <w:rPr>
                <w:rFonts w:eastAsia="Times New Roman"/>
                <w:color w:val="000000"/>
                <w:lang w:val="es-PE"/>
              </w:rPr>
              <w:t>engineering</w:t>
            </w:r>
            <w:proofErr w:type="spellEnd"/>
            <w:r w:rsidRPr="007A08CD">
              <w:rPr>
                <w:rFonts w:eastAsia="Times New Roman"/>
                <w:color w:val="000000"/>
                <w:lang w:val="es-PE"/>
              </w:rPr>
              <w:t>: Tasa de Aprobación, Estabilidad Académica, Ritmo de Egreso, Eficiencia Académica e Índice de Repetición)</w:t>
            </w:r>
          </w:p>
        </w:tc>
      </w:tr>
      <w:tr w:rsidR="00BF0626" w:rsidRPr="00BF0626" w14:paraId="7C3CEA32" w14:textId="77777777" w:rsidTr="00BF0626">
        <w:trPr>
          <w:trHeight w:val="904"/>
          <w:jc w:val="center"/>
        </w:trPr>
        <w:tc>
          <w:tcPr>
            <w:tcW w:w="2970" w:type="dxa"/>
            <w:tcBorders>
              <w:top w:val="nil"/>
              <w:left w:val="nil"/>
              <w:bottom w:val="nil"/>
              <w:right w:val="nil"/>
            </w:tcBorders>
            <w:shd w:val="clear" w:color="auto" w:fill="auto"/>
            <w:vAlign w:val="center"/>
            <w:hideMark/>
          </w:tcPr>
          <w:p w14:paraId="61D93CB9" w14:textId="71F26EA8"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Variable objetivo</w:t>
            </w:r>
          </w:p>
        </w:tc>
        <w:tc>
          <w:tcPr>
            <w:tcW w:w="5940" w:type="dxa"/>
            <w:tcBorders>
              <w:top w:val="nil"/>
              <w:left w:val="nil"/>
              <w:bottom w:val="nil"/>
              <w:right w:val="nil"/>
            </w:tcBorders>
            <w:shd w:val="clear" w:color="auto" w:fill="auto"/>
            <w:vAlign w:val="bottom"/>
            <w:hideMark/>
          </w:tcPr>
          <w:p w14:paraId="65FB7ED0" w14:textId="4E2C0DBC"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Rendimiento académico multiclase: Bajo (&lt;11), Regular (11-13.99), Alto (≥14) — basado en Promedio Ponderado General</w:t>
            </w:r>
          </w:p>
        </w:tc>
      </w:tr>
      <w:tr w:rsidR="00BF0626" w:rsidRPr="00BF0626" w14:paraId="07B24FD3" w14:textId="77777777" w:rsidTr="00BF0626">
        <w:trPr>
          <w:trHeight w:val="904"/>
          <w:jc w:val="center"/>
        </w:trPr>
        <w:tc>
          <w:tcPr>
            <w:tcW w:w="2970" w:type="dxa"/>
            <w:tcBorders>
              <w:top w:val="nil"/>
              <w:left w:val="nil"/>
              <w:bottom w:val="nil"/>
              <w:right w:val="nil"/>
            </w:tcBorders>
            <w:shd w:val="clear" w:color="auto" w:fill="auto"/>
            <w:vAlign w:val="center"/>
            <w:hideMark/>
          </w:tcPr>
          <w:p w14:paraId="47F16AF0" w14:textId="339AC597"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Algoritmos evaluados</w:t>
            </w:r>
          </w:p>
        </w:tc>
        <w:tc>
          <w:tcPr>
            <w:tcW w:w="5940" w:type="dxa"/>
            <w:tcBorders>
              <w:top w:val="nil"/>
              <w:left w:val="nil"/>
              <w:bottom w:val="nil"/>
              <w:right w:val="nil"/>
            </w:tcBorders>
            <w:shd w:val="clear" w:color="auto" w:fill="auto"/>
            <w:vAlign w:val="bottom"/>
            <w:hideMark/>
          </w:tcPr>
          <w:p w14:paraId="13A04CE3" w14:textId="041AF5E6"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 xml:space="preserve">Regresión Logística, Árbol de Decisión, </w:t>
            </w:r>
            <w:proofErr w:type="spellStart"/>
            <w:r w:rsidRPr="007A08CD">
              <w:rPr>
                <w:rFonts w:eastAsia="Times New Roman"/>
                <w:color w:val="000000"/>
                <w:lang w:val="es-PE"/>
              </w:rPr>
              <w:t>Random</w:t>
            </w:r>
            <w:proofErr w:type="spellEnd"/>
            <w:r w:rsidRPr="007A08CD">
              <w:rPr>
                <w:rFonts w:eastAsia="Times New Roman"/>
                <w:color w:val="000000"/>
                <w:lang w:val="es-PE"/>
              </w:rPr>
              <w:t xml:space="preserve"> Forest, </w:t>
            </w:r>
            <w:proofErr w:type="spellStart"/>
            <w:r w:rsidRPr="007A08CD">
              <w:rPr>
                <w:rFonts w:eastAsia="Times New Roman"/>
                <w:color w:val="000000"/>
                <w:lang w:val="es-PE"/>
              </w:rPr>
              <w:t>Gradient</w:t>
            </w:r>
            <w:proofErr w:type="spellEnd"/>
            <w:r w:rsidRPr="007A08CD">
              <w:rPr>
                <w:rFonts w:eastAsia="Times New Roman"/>
                <w:color w:val="000000"/>
                <w:lang w:val="es-PE"/>
              </w:rPr>
              <w:t xml:space="preserve"> </w:t>
            </w:r>
            <w:proofErr w:type="spellStart"/>
            <w:r w:rsidRPr="007A08CD">
              <w:rPr>
                <w:rFonts w:eastAsia="Times New Roman"/>
                <w:color w:val="000000"/>
                <w:lang w:val="es-PE"/>
              </w:rPr>
              <w:t>Boosting</w:t>
            </w:r>
            <w:proofErr w:type="spellEnd"/>
            <w:r w:rsidRPr="007A08CD">
              <w:rPr>
                <w:rFonts w:eastAsia="Times New Roman"/>
                <w:color w:val="000000"/>
                <w:lang w:val="es-PE"/>
              </w:rPr>
              <w:t>, XGBoost (mejor modelo: F1-Macro = 0.9270) y Red Neuronal MLP</w:t>
            </w:r>
          </w:p>
        </w:tc>
      </w:tr>
      <w:tr w:rsidR="00BF0626" w:rsidRPr="00BF0626" w14:paraId="147AEC28" w14:textId="77777777" w:rsidTr="00BF0626">
        <w:trPr>
          <w:trHeight w:val="625"/>
          <w:jc w:val="center"/>
        </w:trPr>
        <w:tc>
          <w:tcPr>
            <w:tcW w:w="2970" w:type="dxa"/>
            <w:tcBorders>
              <w:top w:val="nil"/>
              <w:left w:val="nil"/>
              <w:bottom w:val="nil"/>
              <w:right w:val="nil"/>
            </w:tcBorders>
            <w:shd w:val="clear" w:color="auto" w:fill="auto"/>
            <w:vAlign w:val="center"/>
            <w:hideMark/>
          </w:tcPr>
          <w:p w14:paraId="5EACFD56" w14:textId="275224AE"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lastRenderedPageBreak/>
              <w:t>Métricas de evaluación</w:t>
            </w:r>
          </w:p>
        </w:tc>
        <w:tc>
          <w:tcPr>
            <w:tcW w:w="5940" w:type="dxa"/>
            <w:tcBorders>
              <w:top w:val="nil"/>
              <w:left w:val="nil"/>
              <w:bottom w:val="nil"/>
              <w:right w:val="nil"/>
            </w:tcBorders>
            <w:shd w:val="clear" w:color="auto" w:fill="auto"/>
            <w:vAlign w:val="bottom"/>
            <w:hideMark/>
          </w:tcPr>
          <w:p w14:paraId="2D7FA21D" w14:textId="77777777" w:rsidR="00BF0626" w:rsidRPr="007A08CD" w:rsidRDefault="00BF0626" w:rsidP="00BF0626">
            <w:pPr>
              <w:spacing w:after="0" w:line="240" w:lineRule="auto"/>
              <w:ind w:firstLine="0"/>
              <w:jc w:val="left"/>
              <w:rPr>
                <w:rFonts w:eastAsia="Times New Roman"/>
                <w:color w:val="000000"/>
                <w:lang w:val="es-PE"/>
              </w:rPr>
            </w:pPr>
            <w:proofErr w:type="spellStart"/>
            <w:r w:rsidRPr="007A08CD">
              <w:rPr>
                <w:rFonts w:eastAsia="Times New Roman"/>
                <w:color w:val="000000"/>
                <w:lang w:val="es-PE"/>
              </w:rPr>
              <w:t>Accuracy</w:t>
            </w:r>
            <w:proofErr w:type="spellEnd"/>
            <w:r w:rsidRPr="007A08CD">
              <w:rPr>
                <w:rFonts w:eastAsia="Times New Roman"/>
                <w:color w:val="000000"/>
                <w:lang w:val="es-PE"/>
              </w:rPr>
              <w:t xml:space="preserve">, Precisión, </w:t>
            </w:r>
            <w:proofErr w:type="spellStart"/>
            <w:r w:rsidRPr="007A08CD">
              <w:rPr>
                <w:rFonts w:eastAsia="Times New Roman"/>
                <w:color w:val="000000"/>
                <w:lang w:val="es-PE"/>
              </w:rPr>
              <w:t>Recall</w:t>
            </w:r>
            <w:proofErr w:type="spellEnd"/>
            <w:r w:rsidRPr="007A08CD">
              <w:rPr>
                <w:rFonts w:eastAsia="Times New Roman"/>
                <w:color w:val="000000"/>
                <w:lang w:val="es-PE"/>
              </w:rPr>
              <w:t>, F1-Macro, F1-Weighted, ROC-AUC multiclase y Matriz de Confusión</w:t>
            </w:r>
          </w:p>
        </w:tc>
      </w:tr>
      <w:tr w:rsidR="00BF0626" w:rsidRPr="00BF0626" w14:paraId="0730C24A" w14:textId="77777777" w:rsidTr="00BF0626">
        <w:trPr>
          <w:trHeight w:val="625"/>
          <w:jc w:val="center"/>
        </w:trPr>
        <w:tc>
          <w:tcPr>
            <w:tcW w:w="2970" w:type="dxa"/>
            <w:tcBorders>
              <w:top w:val="nil"/>
              <w:left w:val="nil"/>
              <w:right w:val="nil"/>
            </w:tcBorders>
            <w:shd w:val="clear" w:color="auto" w:fill="auto"/>
            <w:vAlign w:val="center"/>
            <w:hideMark/>
          </w:tcPr>
          <w:p w14:paraId="4AC28828" w14:textId="4157A45D"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Técnica de Explicabilidad</w:t>
            </w:r>
          </w:p>
        </w:tc>
        <w:tc>
          <w:tcPr>
            <w:tcW w:w="5940" w:type="dxa"/>
            <w:tcBorders>
              <w:top w:val="nil"/>
              <w:left w:val="nil"/>
              <w:right w:val="nil"/>
            </w:tcBorders>
            <w:shd w:val="clear" w:color="auto" w:fill="auto"/>
            <w:vAlign w:val="bottom"/>
            <w:hideMark/>
          </w:tcPr>
          <w:p w14:paraId="23EE4744" w14:textId="40DCFE3C"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 xml:space="preserve">SHAP (Shapley </w:t>
            </w:r>
            <w:proofErr w:type="spellStart"/>
            <w:r w:rsidRPr="007A08CD">
              <w:rPr>
                <w:rFonts w:eastAsia="Times New Roman"/>
                <w:color w:val="000000"/>
                <w:lang w:val="es-PE"/>
              </w:rPr>
              <w:t>Additive</w:t>
            </w:r>
            <w:proofErr w:type="spellEnd"/>
            <w:r w:rsidRPr="007A08CD">
              <w:rPr>
                <w:rFonts w:eastAsia="Times New Roman"/>
                <w:color w:val="000000"/>
                <w:lang w:val="es-PE"/>
              </w:rPr>
              <w:t xml:space="preserve"> </w:t>
            </w:r>
            <w:proofErr w:type="spellStart"/>
            <w:r w:rsidRPr="007A08CD">
              <w:rPr>
                <w:rFonts w:eastAsia="Times New Roman"/>
                <w:color w:val="000000"/>
                <w:lang w:val="es-PE"/>
              </w:rPr>
              <w:t>Explanations</w:t>
            </w:r>
            <w:proofErr w:type="spellEnd"/>
            <w:r w:rsidRPr="007A08CD">
              <w:rPr>
                <w:rFonts w:eastAsia="Times New Roman"/>
                <w:color w:val="000000"/>
                <w:lang w:val="es-PE"/>
              </w:rPr>
              <w:t>) para interpretación global y local del modelo óptimo</w:t>
            </w:r>
            <w:r w:rsidR="00837804">
              <w:rPr>
                <w:rFonts w:eastAsia="Times New Roman"/>
                <w:color w:val="000000"/>
                <w:lang w:val="es-PE"/>
              </w:rPr>
              <w:t>.(Nota LIME se descartó por incompatibilidad con el preprocesamiento)</w:t>
            </w:r>
          </w:p>
        </w:tc>
      </w:tr>
      <w:tr w:rsidR="00BF0626" w:rsidRPr="00BF0626" w14:paraId="56EA7B34" w14:textId="77777777" w:rsidTr="00BF0626">
        <w:trPr>
          <w:trHeight w:val="697"/>
          <w:jc w:val="center"/>
        </w:trPr>
        <w:tc>
          <w:tcPr>
            <w:tcW w:w="2970" w:type="dxa"/>
            <w:tcBorders>
              <w:top w:val="nil"/>
              <w:left w:val="nil"/>
              <w:bottom w:val="single" w:sz="4" w:space="0" w:color="auto"/>
              <w:right w:val="nil"/>
            </w:tcBorders>
            <w:shd w:val="clear" w:color="auto" w:fill="auto"/>
            <w:vAlign w:val="center"/>
            <w:hideMark/>
          </w:tcPr>
          <w:p w14:paraId="749A4867" w14:textId="2C73C93C"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Técnica de balanceo</w:t>
            </w:r>
          </w:p>
        </w:tc>
        <w:tc>
          <w:tcPr>
            <w:tcW w:w="5940" w:type="dxa"/>
            <w:tcBorders>
              <w:top w:val="nil"/>
              <w:left w:val="nil"/>
              <w:bottom w:val="single" w:sz="4" w:space="0" w:color="auto"/>
              <w:right w:val="nil"/>
            </w:tcBorders>
            <w:shd w:val="clear" w:color="auto" w:fill="auto"/>
            <w:vAlign w:val="bottom"/>
            <w:hideMark/>
          </w:tcPr>
          <w:p w14:paraId="5DD8881C" w14:textId="345F1961" w:rsidR="00BF0626" w:rsidRPr="007A08CD" w:rsidRDefault="00BF0626" w:rsidP="00BF0626">
            <w:pPr>
              <w:spacing w:after="0" w:line="240" w:lineRule="auto"/>
              <w:ind w:firstLine="0"/>
              <w:jc w:val="left"/>
              <w:rPr>
                <w:rFonts w:eastAsia="Times New Roman"/>
                <w:color w:val="000000"/>
                <w:lang w:val="es-PE"/>
              </w:rPr>
            </w:pPr>
            <w:r w:rsidRPr="007A08CD">
              <w:rPr>
                <w:rFonts w:eastAsia="Times New Roman"/>
                <w:color w:val="000000"/>
                <w:lang w:val="es-PE"/>
              </w:rPr>
              <w:t>SMOTE (</w:t>
            </w:r>
            <w:proofErr w:type="spellStart"/>
            <w:r w:rsidRPr="007A08CD">
              <w:rPr>
                <w:rFonts w:eastAsia="Times New Roman"/>
                <w:color w:val="000000"/>
                <w:lang w:val="es-PE"/>
              </w:rPr>
              <w:t>Synthetic</w:t>
            </w:r>
            <w:proofErr w:type="spellEnd"/>
            <w:r w:rsidRPr="007A08CD">
              <w:rPr>
                <w:rFonts w:eastAsia="Times New Roman"/>
                <w:color w:val="000000"/>
                <w:lang w:val="es-PE"/>
              </w:rPr>
              <w:t xml:space="preserve"> </w:t>
            </w:r>
            <w:proofErr w:type="spellStart"/>
            <w:r w:rsidRPr="007A08CD">
              <w:rPr>
                <w:rFonts w:eastAsia="Times New Roman"/>
                <w:color w:val="000000"/>
                <w:lang w:val="es-PE"/>
              </w:rPr>
              <w:t>Minority</w:t>
            </w:r>
            <w:proofErr w:type="spellEnd"/>
            <w:r w:rsidRPr="007A08CD">
              <w:rPr>
                <w:rFonts w:eastAsia="Times New Roman"/>
                <w:color w:val="000000"/>
                <w:lang w:val="es-PE"/>
              </w:rPr>
              <w:t xml:space="preserve"> </w:t>
            </w:r>
            <w:proofErr w:type="spellStart"/>
            <w:r w:rsidRPr="007A08CD">
              <w:rPr>
                <w:rFonts w:eastAsia="Times New Roman"/>
                <w:color w:val="000000"/>
                <w:lang w:val="es-PE"/>
              </w:rPr>
              <w:t>Over-sampling</w:t>
            </w:r>
            <w:proofErr w:type="spellEnd"/>
            <w:r w:rsidRPr="007A08CD">
              <w:rPr>
                <w:rFonts w:eastAsia="Times New Roman"/>
                <w:color w:val="000000"/>
                <w:lang w:val="es-PE"/>
              </w:rPr>
              <w:t xml:space="preserve"> </w:t>
            </w:r>
            <w:proofErr w:type="spellStart"/>
            <w:r w:rsidRPr="007A08CD">
              <w:rPr>
                <w:rFonts w:eastAsia="Times New Roman"/>
                <w:color w:val="000000"/>
                <w:lang w:val="es-PE"/>
              </w:rPr>
              <w:t>Technique</w:t>
            </w:r>
            <w:proofErr w:type="spellEnd"/>
            <w:r w:rsidRPr="007A08CD">
              <w:rPr>
                <w:rFonts w:eastAsia="Times New Roman"/>
                <w:color w:val="000000"/>
                <w:lang w:val="es-PE"/>
              </w:rPr>
              <w:t xml:space="preserve">) aplicado en validación cruzada estratificada de 5 </w:t>
            </w:r>
            <w:proofErr w:type="spellStart"/>
            <w:r w:rsidRPr="007A08CD">
              <w:rPr>
                <w:rFonts w:eastAsia="Times New Roman"/>
                <w:color w:val="000000"/>
                <w:lang w:val="es-PE"/>
              </w:rPr>
              <w:t>folds</w:t>
            </w:r>
            <w:proofErr w:type="spellEnd"/>
          </w:p>
        </w:tc>
      </w:tr>
    </w:tbl>
    <w:p w14:paraId="1AD7C02B" w14:textId="77777777" w:rsidR="00BF0626" w:rsidRDefault="00BF0626" w:rsidP="00D56FB2">
      <w:pPr>
        <w:pStyle w:val="Prrafodelista"/>
        <w:spacing w:line="360" w:lineRule="auto"/>
        <w:ind w:left="350" w:firstLine="0"/>
        <w:rPr>
          <w:lang w:val="es-PE"/>
        </w:rPr>
      </w:pPr>
    </w:p>
    <w:p w14:paraId="272E7283" w14:textId="77777777" w:rsidR="00CB251B" w:rsidRDefault="00CB251B" w:rsidP="00D56FB2">
      <w:pPr>
        <w:pStyle w:val="Prrafodelista"/>
        <w:spacing w:line="360" w:lineRule="auto"/>
        <w:ind w:left="350" w:firstLine="0"/>
        <w:rPr>
          <w:lang w:val="es-PE"/>
        </w:rPr>
      </w:pPr>
    </w:p>
    <w:p w14:paraId="1AA76CCC" w14:textId="5EC731E3" w:rsidR="00CB251B" w:rsidRPr="002F0BD9" w:rsidRDefault="00CB251B" w:rsidP="00D56FB2">
      <w:pPr>
        <w:pStyle w:val="Prrafodelista"/>
        <w:spacing w:line="360" w:lineRule="auto"/>
        <w:ind w:left="350" w:firstLine="0"/>
        <w:rPr>
          <w:bCs/>
          <w:color w:val="000000"/>
          <w:lang w:val="es-PE"/>
        </w:rPr>
      </w:pPr>
      <w:r w:rsidRPr="002F0BD9">
        <w:rPr>
          <w:bCs/>
          <w:color w:val="000000"/>
          <w:lang w:val="es-PE"/>
        </w:rPr>
        <w:t>Esta correspondencia asegura que los datos organizados sean directamente utilizables para responder a las preguntas de investigación y probar las hipótesis planteadas.</w:t>
      </w:r>
    </w:p>
    <w:p w14:paraId="0CC8B99A" w14:textId="77777777" w:rsidR="00F85FC3" w:rsidRPr="002F0BD9" w:rsidRDefault="00F85FC3" w:rsidP="00D56FB2">
      <w:pPr>
        <w:pStyle w:val="Prrafodelista"/>
        <w:spacing w:line="360" w:lineRule="auto"/>
        <w:ind w:left="350" w:firstLine="0"/>
        <w:rPr>
          <w:bCs/>
          <w:color w:val="000000"/>
          <w:sz w:val="26"/>
          <w:szCs w:val="26"/>
          <w:lang w:val="es-PE"/>
        </w:rPr>
      </w:pPr>
    </w:p>
    <w:p w14:paraId="1734E835" w14:textId="77777777" w:rsidR="00EB5A70" w:rsidRPr="002F0BD9" w:rsidRDefault="00EB5A70">
      <w:pPr>
        <w:pStyle w:val="Ttulo2"/>
        <w:widowControl w:val="0"/>
        <w:spacing w:before="360" w:after="60" w:line="276" w:lineRule="auto"/>
        <w:ind w:right="144"/>
        <w:jc w:val="both"/>
        <w:rPr>
          <w:bCs/>
          <w:color w:val="000000"/>
          <w:sz w:val="26"/>
          <w:szCs w:val="26"/>
          <w:lang w:val="es-PE"/>
        </w:rPr>
      </w:pPr>
    </w:p>
    <w:p w14:paraId="63BD06BA" w14:textId="77777777" w:rsidR="00EB5A70" w:rsidRDefault="00EB5A70">
      <w:pPr>
        <w:pStyle w:val="Ttulo2"/>
        <w:widowControl w:val="0"/>
        <w:spacing w:before="360" w:after="60" w:line="276" w:lineRule="auto"/>
        <w:ind w:right="144"/>
        <w:jc w:val="both"/>
        <w:rPr>
          <w:b/>
          <w:color w:val="000000"/>
          <w:sz w:val="26"/>
          <w:szCs w:val="26"/>
          <w:lang w:val="es-PE"/>
        </w:rPr>
      </w:pPr>
    </w:p>
    <w:p w14:paraId="220815C7" w14:textId="77777777" w:rsidR="007D1507" w:rsidRDefault="007D1507" w:rsidP="007D1507">
      <w:pPr>
        <w:rPr>
          <w:lang w:val="es-PE"/>
        </w:rPr>
      </w:pPr>
    </w:p>
    <w:p w14:paraId="24AFBFAE" w14:textId="77777777" w:rsidR="007D1507" w:rsidRDefault="007D1507" w:rsidP="007D1507">
      <w:pPr>
        <w:rPr>
          <w:lang w:val="es-PE"/>
        </w:rPr>
      </w:pPr>
    </w:p>
    <w:p w14:paraId="4AC05E2B" w14:textId="77777777" w:rsidR="007D1507" w:rsidRDefault="007D1507" w:rsidP="007D1507">
      <w:pPr>
        <w:rPr>
          <w:lang w:val="es-PE"/>
        </w:rPr>
      </w:pPr>
    </w:p>
    <w:p w14:paraId="24E3C25D" w14:textId="77777777" w:rsidR="007D1507" w:rsidRDefault="007D1507" w:rsidP="007D1507">
      <w:pPr>
        <w:rPr>
          <w:lang w:val="es-PE"/>
        </w:rPr>
      </w:pPr>
    </w:p>
    <w:p w14:paraId="44A43242" w14:textId="77777777" w:rsidR="007D1507" w:rsidRDefault="007D1507" w:rsidP="007D1507">
      <w:pPr>
        <w:rPr>
          <w:lang w:val="es-PE"/>
        </w:rPr>
      </w:pPr>
    </w:p>
    <w:p w14:paraId="40B0934F" w14:textId="77777777" w:rsidR="007D1507" w:rsidRDefault="007D1507" w:rsidP="007D1507">
      <w:pPr>
        <w:rPr>
          <w:lang w:val="es-PE"/>
        </w:rPr>
      </w:pPr>
    </w:p>
    <w:p w14:paraId="733E2577" w14:textId="77777777" w:rsidR="007D1507" w:rsidRDefault="007D1507" w:rsidP="007D1507">
      <w:pPr>
        <w:rPr>
          <w:lang w:val="es-PE"/>
        </w:rPr>
      </w:pPr>
    </w:p>
    <w:p w14:paraId="7CCF32E6" w14:textId="77777777" w:rsidR="007D1507" w:rsidRDefault="007D1507" w:rsidP="007D1507">
      <w:pPr>
        <w:rPr>
          <w:lang w:val="es-PE"/>
        </w:rPr>
      </w:pPr>
    </w:p>
    <w:p w14:paraId="42BACD8D" w14:textId="77777777" w:rsidR="007D1507" w:rsidRDefault="007D1507" w:rsidP="007D1507">
      <w:pPr>
        <w:rPr>
          <w:lang w:val="es-PE"/>
        </w:rPr>
      </w:pPr>
    </w:p>
    <w:p w14:paraId="414EAB43" w14:textId="77777777" w:rsidR="007D1507" w:rsidRDefault="007D1507" w:rsidP="007D1507">
      <w:pPr>
        <w:rPr>
          <w:lang w:val="es-PE"/>
        </w:rPr>
      </w:pPr>
    </w:p>
    <w:p w14:paraId="48C9C72D" w14:textId="77777777" w:rsidR="007D1507" w:rsidRDefault="007D1507" w:rsidP="007D1507">
      <w:pPr>
        <w:rPr>
          <w:lang w:val="es-PE"/>
        </w:rPr>
      </w:pPr>
    </w:p>
    <w:p w14:paraId="70235C3B" w14:textId="77777777" w:rsidR="007D1507" w:rsidRDefault="007D1507" w:rsidP="007D1507">
      <w:pPr>
        <w:rPr>
          <w:lang w:val="es-PE"/>
        </w:rPr>
      </w:pPr>
    </w:p>
    <w:p w14:paraId="7AA2167A" w14:textId="77777777" w:rsidR="007D1507" w:rsidRDefault="007D1507" w:rsidP="007D1507">
      <w:pPr>
        <w:rPr>
          <w:lang w:val="es-PE"/>
        </w:rPr>
      </w:pPr>
    </w:p>
    <w:p w14:paraId="6F5E4069" w14:textId="77777777" w:rsidR="00471263" w:rsidRDefault="00471263" w:rsidP="007D1507">
      <w:pPr>
        <w:rPr>
          <w:lang w:val="es-PE"/>
        </w:rPr>
      </w:pPr>
    </w:p>
    <w:p w14:paraId="2A82E695" w14:textId="77777777" w:rsidR="007D1507" w:rsidRPr="007D1507" w:rsidRDefault="007D1507" w:rsidP="007D1507">
      <w:pPr>
        <w:rPr>
          <w:lang w:val="es-PE"/>
        </w:rPr>
      </w:pPr>
    </w:p>
    <w:p w14:paraId="65B806BA" w14:textId="77777777" w:rsidR="00EB5A70" w:rsidRPr="004B03DA" w:rsidRDefault="00EB5A70">
      <w:pPr>
        <w:pStyle w:val="Ttulo2"/>
        <w:widowControl w:val="0"/>
        <w:spacing w:before="360" w:after="60" w:line="276" w:lineRule="auto"/>
        <w:ind w:right="144"/>
        <w:jc w:val="both"/>
        <w:rPr>
          <w:b/>
          <w:color w:val="000000"/>
          <w:sz w:val="26"/>
          <w:szCs w:val="26"/>
          <w:lang w:val="es-PE"/>
        </w:rPr>
      </w:pPr>
    </w:p>
    <w:p w14:paraId="5FE702C2" w14:textId="77777777" w:rsidR="00EB5A70" w:rsidRPr="004B03DA" w:rsidRDefault="00EB5A70">
      <w:pPr>
        <w:rPr>
          <w:lang w:val="es-PE"/>
        </w:rPr>
      </w:pPr>
    </w:p>
    <w:p w14:paraId="09B4BD69" w14:textId="2E0300BB" w:rsidR="00EB5A70" w:rsidRDefault="00EB2422" w:rsidP="00091745">
      <w:pPr>
        <w:pStyle w:val="Ttulo2"/>
        <w:numPr>
          <w:ilvl w:val="0"/>
          <w:numId w:val="8"/>
        </w:numPr>
        <w:jc w:val="both"/>
        <w:rPr>
          <w:b/>
          <w:bCs/>
          <w:color w:val="auto"/>
          <w:sz w:val="26"/>
          <w:szCs w:val="26"/>
        </w:rPr>
      </w:pPr>
      <w:bookmarkStart w:id="22" w:name="_Toc241898541"/>
      <w:r w:rsidRPr="00091745">
        <w:rPr>
          <w:b/>
          <w:bCs/>
          <w:color w:val="auto"/>
          <w:sz w:val="26"/>
          <w:szCs w:val="26"/>
        </w:rPr>
        <w:lastRenderedPageBreak/>
        <w:t>Resultados</w:t>
      </w:r>
      <w:bookmarkEnd w:id="22"/>
    </w:p>
    <w:p w14:paraId="75620F03" w14:textId="77777777" w:rsidR="007D1507" w:rsidRPr="007D1507" w:rsidRDefault="007D1507" w:rsidP="007D1507"/>
    <w:p w14:paraId="4B80046D" w14:textId="04593061" w:rsidR="00FF3504" w:rsidRPr="002F0BD9" w:rsidRDefault="008A14EE" w:rsidP="008A14EE">
      <w:pPr>
        <w:spacing w:line="360" w:lineRule="auto"/>
        <w:rPr>
          <w:bCs/>
          <w:color w:val="000000"/>
          <w:lang w:val="es-PE"/>
        </w:rPr>
      </w:pPr>
      <w:r w:rsidRPr="002F0BD9">
        <w:rPr>
          <w:bCs/>
          <w:color w:val="000000"/>
          <w:lang w:val="es-PE"/>
        </w:rPr>
        <w:t>La matriz final tuvo con registros correspondientes al periodo 2020-1 a 2025-2</w:t>
      </w:r>
      <w:r w:rsidR="00FF3504" w:rsidRPr="002F0BD9">
        <w:rPr>
          <w:bCs/>
          <w:color w:val="000000"/>
          <w:lang w:val="es-PE"/>
        </w:rPr>
        <w:t xml:space="preserve">, que </w:t>
      </w:r>
      <w:r w:rsidR="00E60989" w:rsidRPr="002F0BD9">
        <w:rPr>
          <w:bCs/>
          <w:color w:val="000000"/>
          <w:lang w:val="es-PE"/>
        </w:rPr>
        <w:t>pertenecen</w:t>
      </w:r>
      <w:r w:rsidR="00FF3504" w:rsidRPr="002F0BD9">
        <w:rPr>
          <w:bCs/>
          <w:color w:val="000000"/>
          <w:lang w:val="es-PE"/>
        </w:rPr>
        <w:t xml:space="preserve"> a la escuela profesional de </w:t>
      </w:r>
      <w:r w:rsidR="00E60989" w:rsidRPr="002F0BD9">
        <w:rPr>
          <w:bCs/>
          <w:color w:val="000000"/>
          <w:lang w:val="es-PE"/>
        </w:rPr>
        <w:t>Ingeniería</w:t>
      </w:r>
      <w:r w:rsidR="00FF3504" w:rsidRPr="002F0BD9">
        <w:rPr>
          <w:bCs/>
          <w:color w:val="000000"/>
          <w:lang w:val="es-PE"/>
        </w:rPr>
        <w:t xml:space="preserve"> de Minas, </w:t>
      </w:r>
      <w:r w:rsidR="00E60989" w:rsidRPr="002F0BD9">
        <w:rPr>
          <w:bCs/>
          <w:color w:val="000000"/>
          <w:lang w:val="es-PE"/>
        </w:rPr>
        <w:t>permitió</w:t>
      </w:r>
      <w:r w:rsidR="00FF3504" w:rsidRPr="002F0BD9">
        <w:rPr>
          <w:bCs/>
          <w:color w:val="000000"/>
          <w:lang w:val="es-PE"/>
        </w:rPr>
        <w:t xml:space="preserve"> </w:t>
      </w:r>
      <w:r w:rsidR="00E60989" w:rsidRPr="002F0BD9">
        <w:rPr>
          <w:bCs/>
          <w:color w:val="000000"/>
          <w:lang w:val="es-PE"/>
        </w:rPr>
        <w:t>identificar</w:t>
      </w:r>
      <w:r w:rsidR="00FF3504" w:rsidRPr="002F0BD9">
        <w:rPr>
          <w:bCs/>
          <w:color w:val="000000"/>
          <w:lang w:val="es-PE"/>
        </w:rPr>
        <w:t xml:space="preserve"> el rendimiento estudiantil y evaluar los modelos de aprendizaje automático. Los hallazgos se </w:t>
      </w:r>
      <w:r w:rsidR="00E60989" w:rsidRPr="002F0BD9">
        <w:rPr>
          <w:bCs/>
          <w:color w:val="000000"/>
          <w:lang w:val="es-PE"/>
        </w:rPr>
        <w:t>presentan</w:t>
      </w:r>
      <w:r w:rsidR="00FF3504" w:rsidRPr="002F0BD9">
        <w:rPr>
          <w:bCs/>
          <w:color w:val="000000"/>
          <w:lang w:val="es-PE"/>
        </w:rPr>
        <w:t xml:space="preserve"> </w:t>
      </w:r>
      <w:r w:rsidR="00E60989" w:rsidRPr="002F0BD9">
        <w:rPr>
          <w:bCs/>
          <w:color w:val="000000"/>
          <w:lang w:val="es-PE"/>
        </w:rPr>
        <w:t>de acuerdo</w:t>
      </w:r>
      <w:r w:rsidR="00FF3504" w:rsidRPr="002F0BD9">
        <w:rPr>
          <w:bCs/>
          <w:color w:val="000000"/>
          <w:lang w:val="es-PE"/>
        </w:rPr>
        <w:t xml:space="preserve"> al orden establecido en los objetivos </w:t>
      </w:r>
      <w:r w:rsidR="00E60989" w:rsidRPr="002F0BD9">
        <w:rPr>
          <w:bCs/>
          <w:color w:val="000000"/>
          <w:lang w:val="es-PE"/>
        </w:rPr>
        <w:t>específicos</w:t>
      </w:r>
      <w:r w:rsidR="00FF3504" w:rsidRPr="002F0BD9">
        <w:rPr>
          <w:bCs/>
          <w:color w:val="000000"/>
          <w:lang w:val="es-PE"/>
        </w:rPr>
        <w:t xml:space="preserve"> de la investigación, con el </w:t>
      </w:r>
      <w:r w:rsidR="00E60989" w:rsidRPr="002F0BD9">
        <w:rPr>
          <w:bCs/>
          <w:color w:val="000000"/>
          <w:lang w:val="es-PE"/>
        </w:rPr>
        <w:t>propósito</w:t>
      </w:r>
      <w:r w:rsidR="00FF3504" w:rsidRPr="002F0BD9">
        <w:rPr>
          <w:bCs/>
          <w:color w:val="000000"/>
          <w:lang w:val="es-PE"/>
        </w:rPr>
        <w:t xml:space="preserve"> de mantener una correspondencia directa entre preguntas planteadas, los procedimientos </w:t>
      </w:r>
      <w:r w:rsidR="00E60989" w:rsidRPr="002F0BD9">
        <w:rPr>
          <w:bCs/>
          <w:color w:val="000000"/>
          <w:lang w:val="es-PE"/>
        </w:rPr>
        <w:t>analíticos</w:t>
      </w:r>
      <w:r w:rsidR="00FF3504" w:rsidRPr="002F0BD9">
        <w:rPr>
          <w:bCs/>
          <w:color w:val="000000"/>
          <w:lang w:val="es-PE"/>
        </w:rPr>
        <w:t xml:space="preserve"> y resultados obtenidos.</w:t>
      </w:r>
    </w:p>
    <w:p w14:paraId="5923D3EE" w14:textId="498B55F2" w:rsidR="00FF3504" w:rsidRPr="002F0BD9" w:rsidRDefault="00FF3504" w:rsidP="008A14EE">
      <w:pPr>
        <w:spacing w:line="360" w:lineRule="auto"/>
        <w:rPr>
          <w:bCs/>
          <w:color w:val="000000"/>
          <w:lang w:val="es-PE"/>
        </w:rPr>
      </w:pPr>
      <w:r w:rsidRPr="002F0BD9">
        <w:rPr>
          <w:bCs/>
          <w:color w:val="000000"/>
          <w:lang w:val="es-PE"/>
        </w:rPr>
        <w:t xml:space="preserve">En relación al primer objetivo </w:t>
      </w:r>
      <w:r w:rsidR="00E60989" w:rsidRPr="002F0BD9">
        <w:rPr>
          <w:bCs/>
          <w:color w:val="000000"/>
          <w:lang w:val="es-PE"/>
        </w:rPr>
        <w:t>específico</w:t>
      </w:r>
      <w:r w:rsidRPr="002F0BD9">
        <w:rPr>
          <w:bCs/>
          <w:color w:val="000000"/>
          <w:lang w:val="es-PE"/>
        </w:rPr>
        <w:t xml:space="preserve">, dirigido a determinar la importancia relativa entre variables predictoras de carácter académico, personal y socioeconómico en la clasificación del rendimiento académico, se </w:t>
      </w:r>
      <w:r w:rsidR="00E60989" w:rsidRPr="002F0BD9">
        <w:rPr>
          <w:bCs/>
          <w:color w:val="000000"/>
          <w:lang w:val="es-PE"/>
        </w:rPr>
        <w:t>realizó</w:t>
      </w:r>
      <w:r w:rsidRPr="002F0BD9">
        <w:rPr>
          <w:bCs/>
          <w:color w:val="000000"/>
          <w:lang w:val="es-PE"/>
        </w:rPr>
        <w:t xml:space="preserve"> un </w:t>
      </w:r>
      <w:r w:rsidR="00E60989" w:rsidRPr="002F0BD9">
        <w:rPr>
          <w:bCs/>
          <w:color w:val="000000"/>
          <w:lang w:val="es-PE"/>
        </w:rPr>
        <w:t>análisis</w:t>
      </w:r>
      <w:r w:rsidRPr="002F0BD9">
        <w:rPr>
          <w:bCs/>
          <w:color w:val="000000"/>
          <w:lang w:val="es-PE"/>
        </w:rPr>
        <w:t xml:space="preserve"> descriptivo de la variable </w:t>
      </w:r>
      <w:r w:rsidR="00E60989" w:rsidRPr="002F0BD9">
        <w:rPr>
          <w:bCs/>
          <w:color w:val="000000"/>
          <w:lang w:val="es-PE"/>
        </w:rPr>
        <w:t>objetivos y</w:t>
      </w:r>
      <w:r w:rsidRPr="002F0BD9">
        <w:rPr>
          <w:bCs/>
          <w:color w:val="000000"/>
          <w:lang w:val="es-PE"/>
        </w:rPr>
        <w:t xml:space="preserve"> de las </w:t>
      </w:r>
      <w:r w:rsidR="00E60989" w:rsidRPr="002F0BD9">
        <w:rPr>
          <w:bCs/>
          <w:color w:val="000000"/>
          <w:lang w:val="es-PE"/>
        </w:rPr>
        <w:t>características</w:t>
      </w:r>
      <w:r w:rsidRPr="002F0BD9">
        <w:rPr>
          <w:bCs/>
          <w:color w:val="000000"/>
          <w:lang w:val="es-PE"/>
        </w:rPr>
        <w:t xml:space="preserve"> de la población en estudio. </w:t>
      </w:r>
    </w:p>
    <w:p w14:paraId="1BC18329" w14:textId="52181D17" w:rsidR="00FF3504" w:rsidRPr="002F0BD9" w:rsidRDefault="00FF3504" w:rsidP="008A14EE">
      <w:pPr>
        <w:spacing w:line="360" w:lineRule="auto"/>
        <w:rPr>
          <w:bCs/>
          <w:color w:val="000000"/>
          <w:lang w:val="es-PE"/>
        </w:rPr>
      </w:pPr>
      <w:r w:rsidRPr="002F0BD9">
        <w:rPr>
          <w:bCs/>
          <w:color w:val="000000"/>
          <w:lang w:val="es-PE"/>
        </w:rPr>
        <w:t xml:space="preserve">Los resultados indican </w:t>
      </w:r>
      <w:r w:rsidR="00E60989" w:rsidRPr="002F0BD9">
        <w:rPr>
          <w:bCs/>
          <w:color w:val="000000"/>
          <w:lang w:val="es-PE"/>
        </w:rPr>
        <w:t>que</w:t>
      </w:r>
      <w:r w:rsidRPr="002F0BD9">
        <w:rPr>
          <w:bCs/>
          <w:color w:val="000000"/>
          <w:lang w:val="es-PE"/>
        </w:rPr>
        <w:t xml:space="preserve"> existe una distribución </w:t>
      </w:r>
      <w:r w:rsidR="00E60989" w:rsidRPr="002F0BD9">
        <w:rPr>
          <w:bCs/>
          <w:color w:val="000000"/>
          <w:lang w:val="es-PE"/>
        </w:rPr>
        <w:t>asimétrica</w:t>
      </w:r>
      <w:r w:rsidRPr="002F0BD9">
        <w:rPr>
          <w:bCs/>
          <w:color w:val="000000"/>
          <w:lang w:val="es-PE"/>
        </w:rPr>
        <w:t xml:space="preserve"> entre las </w:t>
      </w:r>
      <w:r w:rsidR="00E60989" w:rsidRPr="002F0BD9">
        <w:rPr>
          <w:bCs/>
          <w:color w:val="000000"/>
          <w:lang w:val="es-PE"/>
        </w:rPr>
        <w:t>categorías</w:t>
      </w:r>
      <w:r w:rsidRPr="002F0BD9">
        <w:rPr>
          <w:bCs/>
          <w:color w:val="000000"/>
          <w:lang w:val="es-PE"/>
        </w:rPr>
        <w:t xml:space="preserve"> de rendimiento. Como se muestra en la </w:t>
      </w:r>
      <w:r w:rsidR="00B222A3" w:rsidRPr="002F0BD9">
        <w:rPr>
          <w:bCs/>
          <w:color w:val="000000"/>
          <w:lang w:val="es-PE"/>
        </w:rPr>
        <w:t>T</w:t>
      </w:r>
      <w:r w:rsidRPr="002F0BD9">
        <w:rPr>
          <w:bCs/>
          <w:color w:val="000000"/>
          <w:lang w:val="es-PE"/>
        </w:rPr>
        <w:t xml:space="preserve">abla </w:t>
      </w:r>
      <w:r w:rsidR="009E2FD5">
        <w:rPr>
          <w:bCs/>
          <w:color w:val="000000"/>
          <w:lang w:val="es-PE"/>
        </w:rPr>
        <w:t>9</w:t>
      </w:r>
      <w:r w:rsidRPr="002F0BD9">
        <w:rPr>
          <w:bCs/>
          <w:color w:val="000000"/>
          <w:lang w:val="es-PE"/>
        </w:rPr>
        <w:t>, el nivel regular concentro la mayor proporción de estudiantes con 6</w:t>
      </w:r>
      <w:r w:rsidR="009E2FD5">
        <w:rPr>
          <w:bCs/>
          <w:color w:val="000000"/>
          <w:lang w:val="es-PE"/>
        </w:rPr>
        <w:t>1</w:t>
      </w:r>
      <w:r w:rsidRPr="002F0BD9">
        <w:rPr>
          <w:bCs/>
          <w:color w:val="000000"/>
          <w:lang w:val="es-PE"/>
        </w:rPr>
        <w:t>.</w:t>
      </w:r>
      <w:r w:rsidR="009E2FD5">
        <w:rPr>
          <w:bCs/>
          <w:color w:val="000000"/>
          <w:lang w:val="es-PE"/>
        </w:rPr>
        <w:t>94</w:t>
      </w:r>
      <w:r w:rsidRPr="002F0BD9">
        <w:rPr>
          <w:bCs/>
          <w:color w:val="000000"/>
          <w:lang w:val="es-PE"/>
        </w:rPr>
        <w:t xml:space="preserve">%, seguido de nivel Bajo, que representó el </w:t>
      </w:r>
      <w:r w:rsidR="00140D56">
        <w:rPr>
          <w:bCs/>
          <w:color w:val="000000"/>
          <w:lang w:val="es-PE"/>
        </w:rPr>
        <w:t>30.49</w:t>
      </w:r>
      <w:r w:rsidRPr="002F0BD9">
        <w:rPr>
          <w:bCs/>
          <w:color w:val="000000"/>
          <w:lang w:val="es-PE"/>
        </w:rPr>
        <w:t xml:space="preserve">%. de otra forma el nivel alto comprendió el </w:t>
      </w:r>
      <w:r w:rsidR="00140D56">
        <w:rPr>
          <w:bCs/>
          <w:color w:val="000000"/>
          <w:lang w:val="es-PE"/>
        </w:rPr>
        <w:t>7.57</w:t>
      </w:r>
      <w:r w:rsidRPr="002F0BD9">
        <w:rPr>
          <w:bCs/>
          <w:color w:val="000000"/>
          <w:lang w:val="es-PE"/>
        </w:rPr>
        <w:t xml:space="preserve">% del total de estudiantes. </w:t>
      </w:r>
    </w:p>
    <w:p w14:paraId="5B885C65" w14:textId="771842C2" w:rsidR="00291661" w:rsidRPr="002F0BD9" w:rsidRDefault="00FF3504" w:rsidP="008A14EE">
      <w:pPr>
        <w:spacing w:line="360" w:lineRule="auto"/>
        <w:rPr>
          <w:bCs/>
          <w:color w:val="000000"/>
          <w:lang w:val="es-PE"/>
        </w:rPr>
      </w:pPr>
      <w:r w:rsidRPr="002F0BD9">
        <w:rPr>
          <w:bCs/>
          <w:color w:val="000000"/>
          <w:lang w:val="es-PE"/>
        </w:rPr>
        <w:t xml:space="preserve">Esta distribución muestra un marcado </w:t>
      </w:r>
      <w:r w:rsidR="00E60989" w:rsidRPr="002F0BD9">
        <w:rPr>
          <w:bCs/>
          <w:color w:val="000000"/>
          <w:lang w:val="es-PE"/>
        </w:rPr>
        <w:t>desbalance</w:t>
      </w:r>
      <w:r w:rsidRPr="002F0BD9">
        <w:rPr>
          <w:bCs/>
          <w:color w:val="000000"/>
          <w:lang w:val="es-PE"/>
        </w:rPr>
        <w:t xml:space="preserve"> de clases debido a la </w:t>
      </w:r>
      <w:r w:rsidR="00E60989" w:rsidRPr="002F0BD9">
        <w:rPr>
          <w:bCs/>
          <w:color w:val="000000"/>
          <w:lang w:val="es-PE"/>
        </w:rPr>
        <w:t>categoría</w:t>
      </w:r>
      <w:r w:rsidRPr="002F0BD9">
        <w:rPr>
          <w:bCs/>
          <w:color w:val="000000"/>
          <w:lang w:val="es-PE"/>
        </w:rPr>
        <w:t xml:space="preserve"> Alto. Por cada estudiante clasificado en el nivel Alto se encuentran aproximadamente quince estudiantes en el nivel Regular. El problema no es despreciable ya que un modelo</w:t>
      </w:r>
      <w:r w:rsidRPr="002F0BD9">
        <w:t xml:space="preserve"> </w:t>
      </w:r>
      <w:r w:rsidRPr="002F0BD9">
        <w:rPr>
          <w:bCs/>
          <w:color w:val="000000"/>
          <w:lang w:val="es-PE"/>
        </w:rPr>
        <w:t xml:space="preserve">entrenado sobre esta forma de </w:t>
      </w:r>
      <w:r w:rsidR="00E60989" w:rsidRPr="002F0BD9">
        <w:rPr>
          <w:bCs/>
          <w:color w:val="000000"/>
          <w:lang w:val="es-PE"/>
        </w:rPr>
        <w:t>distribución</w:t>
      </w:r>
      <w:r w:rsidRPr="002F0BD9">
        <w:rPr>
          <w:bCs/>
          <w:color w:val="000000"/>
          <w:lang w:val="es-PE"/>
        </w:rPr>
        <w:t xml:space="preserve"> </w:t>
      </w:r>
      <w:r w:rsidR="00E60989" w:rsidRPr="002F0BD9">
        <w:rPr>
          <w:bCs/>
          <w:color w:val="000000"/>
          <w:lang w:val="es-PE"/>
        </w:rPr>
        <w:t>podría</w:t>
      </w:r>
      <w:r w:rsidRPr="002F0BD9">
        <w:rPr>
          <w:bCs/>
          <w:color w:val="000000"/>
          <w:lang w:val="es-PE"/>
        </w:rPr>
        <w:t xml:space="preserve"> aprender </w:t>
      </w:r>
      <w:r w:rsidR="00291661" w:rsidRPr="002F0BD9">
        <w:rPr>
          <w:bCs/>
          <w:color w:val="000000"/>
          <w:lang w:val="es-PE"/>
        </w:rPr>
        <w:t xml:space="preserve">y memorizar la clase mayoritaria y presentar un desempeño aparentemente elevado no logrando clasificar a </w:t>
      </w:r>
      <w:proofErr w:type="spellStart"/>
      <w:r w:rsidR="00291661" w:rsidRPr="002F0BD9">
        <w:rPr>
          <w:bCs/>
          <w:color w:val="000000"/>
          <w:lang w:val="es-PE"/>
        </w:rPr>
        <w:t>ls</w:t>
      </w:r>
      <w:proofErr w:type="spellEnd"/>
      <w:r w:rsidR="00291661" w:rsidRPr="002F0BD9">
        <w:rPr>
          <w:bCs/>
          <w:color w:val="000000"/>
          <w:lang w:val="es-PE"/>
        </w:rPr>
        <w:t xml:space="preserve"> estudiantes en las </w:t>
      </w:r>
      <w:r w:rsidR="00E60989" w:rsidRPr="002F0BD9">
        <w:rPr>
          <w:bCs/>
          <w:color w:val="000000"/>
          <w:lang w:val="es-PE"/>
        </w:rPr>
        <w:t>categorías</w:t>
      </w:r>
      <w:r w:rsidR="00291661" w:rsidRPr="002F0BD9">
        <w:rPr>
          <w:bCs/>
          <w:color w:val="000000"/>
          <w:lang w:val="es-PE"/>
        </w:rPr>
        <w:t xml:space="preserve"> menos representativas. Por ello el desbalance identificado constituyó uno de los </w:t>
      </w:r>
      <w:r w:rsidR="00E60989" w:rsidRPr="002F0BD9">
        <w:rPr>
          <w:bCs/>
          <w:color w:val="000000"/>
          <w:lang w:val="es-PE"/>
        </w:rPr>
        <w:t>desafíos</w:t>
      </w:r>
      <w:r w:rsidR="00291661" w:rsidRPr="002F0BD9">
        <w:rPr>
          <w:bCs/>
          <w:color w:val="000000"/>
          <w:lang w:val="es-PE"/>
        </w:rPr>
        <w:t xml:space="preserve"> en </w:t>
      </w:r>
      <w:r w:rsidR="00E60989" w:rsidRPr="002F0BD9">
        <w:rPr>
          <w:bCs/>
          <w:color w:val="000000"/>
          <w:lang w:val="es-PE"/>
        </w:rPr>
        <w:t>metodológicos</w:t>
      </w:r>
      <w:r w:rsidR="00291661" w:rsidRPr="002F0BD9">
        <w:rPr>
          <w:bCs/>
          <w:color w:val="000000"/>
          <w:lang w:val="es-PE"/>
        </w:rPr>
        <w:t xml:space="preserve"> del estudio. Una manera como se reduce su efecto en aplicar la técnica de SMOTE(</w:t>
      </w:r>
      <w:proofErr w:type="spellStart"/>
      <w:r w:rsidR="00291661" w:rsidRPr="002F0BD9">
        <w:rPr>
          <w:bCs/>
          <w:color w:val="000000"/>
          <w:lang w:val="es-PE"/>
        </w:rPr>
        <w:t>Synthetic</w:t>
      </w:r>
      <w:proofErr w:type="spellEnd"/>
      <w:r w:rsidR="00291661" w:rsidRPr="002F0BD9">
        <w:rPr>
          <w:bCs/>
          <w:color w:val="000000"/>
          <w:lang w:val="es-PE"/>
        </w:rPr>
        <w:t xml:space="preserve"> </w:t>
      </w:r>
      <w:proofErr w:type="spellStart"/>
      <w:r w:rsidR="00291661" w:rsidRPr="002F0BD9">
        <w:rPr>
          <w:bCs/>
          <w:color w:val="000000"/>
          <w:lang w:val="es-PE"/>
        </w:rPr>
        <w:t>Minority</w:t>
      </w:r>
      <w:proofErr w:type="spellEnd"/>
      <w:r w:rsidR="00291661" w:rsidRPr="002F0BD9">
        <w:rPr>
          <w:bCs/>
          <w:color w:val="000000"/>
          <w:lang w:val="es-PE"/>
        </w:rPr>
        <w:t xml:space="preserve"> </w:t>
      </w:r>
      <w:proofErr w:type="spellStart"/>
      <w:r w:rsidR="00291661" w:rsidRPr="002F0BD9">
        <w:rPr>
          <w:bCs/>
          <w:color w:val="000000"/>
          <w:lang w:val="es-PE"/>
        </w:rPr>
        <w:t>Over</w:t>
      </w:r>
      <w:proofErr w:type="spellEnd"/>
      <w:r w:rsidR="00291661" w:rsidRPr="002F0BD9">
        <w:rPr>
          <w:bCs/>
          <w:color w:val="000000"/>
          <w:lang w:val="es-PE"/>
        </w:rPr>
        <w:t xml:space="preserve">- </w:t>
      </w:r>
      <w:proofErr w:type="spellStart"/>
      <w:r w:rsidR="00291661" w:rsidRPr="002F0BD9">
        <w:rPr>
          <w:bCs/>
          <w:color w:val="000000"/>
          <w:lang w:val="es-PE"/>
        </w:rPr>
        <w:t>sampling</w:t>
      </w:r>
      <w:proofErr w:type="spellEnd"/>
      <w:r w:rsidR="00291661" w:rsidRPr="002F0BD9">
        <w:rPr>
          <w:bCs/>
          <w:color w:val="000000"/>
          <w:lang w:val="es-PE"/>
        </w:rPr>
        <w:t xml:space="preserve"> </w:t>
      </w:r>
      <w:proofErr w:type="spellStart"/>
      <w:r w:rsidR="00291661" w:rsidRPr="002F0BD9">
        <w:rPr>
          <w:bCs/>
          <w:color w:val="000000"/>
          <w:lang w:val="es-PE"/>
        </w:rPr>
        <w:t>Technique</w:t>
      </w:r>
      <w:proofErr w:type="spellEnd"/>
      <w:r w:rsidR="00291661" w:rsidRPr="002F0BD9">
        <w:rPr>
          <w:bCs/>
          <w:color w:val="000000"/>
          <w:lang w:val="es-PE"/>
        </w:rPr>
        <w:t xml:space="preserve">), </w:t>
      </w:r>
      <w:r w:rsidR="00E60989" w:rsidRPr="002F0BD9">
        <w:rPr>
          <w:bCs/>
          <w:color w:val="000000"/>
          <w:lang w:val="es-PE"/>
        </w:rPr>
        <w:t>cuyo</w:t>
      </w:r>
      <w:r w:rsidR="00291661" w:rsidRPr="002F0BD9">
        <w:rPr>
          <w:bCs/>
          <w:color w:val="000000"/>
          <w:lang w:val="es-PE"/>
        </w:rPr>
        <w:t xml:space="preserve"> objetivo es generar observaciones </w:t>
      </w:r>
      <w:r w:rsidR="00E60989" w:rsidRPr="002F0BD9">
        <w:rPr>
          <w:bCs/>
          <w:color w:val="000000"/>
          <w:lang w:val="es-PE"/>
        </w:rPr>
        <w:t>sintéticas</w:t>
      </w:r>
      <w:r w:rsidR="00291661" w:rsidRPr="002F0BD9">
        <w:rPr>
          <w:bCs/>
          <w:color w:val="000000"/>
          <w:lang w:val="es-PE"/>
        </w:rPr>
        <w:t xml:space="preserve"> de las clases minoritarias. Esta </w:t>
      </w:r>
      <w:r w:rsidR="00E60989" w:rsidRPr="002F0BD9">
        <w:rPr>
          <w:bCs/>
          <w:color w:val="000000"/>
          <w:lang w:val="es-PE"/>
        </w:rPr>
        <w:t>técnica</w:t>
      </w:r>
      <w:r w:rsidR="00291661" w:rsidRPr="002F0BD9">
        <w:rPr>
          <w:bCs/>
          <w:color w:val="000000"/>
          <w:lang w:val="es-PE"/>
        </w:rPr>
        <w:t xml:space="preserve"> fue aplicada exclusivamente sobre conjuntos de entrenamiento dentro del proceso de validación cruzada, evitando su aplicación previa a la </w:t>
      </w:r>
      <w:r w:rsidR="0034530E" w:rsidRPr="002F0BD9">
        <w:rPr>
          <w:bCs/>
          <w:color w:val="000000"/>
          <w:lang w:val="es-PE"/>
        </w:rPr>
        <w:t>aparición</w:t>
      </w:r>
      <w:r w:rsidR="00291661" w:rsidRPr="002F0BD9">
        <w:rPr>
          <w:bCs/>
          <w:color w:val="000000"/>
          <w:lang w:val="es-PE"/>
        </w:rPr>
        <w:t xml:space="preserve"> de los datos. Este paso </w:t>
      </w:r>
      <w:r w:rsidR="0034530E" w:rsidRPr="002F0BD9">
        <w:rPr>
          <w:bCs/>
          <w:color w:val="000000"/>
          <w:lang w:val="es-PE"/>
        </w:rPr>
        <w:t>metodológico</w:t>
      </w:r>
      <w:r w:rsidR="00291661" w:rsidRPr="002F0BD9">
        <w:rPr>
          <w:bCs/>
          <w:color w:val="000000"/>
          <w:lang w:val="es-PE"/>
        </w:rPr>
        <w:t xml:space="preserve"> evita la fuga de información entre los </w:t>
      </w:r>
      <w:r w:rsidR="0034530E" w:rsidRPr="002F0BD9">
        <w:rPr>
          <w:bCs/>
          <w:color w:val="000000"/>
          <w:lang w:val="es-PE"/>
        </w:rPr>
        <w:t>conjuntos</w:t>
      </w:r>
      <w:r w:rsidR="00291661" w:rsidRPr="002F0BD9">
        <w:rPr>
          <w:bCs/>
          <w:color w:val="000000"/>
          <w:lang w:val="es-PE"/>
        </w:rPr>
        <w:t xml:space="preserve"> de entrenamiento y validación por lo que permite obtener una estimación más confiable del comportamiento de los modelos en datos no observados. La </w:t>
      </w:r>
      <w:r w:rsidR="0034530E" w:rsidRPr="002F0BD9">
        <w:rPr>
          <w:bCs/>
          <w:color w:val="000000"/>
          <w:lang w:val="es-PE"/>
        </w:rPr>
        <w:t>distribución</w:t>
      </w:r>
      <w:r w:rsidR="00291661" w:rsidRPr="002F0BD9">
        <w:rPr>
          <w:bCs/>
          <w:color w:val="000000"/>
          <w:lang w:val="es-PE"/>
        </w:rPr>
        <w:t xml:space="preserve"> observada permite establecer una consideración importante en la interpretación posterior de los datos. </w:t>
      </w:r>
      <w:r w:rsidR="0034530E" w:rsidRPr="002F0BD9">
        <w:rPr>
          <w:bCs/>
          <w:color w:val="000000"/>
          <w:lang w:val="es-PE"/>
        </w:rPr>
        <w:t>Debido</w:t>
      </w:r>
      <w:r w:rsidR="00291661" w:rsidRPr="002F0BD9">
        <w:rPr>
          <w:bCs/>
          <w:color w:val="000000"/>
          <w:lang w:val="es-PE"/>
        </w:rPr>
        <w:t xml:space="preserve"> a que la </w:t>
      </w:r>
      <w:r w:rsidR="0034530E" w:rsidRPr="002F0BD9">
        <w:rPr>
          <w:bCs/>
          <w:color w:val="000000"/>
          <w:lang w:val="es-PE"/>
        </w:rPr>
        <w:t>categoría</w:t>
      </w:r>
      <w:r w:rsidR="00291661" w:rsidRPr="002F0BD9">
        <w:rPr>
          <w:bCs/>
          <w:color w:val="000000"/>
          <w:lang w:val="es-PE"/>
        </w:rPr>
        <w:t xml:space="preserve"> Alto presenta una representación menor que la </w:t>
      </w:r>
      <w:r w:rsidR="0034530E" w:rsidRPr="002F0BD9">
        <w:rPr>
          <w:bCs/>
          <w:color w:val="000000"/>
          <w:lang w:val="es-PE"/>
        </w:rPr>
        <w:t>categoría</w:t>
      </w:r>
      <w:r w:rsidR="00291661" w:rsidRPr="002F0BD9">
        <w:rPr>
          <w:bCs/>
          <w:color w:val="000000"/>
          <w:lang w:val="es-PE"/>
        </w:rPr>
        <w:t xml:space="preserve"> regular y Bajo, las métricas de desempeño no deben interpretarse de manera aislada. </w:t>
      </w:r>
      <w:r w:rsidR="0034530E" w:rsidRPr="002F0BD9">
        <w:rPr>
          <w:bCs/>
          <w:color w:val="000000"/>
          <w:lang w:val="es-PE"/>
        </w:rPr>
        <w:t>Considerando</w:t>
      </w:r>
      <w:r w:rsidR="00291661" w:rsidRPr="002F0BD9">
        <w:rPr>
          <w:bCs/>
          <w:color w:val="000000"/>
          <w:lang w:val="es-PE"/>
        </w:rPr>
        <w:t xml:space="preserve"> que </w:t>
      </w:r>
      <w:r w:rsidR="00291661" w:rsidRPr="002F0BD9">
        <w:rPr>
          <w:bCs/>
          <w:color w:val="000000"/>
          <w:lang w:val="es-PE"/>
        </w:rPr>
        <w:lastRenderedPageBreak/>
        <w:t xml:space="preserve">será necesario examinar </w:t>
      </w:r>
      <w:r w:rsidR="0034530E" w:rsidRPr="002F0BD9">
        <w:rPr>
          <w:bCs/>
          <w:color w:val="000000"/>
          <w:lang w:val="es-PE"/>
        </w:rPr>
        <w:t>métricas</w:t>
      </w:r>
      <w:r w:rsidR="00291661" w:rsidRPr="002F0BD9">
        <w:rPr>
          <w:bCs/>
          <w:color w:val="000000"/>
          <w:lang w:val="es-PE"/>
        </w:rPr>
        <w:t xml:space="preserve"> que son </w:t>
      </w:r>
      <w:r w:rsidR="00E60989" w:rsidRPr="002F0BD9">
        <w:rPr>
          <w:bCs/>
          <w:color w:val="000000"/>
          <w:lang w:val="es-PE"/>
        </w:rPr>
        <w:t>sensibles</w:t>
      </w:r>
      <w:r w:rsidR="00291661" w:rsidRPr="002F0BD9">
        <w:rPr>
          <w:bCs/>
          <w:color w:val="000000"/>
          <w:lang w:val="es-PE"/>
        </w:rPr>
        <w:t xml:space="preserve"> al desbalance de clases y analizar el </w:t>
      </w:r>
      <w:r w:rsidR="0034530E" w:rsidRPr="002F0BD9">
        <w:rPr>
          <w:bCs/>
          <w:color w:val="000000"/>
          <w:lang w:val="es-PE"/>
        </w:rPr>
        <w:t>comportamiento</w:t>
      </w:r>
      <w:r w:rsidR="00291661" w:rsidRPr="002F0BD9">
        <w:rPr>
          <w:bCs/>
          <w:color w:val="000000"/>
          <w:lang w:val="es-PE"/>
        </w:rPr>
        <w:t xml:space="preserve"> </w:t>
      </w:r>
      <w:r w:rsidR="0034530E" w:rsidRPr="002F0BD9">
        <w:rPr>
          <w:bCs/>
          <w:color w:val="000000"/>
          <w:lang w:val="es-PE"/>
        </w:rPr>
        <w:t>específico</w:t>
      </w:r>
      <w:r w:rsidR="00291661" w:rsidRPr="002F0BD9">
        <w:rPr>
          <w:bCs/>
          <w:color w:val="000000"/>
          <w:lang w:val="es-PE"/>
        </w:rPr>
        <w:t xml:space="preserve"> del modelo en cada </w:t>
      </w:r>
      <w:r w:rsidR="00E60989" w:rsidRPr="002F0BD9">
        <w:rPr>
          <w:bCs/>
          <w:color w:val="000000"/>
          <w:lang w:val="es-PE"/>
        </w:rPr>
        <w:t>categoría</w:t>
      </w:r>
      <w:r w:rsidR="00291661" w:rsidRPr="002F0BD9">
        <w:rPr>
          <w:bCs/>
          <w:color w:val="000000"/>
          <w:lang w:val="es-PE"/>
        </w:rPr>
        <w:t xml:space="preserve"> de rendimiento.</w:t>
      </w:r>
    </w:p>
    <w:p w14:paraId="6B8B2643" w14:textId="0F05D71B" w:rsidR="00291661" w:rsidRPr="002F0BD9" w:rsidRDefault="0034530E" w:rsidP="008A14EE">
      <w:pPr>
        <w:spacing w:line="360" w:lineRule="auto"/>
        <w:rPr>
          <w:bCs/>
          <w:color w:val="000000"/>
          <w:lang w:val="es-PE"/>
        </w:rPr>
      </w:pPr>
      <w:r w:rsidRPr="002F0BD9">
        <w:rPr>
          <w:bCs/>
          <w:color w:val="000000"/>
          <w:lang w:val="es-PE"/>
        </w:rPr>
        <w:t xml:space="preserve">En consecuencia, </w:t>
      </w:r>
      <w:r w:rsidR="006F0D7C" w:rsidRPr="002F0BD9">
        <w:rPr>
          <w:bCs/>
          <w:color w:val="000000"/>
          <w:lang w:val="es-PE"/>
        </w:rPr>
        <w:t xml:space="preserve">como se observa en la Tabla </w:t>
      </w:r>
      <w:r w:rsidR="000B018E">
        <w:rPr>
          <w:bCs/>
          <w:color w:val="000000"/>
          <w:lang w:val="es-PE"/>
        </w:rPr>
        <w:t>9</w:t>
      </w:r>
      <w:r w:rsidR="006F0D7C" w:rsidRPr="002F0BD9">
        <w:rPr>
          <w:bCs/>
          <w:color w:val="000000"/>
          <w:lang w:val="es-PE"/>
        </w:rPr>
        <w:t xml:space="preserve">, </w:t>
      </w:r>
      <w:r w:rsidR="004073E7" w:rsidRPr="002F0BD9">
        <w:rPr>
          <w:bCs/>
          <w:color w:val="000000"/>
          <w:lang w:val="es-PE"/>
        </w:rPr>
        <w:t xml:space="preserve">el </w:t>
      </w:r>
      <w:r w:rsidR="006F0D7C" w:rsidRPr="002F0BD9">
        <w:rPr>
          <w:bCs/>
          <w:color w:val="000000"/>
          <w:lang w:val="es-PE"/>
        </w:rPr>
        <w:t>análisis</w:t>
      </w:r>
      <w:r w:rsidR="004073E7" w:rsidRPr="002F0BD9">
        <w:rPr>
          <w:bCs/>
          <w:color w:val="000000"/>
          <w:lang w:val="es-PE"/>
        </w:rPr>
        <w:t xml:space="preserve"> exploratorio inicial permitió </w:t>
      </w:r>
      <w:r w:rsidR="006F0D7C" w:rsidRPr="002F0BD9">
        <w:rPr>
          <w:bCs/>
          <w:color w:val="000000"/>
          <w:lang w:val="es-PE"/>
        </w:rPr>
        <w:t>caracterizar</w:t>
      </w:r>
      <w:r w:rsidR="004073E7" w:rsidRPr="002F0BD9">
        <w:rPr>
          <w:bCs/>
          <w:color w:val="000000"/>
          <w:lang w:val="es-PE"/>
        </w:rPr>
        <w:t xml:space="preserve"> a la población de estudio y obtener información relevante para fundamentar las decisiones adoptadas durante las etapas de preparación y modelado de los datos. Asimismo, la distribución de las clases evidenci</w:t>
      </w:r>
      <w:r w:rsidR="0055599E" w:rsidRPr="002F0BD9">
        <w:rPr>
          <w:bCs/>
          <w:color w:val="000000"/>
          <w:lang w:val="es-PE"/>
        </w:rPr>
        <w:t xml:space="preserve">ó que la predicción del rendimiento académico representa un desafío que va más </w:t>
      </w:r>
      <w:r w:rsidR="006F0D7C" w:rsidRPr="002F0BD9">
        <w:rPr>
          <w:bCs/>
          <w:color w:val="000000"/>
          <w:lang w:val="es-PE"/>
        </w:rPr>
        <w:t>allá</w:t>
      </w:r>
      <w:r w:rsidR="0055599E" w:rsidRPr="002F0BD9">
        <w:rPr>
          <w:bCs/>
          <w:color w:val="000000"/>
          <w:lang w:val="es-PE"/>
        </w:rPr>
        <w:t xml:space="preserve"> de una tarea de clasificación convencional, debido al desbalance existente entre las </w:t>
      </w:r>
      <w:r w:rsidR="006F0D7C" w:rsidRPr="002F0BD9">
        <w:rPr>
          <w:bCs/>
          <w:color w:val="000000"/>
          <w:lang w:val="es-PE"/>
        </w:rPr>
        <w:t>categorías</w:t>
      </w:r>
      <w:r w:rsidR="0055599E" w:rsidRPr="002F0BD9">
        <w:rPr>
          <w:bCs/>
          <w:color w:val="000000"/>
          <w:lang w:val="es-PE"/>
        </w:rPr>
        <w:t xml:space="preserve"> Bajo, Regular y Alto. Esta diferencia resulta especialmente notoria en la clase Alto, que representa únicamente el 7.57% de la </w:t>
      </w:r>
      <w:r w:rsidR="006F0D7C" w:rsidRPr="002F0BD9">
        <w:rPr>
          <w:bCs/>
          <w:color w:val="000000"/>
          <w:lang w:val="es-PE"/>
        </w:rPr>
        <w:t>población estudiada</w:t>
      </w:r>
      <w:r w:rsidR="003436DC" w:rsidRPr="002F0BD9">
        <w:rPr>
          <w:bCs/>
          <w:color w:val="000000"/>
          <w:lang w:val="es-PE"/>
        </w:rPr>
        <w:t xml:space="preserve">. </w:t>
      </w:r>
      <w:r w:rsidR="005040A3">
        <w:rPr>
          <w:bCs/>
          <w:color w:val="000000"/>
          <w:lang w:val="es-PE"/>
        </w:rPr>
        <w:t>Esta distribución debe tenerse en cuenta al entrenar y evaluar los modelos, pues la escasa presencia de esta categoría puede dificultar su identificación y reducir la precisión de las predicciones</w:t>
      </w:r>
      <w:r w:rsidR="005F6BB6">
        <w:rPr>
          <w:bCs/>
          <w:color w:val="000000"/>
          <w:lang w:val="es-PE"/>
        </w:rPr>
        <w:t>.</w:t>
      </w:r>
    </w:p>
    <w:p w14:paraId="207E24A3" w14:textId="1A2877EE" w:rsidR="003436DC" w:rsidRPr="002F0BD9" w:rsidRDefault="003436DC" w:rsidP="008A14EE">
      <w:pPr>
        <w:spacing w:line="360" w:lineRule="auto"/>
        <w:rPr>
          <w:bCs/>
          <w:color w:val="000000"/>
          <w:lang w:val="es-PE"/>
        </w:rPr>
      </w:pPr>
      <w:r w:rsidRPr="002F0BD9">
        <w:rPr>
          <w:bCs/>
          <w:color w:val="000000"/>
          <w:lang w:val="es-PE"/>
        </w:rPr>
        <w:t xml:space="preserve">Por otro lado, la variable del rendimiento académico se clasificó en tres niveles Bajo, Regular y Alto </w:t>
      </w:r>
      <w:r w:rsidR="006F0D7C" w:rsidRPr="002F0BD9">
        <w:rPr>
          <w:bCs/>
          <w:color w:val="000000"/>
          <w:lang w:val="es-PE"/>
        </w:rPr>
        <w:t>de acuerdo</w:t>
      </w:r>
      <w:r w:rsidRPr="002F0BD9">
        <w:rPr>
          <w:bCs/>
          <w:color w:val="000000"/>
          <w:lang w:val="es-PE"/>
        </w:rPr>
        <w:t xml:space="preserve"> con los criterios </w:t>
      </w:r>
      <w:r w:rsidR="006F0D7C" w:rsidRPr="002F0BD9">
        <w:rPr>
          <w:bCs/>
          <w:color w:val="000000"/>
          <w:lang w:val="es-PE"/>
        </w:rPr>
        <w:t>establecido</w:t>
      </w:r>
      <w:r w:rsidRPr="002F0BD9">
        <w:rPr>
          <w:bCs/>
          <w:color w:val="000000"/>
          <w:lang w:val="es-PE"/>
        </w:rPr>
        <w:t xml:space="preserve"> en el reglamente institucional. Esta categorización permitió estructurar la variable objetivo del estudio y establecer una base consistente para entrenar los modelos de aprendizaje automático y evaluar su capacidad para distinguir entre los distintos niveles de rendimiento de los estudiantes.</w:t>
      </w:r>
    </w:p>
    <w:p w14:paraId="60D48477" w14:textId="77777777" w:rsidR="009F0A81" w:rsidRDefault="0034530E" w:rsidP="004073E7">
      <w:pPr>
        <w:pStyle w:val="Prrafodelista"/>
        <w:spacing w:line="360" w:lineRule="auto"/>
        <w:ind w:left="350" w:firstLine="0"/>
        <w:rPr>
          <w:bCs/>
          <w:color w:val="000000"/>
          <w:lang w:val="es-PE"/>
        </w:rPr>
      </w:pPr>
      <w:r w:rsidRPr="002F0BD9">
        <w:rPr>
          <w:bCs/>
          <w:color w:val="000000"/>
          <w:lang w:val="es-PE"/>
        </w:rPr>
        <w:t>La variable rendimiento académico fue categorizada en tres niveles según el reglamento institucional:</w:t>
      </w:r>
      <w:r w:rsidR="004073E7" w:rsidRPr="002F0BD9">
        <w:rPr>
          <w:bCs/>
          <w:color w:val="000000"/>
          <w:lang w:val="es-PE"/>
        </w:rPr>
        <w:t xml:space="preserve"> </w:t>
      </w:r>
    </w:p>
    <w:p w14:paraId="4F4B12FE" w14:textId="77777777" w:rsidR="001C4712" w:rsidRPr="002F0BD9" w:rsidRDefault="001C4712" w:rsidP="004073E7">
      <w:pPr>
        <w:pStyle w:val="Prrafodelista"/>
        <w:spacing w:line="360" w:lineRule="auto"/>
        <w:ind w:left="350" w:firstLine="0"/>
        <w:rPr>
          <w:bCs/>
          <w:color w:val="000000"/>
          <w:lang w:val="es-PE"/>
        </w:rPr>
      </w:pPr>
    </w:p>
    <w:p w14:paraId="7449C21D" w14:textId="2198FE4B" w:rsidR="001C4712" w:rsidRPr="001C4712" w:rsidRDefault="001C4712" w:rsidP="001C4712">
      <w:pPr>
        <w:pStyle w:val="Descripcin"/>
        <w:keepNext/>
        <w:rPr>
          <w:i w:val="0"/>
          <w:iCs w:val="0"/>
          <w:color w:val="auto"/>
          <w:sz w:val="24"/>
          <w:szCs w:val="24"/>
        </w:rPr>
      </w:pPr>
      <w:bookmarkStart w:id="23" w:name="_Toc242806481"/>
      <w:r w:rsidRPr="001C4712">
        <w:rPr>
          <w:i w:val="0"/>
          <w:iCs w:val="0"/>
          <w:color w:val="auto"/>
          <w:sz w:val="24"/>
          <w:szCs w:val="24"/>
        </w:rPr>
        <w:t xml:space="preserve">Tabla </w:t>
      </w:r>
      <w:r w:rsidRPr="001C4712">
        <w:rPr>
          <w:i w:val="0"/>
          <w:iCs w:val="0"/>
          <w:color w:val="auto"/>
          <w:sz w:val="24"/>
          <w:szCs w:val="24"/>
        </w:rPr>
        <w:fldChar w:fldCharType="begin"/>
      </w:r>
      <w:r w:rsidRPr="001C4712">
        <w:rPr>
          <w:i w:val="0"/>
          <w:iCs w:val="0"/>
          <w:color w:val="auto"/>
          <w:sz w:val="24"/>
          <w:szCs w:val="24"/>
        </w:rPr>
        <w:instrText xml:space="preserve"> SEQ Tabla \* ARABIC </w:instrText>
      </w:r>
      <w:r w:rsidRPr="001C4712">
        <w:rPr>
          <w:i w:val="0"/>
          <w:iCs w:val="0"/>
          <w:color w:val="auto"/>
          <w:sz w:val="24"/>
          <w:szCs w:val="24"/>
        </w:rPr>
        <w:fldChar w:fldCharType="separate"/>
      </w:r>
      <w:r w:rsidR="00432BE9">
        <w:rPr>
          <w:i w:val="0"/>
          <w:iCs w:val="0"/>
          <w:noProof/>
          <w:color w:val="auto"/>
          <w:sz w:val="24"/>
          <w:szCs w:val="24"/>
        </w:rPr>
        <w:t>9</w:t>
      </w:r>
      <w:r w:rsidRPr="001C4712">
        <w:rPr>
          <w:i w:val="0"/>
          <w:iCs w:val="0"/>
          <w:color w:val="auto"/>
          <w:sz w:val="24"/>
          <w:szCs w:val="24"/>
        </w:rPr>
        <w:fldChar w:fldCharType="end"/>
      </w:r>
      <w:r w:rsidRPr="001C4712">
        <w:rPr>
          <w:i w:val="0"/>
          <w:iCs w:val="0"/>
          <w:color w:val="auto"/>
          <w:sz w:val="24"/>
          <w:szCs w:val="24"/>
        </w:rPr>
        <w:t>. Distribución del rendimiento académico</w:t>
      </w:r>
      <w:bookmarkEnd w:id="23"/>
    </w:p>
    <w:tbl>
      <w:tblPr>
        <w:tblW w:w="7223" w:type="dxa"/>
        <w:jc w:val="center"/>
        <w:tblCellMar>
          <w:left w:w="70" w:type="dxa"/>
          <w:right w:w="70" w:type="dxa"/>
        </w:tblCellMar>
        <w:tblLook w:val="04A0" w:firstRow="1" w:lastRow="0" w:firstColumn="1" w:lastColumn="0" w:noHBand="0" w:noVBand="1"/>
      </w:tblPr>
      <w:tblGrid>
        <w:gridCol w:w="2335"/>
        <w:gridCol w:w="2140"/>
        <w:gridCol w:w="1328"/>
        <w:gridCol w:w="1420"/>
      </w:tblGrid>
      <w:tr w:rsidR="0034530E" w:rsidRPr="007B4857" w14:paraId="25B877FA" w14:textId="77777777" w:rsidTr="001C4712">
        <w:trPr>
          <w:trHeight w:val="312"/>
          <w:jc w:val="center"/>
        </w:trPr>
        <w:tc>
          <w:tcPr>
            <w:tcW w:w="2335" w:type="dxa"/>
            <w:tcBorders>
              <w:top w:val="single" w:sz="4" w:space="0" w:color="auto"/>
              <w:bottom w:val="single" w:sz="4" w:space="0" w:color="auto"/>
            </w:tcBorders>
            <w:shd w:val="clear" w:color="auto" w:fill="auto"/>
            <w:noWrap/>
            <w:vAlign w:val="bottom"/>
            <w:hideMark/>
          </w:tcPr>
          <w:p w14:paraId="4CC87212"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Nivel de rendimiento</w:t>
            </w:r>
          </w:p>
        </w:tc>
        <w:tc>
          <w:tcPr>
            <w:tcW w:w="2140" w:type="dxa"/>
            <w:tcBorders>
              <w:top w:val="single" w:sz="4" w:space="0" w:color="auto"/>
              <w:bottom w:val="single" w:sz="4" w:space="0" w:color="auto"/>
            </w:tcBorders>
            <w:shd w:val="clear" w:color="auto" w:fill="auto"/>
            <w:noWrap/>
            <w:vAlign w:val="bottom"/>
            <w:hideMark/>
          </w:tcPr>
          <w:p w14:paraId="40CCFDF2"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Rango de promedio</w:t>
            </w:r>
          </w:p>
        </w:tc>
        <w:tc>
          <w:tcPr>
            <w:tcW w:w="1328" w:type="dxa"/>
            <w:tcBorders>
              <w:top w:val="single" w:sz="4" w:space="0" w:color="auto"/>
              <w:bottom w:val="single" w:sz="4" w:space="0" w:color="auto"/>
            </w:tcBorders>
            <w:shd w:val="clear" w:color="auto" w:fill="auto"/>
            <w:noWrap/>
            <w:vAlign w:val="bottom"/>
            <w:hideMark/>
          </w:tcPr>
          <w:p w14:paraId="13370BDA"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Frecuencia</w:t>
            </w:r>
          </w:p>
        </w:tc>
        <w:tc>
          <w:tcPr>
            <w:tcW w:w="1420" w:type="dxa"/>
            <w:tcBorders>
              <w:top w:val="single" w:sz="4" w:space="0" w:color="auto"/>
              <w:bottom w:val="single" w:sz="4" w:space="0" w:color="auto"/>
            </w:tcBorders>
            <w:shd w:val="clear" w:color="auto" w:fill="auto"/>
            <w:noWrap/>
            <w:vAlign w:val="bottom"/>
            <w:hideMark/>
          </w:tcPr>
          <w:p w14:paraId="41CE62FE"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Porcentaje</w:t>
            </w:r>
          </w:p>
        </w:tc>
      </w:tr>
      <w:tr w:rsidR="0034530E" w:rsidRPr="007B4857" w14:paraId="22333903" w14:textId="77777777" w:rsidTr="001C4712">
        <w:trPr>
          <w:trHeight w:val="312"/>
          <w:jc w:val="center"/>
        </w:trPr>
        <w:tc>
          <w:tcPr>
            <w:tcW w:w="2335" w:type="dxa"/>
            <w:tcBorders>
              <w:top w:val="single" w:sz="4" w:space="0" w:color="auto"/>
            </w:tcBorders>
            <w:shd w:val="clear" w:color="auto" w:fill="auto"/>
            <w:noWrap/>
            <w:vAlign w:val="bottom"/>
            <w:hideMark/>
          </w:tcPr>
          <w:p w14:paraId="30DF7329"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Bajo</w:t>
            </w:r>
          </w:p>
        </w:tc>
        <w:tc>
          <w:tcPr>
            <w:tcW w:w="2140" w:type="dxa"/>
            <w:tcBorders>
              <w:top w:val="single" w:sz="4" w:space="0" w:color="auto"/>
            </w:tcBorders>
            <w:shd w:val="clear" w:color="auto" w:fill="auto"/>
            <w:noWrap/>
            <w:vAlign w:val="bottom"/>
            <w:hideMark/>
          </w:tcPr>
          <w:p w14:paraId="0751AE5C"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0.00 – 10.99</w:t>
            </w:r>
          </w:p>
        </w:tc>
        <w:tc>
          <w:tcPr>
            <w:tcW w:w="1328" w:type="dxa"/>
            <w:tcBorders>
              <w:top w:val="single" w:sz="4" w:space="0" w:color="auto"/>
            </w:tcBorders>
            <w:shd w:val="clear" w:color="auto" w:fill="auto"/>
            <w:noWrap/>
            <w:vAlign w:val="bottom"/>
            <w:hideMark/>
          </w:tcPr>
          <w:p w14:paraId="639AB751" w14:textId="7F75B259" w:rsidR="0034530E" w:rsidRPr="007B4857" w:rsidRDefault="00A40C83" w:rsidP="00EB2422">
            <w:pPr>
              <w:spacing w:after="0" w:line="240" w:lineRule="auto"/>
              <w:ind w:firstLine="0"/>
              <w:jc w:val="center"/>
              <w:rPr>
                <w:rFonts w:eastAsia="Times New Roman"/>
                <w:color w:val="000000"/>
                <w:lang w:val="es-PE"/>
              </w:rPr>
            </w:pPr>
            <w:r>
              <w:rPr>
                <w:rFonts w:eastAsia="Times New Roman"/>
                <w:color w:val="000000"/>
                <w:lang w:val="es-PE"/>
              </w:rPr>
              <w:t>254</w:t>
            </w:r>
          </w:p>
        </w:tc>
        <w:tc>
          <w:tcPr>
            <w:tcW w:w="1420" w:type="dxa"/>
            <w:tcBorders>
              <w:top w:val="single" w:sz="4" w:space="0" w:color="auto"/>
            </w:tcBorders>
            <w:shd w:val="clear" w:color="auto" w:fill="auto"/>
            <w:noWrap/>
            <w:vAlign w:val="bottom"/>
            <w:hideMark/>
          </w:tcPr>
          <w:p w14:paraId="41778B99" w14:textId="273781EC" w:rsidR="0034530E" w:rsidRPr="007B4857" w:rsidRDefault="00A40C83" w:rsidP="00EB2422">
            <w:pPr>
              <w:spacing w:after="0" w:line="240" w:lineRule="auto"/>
              <w:ind w:firstLine="0"/>
              <w:jc w:val="center"/>
              <w:rPr>
                <w:rFonts w:eastAsia="Times New Roman"/>
                <w:color w:val="000000"/>
                <w:lang w:val="es-PE"/>
              </w:rPr>
            </w:pPr>
            <w:r>
              <w:rPr>
                <w:rFonts w:eastAsia="Times New Roman"/>
                <w:color w:val="000000"/>
                <w:lang w:val="es-PE"/>
              </w:rPr>
              <w:t>30.49</w:t>
            </w:r>
            <w:r w:rsidR="0034530E" w:rsidRPr="007B4857">
              <w:rPr>
                <w:rFonts w:eastAsia="Times New Roman"/>
                <w:color w:val="000000"/>
                <w:lang w:val="es-PE"/>
              </w:rPr>
              <w:t>%</w:t>
            </w:r>
          </w:p>
        </w:tc>
      </w:tr>
      <w:tr w:rsidR="0034530E" w:rsidRPr="007B4857" w14:paraId="5872AEBC" w14:textId="77777777" w:rsidTr="001C4712">
        <w:trPr>
          <w:trHeight w:val="312"/>
          <w:jc w:val="center"/>
        </w:trPr>
        <w:tc>
          <w:tcPr>
            <w:tcW w:w="2335" w:type="dxa"/>
            <w:shd w:val="clear" w:color="auto" w:fill="auto"/>
            <w:noWrap/>
            <w:vAlign w:val="bottom"/>
            <w:hideMark/>
          </w:tcPr>
          <w:p w14:paraId="221EE60F"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Regular</w:t>
            </w:r>
          </w:p>
        </w:tc>
        <w:tc>
          <w:tcPr>
            <w:tcW w:w="2140" w:type="dxa"/>
            <w:shd w:val="clear" w:color="auto" w:fill="auto"/>
            <w:noWrap/>
            <w:vAlign w:val="bottom"/>
            <w:hideMark/>
          </w:tcPr>
          <w:p w14:paraId="166C893F"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11.00 – 13.99</w:t>
            </w:r>
          </w:p>
        </w:tc>
        <w:tc>
          <w:tcPr>
            <w:tcW w:w="1328" w:type="dxa"/>
            <w:shd w:val="clear" w:color="auto" w:fill="auto"/>
            <w:noWrap/>
            <w:vAlign w:val="bottom"/>
            <w:hideMark/>
          </w:tcPr>
          <w:p w14:paraId="5CD9E76A" w14:textId="691B0E27" w:rsidR="0034530E" w:rsidRPr="007B4857" w:rsidRDefault="00A40C83" w:rsidP="00EB2422">
            <w:pPr>
              <w:spacing w:after="0" w:line="240" w:lineRule="auto"/>
              <w:ind w:firstLine="0"/>
              <w:jc w:val="center"/>
              <w:rPr>
                <w:rFonts w:eastAsia="Times New Roman"/>
                <w:color w:val="000000"/>
                <w:lang w:val="es-PE"/>
              </w:rPr>
            </w:pPr>
            <w:r>
              <w:rPr>
                <w:rFonts w:eastAsia="Times New Roman"/>
                <w:color w:val="000000"/>
                <w:lang w:val="es-PE"/>
              </w:rPr>
              <w:t>516</w:t>
            </w:r>
          </w:p>
        </w:tc>
        <w:tc>
          <w:tcPr>
            <w:tcW w:w="1420" w:type="dxa"/>
            <w:shd w:val="clear" w:color="auto" w:fill="auto"/>
            <w:noWrap/>
            <w:vAlign w:val="bottom"/>
            <w:hideMark/>
          </w:tcPr>
          <w:p w14:paraId="2E8FA9D2" w14:textId="1CE3E2CE"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6</w:t>
            </w:r>
            <w:r w:rsidR="00A40C83">
              <w:rPr>
                <w:rFonts w:eastAsia="Times New Roman"/>
                <w:color w:val="000000"/>
                <w:lang w:val="es-PE"/>
              </w:rPr>
              <w:t>1</w:t>
            </w:r>
            <w:r w:rsidRPr="007B4857">
              <w:rPr>
                <w:rFonts w:eastAsia="Times New Roman"/>
                <w:color w:val="000000"/>
                <w:lang w:val="es-PE"/>
              </w:rPr>
              <w:t>.</w:t>
            </w:r>
            <w:r w:rsidR="00A40C83">
              <w:rPr>
                <w:rFonts w:eastAsia="Times New Roman"/>
                <w:color w:val="000000"/>
                <w:lang w:val="es-PE"/>
              </w:rPr>
              <w:t>94</w:t>
            </w:r>
            <w:r w:rsidRPr="007B4857">
              <w:rPr>
                <w:rFonts w:eastAsia="Times New Roman"/>
                <w:color w:val="000000"/>
                <w:lang w:val="es-PE"/>
              </w:rPr>
              <w:t>%</w:t>
            </w:r>
          </w:p>
        </w:tc>
      </w:tr>
      <w:tr w:rsidR="0034530E" w:rsidRPr="007B4857" w14:paraId="2ABC8080" w14:textId="77777777" w:rsidTr="001C4712">
        <w:trPr>
          <w:trHeight w:val="312"/>
          <w:jc w:val="center"/>
        </w:trPr>
        <w:tc>
          <w:tcPr>
            <w:tcW w:w="2335" w:type="dxa"/>
            <w:tcBorders>
              <w:bottom w:val="single" w:sz="4" w:space="0" w:color="auto"/>
            </w:tcBorders>
            <w:shd w:val="clear" w:color="auto" w:fill="auto"/>
            <w:noWrap/>
            <w:vAlign w:val="bottom"/>
            <w:hideMark/>
          </w:tcPr>
          <w:p w14:paraId="42A64D25"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Alto</w:t>
            </w:r>
          </w:p>
        </w:tc>
        <w:tc>
          <w:tcPr>
            <w:tcW w:w="2140" w:type="dxa"/>
            <w:tcBorders>
              <w:bottom w:val="single" w:sz="4" w:space="0" w:color="auto"/>
            </w:tcBorders>
            <w:shd w:val="clear" w:color="auto" w:fill="auto"/>
            <w:noWrap/>
            <w:vAlign w:val="bottom"/>
            <w:hideMark/>
          </w:tcPr>
          <w:p w14:paraId="00EA5F09"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14.00 – 20.00</w:t>
            </w:r>
          </w:p>
        </w:tc>
        <w:tc>
          <w:tcPr>
            <w:tcW w:w="1328" w:type="dxa"/>
            <w:tcBorders>
              <w:bottom w:val="single" w:sz="4" w:space="0" w:color="auto"/>
            </w:tcBorders>
            <w:shd w:val="clear" w:color="auto" w:fill="auto"/>
            <w:noWrap/>
            <w:vAlign w:val="bottom"/>
            <w:hideMark/>
          </w:tcPr>
          <w:p w14:paraId="3A4C8089" w14:textId="2D70E932" w:rsidR="0034530E" w:rsidRPr="007B4857" w:rsidRDefault="00A40C83" w:rsidP="00EB2422">
            <w:pPr>
              <w:spacing w:after="0" w:line="240" w:lineRule="auto"/>
              <w:ind w:firstLine="0"/>
              <w:jc w:val="center"/>
              <w:rPr>
                <w:rFonts w:eastAsia="Times New Roman"/>
                <w:color w:val="000000"/>
                <w:lang w:val="es-PE"/>
              </w:rPr>
            </w:pPr>
            <w:r>
              <w:rPr>
                <w:rFonts w:eastAsia="Times New Roman"/>
                <w:color w:val="000000"/>
                <w:lang w:val="es-PE"/>
              </w:rPr>
              <w:t>63</w:t>
            </w:r>
          </w:p>
        </w:tc>
        <w:tc>
          <w:tcPr>
            <w:tcW w:w="1420" w:type="dxa"/>
            <w:tcBorders>
              <w:bottom w:val="single" w:sz="4" w:space="0" w:color="auto"/>
            </w:tcBorders>
            <w:shd w:val="clear" w:color="auto" w:fill="auto"/>
            <w:noWrap/>
            <w:vAlign w:val="bottom"/>
            <w:hideMark/>
          </w:tcPr>
          <w:p w14:paraId="23EBDE51" w14:textId="26DEA5DF" w:rsidR="0034530E" w:rsidRPr="007B4857" w:rsidRDefault="00A40C83" w:rsidP="00EB2422">
            <w:pPr>
              <w:spacing w:after="0" w:line="240" w:lineRule="auto"/>
              <w:ind w:firstLine="0"/>
              <w:jc w:val="center"/>
              <w:rPr>
                <w:rFonts w:eastAsia="Times New Roman"/>
                <w:color w:val="000000"/>
                <w:lang w:val="es-PE"/>
              </w:rPr>
            </w:pPr>
            <w:r>
              <w:rPr>
                <w:rFonts w:eastAsia="Times New Roman"/>
                <w:color w:val="000000"/>
                <w:lang w:val="es-PE"/>
              </w:rPr>
              <w:t>7.57</w:t>
            </w:r>
            <w:r w:rsidR="0034530E" w:rsidRPr="007B4857">
              <w:rPr>
                <w:rFonts w:eastAsia="Times New Roman"/>
                <w:color w:val="000000"/>
                <w:lang w:val="es-PE"/>
              </w:rPr>
              <w:t>%</w:t>
            </w:r>
          </w:p>
        </w:tc>
      </w:tr>
      <w:tr w:rsidR="0034530E" w:rsidRPr="007B4857" w14:paraId="78C3C65E" w14:textId="77777777" w:rsidTr="001C4712">
        <w:trPr>
          <w:trHeight w:val="312"/>
          <w:jc w:val="center"/>
        </w:trPr>
        <w:tc>
          <w:tcPr>
            <w:tcW w:w="2335" w:type="dxa"/>
            <w:tcBorders>
              <w:top w:val="single" w:sz="4" w:space="0" w:color="auto"/>
              <w:bottom w:val="single" w:sz="4" w:space="0" w:color="auto"/>
            </w:tcBorders>
            <w:shd w:val="clear" w:color="auto" w:fill="auto"/>
            <w:noWrap/>
            <w:vAlign w:val="bottom"/>
            <w:hideMark/>
          </w:tcPr>
          <w:p w14:paraId="1C9A7562"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Total</w:t>
            </w:r>
          </w:p>
        </w:tc>
        <w:tc>
          <w:tcPr>
            <w:tcW w:w="2140" w:type="dxa"/>
            <w:tcBorders>
              <w:top w:val="single" w:sz="4" w:space="0" w:color="auto"/>
              <w:bottom w:val="single" w:sz="4" w:space="0" w:color="auto"/>
            </w:tcBorders>
            <w:shd w:val="clear" w:color="auto" w:fill="auto"/>
            <w:noWrap/>
            <w:vAlign w:val="bottom"/>
            <w:hideMark/>
          </w:tcPr>
          <w:p w14:paraId="6C9603FF"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w:t>
            </w:r>
          </w:p>
        </w:tc>
        <w:tc>
          <w:tcPr>
            <w:tcW w:w="1328" w:type="dxa"/>
            <w:tcBorders>
              <w:top w:val="single" w:sz="4" w:space="0" w:color="auto"/>
              <w:bottom w:val="single" w:sz="4" w:space="0" w:color="auto"/>
            </w:tcBorders>
            <w:shd w:val="clear" w:color="auto" w:fill="auto"/>
            <w:noWrap/>
            <w:vAlign w:val="bottom"/>
            <w:hideMark/>
          </w:tcPr>
          <w:p w14:paraId="52242DD8" w14:textId="0B676BD3" w:rsidR="0034530E" w:rsidRPr="007B4857" w:rsidRDefault="00A40C83" w:rsidP="00EB2422">
            <w:pPr>
              <w:spacing w:after="0" w:line="240" w:lineRule="auto"/>
              <w:ind w:firstLine="0"/>
              <w:jc w:val="center"/>
              <w:rPr>
                <w:rFonts w:eastAsia="Times New Roman"/>
                <w:color w:val="000000"/>
                <w:lang w:val="es-PE"/>
              </w:rPr>
            </w:pPr>
            <w:r>
              <w:rPr>
                <w:rFonts w:eastAsia="Times New Roman"/>
                <w:color w:val="000000"/>
                <w:lang w:val="es-PE"/>
              </w:rPr>
              <w:t>833</w:t>
            </w:r>
          </w:p>
        </w:tc>
        <w:tc>
          <w:tcPr>
            <w:tcW w:w="1420" w:type="dxa"/>
            <w:tcBorders>
              <w:top w:val="single" w:sz="4" w:space="0" w:color="auto"/>
              <w:bottom w:val="single" w:sz="4" w:space="0" w:color="auto"/>
            </w:tcBorders>
            <w:shd w:val="clear" w:color="auto" w:fill="auto"/>
            <w:noWrap/>
            <w:vAlign w:val="bottom"/>
            <w:hideMark/>
          </w:tcPr>
          <w:p w14:paraId="50FF9A00" w14:textId="77777777" w:rsidR="0034530E" w:rsidRPr="007B4857" w:rsidRDefault="0034530E" w:rsidP="00EB2422">
            <w:pPr>
              <w:spacing w:after="0" w:line="240" w:lineRule="auto"/>
              <w:ind w:firstLine="0"/>
              <w:jc w:val="center"/>
              <w:rPr>
                <w:rFonts w:eastAsia="Times New Roman"/>
                <w:color w:val="000000"/>
                <w:lang w:val="es-PE"/>
              </w:rPr>
            </w:pPr>
            <w:r w:rsidRPr="007B4857">
              <w:rPr>
                <w:rFonts w:eastAsia="Times New Roman"/>
                <w:color w:val="000000"/>
                <w:lang w:val="es-PE"/>
              </w:rPr>
              <w:t>100.00%</w:t>
            </w:r>
          </w:p>
        </w:tc>
      </w:tr>
    </w:tbl>
    <w:p w14:paraId="099DF239" w14:textId="3E180C07" w:rsidR="0034530E" w:rsidRPr="002F0BD9" w:rsidRDefault="0034530E" w:rsidP="0034530E">
      <w:pPr>
        <w:pStyle w:val="Prrafodelista"/>
        <w:spacing w:line="360" w:lineRule="auto"/>
        <w:ind w:left="350" w:firstLine="0"/>
        <w:rPr>
          <w:bCs/>
          <w:color w:val="000000"/>
          <w:lang w:val="es-PE"/>
        </w:rPr>
      </w:pPr>
      <w:r w:rsidRPr="002F0BD9">
        <w:rPr>
          <w:bCs/>
          <w:color w:val="000000"/>
          <w:lang w:val="es-PE"/>
        </w:rPr>
        <w:t xml:space="preserve">Nota: se observa una distribución </w:t>
      </w:r>
      <w:r w:rsidR="004073E7" w:rsidRPr="002F0BD9">
        <w:rPr>
          <w:bCs/>
          <w:color w:val="000000"/>
          <w:lang w:val="es-PE"/>
        </w:rPr>
        <w:t>con predominio del nivel Regular (61.94%), mientras que la clase Alto representa la minoría (7.57%). Esta distribución asimétrica negativa (</w:t>
      </w:r>
      <w:proofErr w:type="spellStart"/>
      <w:r w:rsidR="004073E7" w:rsidRPr="002F0BD9">
        <w:rPr>
          <w:bCs/>
          <w:color w:val="000000"/>
          <w:lang w:val="es-PE"/>
        </w:rPr>
        <w:t>skewness</w:t>
      </w:r>
      <w:proofErr w:type="spellEnd"/>
      <w:r w:rsidR="004073E7" w:rsidRPr="002F0BD9">
        <w:rPr>
          <w:bCs/>
          <w:color w:val="000000"/>
          <w:lang w:val="es-PE"/>
        </w:rPr>
        <w:t xml:space="preserve"> = -1.802) justifica la aplicación de técnicas de balanceo de clases mediante SMOTE durante el modelado predictivo</w:t>
      </w:r>
      <w:r w:rsidRPr="002F0BD9">
        <w:rPr>
          <w:bCs/>
          <w:color w:val="000000"/>
          <w:lang w:val="es-PE"/>
        </w:rPr>
        <w:t>.</w:t>
      </w:r>
    </w:p>
    <w:p w14:paraId="6CDA55DF" w14:textId="06E2CF90" w:rsidR="00C623A8" w:rsidRPr="002F0BD9" w:rsidRDefault="007F29E3" w:rsidP="00C623A8">
      <w:pPr>
        <w:pStyle w:val="Prrafodelista"/>
        <w:keepNext/>
        <w:spacing w:line="360" w:lineRule="auto"/>
        <w:ind w:left="10" w:firstLine="0"/>
        <w:rPr>
          <w:bCs/>
          <w:color w:val="000000"/>
          <w:lang w:val="es-PE"/>
        </w:rPr>
      </w:pPr>
      <w:r w:rsidRPr="002F0BD9">
        <w:rPr>
          <w:bCs/>
          <w:color w:val="000000"/>
          <w:lang w:val="es-PE"/>
        </w:rPr>
        <w:t xml:space="preserve">El análisis estadístico descriptivo de las principales variables numéricas presentados en la </w:t>
      </w:r>
      <w:r w:rsidR="00B222A3" w:rsidRPr="002F0BD9">
        <w:rPr>
          <w:bCs/>
          <w:color w:val="000000"/>
          <w:lang w:val="es-PE"/>
        </w:rPr>
        <w:t>T</w:t>
      </w:r>
      <w:r w:rsidRPr="002F0BD9">
        <w:rPr>
          <w:bCs/>
          <w:color w:val="000000"/>
          <w:lang w:val="es-PE"/>
        </w:rPr>
        <w:t xml:space="preserve">abla 2 </w:t>
      </w:r>
      <w:r w:rsidR="00E60989" w:rsidRPr="002F0BD9">
        <w:rPr>
          <w:bCs/>
          <w:color w:val="000000"/>
          <w:lang w:val="es-PE"/>
        </w:rPr>
        <w:t>permitió</w:t>
      </w:r>
      <w:r w:rsidRPr="002F0BD9">
        <w:rPr>
          <w:bCs/>
          <w:color w:val="000000"/>
          <w:lang w:val="es-PE"/>
        </w:rPr>
        <w:t xml:space="preserve"> complementar la </w:t>
      </w:r>
      <w:r w:rsidR="00E60989" w:rsidRPr="002F0BD9">
        <w:rPr>
          <w:bCs/>
          <w:color w:val="000000"/>
          <w:lang w:val="es-PE"/>
        </w:rPr>
        <w:t>caracterización</w:t>
      </w:r>
      <w:r w:rsidRPr="002F0BD9">
        <w:rPr>
          <w:bCs/>
          <w:color w:val="000000"/>
          <w:lang w:val="es-PE"/>
        </w:rPr>
        <w:t xml:space="preserve"> del rendimiento académico y aproximarse a la trayectoria formativa de los estudiantes durante el periodo de estudio. </w:t>
      </w:r>
      <w:r w:rsidRPr="002F0BD9">
        <w:rPr>
          <w:bCs/>
          <w:color w:val="000000"/>
          <w:lang w:val="es-PE"/>
        </w:rPr>
        <w:lastRenderedPageBreak/>
        <w:t xml:space="preserve">Los resultados </w:t>
      </w:r>
      <w:r w:rsidR="00E60989" w:rsidRPr="002F0BD9">
        <w:rPr>
          <w:bCs/>
          <w:color w:val="000000"/>
          <w:lang w:val="es-PE"/>
        </w:rPr>
        <w:t>evidencia</w:t>
      </w:r>
      <w:r w:rsidR="00E23098">
        <w:rPr>
          <w:bCs/>
          <w:color w:val="000000"/>
          <w:lang w:val="es-PE"/>
        </w:rPr>
        <w:t>n</w:t>
      </w:r>
      <w:r w:rsidRPr="002F0BD9">
        <w:rPr>
          <w:bCs/>
          <w:color w:val="000000"/>
          <w:lang w:val="es-PE"/>
        </w:rPr>
        <w:t xml:space="preserve"> una variación importante en los indicadores asociados a la </w:t>
      </w:r>
      <w:r w:rsidR="00E60989" w:rsidRPr="002F0BD9">
        <w:rPr>
          <w:bCs/>
          <w:color w:val="000000"/>
          <w:lang w:val="es-PE"/>
        </w:rPr>
        <w:t>permanencia</w:t>
      </w:r>
      <w:r w:rsidRPr="002F0BD9">
        <w:rPr>
          <w:bCs/>
          <w:color w:val="000000"/>
          <w:lang w:val="es-PE"/>
        </w:rPr>
        <w:t xml:space="preserve"> y el desempeño académico. </w:t>
      </w:r>
    </w:p>
    <w:p w14:paraId="4A141613" w14:textId="31736F2C" w:rsidR="00C623A8" w:rsidRPr="002F0BD9" w:rsidRDefault="00C623A8" w:rsidP="00C623A8">
      <w:pPr>
        <w:pStyle w:val="Prrafodelista"/>
        <w:keepNext/>
        <w:spacing w:line="360" w:lineRule="auto"/>
        <w:ind w:left="10" w:firstLine="0"/>
        <w:rPr>
          <w:bCs/>
          <w:color w:val="000000"/>
          <w:sz w:val="26"/>
          <w:szCs w:val="26"/>
          <w:lang w:val="es-PE"/>
        </w:rPr>
      </w:pPr>
      <w:r w:rsidRPr="002F0BD9">
        <w:rPr>
          <w:bCs/>
          <w:color w:val="000000"/>
          <w:lang w:val="es-PE"/>
        </w:rPr>
        <w:t xml:space="preserve">La Figura </w:t>
      </w:r>
      <w:r w:rsidR="00834FE0">
        <w:rPr>
          <w:bCs/>
          <w:color w:val="000000"/>
          <w:lang w:val="es-PE"/>
        </w:rPr>
        <w:t>2</w:t>
      </w:r>
      <w:r w:rsidRPr="002F0BD9">
        <w:rPr>
          <w:bCs/>
          <w:color w:val="000000"/>
          <w:lang w:val="es-PE"/>
        </w:rPr>
        <w:t>. muestra la distribución de frecuencias del Promedio Ponderado General (PPG) de los estudiantes de Ingeniería de Minas entre 2020 y 2025. Se observa una distribución asimétrica negativa (con sesgo hacia la izquierda), donde la mayor concentración de datos (la moda) se encuentra en el rango de 1</w:t>
      </w:r>
      <w:r w:rsidR="00835E42" w:rsidRPr="002F0BD9">
        <w:rPr>
          <w:bCs/>
          <w:color w:val="000000"/>
          <w:lang w:val="es-PE"/>
        </w:rPr>
        <w:t>1</w:t>
      </w:r>
      <w:r w:rsidRPr="002F0BD9">
        <w:rPr>
          <w:bCs/>
          <w:color w:val="000000"/>
          <w:lang w:val="es-PE"/>
        </w:rPr>
        <w:t xml:space="preserve"> a 1</w:t>
      </w:r>
      <w:r w:rsidR="00835E42" w:rsidRPr="002F0BD9">
        <w:rPr>
          <w:bCs/>
          <w:color w:val="000000"/>
          <w:lang w:val="es-PE"/>
        </w:rPr>
        <w:t>4</w:t>
      </w:r>
      <w:r w:rsidRPr="002F0BD9">
        <w:rPr>
          <w:bCs/>
          <w:color w:val="000000"/>
          <w:lang w:val="es-PE"/>
        </w:rPr>
        <w:t xml:space="preserve"> puntos</w:t>
      </w:r>
      <w:r w:rsidR="00835E42" w:rsidRPr="002F0BD9">
        <w:rPr>
          <w:bCs/>
          <w:color w:val="000000"/>
          <w:lang w:val="es-PE"/>
        </w:rPr>
        <w:t xml:space="preserve"> y a la presencia de registros bajos que prolongan la distribución hacia la izquierda. Esta </w:t>
      </w:r>
      <w:r w:rsidR="000044B9" w:rsidRPr="002F0BD9">
        <w:rPr>
          <w:bCs/>
          <w:color w:val="000000"/>
          <w:lang w:val="es-PE"/>
        </w:rPr>
        <w:t>característica</w:t>
      </w:r>
      <w:r w:rsidR="00835E42" w:rsidRPr="002F0BD9">
        <w:rPr>
          <w:bCs/>
          <w:color w:val="000000"/>
          <w:lang w:val="es-PE"/>
        </w:rPr>
        <w:t xml:space="preserve"> se refleja en que la media (11.17) es inferior a la mediana (12.07). También se identifica un grupo reducido de registros próximos a cero, y que podrían estar relacionado a estudiantes retirados o con registros</w:t>
      </w:r>
      <w:r w:rsidR="00835E42" w:rsidRPr="002F0BD9">
        <w:rPr>
          <w:bCs/>
          <w:color w:val="000000"/>
          <w:sz w:val="26"/>
          <w:szCs w:val="26"/>
          <w:lang w:val="es-PE"/>
        </w:rPr>
        <w:t xml:space="preserve"> </w:t>
      </w:r>
      <w:r w:rsidR="00835E42" w:rsidRPr="002F0BD9">
        <w:rPr>
          <w:bCs/>
          <w:color w:val="000000"/>
          <w:lang w:val="es-PE"/>
        </w:rPr>
        <w:t xml:space="preserve">académicos sin </w:t>
      </w:r>
      <w:r w:rsidR="000044B9" w:rsidRPr="002F0BD9">
        <w:rPr>
          <w:bCs/>
          <w:color w:val="000000"/>
          <w:lang w:val="es-PE"/>
        </w:rPr>
        <w:t>clasificación</w:t>
      </w:r>
      <w:r w:rsidR="00835E42" w:rsidRPr="002F0BD9">
        <w:rPr>
          <w:bCs/>
          <w:color w:val="000000"/>
          <w:lang w:val="es-PE"/>
        </w:rPr>
        <w:t xml:space="preserve">, aspecto que debe </w:t>
      </w:r>
      <w:r w:rsidR="000044B9" w:rsidRPr="002F0BD9">
        <w:rPr>
          <w:bCs/>
          <w:color w:val="000000"/>
          <w:lang w:val="es-PE"/>
        </w:rPr>
        <w:t>verificarse</w:t>
      </w:r>
      <w:r w:rsidR="00835E42" w:rsidRPr="002F0BD9">
        <w:rPr>
          <w:bCs/>
          <w:color w:val="000000"/>
          <w:lang w:val="es-PE"/>
        </w:rPr>
        <w:t xml:space="preserve"> en la base de datos. Metodológicamente esta distribución muestra rendimiento </w:t>
      </w:r>
      <w:r w:rsidR="000044B9" w:rsidRPr="002F0BD9">
        <w:rPr>
          <w:bCs/>
          <w:color w:val="000000"/>
          <w:lang w:val="es-PE"/>
        </w:rPr>
        <w:t>académico</w:t>
      </w:r>
      <w:r w:rsidR="00835E42" w:rsidRPr="002F0BD9">
        <w:rPr>
          <w:bCs/>
          <w:color w:val="000000"/>
          <w:lang w:val="es-PE"/>
        </w:rPr>
        <w:t xml:space="preserve"> heterogéneo. Por lo que, el desbalance entre las categorías de</w:t>
      </w:r>
      <w:r w:rsidR="00835E42" w:rsidRPr="002F0BD9">
        <w:t xml:space="preserve"> </w:t>
      </w:r>
      <w:r w:rsidR="00835E42" w:rsidRPr="002F0BD9">
        <w:rPr>
          <w:bCs/>
          <w:color w:val="000000"/>
          <w:lang w:val="es-PE"/>
        </w:rPr>
        <w:t>rendimiento debe evaluarse directamente mediante la frecuencia de la variable objetivo. En este contexto, el uso de F1-Macro resulta adecuado para evaluar el desempeño del modelo XGBoost cuando las clases presentan diferentes tamaños, mientras que SMOTE puede emplearse sobre el conjunto de entrenamiento para mejorar la representación de las clases minoritarias.</w:t>
      </w:r>
    </w:p>
    <w:p w14:paraId="41FD2A4F" w14:textId="77777777" w:rsidR="00E60513" w:rsidRDefault="00962AE9" w:rsidP="00E60513">
      <w:pPr>
        <w:pStyle w:val="Prrafodelista"/>
        <w:keepNext/>
        <w:spacing w:line="360" w:lineRule="auto"/>
        <w:ind w:left="10" w:firstLine="0"/>
      </w:pPr>
      <w:r>
        <w:rPr>
          <w:noProof/>
          <w:lang w:val="es-PE"/>
        </w:rPr>
        <w:drawing>
          <wp:inline distT="0" distB="0" distL="0" distR="0" wp14:anchorId="530D1DF4" wp14:editId="719E3566">
            <wp:extent cx="6038850" cy="32454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rotWithShape="1">
                    <a:blip r:embed="rId11" cstate="print">
                      <a:extLst>
                        <a:ext uri="{28A0092B-C50C-407E-A947-70E740481C1C}">
                          <a14:useLocalDpi xmlns:a14="http://schemas.microsoft.com/office/drawing/2010/main" val="0"/>
                        </a:ext>
                      </a:extLst>
                    </a:blip>
                    <a:srcRect t="6988"/>
                    <a:stretch/>
                  </pic:blipFill>
                  <pic:spPr bwMode="auto">
                    <a:xfrm>
                      <a:off x="0" y="0"/>
                      <a:ext cx="6038850" cy="3245485"/>
                    </a:xfrm>
                    <a:prstGeom prst="rect">
                      <a:avLst/>
                    </a:prstGeom>
                    <a:ln>
                      <a:noFill/>
                    </a:ln>
                    <a:extLst>
                      <a:ext uri="{53640926-AAD7-44D8-BBD7-CCE9431645EC}">
                        <a14:shadowObscured xmlns:a14="http://schemas.microsoft.com/office/drawing/2010/main"/>
                      </a:ext>
                    </a:extLst>
                  </pic:spPr>
                </pic:pic>
              </a:graphicData>
            </a:graphic>
          </wp:inline>
        </w:drawing>
      </w:r>
    </w:p>
    <w:p w14:paraId="2F0E14F0" w14:textId="6B8046EF" w:rsidR="00962AE9" w:rsidRPr="00E60513" w:rsidRDefault="00E60513" w:rsidP="00E60513">
      <w:pPr>
        <w:pStyle w:val="Descripcin"/>
        <w:rPr>
          <w:i w:val="0"/>
          <w:iCs w:val="0"/>
          <w:color w:val="auto"/>
          <w:sz w:val="24"/>
          <w:szCs w:val="24"/>
          <w:lang w:val="es-PE"/>
        </w:rPr>
      </w:pPr>
      <w:bookmarkStart w:id="24" w:name="_Toc242806073"/>
      <w:r w:rsidRPr="00E60513">
        <w:rPr>
          <w:i w:val="0"/>
          <w:iCs w:val="0"/>
          <w:color w:val="auto"/>
          <w:sz w:val="24"/>
          <w:szCs w:val="24"/>
        </w:rPr>
        <w:t>Fig</w:t>
      </w:r>
      <w:r>
        <w:rPr>
          <w:i w:val="0"/>
          <w:iCs w:val="0"/>
          <w:color w:val="auto"/>
          <w:sz w:val="24"/>
          <w:szCs w:val="24"/>
        </w:rPr>
        <w:t>.</w:t>
      </w:r>
      <w:r w:rsidRPr="00E60513">
        <w:rPr>
          <w:i w:val="0"/>
          <w:iCs w:val="0"/>
          <w:color w:val="auto"/>
          <w:sz w:val="24"/>
          <w:szCs w:val="24"/>
        </w:rPr>
        <w:t xml:space="preserve"> </w:t>
      </w:r>
      <w:r w:rsidRPr="00E60513">
        <w:rPr>
          <w:i w:val="0"/>
          <w:iCs w:val="0"/>
          <w:color w:val="auto"/>
          <w:sz w:val="24"/>
          <w:szCs w:val="24"/>
        </w:rPr>
        <w:fldChar w:fldCharType="begin"/>
      </w:r>
      <w:r w:rsidRPr="00E60513">
        <w:rPr>
          <w:i w:val="0"/>
          <w:iCs w:val="0"/>
          <w:color w:val="auto"/>
          <w:sz w:val="24"/>
          <w:szCs w:val="24"/>
        </w:rPr>
        <w:instrText xml:space="preserve"> SEQ Figura \* ARABIC </w:instrText>
      </w:r>
      <w:r w:rsidRPr="00E60513">
        <w:rPr>
          <w:i w:val="0"/>
          <w:iCs w:val="0"/>
          <w:color w:val="auto"/>
          <w:sz w:val="24"/>
          <w:szCs w:val="24"/>
        </w:rPr>
        <w:fldChar w:fldCharType="separate"/>
      </w:r>
      <w:r w:rsidR="00432BE9">
        <w:rPr>
          <w:i w:val="0"/>
          <w:iCs w:val="0"/>
          <w:noProof/>
          <w:color w:val="auto"/>
          <w:sz w:val="24"/>
          <w:szCs w:val="24"/>
        </w:rPr>
        <w:t>2</w:t>
      </w:r>
      <w:r w:rsidRPr="00E60513">
        <w:rPr>
          <w:i w:val="0"/>
          <w:iCs w:val="0"/>
          <w:color w:val="auto"/>
          <w:sz w:val="24"/>
          <w:szCs w:val="24"/>
        </w:rPr>
        <w:fldChar w:fldCharType="end"/>
      </w:r>
      <w:r>
        <w:rPr>
          <w:i w:val="0"/>
          <w:iCs w:val="0"/>
          <w:color w:val="auto"/>
          <w:sz w:val="24"/>
          <w:szCs w:val="24"/>
        </w:rPr>
        <w:t>. Distribución de frecuencias del promedio ponderado general.</w:t>
      </w:r>
      <w:bookmarkEnd w:id="24"/>
    </w:p>
    <w:p w14:paraId="6054064B" w14:textId="69EF0B65" w:rsidR="00C623A8" w:rsidRPr="002F0BD9" w:rsidRDefault="00C623A8" w:rsidP="008869DB">
      <w:pPr>
        <w:pStyle w:val="Prrafodelista"/>
        <w:keepNext/>
        <w:spacing w:line="360" w:lineRule="auto"/>
        <w:ind w:left="1440" w:firstLine="0"/>
      </w:pPr>
    </w:p>
    <w:p w14:paraId="2B555DF1" w14:textId="756EB25C" w:rsidR="00702C57" w:rsidRPr="002F0BD9" w:rsidRDefault="00702C57" w:rsidP="0034530E">
      <w:pPr>
        <w:pStyle w:val="Prrafodelista"/>
        <w:spacing w:line="360" w:lineRule="auto"/>
        <w:ind w:left="10" w:firstLine="0"/>
        <w:rPr>
          <w:bCs/>
          <w:color w:val="000000"/>
          <w:lang w:val="es-PE"/>
        </w:rPr>
      </w:pPr>
      <w:r w:rsidRPr="002F0BD9">
        <w:rPr>
          <w:bCs/>
          <w:color w:val="000000"/>
          <w:lang w:val="es-PE"/>
        </w:rPr>
        <w:t xml:space="preserve">En la </w:t>
      </w:r>
      <w:r w:rsidR="00834FE0">
        <w:rPr>
          <w:bCs/>
          <w:color w:val="000000"/>
          <w:lang w:val="es-PE"/>
        </w:rPr>
        <w:t>T</w:t>
      </w:r>
      <w:r w:rsidRPr="002F0BD9">
        <w:rPr>
          <w:bCs/>
          <w:color w:val="000000"/>
          <w:lang w:val="es-PE"/>
        </w:rPr>
        <w:t xml:space="preserve">abla </w:t>
      </w:r>
      <w:r w:rsidR="00834FE0">
        <w:rPr>
          <w:bCs/>
          <w:color w:val="000000"/>
          <w:lang w:val="es-PE"/>
        </w:rPr>
        <w:t>10</w:t>
      </w:r>
      <w:r w:rsidRPr="002F0BD9">
        <w:rPr>
          <w:bCs/>
          <w:color w:val="000000"/>
          <w:lang w:val="es-PE"/>
        </w:rPr>
        <w:t xml:space="preserve"> el promedio ponderado general presenta una media de 11.17 y una mediana de 12.07, con una desviación estándar de 3.09. </w:t>
      </w:r>
      <w:r w:rsidR="00E13ACA" w:rsidRPr="002F0BD9">
        <w:rPr>
          <w:bCs/>
          <w:color w:val="000000"/>
          <w:lang w:val="es-PE"/>
        </w:rPr>
        <w:t>se observa una asimetría negativa pronunciada (-1.802) y una curtosis de 3.284 (corresponde a una distribución leptocúrtica), indicando que la mayoría de calificaciones están concentradas en el rango medio-bajo(entre 10 y 13 puntos), con una cola extendida hacia valores bajos y muy pocos casos de rendimiento alto (máximo de 16). Esto valida estadísticamente el desbalance de clases observado en la variable objetivo.</w:t>
      </w:r>
    </w:p>
    <w:p w14:paraId="77B9EE4C" w14:textId="5C736275" w:rsidR="00E13ACA" w:rsidRPr="002F0BD9" w:rsidRDefault="00E13ACA" w:rsidP="0034530E">
      <w:pPr>
        <w:pStyle w:val="Prrafodelista"/>
        <w:spacing w:line="360" w:lineRule="auto"/>
        <w:ind w:left="10" w:firstLine="0"/>
        <w:rPr>
          <w:bCs/>
          <w:color w:val="000000"/>
          <w:lang w:val="es-PE"/>
        </w:rPr>
      </w:pPr>
      <w:r w:rsidRPr="002F0BD9">
        <w:rPr>
          <w:bCs/>
          <w:color w:val="000000"/>
          <w:lang w:val="es-PE"/>
        </w:rPr>
        <w:t>Existe evidencia de una alta dispersión en las variables de progreso. Mientras que la mediana de semestres cursados es 6, la desviación estándar es de 4.48, y un máximo de 17 semestres. De manera similar, los cursos aprobados muestran una desviación estándar</w:t>
      </w:r>
      <w:r w:rsidRPr="002F0BD9">
        <w:rPr>
          <w:lang w:val="es-PE"/>
        </w:rPr>
        <w:t xml:space="preserve"> </w:t>
      </w:r>
      <w:r w:rsidRPr="002F0BD9">
        <w:rPr>
          <w:bCs/>
          <w:color w:val="000000"/>
          <w:lang w:val="es-PE"/>
        </w:rPr>
        <w:t>muy alta (19.58) en relación con su media (25.94). confirmando la coexistencia de dos poblaciones dentro de la muestra: estudiantes con progreso lineal y estudiantes con rezago académico significativo o trayectorias discontinuas.</w:t>
      </w:r>
    </w:p>
    <w:p w14:paraId="5F8CC081" w14:textId="7A0F103A" w:rsidR="00E13ACA" w:rsidRPr="002F0BD9" w:rsidRDefault="00E13ACA" w:rsidP="0034530E">
      <w:pPr>
        <w:pStyle w:val="Prrafodelista"/>
        <w:spacing w:line="360" w:lineRule="auto"/>
        <w:ind w:left="10" w:firstLine="0"/>
        <w:rPr>
          <w:bCs/>
          <w:color w:val="000000"/>
          <w:lang w:val="es-PE"/>
        </w:rPr>
      </w:pPr>
      <w:r w:rsidRPr="002F0BD9">
        <w:rPr>
          <w:bCs/>
          <w:color w:val="000000"/>
          <w:lang w:val="es-PE"/>
        </w:rPr>
        <w:t>En el caso de la ingeniería de características, se observa que la tasa de aprobación presenta una media del 76% (0.76), pero con una asimetría negativa(-1.506). Lo que sugiere, la existencia de un subgrupo crítico con tasas de aprobación muy bajas</w:t>
      </w:r>
      <w:r w:rsidR="008C71A7" w:rsidRPr="002F0BD9">
        <w:rPr>
          <w:bCs/>
          <w:color w:val="000000"/>
          <w:lang w:val="es-PE"/>
        </w:rPr>
        <w:t xml:space="preserve"> (percentil 25% en 0.682), convirtiéndolo en un predictor discriminante clave. En el caso de la estabilidad </w:t>
      </w:r>
      <w:r w:rsidR="009B4885" w:rsidRPr="002F0BD9">
        <w:rPr>
          <w:bCs/>
          <w:color w:val="000000"/>
          <w:lang w:val="es-PE"/>
        </w:rPr>
        <w:t>académica</w:t>
      </w:r>
      <w:r w:rsidR="008C71A7" w:rsidRPr="002F0BD9">
        <w:rPr>
          <w:bCs/>
          <w:color w:val="000000"/>
          <w:lang w:val="es-PE"/>
        </w:rPr>
        <w:t xml:space="preserve"> la diferencia media entre el mejor y peor semestre es de 4.44 puntos, y casos extremos de hasta 16.67 puntos de oscilación. Lo que demuestra que el rendimiento de los estudiantes no es lineal, validando la necesidad de modelos no lineales (como XGBoost) capaces de capturar esta volatilidad. Con respecto al ritmo de egreso este tiene una mediana de 4 cursos aprobados por semestre y una desviación estándar de 1.62, esta variable normaliza el progreso, permitiendo que el modelo identifique a estudiantes que, a pesar de tener cursos aprobados, avanzan a una velocidad inferior a la esperada por la malla curricular. La estadística descriptiva muestra que los datos no siguen una distribución normal homogénea. La alta dispersión, la asimetría negativa en las variables de éxito y la presencia de valores atípicos en las trayectorias de rezago justifican plenamente el uso de la validación cruzada estratificada, el balanceo con SMOTE y la selección de algoritmos basados en árboles de decisión, los cuales son inherente robustos consecuencia de estas distribuciones.</w:t>
      </w:r>
    </w:p>
    <w:p w14:paraId="756666EB" w14:textId="77777777" w:rsidR="006C0847" w:rsidRPr="002F0BD9" w:rsidRDefault="006C0847" w:rsidP="006C0847">
      <w:pPr>
        <w:spacing w:line="360" w:lineRule="auto"/>
        <w:rPr>
          <w:bCs/>
          <w:color w:val="000000"/>
          <w:lang w:val="es-PE"/>
        </w:rPr>
      </w:pPr>
      <w:r w:rsidRPr="002F0BD9">
        <w:rPr>
          <w:bCs/>
          <w:color w:val="000000"/>
          <w:lang w:val="es-PE"/>
        </w:rPr>
        <w:t xml:space="preserve">En segundo lugar, el promedio mínimo semestral y el ritmo de egreso completan el grupo de variables académicas más influyentes. </w:t>
      </w:r>
    </w:p>
    <w:p w14:paraId="5BBF99D3" w14:textId="77777777" w:rsidR="005808A8" w:rsidRPr="005808A8" w:rsidRDefault="005808A8" w:rsidP="005808A8">
      <w:pPr>
        <w:rPr>
          <w:lang w:val="es-PE"/>
        </w:rPr>
      </w:pPr>
    </w:p>
    <w:p w14:paraId="7C1A4443" w14:textId="6D9274D5" w:rsidR="005808A8" w:rsidRPr="005808A8" w:rsidRDefault="005808A8" w:rsidP="005808A8">
      <w:pPr>
        <w:pStyle w:val="Descripcin"/>
        <w:keepNext/>
        <w:rPr>
          <w:i w:val="0"/>
          <w:iCs w:val="0"/>
          <w:color w:val="auto"/>
          <w:sz w:val="24"/>
          <w:szCs w:val="24"/>
        </w:rPr>
      </w:pPr>
      <w:bookmarkStart w:id="25" w:name="_Toc242806482"/>
      <w:r w:rsidRPr="005808A8">
        <w:rPr>
          <w:i w:val="0"/>
          <w:iCs w:val="0"/>
          <w:color w:val="auto"/>
          <w:sz w:val="24"/>
          <w:szCs w:val="24"/>
        </w:rPr>
        <w:t xml:space="preserve">Tabla </w:t>
      </w:r>
      <w:r w:rsidRPr="005808A8">
        <w:rPr>
          <w:i w:val="0"/>
          <w:iCs w:val="0"/>
          <w:color w:val="auto"/>
          <w:sz w:val="24"/>
          <w:szCs w:val="24"/>
        </w:rPr>
        <w:fldChar w:fldCharType="begin"/>
      </w:r>
      <w:r w:rsidRPr="005808A8">
        <w:rPr>
          <w:i w:val="0"/>
          <w:iCs w:val="0"/>
          <w:color w:val="auto"/>
          <w:sz w:val="24"/>
          <w:szCs w:val="24"/>
        </w:rPr>
        <w:instrText xml:space="preserve"> SEQ Tabla \* ARABIC </w:instrText>
      </w:r>
      <w:r w:rsidRPr="005808A8">
        <w:rPr>
          <w:i w:val="0"/>
          <w:iCs w:val="0"/>
          <w:color w:val="auto"/>
          <w:sz w:val="24"/>
          <w:szCs w:val="24"/>
        </w:rPr>
        <w:fldChar w:fldCharType="separate"/>
      </w:r>
      <w:r w:rsidR="00432BE9">
        <w:rPr>
          <w:i w:val="0"/>
          <w:iCs w:val="0"/>
          <w:noProof/>
          <w:color w:val="auto"/>
          <w:sz w:val="24"/>
          <w:szCs w:val="24"/>
        </w:rPr>
        <w:t>10</w:t>
      </w:r>
      <w:r w:rsidRPr="005808A8">
        <w:rPr>
          <w:i w:val="0"/>
          <w:iCs w:val="0"/>
          <w:color w:val="auto"/>
          <w:sz w:val="24"/>
          <w:szCs w:val="24"/>
        </w:rPr>
        <w:fldChar w:fldCharType="end"/>
      </w:r>
      <w:r w:rsidRPr="005808A8">
        <w:rPr>
          <w:i w:val="0"/>
          <w:iCs w:val="0"/>
          <w:color w:val="auto"/>
          <w:sz w:val="24"/>
          <w:szCs w:val="24"/>
        </w:rPr>
        <w:t>. Estadística descriptiva de variables numéricas principales</w:t>
      </w:r>
      <w:bookmarkEnd w:id="25"/>
    </w:p>
    <w:tbl>
      <w:tblPr>
        <w:tblW w:w="10194" w:type="dxa"/>
        <w:jc w:val="center"/>
        <w:tblCellMar>
          <w:left w:w="70" w:type="dxa"/>
          <w:right w:w="70" w:type="dxa"/>
        </w:tblCellMar>
        <w:tblLook w:val="04A0" w:firstRow="1" w:lastRow="0" w:firstColumn="1" w:lastColumn="0" w:noHBand="0" w:noVBand="1"/>
      </w:tblPr>
      <w:tblGrid>
        <w:gridCol w:w="1170"/>
        <w:gridCol w:w="1240"/>
        <w:gridCol w:w="1295"/>
        <w:gridCol w:w="1281"/>
        <w:gridCol w:w="1646"/>
        <w:gridCol w:w="1364"/>
        <w:gridCol w:w="1308"/>
        <w:gridCol w:w="890"/>
      </w:tblGrid>
      <w:tr w:rsidR="00DE5579" w:rsidRPr="00DE5579" w14:paraId="1A136082" w14:textId="77777777" w:rsidTr="00702C57">
        <w:trPr>
          <w:trHeight w:val="864"/>
          <w:jc w:val="center"/>
        </w:trPr>
        <w:tc>
          <w:tcPr>
            <w:tcW w:w="1170" w:type="dxa"/>
            <w:tcBorders>
              <w:top w:val="single" w:sz="4" w:space="0" w:color="auto"/>
              <w:left w:val="nil"/>
              <w:bottom w:val="single" w:sz="4" w:space="0" w:color="auto"/>
              <w:right w:val="nil"/>
            </w:tcBorders>
            <w:shd w:val="clear" w:color="auto" w:fill="auto"/>
            <w:noWrap/>
            <w:vAlign w:val="center"/>
            <w:hideMark/>
          </w:tcPr>
          <w:p w14:paraId="4285D3E2" w14:textId="2E2C7E07" w:rsidR="00DE5579" w:rsidRPr="00DE5579" w:rsidRDefault="00702C57"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Estadístico</w:t>
            </w:r>
          </w:p>
        </w:tc>
        <w:tc>
          <w:tcPr>
            <w:tcW w:w="1240" w:type="dxa"/>
            <w:tcBorders>
              <w:top w:val="single" w:sz="4" w:space="0" w:color="auto"/>
              <w:left w:val="nil"/>
              <w:bottom w:val="single" w:sz="4" w:space="0" w:color="auto"/>
              <w:right w:val="nil"/>
            </w:tcBorders>
            <w:shd w:val="clear" w:color="auto" w:fill="auto"/>
            <w:noWrap/>
            <w:vAlign w:val="center"/>
            <w:hideMark/>
          </w:tcPr>
          <w:p w14:paraId="231E5D85"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PPGENERAL</w:t>
            </w:r>
          </w:p>
        </w:tc>
        <w:tc>
          <w:tcPr>
            <w:tcW w:w="1295" w:type="dxa"/>
            <w:tcBorders>
              <w:top w:val="single" w:sz="4" w:space="0" w:color="auto"/>
              <w:left w:val="nil"/>
              <w:bottom w:val="single" w:sz="4" w:space="0" w:color="auto"/>
              <w:right w:val="nil"/>
            </w:tcBorders>
            <w:shd w:val="clear" w:color="auto" w:fill="auto"/>
            <w:vAlign w:val="center"/>
            <w:hideMark/>
          </w:tcPr>
          <w:p w14:paraId="5EF677AE" w14:textId="40BE29D2"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SEMESTRES</w:t>
            </w:r>
            <w:r w:rsidR="00702C57">
              <w:rPr>
                <w:rFonts w:ascii="Aptos Narrow" w:eastAsia="Times New Roman" w:hAnsi="Aptos Narrow" w:cs="Times New Roman"/>
                <w:color w:val="000000"/>
                <w:sz w:val="22"/>
                <w:szCs w:val="22"/>
                <w:lang w:val="es-PE"/>
              </w:rPr>
              <w:t xml:space="preserve"> </w:t>
            </w:r>
            <w:r w:rsidRPr="00DE5579">
              <w:rPr>
                <w:rFonts w:ascii="Aptos Narrow" w:eastAsia="Times New Roman" w:hAnsi="Aptos Narrow" w:cs="Times New Roman"/>
                <w:color w:val="000000"/>
                <w:sz w:val="22"/>
                <w:szCs w:val="22"/>
                <w:lang w:val="es-PE"/>
              </w:rPr>
              <w:t>CURSADOS</w:t>
            </w:r>
          </w:p>
        </w:tc>
        <w:tc>
          <w:tcPr>
            <w:tcW w:w="1281" w:type="dxa"/>
            <w:tcBorders>
              <w:top w:val="single" w:sz="4" w:space="0" w:color="auto"/>
              <w:left w:val="nil"/>
              <w:bottom w:val="single" w:sz="4" w:space="0" w:color="auto"/>
              <w:right w:val="nil"/>
            </w:tcBorders>
            <w:shd w:val="clear" w:color="auto" w:fill="auto"/>
            <w:vAlign w:val="center"/>
            <w:hideMark/>
          </w:tcPr>
          <w:p w14:paraId="305A292D"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CURSOS APROBADOS</w:t>
            </w:r>
          </w:p>
        </w:tc>
        <w:tc>
          <w:tcPr>
            <w:tcW w:w="1646" w:type="dxa"/>
            <w:tcBorders>
              <w:top w:val="single" w:sz="4" w:space="0" w:color="auto"/>
              <w:left w:val="nil"/>
              <w:bottom w:val="single" w:sz="4" w:space="0" w:color="auto"/>
              <w:right w:val="nil"/>
            </w:tcBorders>
            <w:shd w:val="clear" w:color="auto" w:fill="auto"/>
            <w:vAlign w:val="center"/>
            <w:hideMark/>
          </w:tcPr>
          <w:p w14:paraId="0DEA6A75"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CURSOS DESAPROBADOS</w:t>
            </w:r>
          </w:p>
        </w:tc>
        <w:tc>
          <w:tcPr>
            <w:tcW w:w="1364" w:type="dxa"/>
            <w:tcBorders>
              <w:top w:val="single" w:sz="4" w:space="0" w:color="auto"/>
              <w:left w:val="nil"/>
              <w:bottom w:val="single" w:sz="4" w:space="0" w:color="auto"/>
              <w:right w:val="nil"/>
            </w:tcBorders>
            <w:shd w:val="clear" w:color="auto" w:fill="auto"/>
            <w:vAlign w:val="center"/>
            <w:hideMark/>
          </w:tcPr>
          <w:p w14:paraId="7502CC70"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TASA APROBACION</w:t>
            </w:r>
          </w:p>
        </w:tc>
        <w:tc>
          <w:tcPr>
            <w:tcW w:w="1308" w:type="dxa"/>
            <w:tcBorders>
              <w:top w:val="single" w:sz="4" w:space="0" w:color="auto"/>
              <w:left w:val="nil"/>
              <w:bottom w:val="single" w:sz="4" w:space="0" w:color="auto"/>
              <w:right w:val="nil"/>
            </w:tcBorders>
            <w:shd w:val="clear" w:color="auto" w:fill="auto"/>
            <w:vAlign w:val="center"/>
            <w:hideMark/>
          </w:tcPr>
          <w:p w14:paraId="0769DEE6" w14:textId="5129841D"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ESTABILIDAD</w:t>
            </w:r>
            <w:r w:rsidR="00702C57">
              <w:rPr>
                <w:rFonts w:ascii="Aptos Narrow" w:eastAsia="Times New Roman" w:hAnsi="Aptos Narrow" w:cs="Times New Roman"/>
                <w:color w:val="000000"/>
                <w:sz w:val="22"/>
                <w:szCs w:val="22"/>
                <w:lang w:val="es-PE"/>
              </w:rPr>
              <w:t xml:space="preserve"> </w:t>
            </w:r>
            <w:r w:rsidRPr="00DE5579">
              <w:rPr>
                <w:rFonts w:ascii="Aptos Narrow" w:eastAsia="Times New Roman" w:hAnsi="Aptos Narrow" w:cs="Times New Roman"/>
                <w:color w:val="000000"/>
                <w:sz w:val="22"/>
                <w:szCs w:val="22"/>
                <w:lang w:val="es-PE"/>
              </w:rPr>
              <w:t>ACADEMICA</w:t>
            </w:r>
          </w:p>
        </w:tc>
        <w:tc>
          <w:tcPr>
            <w:tcW w:w="890" w:type="dxa"/>
            <w:tcBorders>
              <w:top w:val="single" w:sz="4" w:space="0" w:color="auto"/>
              <w:left w:val="nil"/>
              <w:bottom w:val="single" w:sz="4" w:space="0" w:color="auto"/>
              <w:right w:val="nil"/>
            </w:tcBorders>
            <w:shd w:val="clear" w:color="auto" w:fill="auto"/>
            <w:vAlign w:val="center"/>
            <w:hideMark/>
          </w:tcPr>
          <w:p w14:paraId="0398DAED"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RITMO EGRESO</w:t>
            </w:r>
          </w:p>
        </w:tc>
      </w:tr>
      <w:tr w:rsidR="00DE5579" w:rsidRPr="00DE5579" w14:paraId="6FF583ED" w14:textId="77777777" w:rsidTr="00702C57">
        <w:trPr>
          <w:trHeight w:val="288"/>
          <w:jc w:val="center"/>
        </w:trPr>
        <w:tc>
          <w:tcPr>
            <w:tcW w:w="1170" w:type="dxa"/>
            <w:tcBorders>
              <w:top w:val="nil"/>
              <w:left w:val="nil"/>
              <w:bottom w:val="nil"/>
              <w:right w:val="nil"/>
            </w:tcBorders>
            <w:shd w:val="clear" w:color="auto" w:fill="auto"/>
            <w:noWrap/>
            <w:vAlign w:val="center"/>
            <w:hideMark/>
          </w:tcPr>
          <w:p w14:paraId="746A2DB8"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proofErr w:type="spellStart"/>
            <w:r w:rsidRPr="00DE5579">
              <w:rPr>
                <w:rFonts w:ascii="Aptos Narrow" w:eastAsia="Times New Roman" w:hAnsi="Aptos Narrow" w:cs="Times New Roman"/>
                <w:color w:val="000000"/>
                <w:sz w:val="22"/>
                <w:szCs w:val="22"/>
                <w:lang w:val="es-PE"/>
              </w:rPr>
              <w:t>count</w:t>
            </w:r>
            <w:proofErr w:type="spellEnd"/>
          </w:p>
        </w:tc>
        <w:tc>
          <w:tcPr>
            <w:tcW w:w="1240" w:type="dxa"/>
            <w:tcBorders>
              <w:top w:val="nil"/>
              <w:left w:val="nil"/>
              <w:bottom w:val="nil"/>
              <w:right w:val="nil"/>
            </w:tcBorders>
            <w:shd w:val="clear" w:color="auto" w:fill="auto"/>
            <w:noWrap/>
            <w:vAlign w:val="center"/>
            <w:hideMark/>
          </w:tcPr>
          <w:p w14:paraId="2868EB86"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833</w:t>
            </w:r>
          </w:p>
        </w:tc>
        <w:tc>
          <w:tcPr>
            <w:tcW w:w="1295" w:type="dxa"/>
            <w:tcBorders>
              <w:top w:val="nil"/>
              <w:left w:val="nil"/>
              <w:bottom w:val="nil"/>
              <w:right w:val="nil"/>
            </w:tcBorders>
            <w:shd w:val="clear" w:color="auto" w:fill="auto"/>
            <w:noWrap/>
            <w:vAlign w:val="center"/>
            <w:hideMark/>
          </w:tcPr>
          <w:p w14:paraId="5C203AEF"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833</w:t>
            </w:r>
          </w:p>
        </w:tc>
        <w:tc>
          <w:tcPr>
            <w:tcW w:w="1281" w:type="dxa"/>
            <w:tcBorders>
              <w:top w:val="nil"/>
              <w:left w:val="nil"/>
              <w:bottom w:val="nil"/>
              <w:right w:val="nil"/>
            </w:tcBorders>
            <w:shd w:val="clear" w:color="auto" w:fill="auto"/>
            <w:noWrap/>
            <w:vAlign w:val="center"/>
            <w:hideMark/>
          </w:tcPr>
          <w:p w14:paraId="5B81D90F"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833</w:t>
            </w:r>
          </w:p>
        </w:tc>
        <w:tc>
          <w:tcPr>
            <w:tcW w:w="1646" w:type="dxa"/>
            <w:tcBorders>
              <w:top w:val="nil"/>
              <w:left w:val="nil"/>
              <w:bottom w:val="nil"/>
              <w:right w:val="nil"/>
            </w:tcBorders>
            <w:shd w:val="clear" w:color="auto" w:fill="auto"/>
            <w:noWrap/>
            <w:vAlign w:val="center"/>
            <w:hideMark/>
          </w:tcPr>
          <w:p w14:paraId="1F71066B"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833</w:t>
            </w:r>
          </w:p>
        </w:tc>
        <w:tc>
          <w:tcPr>
            <w:tcW w:w="1364" w:type="dxa"/>
            <w:tcBorders>
              <w:top w:val="nil"/>
              <w:left w:val="nil"/>
              <w:bottom w:val="nil"/>
              <w:right w:val="nil"/>
            </w:tcBorders>
            <w:shd w:val="clear" w:color="auto" w:fill="auto"/>
            <w:noWrap/>
            <w:vAlign w:val="center"/>
            <w:hideMark/>
          </w:tcPr>
          <w:p w14:paraId="4E0FF4E9"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833</w:t>
            </w:r>
          </w:p>
        </w:tc>
        <w:tc>
          <w:tcPr>
            <w:tcW w:w="1308" w:type="dxa"/>
            <w:tcBorders>
              <w:top w:val="nil"/>
              <w:left w:val="nil"/>
              <w:bottom w:val="nil"/>
              <w:right w:val="nil"/>
            </w:tcBorders>
            <w:shd w:val="clear" w:color="auto" w:fill="auto"/>
            <w:noWrap/>
            <w:vAlign w:val="center"/>
            <w:hideMark/>
          </w:tcPr>
          <w:p w14:paraId="553377C5"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833</w:t>
            </w:r>
          </w:p>
        </w:tc>
        <w:tc>
          <w:tcPr>
            <w:tcW w:w="890" w:type="dxa"/>
            <w:tcBorders>
              <w:top w:val="nil"/>
              <w:left w:val="nil"/>
              <w:bottom w:val="nil"/>
              <w:right w:val="nil"/>
            </w:tcBorders>
            <w:shd w:val="clear" w:color="auto" w:fill="auto"/>
            <w:noWrap/>
            <w:vAlign w:val="center"/>
            <w:hideMark/>
          </w:tcPr>
          <w:p w14:paraId="32869456"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833</w:t>
            </w:r>
          </w:p>
        </w:tc>
      </w:tr>
      <w:tr w:rsidR="00DE5579" w:rsidRPr="00DE5579" w14:paraId="78EA2DFE" w14:textId="77777777" w:rsidTr="00702C57">
        <w:trPr>
          <w:trHeight w:val="288"/>
          <w:jc w:val="center"/>
        </w:trPr>
        <w:tc>
          <w:tcPr>
            <w:tcW w:w="1170" w:type="dxa"/>
            <w:tcBorders>
              <w:top w:val="nil"/>
              <w:left w:val="nil"/>
              <w:bottom w:val="nil"/>
              <w:right w:val="nil"/>
            </w:tcBorders>
            <w:shd w:val="clear" w:color="auto" w:fill="auto"/>
            <w:noWrap/>
            <w:vAlign w:val="center"/>
            <w:hideMark/>
          </w:tcPr>
          <w:p w14:paraId="38D30F63"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mean</w:t>
            </w:r>
          </w:p>
        </w:tc>
        <w:tc>
          <w:tcPr>
            <w:tcW w:w="1240" w:type="dxa"/>
            <w:tcBorders>
              <w:top w:val="nil"/>
              <w:left w:val="nil"/>
              <w:bottom w:val="nil"/>
              <w:right w:val="nil"/>
            </w:tcBorders>
            <w:shd w:val="clear" w:color="auto" w:fill="auto"/>
            <w:noWrap/>
            <w:vAlign w:val="center"/>
            <w:hideMark/>
          </w:tcPr>
          <w:p w14:paraId="14021F36"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11.174</w:t>
            </w:r>
          </w:p>
        </w:tc>
        <w:tc>
          <w:tcPr>
            <w:tcW w:w="1295" w:type="dxa"/>
            <w:tcBorders>
              <w:top w:val="nil"/>
              <w:left w:val="nil"/>
              <w:bottom w:val="nil"/>
              <w:right w:val="nil"/>
            </w:tcBorders>
            <w:shd w:val="clear" w:color="auto" w:fill="auto"/>
            <w:noWrap/>
            <w:vAlign w:val="center"/>
            <w:hideMark/>
          </w:tcPr>
          <w:p w14:paraId="307410B7"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6.615</w:t>
            </w:r>
          </w:p>
        </w:tc>
        <w:tc>
          <w:tcPr>
            <w:tcW w:w="1281" w:type="dxa"/>
            <w:tcBorders>
              <w:top w:val="nil"/>
              <w:left w:val="nil"/>
              <w:bottom w:val="nil"/>
              <w:right w:val="nil"/>
            </w:tcBorders>
            <w:shd w:val="clear" w:color="auto" w:fill="auto"/>
            <w:noWrap/>
            <w:vAlign w:val="center"/>
            <w:hideMark/>
          </w:tcPr>
          <w:p w14:paraId="6FB21BDD"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25.944</w:t>
            </w:r>
          </w:p>
        </w:tc>
        <w:tc>
          <w:tcPr>
            <w:tcW w:w="1646" w:type="dxa"/>
            <w:tcBorders>
              <w:top w:val="nil"/>
              <w:left w:val="nil"/>
              <w:bottom w:val="nil"/>
              <w:right w:val="nil"/>
            </w:tcBorders>
            <w:shd w:val="clear" w:color="auto" w:fill="auto"/>
            <w:noWrap/>
            <w:vAlign w:val="center"/>
            <w:hideMark/>
          </w:tcPr>
          <w:p w14:paraId="1EE3CFE5"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5.58</w:t>
            </w:r>
          </w:p>
        </w:tc>
        <w:tc>
          <w:tcPr>
            <w:tcW w:w="1364" w:type="dxa"/>
            <w:tcBorders>
              <w:top w:val="nil"/>
              <w:left w:val="nil"/>
              <w:bottom w:val="nil"/>
              <w:right w:val="nil"/>
            </w:tcBorders>
            <w:shd w:val="clear" w:color="auto" w:fill="auto"/>
            <w:noWrap/>
            <w:vAlign w:val="center"/>
            <w:hideMark/>
          </w:tcPr>
          <w:p w14:paraId="24AB392B"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0.76</w:t>
            </w:r>
          </w:p>
        </w:tc>
        <w:tc>
          <w:tcPr>
            <w:tcW w:w="1308" w:type="dxa"/>
            <w:tcBorders>
              <w:top w:val="nil"/>
              <w:left w:val="nil"/>
              <w:bottom w:val="nil"/>
              <w:right w:val="nil"/>
            </w:tcBorders>
            <w:shd w:val="clear" w:color="auto" w:fill="auto"/>
            <w:noWrap/>
            <w:vAlign w:val="center"/>
            <w:hideMark/>
          </w:tcPr>
          <w:p w14:paraId="57BCEA35"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4.439</w:t>
            </w:r>
          </w:p>
        </w:tc>
        <w:tc>
          <w:tcPr>
            <w:tcW w:w="890" w:type="dxa"/>
            <w:tcBorders>
              <w:top w:val="nil"/>
              <w:left w:val="nil"/>
              <w:bottom w:val="nil"/>
              <w:right w:val="nil"/>
            </w:tcBorders>
            <w:shd w:val="clear" w:color="auto" w:fill="auto"/>
            <w:noWrap/>
            <w:vAlign w:val="center"/>
            <w:hideMark/>
          </w:tcPr>
          <w:p w14:paraId="0571C6F4"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3.789</w:t>
            </w:r>
          </w:p>
        </w:tc>
      </w:tr>
      <w:tr w:rsidR="00DE5579" w:rsidRPr="00DE5579" w14:paraId="47EE4BCE" w14:textId="77777777" w:rsidTr="00702C57">
        <w:trPr>
          <w:trHeight w:val="576"/>
          <w:jc w:val="center"/>
        </w:trPr>
        <w:tc>
          <w:tcPr>
            <w:tcW w:w="1170" w:type="dxa"/>
            <w:tcBorders>
              <w:top w:val="nil"/>
              <w:left w:val="nil"/>
              <w:bottom w:val="nil"/>
              <w:right w:val="nil"/>
            </w:tcBorders>
            <w:shd w:val="clear" w:color="auto" w:fill="auto"/>
            <w:vAlign w:val="center"/>
            <w:hideMark/>
          </w:tcPr>
          <w:p w14:paraId="4AF361AF" w14:textId="2BE2E1F4"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 xml:space="preserve">Desviación </w:t>
            </w:r>
            <w:r w:rsidR="000044B9" w:rsidRPr="00DE5579">
              <w:rPr>
                <w:rFonts w:ascii="Aptos Narrow" w:eastAsia="Times New Roman" w:hAnsi="Aptos Narrow" w:cs="Times New Roman"/>
                <w:color w:val="000000"/>
                <w:sz w:val="22"/>
                <w:szCs w:val="22"/>
                <w:lang w:val="es-PE"/>
              </w:rPr>
              <w:t>estándar</w:t>
            </w:r>
          </w:p>
        </w:tc>
        <w:tc>
          <w:tcPr>
            <w:tcW w:w="1240" w:type="dxa"/>
            <w:tcBorders>
              <w:top w:val="nil"/>
              <w:left w:val="nil"/>
              <w:bottom w:val="nil"/>
              <w:right w:val="nil"/>
            </w:tcBorders>
            <w:shd w:val="clear" w:color="auto" w:fill="auto"/>
            <w:noWrap/>
            <w:vAlign w:val="center"/>
            <w:hideMark/>
          </w:tcPr>
          <w:p w14:paraId="75F74C84"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3.091</w:t>
            </w:r>
          </w:p>
        </w:tc>
        <w:tc>
          <w:tcPr>
            <w:tcW w:w="1295" w:type="dxa"/>
            <w:tcBorders>
              <w:top w:val="nil"/>
              <w:left w:val="nil"/>
              <w:bottom w:val="nil"/>
              <w:right w:val="nil"/>
            </w:tcBorders>
            <w:shd w:val="clear" w:color="auto" w:fill="auto"/>
            <w:noWrap/>
            <w:vAlign w:val="center"/>
            <w:hideMark/>
          </w:tcPr>
          <w:p w14:paraId="2B3F4AE8"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4.478</w:t>
            </w:r>
          </w:p>
        </w:tc>
        <w:tc>
          <w:tcPr>
            <w:tcW w:w="1281" w:type="dxa"/>
            <w:tcBorders>
              <w:top w:val="nil"/>
              <w:left w:val="nil"/>
              <w:bottom w:val="nil"/>
              <w:right w:val="nil"/>
            </w:tcBorders>
            <w:shd w:val="clear" w:color="auto" w:fill="auto"/>
            <w:noWrap/>
            <w:vAlign w:val="center"/>
            <w:hideMark/>
          </w:tcPr>
          <w:p w14:paraId="36296FF0"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19.577</w:t>
            </w:r>
          </w:p>
        </w:tc>
        <w:tc>
          <w:tcPr>
            <w:tcW w:w="1646" w:type="dxa"/>
            <w:tcBorders>
              <w:top w:val="nil"/>
              <w:left w:val="nil"/>
              <w:bottom w:val="nil"/>
              <w:right w:val="nil"/>
            </w:tcBorders>
            <w:shd w:val="clear" w:color="auto" w:fill="auto"/>
            <w:noWrap/>
            <w:vAlign w:val="center"/>
            <w:hideMark/>
          </w:tcPr>
          <w:p w14:paraId="6EB812DE"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5.578</w:t>
            </w:r>
          </w:p>
        </w:tc>
        <w:tc>
          <w:tcPr>
            <w:tcW w:w="1364" w:type="dxa"/>
            <w:tcBorders>
              <w:top w:val="nil"/>
              <w:left w:val="nil"/>
              <w:bottom w:val="nil"/>
              <w:right w:val="nil"/>
            </w:tcBorders>
            <w:shd w:val="clear" w:color="auto" w:fill="auto"/>
            <w:noWrap/>
            <w:vAlign w:val="center"/>
            <w:hideMark/>
          </w:tcPr>
          <w:p w14:paraId="26B8AFD5"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0.269</w:t>
            </w:r>
          </w:p>
        </w:tc>
        <w:tc>
          <w:tcPr>
            <w:tcW w:w="1308" w:type="dxa"/>
            <w:tcBorders>
              <w:top w:val="nil"/>
              <w:left w:val="nil"/>
              <w:bottom w:val="nil"/>
              <w:right w:val="nil"/>
            </w:tcBorders>
            <w:shd w:val="clear" w:color="auto" w:fill="auto"/>
            <w:noWrap/>
            <w:vAlign w:val="center"/>
            <w:hideMark/>
          </w:tcPr>
          <w:p w14:paraId="163E487C"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3.796</w:t>
            </w:r>
          </w:p>
        </w:tc>
        <w:tc>
          <w:tcPr>
            <w:tcW w:w="890" w:type="dxa"/>
            <w:tcBorders>
              <w:top w:val="nil"/>
              <w:left w:val="nil"/>
              <w:bottom w:val="nil"/>
              <w:right w:val="nil"/>
            </w:tcBorders>
            <w:shd w:val="clear" w:color="auto" w:fill="auto"/>
            <w:noWrap/>
            <w:vAlign w:val="center"/>
            <w:hideMark/>
          </w:tcPr>
          <w:p w14:paraId="6E6F892C"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1.624</w:t>
            </w:r>
          </w:p>
        </w:tc>
      </w:tr>
      <w:tr w:rsidR="00DE5579" w:rsidRPr="00DE5579" w14:paraId="596D9FC7" w14:textId="77777777" w:rsidTr="00702C57">
        <w:trPr>
          <w:trHeight w:val="288"/>
          <w:jc w:val="center"/>
        </w:trPr>
        <w:tc>
          <w:tcPr>
            <w:tcW w:w="1170" w:type="dxa"/>
            <w:tcBorders>
              <w:top w:val="nil"/>
              <w:left w:val="nil"/>
              <w:bottom w:val="nil"/>
              <w:right w:val="nil"/>
            </w:tcBorders>
            <w:shd w:val="clear" w:color="auto" w:fill="auto"/>
            <w:noWrap/>
            <w:vAlign w:val="center"/>
            <w:hideMark/>
          </w:tcPr>
          <w:p w14:paraId="1BDEEA31" w14:textId="47AEE19D" w:rsidR="00DE5579" w:rsidRPr="00DE5579" w:rsidRDefault="000044B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Mínimo</w:t>
            </w:r>
          </w:p>
        </w:tc>
        <w:tc>
          <w:tcPr>
            <w:tcW w:w="1240" w:type="dxa"/>
            <w:tcBorders>
              <w:top w:val="nil"/>
              <w:left w:val="nil"/>
              <w:bottom w:val="nil"/>
              <w:right w:val="nil"/>
            </w:tcBorders>
            <w:shd w:val="clear" w:color="auto" w:fill="auto"/>
            <w:noWrap/>
            <w:vAlign w:val="center"/>
            <w:hideMark/>
          </w:tcPr>
          <w:p w14:paraId="51CB10CC"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w:t>
            </w:r>
          </w:p>
        </w:tc>
        <w:tc>
          <w:tcPr>
            <w:tcW w:w="1295" w:type="dxa"/>
            <w:tcBorders>
              <w:top w:val="nil"/>
              <w:left w:val="nil"/>
              <w:bottom w:val="nil"/>
              <w:right w:val="nil"/>
            </w:tcBorders>
            <w:shd w:val="clear" w:color="auto" w:fill="auto"/>
            <w:noWrap/>
            <w:vAlign w:val="center"/>
            <w:hideMark/>
          </w:tcPr>
          <w:p w14:paraId="76504862"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w:t>
            </w:r>
          </w:p>
        </w:tc>
        <w:tc>
          <w:tcPr>
            <w:tcW w:w="1281" w:type="dxa"/>
            <w:tcBorders>
              <w:top w:val="nil"/>
              <w:left w:val="nil"/>
              <w:bottom w:val="nil"/>
              <w:right w:val="nil"/>
            </w:tcBorders>
            <w:shd w:val="clear" w:color="auto" w:fill="auto"/>
            <w:noWrap/>
            <w:vAlign w:val="center"/>
            <w:hideMark/>
          </w:tcPr>
          <w:p w14:paraId="00F5D57C"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w:t>
            </w:r>
          </w:p>
        </w:tc>
        <w:tc>
          <w:tcPr>
            <w:tcW w:w="1646" w:type="dxa"/>
            <w:tcBorders>
              <w:top w:val="nil"/>
              <w:left w:val="nil"/>
              <w:bottom w:val="nil"/>
              <w:right w:val="nil"/>
            </w:tcBorders>
            <w:shd w:val="clear" w:color="auto" w:fill="auto"/>
            <w:noWrap/>
            <w:vAlign w:val="center"/>
            <w:hideMark/>
          </w:tcPr>
          <w:p w14:paraId="720BAF84"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w:t>
            </w:r>
          </w:p>
        </w:tc>
        <w:tc>
          <w:tcPr>
            <w:tcW w:w="1364" w:type="dxa"/>
            <w:tcBorders>
              <w:top w:val="nil"/>
              <w:left w:val="nil"/>
              <w:bottom w:val="nil"/>
              <w:right w:val="nil"/>
            </w:tcBorders>
            <w:shd w:val="clear" w:color="auto" w:fill="auto"/>
            <w:noWrap/>
            <w:vAlign w:val="center"/>
            <w:hideMark/>
          </w:tcPr>
          <w:p w14:paraId="45594102"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w:t>
            </w:r>
          </w:p>
        </w:tc>
        <w:tc>
          <w:tcPr>
            <w:tcW w:w="1308" w:type="dxa"/>
            <w:tcBorders>
              <w:top w:val="nil"/>
              <w:left w:val="nil"/>
              <w:bottom w:val="nil"/>
              <w:right w:val="nil"/>
            </w:tcBorders>
            <w:shd w:val="clear" w:color="auto" w:fill="auto"/>
            <w:noWrap/>
            <w:vAlign w:val="center"/>
            <w:hideMark/>
          </w:tcPr>
          <w:p w14:paraId="0C1FB7E1"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w:t>
            </w:r>
          </w:p>
        </w:tc>
        <w:tc>
          <w:tcPr>
            <w:tcW w:w="890" w:type="dxa"/>
            <w:tcBorders>
              <w:top w:val="nil"/>
              <w:left w:val="nil"/>
              <w:bottom w:val="nil"/>
              <w:right w:val="nil"/>
            </w:tcBorders>
            <w:shd w:val="clear" w:color="auto" w:fill="auto"/>
            <w:noWrap/>
            <w:vAlign w:val="center"/>
            <w:hideMark/>
          </w:tcPr>
          <w:p w14:paraId="37DDF786"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w:t>
            </w:r>
          </w:p>
        </w:tc>
      </w:tr>
      <w:tr w:rsidR="00DE5579" w:rsidRPr="00DE5579" w14:paraId="492A3CE3" w14:textId="77777777" w:rsidTr="00702C57">
        <w:trPr>
          <w:trHeight w:val="288"/>
          <w:jc w:val="center"/>
        </w:trPr>
        <w:tc>
          <w:tcPr>
            <w:tcW w:w="1170" w:type="dxa"/>
            <w:tcBorders>
              <w:top w:val="nil"/>
              <w:left w:val="nil"/>
              <w:bottom w:val="nil"/>
              <w:right w:val="nil"/>
            </w:tcBorders>
            <w:shd w:val="clear" w:color="auto" w:fill="auto"/>
            <w:noWrap/>
            <w:vAlign w:val="center"/>
            <w:hideMark/>
          </w:tcPr>
          <w:p w14:paraId="5D9775CD"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Percentil 25%</w:t>
            </w:r>
          </w:p>
        </w:tc>
        <w:tc>
          <w:tcPr>
            <w:tcW w:w="1240" w:type="dxa"/>
            <w:tcBorders>
              <w:top w:val="nil"/>
              <w:left w:val="nil"/>
              <w:bottom w:val="nil"/>
              <w:right w:val="nil"/>
            </w:tcBorders>
            <w:shd w:val="clear" w:color="auto" w:fill="auto"/>
            <w:noWrap/>
            <w:vAlign w:val="center"/>
            <w:hideMark/>
          </w:tcPr>
          <w:p w14:paraId="168F1184"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10.49</w:t>
            </w:r>
          </w:p>
        </w:tc>
        <w:tc>
          <w:tcPr>
            <w:tcW w:w="1295" w:type="dxa"/>
            <w:tcBorders>
              <w:top w:val="nil"/>
              <w:left w:val="nil"/>
              <w:bottom w:val="nil"/>
              <w:right w:val="nil"/>
            </w:tcBorders>
            <w:shd w:val="clear" w:color="auto" w:fill="auto"/>
            <w:noWrap/>
            <w:vAlign w:val="center"/>
            <w:hideMark/>
          </w:tcPr>
          <w:p w14:paraId="099FB8D8"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2</w:t>
            </w:r>
          </w:p>
        </w:tc>
        <w:tc>
          <w:tcPr>
            <w:tcW w:w="1281" w:type="dxa"/>
            <w:tcBorders>
              <w:top w:val="nil"/>
              <w:left w:val="nil"/>
              <w:bottom w:val="nil"/>
              <w:right w:val="nil"/>
            </w:tcBorders>
            <w:shd w:val="clear" w:color="auto" w:fill="auto"/>
            <w:noWrap/>
            <w:vAlign w:val="center"/>
            <w:hideMark/>
          </w:tcPr>
          <w:p w14:paraId="4F82D94F"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8</w:t>
            </w:r>
          </w:p>
        </w:tc>
        <w:tc>
          <w:tcPr>
            <w:tcW w:w="1646" w:type="dxa"/>
            <w:tcBorders>
              <w:top w:val="nil"/>
              <w:left w:val="nil"/>
              <w:bottom w:val="nil"/>
              <w:right w:val="nil"/>
            </w:tcBorders>
            <w:shd w:val="clear" w:color="auto" w:fill="auto"/>
            <w:noWrap/>
            <w:vAlign w:val="center"/>
            <w:hideMark/>
          </w:tcPr>
          <w:p w14:paraId="69D7974B"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w:t>
            </w:r>
          </w:p>
        </w:tc>
        <w:tc>
          <w:tcPr>
            <w:tcW w:w="1364" w:type="dxa"/>
            <w:tcBorders>
              <w:top w:val="nil"/>
              <w:left w:val="nil"/>
              <w:bottom w:val="nil"/>
              <w:right w:val="nil"/>
            </w:tcBorders>
            <w:shd w:val="clear" w:color="auto" w:fill="auto"/>
            <w:noWrap/>
            <w:vAlign w:val="center"/>
            <w:hideMark/>
          </w:tcPr>
          <w:p w14:paraId="0ED41228"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0.682</w:t>
            </w:r>
          </w:p>
        </w:tc>
        <w:tc>
          <w:tcPr>
            <w:tcW w:w="1308" w:type="dxa"/>
            <w:tcBorders>
              <w:top w:val="nil"/>
              <w:left w:val="nil"/>
              <w:bottom w:val="nil"/>
              <w:right w:val="nil"/>
            </w:tcBorders>
            <w:shd w:val="clear" w:color="auto" w:fill="auto"/>
            <w:noWrap/>
            <w:vAlign w:val="center"/>
            <w:hideMark/>
          </w:tcPr>
          <w:p w14:paraId="78C9504F"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1.57</w:t>
            </w:r>
          </w:p>
        </w:tc>
        <w:tc>
          <w:tcPr>
            <w:tcW w:w="890" w:type="dxa"/>
            <w:tcBorders>
              <w:top w:val="nil"/>
              <w:left w:val="nil"/>
              <w:bottom w:val="nil"/>
              <w:right w:val="nil"/>
            </w:tcBorders>
            <w:shd w:val="clear" w:color="auto" w:fill="auto"/>
            <w:noWrap/>
            <w:vAlign w:val="center"/>
            <w:hideMark/>
          </w:tcPr>
          <w:p w14:paraId="5E1AE759"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3</w:t>
            </w:r>
          </w:p>
        </w:tc>
      </w:tr>
      <w:tr w:rsidR="00DE5579" w:rsidRPr="00DE5579" w14:paraId="4325E766" w14:textId="77777777" w:rsidTr="00702C57">
        <w:trPr>
          <w:trHeight w:val="288"/>
          <w:jc w:val="center"/>
        </w:trPr>
        <w:tc>
          <w:tcPr>
            <w:tcW w:w="1170" w:type="dxa"/>
            <w:tcBorders>
              <w:top w:val="nil"/>
              <w:left w:val="nil"/>
              <w:bottom w:val="nil"/>
              <w:right w:val="nil"/>
            </w:tcBorders>
            <w:shd w:val="clear" w:color="auto" w:fill="auto"/>
            <w:noWrap/>
            <w:vAlign w:val="center"/>
            <w:hideMark/>
          </w:tcPr>
          <w:p w14:paraId="746EBE75"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Mediana 50%</w:t>
            </w:r>
          </w:p>
        </w:tc>
        <w:tc>
          <w:tcPr>
            <w:tcW w:w="1240" w:type="dxa"/>
            <w:tcBorders>
              <w:top w:val="nil"/>
              <w:left w:val="nil"/>
              <w:bottom w:val="nil"/>
              <w:right w:val="nil"/>
            </w:tcBorders>
            <w:shd w:val="clear" w:color="auto" w:fill="auto"/>
            <w:noWrap/>
            <w:vAlign w:val="center"/>
            <w:hideMark/>
          </w:tcPr>
          <w:p w14:paraId="578D8138"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12.07</w:t>
            </w:r>
          </w:p>
        </w:tc>
        <w:tc>
          <w:tcPr>
            <w:tcW w:w="1295" w:type="dxa"/>
            <w:tcBorders>
              <w:top w:val="nil"/>
              <w:left w:val="nil"/>
              <w:bottom w:val="nil"/>
              <w:right w:val="nil"/>
            </w:tcBorders>
            <w:shd w:val="clear" w:color="auto" w:fill="auto"/>
            <w:noWrap/>
            <w:vAlign w:val="center"/>
            <w:hideMark/>
          </w:tcPr>
          <w:p w14:paraId="6AA31EC7"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6</w:t>
            </w:r>
          </w:p>
        </w:tc>
        <w:tc>
          <w:tcPr>
            <w:tcW w:w="1281" w:type="dxa"/>
            <w:tcBorders>
              <w:top w:val="nil"/>
              <w:left w:val="nil"/>
              <w:bottom w:val="nil"/>
              <w:right w:val="nil"/>
            </w:tcBorders>
            <w:shd w:val="clear" w:color="auto" w:fill="auto"/>
            <w:noWrap/>
            <w:vAlign w:val="center"/>
            <w:hideMark/>
          </w:tcPr>
          <w:p w14:paraId="0EE0A58B"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23</w:t>
            </w:r>
          </w:p>
        </w:tc>
        <w:tc>
          <w:tcPr>
            <w:tcW w:w="1646" w:type="dxa"/>
            <w:tcBorders>
              <w:top w:val="nil"/>
              <w:left w:val="nil"/>
              <w:bottom w:val="nil"/>
              <w:right w:val="nil"/>
            </w:tcBorders>
            <w:shd w:val="clear" w:color="auto" w:fill="auto"/>
            <w:noWrap/>
            <w:vAlign w:val="center"/>
            <w:hideMark/>
          </w:tcPr>
          <w:p w14:paraId="5B3B7287"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4</w:t>
            </w:r>
          </w:p>
        </w:tc>
        <w:tc>
          <w:tcPr>
            <w:tcW w:w="1364" w:type="dxa"/>
            <w:tcBorders>
              <w:top w:val="nil"/>
              <w:left w:val="nil"/>
              <w:bottom w:val="nil"/>
              <w:right w:val="nil"/>
            </w:tcBorders>
            <w:shd w:val="clear" w:color="auto" w:fill="auto"/>
            <w:noWrap/>
            <w:vAlign w:val="center"/>
            <w:hideMark/>
          </w:tcPr>
          <w:p w14:paraId="12A58541"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0.846</w:t>
            </w:r>
          </w:p>
        </w:tc>
        <w:tc>
          <w:tcPr>
            <w:tcW w:w="1308" w:type="dxa"/>
            <w:tcBorders>
              <w:top w:val="nil"/>
              <w:left w:val="nil"/>
              <w:bottom w:val="nil"/>
              <w:right w:val="nil"/>
            </w:tcBorders>
            <w:shd w:val="clear" w:color="auto" w:fill="auto"/>
            <w:noWrap/>
            <w:vAlign w:val="center"/>
            <w:hideMark/>
          </w:tcPr>
          <w:p w14:paraId="72F5CAC7"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3.84</w:t>
            </w:r>
          </w:p>
        </w:tc>
        <w:tc>
          <w:tcPr>
            <w:tcW w:w="890" w:type="dxa"/>
            <w:tcBorders>
              <w:top w:val="nil"/>
              <w:left w:val="nil"/>
              <w:bottom w:val="nil"/>
              <w:right w:val="nil"/>
            </w:tcBorders>
            <w:shd w:val="clear" w:color="auto" w:fill="auto"/>
            <w:noWrap/>
            <w:vAlign w:val="center"/>
            <w:hideMark/>
          </w:tcPr>
          <w:p w14:paraId="5A712F06"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4</w:t>
            </w:r>
          </w:p>
        </w:tc>
      </w:tr>
      <w:tr w:rsidR="00DE5579" w:rsidRPr="00DE5579" w14:paraId="66A80151" w14:textId="77777777" w:rsidTr="00702C57">
        <w:trPr>
          <w:trHeight w:val="288"/>
          <w:jc w:val="center"/>
        </w:trPr>
        <w:tc>
          <w:tcPr>
            <w:tcW w:w="1170" w:type="dxa"/>
            <w:tcBorders>
              <w:top w:val="nil"/>
              <w:left w:val="nil"/>
              <w:bottom w:val="nil"/>
              <w:right w:val="nil"/>
            </w:tcBorders>
            <w:shd w:val="clear" w:color="auto" w:fill="auto"/>
            <w:noWrap/>
            <w:vAlign w:val="center"/>
            <w:hideMark/>
          </w:tcPr>
          <w:p w14:paraId="202B1550"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Percentil 75%</w:t>
            </w:r>
          </w:p>
        </w:tc>
        <w:tc>
          <w:tcPr>
            <w:tcW w:w="1240" w:type="dxa"/>
            <w:tcBorders>
              <w:top w:val="nil"/>
              <w:left w:val="nil"/>
              <w:bottom w:val="nil"/>
              <w:right w:val="nil"/>
            </w:tcBorders>
            <w:shd w:val="clear" w:color="auto" w:fill="auto"/>
            <w:noWrap/>
            <w:vAlign w:val="center"/>
            <w:hideMark/>
          </w:tcPr>
          <w:p w14:paraId="2FDD6F10"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13.09</w:t>
            </w:r>
          </w:p>
        </w:tc>
        <w:tc>
          <w:tcPr>
            <w:tcW w:w="1295" w:type="dxa"/>
            <w:tcBorders>
              <w:top w:val="nil"/>
              <w:left w:val="nil"/>
              <w:bottom w:val="nil"/>
              <w:right w:val="nil"/>
            </w:tcBorders>
            <w:shd w:val="clear" w:color="auto" w:fill="auto"/>
            <w:noWrap/>
            <w:vAlign w:val="center"/>
            <w:hideMark/>
          </w:tcPr>
          <w:p w14:paraId="5CFA79D9"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10</w:t>
            </w:r>
          </w:p>
        </w:tc>
        <w:tc>
          <w:tcPr>
            <w:tcW w:w="1281" w:type="dxa"/>
            <w:tcBorders>
              <w:top w:val="nil"/>
              <w:left w:val="nil"/>
              <w:bottom w:val="nil"/>
              <w:right w:val="nil"/>
            </w:tcBorders>
            <w:shd w:val="clear" w:color="auto" w:fill="auto"/>
            <w:noWrap/>
            <w:vAlign w:val="center"/>
            <w:hideMark/>
          </w:tcPr>
          <w:p w14:paraId="10216D26"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42</w:t>
            </w:r>
          </w:p>
        </w:tc>
        <w:tc>
          <w:tcPr>
            <w:tcW w:w="1646" w:type="dxa"/>
            <w:tcBorders>
              <w:top w:val="nil"/>
              <w:left w:val="nil"/>
              <w:bottom w:val="nil"/>
              <w:right w:val="nil"/>
            </w:tcBorders>
            <w:shd w:val="clear" w:color="auto" w:fill="auto"/>
            <w:noWrap/>
            <w:vAlign w:val="center"/>
            <w:hideMark/>
          </w:tcPr>
          <w:p w14:paraId="6D65132F"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8</w:t>
            </w:r>
          </w:p>
        </w:tc>
        <w:tc>
          <w:tcPr>
            <w:tcW w:w="1364" w:type="dxa"/>
            <w:tcBorders>
              <w:top w:val="nil"/>
              <w:left w:val="nil"/>
              <w:bottom w:val="nil"/>
              <w:right w:val="nil"/>
            </w:tcBorders>
            <w:shd w:val="clear" w:color="auto" w:fill="auto"/>
            <w:noWrap/>
            <w:vAlign w:val="center"/>
            <w:hideMark/>
          </w:tcPr>
          <w:p w14:paraId="599DDDBF"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0.955</w:t>
            </w:r>
          </w:p>
        </w:tc>
        <w:tc>
          <w:tcPr>
            <w:tcW w:w="1308" w:type="dxa"/>
            <w:tcBorders>
              <w:top w:val="nil"/>
              <w:left w:val="nil"/>
              <w:bottom w:val="nil"/>
              <w:right w:val="nil"/>
            </w:tcBorders>
            <w:shd w:val="clear" w:color="auto" w:fill="auto"/>
            <w:noWrap/>
            <w:vAlign w:val="center"/>
            <w:hideMark/>
          </w:tcPr>
          <w:p w14:paraId="1850C2FA"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6.12</w:t>
            </w:r>
          </w:p>
        </w:tc>
        <w:tc>
          <w:tcPr>
            <w:tcW w:w="890" w:type="dxa"/>
            <w:tcBorders>
              <w:top w:val="nil"/>
              <w:left w:val="nil"/>
              <w:bottom w:val="nil"/>
              <w:right w:val="nil"/>
            </w:tcBorders>
            <w:shd w:val="clear" w:color="auto" w:fill="auto"/>
            <w:noWrap/>
            <w:vAlign w:val="center"/>
            <w:hideMark/>
          </w:tcPr>
          <w:p w14:paraId="6D54BB72"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5</w:t>
            </w:r>
          </w:p>
        </w:tc>
      </w:tr>
      <w:tr w:rsidR="00DE5579" w:rsidRPr="00DE5579" w14:paraId="56C626B4" w14:textId="77777777" w:rsidTr="00702C57">
        <w:trPr>
          <w:trHeight w:val="288"/>
          <w:jc w:val="center"/>
        </w:trPr>
        <w:tc>
          <w:tcPr>
            <w:tcW w:w="1170" w:type="dxa"/>
            <w:tcBorders>
              <w:top w:val="nil"/>
              <w:left w:val="nil"/>
              <w:bottom w:val="nil"/>
              <w:right w:val="nil"/>
            </w:tcBorders>
            <w:shd w:val="clear" w:color="auto" w:fill="auto"/>
            <w:noWrap/>
            <w:vAlign w:val="center"/>
            <w:hideMark/>
          </w:tcPr>
          <w:p w14:paraId="564778D6"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Máximo</w:t>
            </w:r>
          </w:p>
        </w:tc>
        <w:tc>
          <w:tcPr>
            <w:tcW w:w="1240" w:type="dxa"/>
            <w:tcBorders>
              <w:top w:val="nil"/>
              <w:left w:val="nil"/>
              <w:bottom w:val="nil"/>
              <w:right w:val="nil"/>
            </w:tcBorders>
            <w:shd w:val="clear" w:color="auto" w:fill="auto"/>
            <w:noWrap/>
            <w:vAlign w:val="center"/>
            <w:hideMark/>
          </w:tcPr>
          <w:p w14:paraId="0EF37F9D"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16</w:t>
            </w:r>
          </w:p>
        </w:tc>
        <w:tc>
          <w:tcPr>
            <w:tcW w:w="1295" w:type="dxa"/>
            <w:tcBorders>
              <w:top w:val="nil"/>
              <w:left w:val="nil"/>
              <w:bottom w:val="nil"/>
              <w:right w:val="nil"/>
            </w:tcBorders>
            <w:shd w:val="clear" w:color="auto" w:fill="auto"/>
            <w:noWrap/>
            <w:vAlign w:val="center"/>
            <w:hideMark/>
          </w:tcPr>
          <w:p w14:paraId="2E7363A8"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17</w:t>
            </w:r>
          </w:p>
        </w:tc>
        <w:tc>
          <w:tcPr>
            <w:tcW w:w="1281" w:type="dxa"/>
            <w:tcBorders>
              <w:top w:val="nil"/>
              <w:left w:val="nil"/>
              <w:bottom w:val="nil"/>
              <w:right w:val="nil"/>
            </w:tcBorders>
            <w:shd w:val="clear" w:color="auto" w:fill="auto"/>
            <w:noWrap/>
            <w:vAlign w:val="center"/>
            <w:hideMark/>
          </w:tcPr>
          <w:p w14:paraId="1BC2F1A9"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64</w:t>
            </w:r>
          </w:p>
        </w:tc>
        <w:tc>
          <w:tcPr>
            <w:tcW w:w="1646" w:type="dxa"/>
            <w:tcBorders>
              <w:top w:val="nil"/>
              <w:left w:val="nil"/>
              <w:bottom w:val="nil"/>
              <w:right w:val="nil"/>
            </w:tcBorders>
            <w:shd w:val="clear" w:color="auto" w:fill="auto"/>
            <w:noWrap/>
            <w:vAlign w:val="center"/>
            <w:hideMark/>
          </w:tcPr>
          <w:p w14:paraId="20BD9AC4"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33</w:t>
            </w:r>
          </w:p>
        </w:tc>
        <w:tc>
          <w:tcPr>
            <w:tcW w:w="1364" w:type="dxa"/>
            <w:tcBorders>
              <w:top w:val="nil"/>
              <w:left w:val="nil"/>
              <w:bottom w:val="nil"/>
              <w:right w:val="nil"/>
            </w:tcBorders>
            <w:shd w:val="clear" w:color="auto" w:fill="auto"/>
            <w:noWrap/>
            <w:vAlign w:val="center"/>
            <w:hideMark/>
          </w:tcPr>
          <w:p w14:paraId="24E717CA"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w:t>
            </w:r>
          </w:p>
        </w:tc>
        <w:tc>
          <w:tcPr>
            <w:tcW w:w="1308" w:type="dxa"/>
            <w:tcBorders>
              <w:top w:val="nil"/>
              <w:left w:val="nil"/>
              <w:bottom w:val="nil"/>
              <w:right w:val="nil"/>
            </w:tcBorders>
            <w:shd w:val="clear" w:color="auto" w:fill="auto"/>
            <w:noWrap/>
            <w:vAlign w:val="center"/>
            <w:hideMark/>
          </w:tcPr>
          <w:p w14:paraId="508857E7"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16.67</w:t>
            </w:r>
          </w:p>
        </w:tc>
        <w:tc>
          <w:tcPr>
            <w:tcW w:w="890" w:type="dxa"/>
            <w:tcBorders>
              <w:top w:val="nil"/>
              <w:left w:val="nil"/>
              <w:bottom w:val="nil"/>
              <w:right w:val="nil"/>
            </w:tcBorders>
            <w:shd w:val="clear" w:color="auto" w:fill="auto"/>
            <w:noWrap/>
            <w:vAlign w:val="center"/>
            <w:hideMark/>
          </w:tcPr>
          <w:p w14:paraId="19A1299D"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6.667</w:t>
            </w:r>
          </w:p>
        </w:tc>
      </w:tr>
      <w:tr w:rsidR="00DE5579" w:rsidRPr="00DE5579" w14:paraId="49DF2D5B" w14:textId="77777777" w:rsidTr="00702C57">
        <w:trPr>
          <w:trHeight w:val="288"/>
          <w:jc w:val="center"/>
        </w:trPr>
        <w:tc>
          <w:tcPr>
            <w:tcW w:w="1170" w:type="dxa"/>
            <w:tcBorders>
              <w:top w:val="nil"/>
              <w:left w:val="nil"/>
              <w:bottom w:val="nil"/>
              <w:right w:val="nil"/>
            </w:tcBorders>
            <w:shd w:val="clear" w:color="auto" w:fill="auto"/>
            <w:noWrap/>
            <w:vAlign w:val="center"/>
            <w:hideMark/>
          </w:tcPr>
          <w:p w14:paraId="0AC7A9DA"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median</w:t>
            </w:r>
          </w:p>
        </w:tc>
        <w:tc>
          <w:tcPr>
            <w:tcW w:w="1240" w:type="dxa"/>
            <w:tcBorders>
              <w:top w:val="nil"/>
              <w:left w:val="nil"/>
              <w:bottom w:val="nil"/>
              <w:right w:val="nil"/>
            </w:tcBorders>
            <w:shd w:val="clear" w:color="auto" w:fill="auto"/>
            <w:noWrap/>
            <w:vAlign w:val="center"/>
            <w:hideMark/>
          </w:tcPr>
          <w:p w14:paraId="28CBB73C"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12.07</w:t>
            </w:r>
          </w:p>
        </w:tc>
        <w:tc>
          <w:tcPr>
            <w:tcW w:w="1295" w:type="dxa"/>
            <w:tcBorders>
              <w:top w:val="nil"/>
              <w:left w:val="nil"/>
              <w:bottom w:val="nil"/>
              <w:right w:val="nil"/>
            </w:tcBorders>
            <w:shd w:val="clear" w:color="auto" w:fill="auto"/>
            <w:noWrap/>
            <w:vAlign w:val="center"/>
            <w:hideMark/>
          </w:tcPr>
          <w:p w14:paraId="2A4144A0"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6</w:t>
            </w:r>
          </w:p>
        </w:tc>
        <w:tc>
          <w:tcPr>
            <w:tcW w:w="1281" w:type="dxa"/>
            <w:tcBorders>
              <w:top w:val="nil"/>
              <w:left w:val="nil"/>
              <w:bottom w:val="nil"/>
              <w:right w:val="nil"/>
            </w:tcBorders>
            <w:shd w:val="clear" w:color="auto" w:fill="auto"/>
            <w:noWrap/>
            <w:vAlign w:val="center"/>
            <w:hideMark/>
          </w:tcPr>
          <w:p w14:paraId="24F28113"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23</w:t>
            </w:r>
          </w:p>
        </w:tc>
        <w:tc>
          <w:tcPr>
            <w:tcW w:w="1646" w:type="dxa"/>
            <w:tcBorders>
              <w:top w:val="nil"/>
              <w:left w:val="nil"/>
              <w:bottom w:val="nil"/>
              <w:right w:val="nil"/>
            </w:tcBorders>
            <w:shd w:val="clear" w:color="auto" w:fill="auto"/>
            <w:noWrap/>
            <w:vAlign w:val="center"/>
            <w:hideMark/>
          </w:tcPr>
          <w:p w14:paraId="064E6C4E"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4</w:t>
            </w:r>
          </w:p>
        </w:tc>
        <w:tc>
          <w:tcPr>
            <w:tcW w:w="1364" w:type="dxa"/>
            <w:tcBorders>
              <w:top w:val="nil"/>
              <w:left w:val="nil"/>
              <w:bottom w:val="nil"/>
              <w:right w:val="nil"/>
            </w:tcBorders>
            <w:shd w:val="clear" w:color="auto" w:fill="auto"/>
            <w:noWrap/>
            <w:vAlign w:val="center"/>
            <w:hideMark/>
          </w:tcPr>
          <w:p w14:paraId="099D9ADF"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0.846153195</w:t>
            </w:r>
          </w:p>
        </w:tc>
        <w:tc>
          <w:tcPr>
            <w:tcW w:w="1308" w:type="dxa"/>
            <w:tcBorders>
              <w:top w:val="nil"/>
              <w:left w:val="nil"/>
              <w:bottom w:val="nil"/>
              <w:right w:val="nil"/>
            </w:tcBorders>
            <w:shd w:val="clear" w:color="auto" w:fill="auto"/>
            <w:noWrap/>
            <w:vAlign w:val="center"/>
            <w:hideMark/>
          </w:tcPr>
          <w:p w14:paraId="7E4B08C4"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3.84</w:t>
            </w:r>
          </w:p>
        </w:tc>
        <w:tc>
          <w:tcPr>
            <w:tcW w:w="890" w:type="dxa"/>
            <w:tcBorders>
              <w:top w:val="nil"/>
              <w:left w:val="nil"/>
              <w:bottom w:val="nil"/>
              <w:right w:val="nil"/>
            </w:tcBorders>
            <w:shd w:val="clear" w:color="auto" w:fill="auto"/>
            <w:noWrap/>
            <w:vAlign w:val="center"/>
            <w:hideMark/>
          </w:tcPr>
          <w:p w14:paraId="1F9C4A68"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3.99996</w:t>
            </w:r>
          </w:p>
        </w:tc>
      </w:tr>
      <w:tr w:rsidR="00DE5579" w:rsidRPr="00DE5579" w14:paraId="2D260137" w14:textId="77777777" w:rsidTr="00702C57">
        <w:trPr>
          <w:trHeight w:val="576"/>
          <w:jc w:val="center"/>
        </w:trPr>
        <w:tc>
          <w:tcPr>
            <w:tcW w:w="1170" w:type="dxa"/>
            <w:tcBorders>
              <w:top w:val="nil"/>
              <w:left w:val="nil"/>
              <w:bottom w:val="nil"/>
              <w:right w:val="nil"/>
            </w:tcBorders>
            <w:shd w:val="clear" w:color="auto" w:fill="auto"/>
            <w:vAlign w:val="center"/>
            <w:hideMark/>
          </w:tcPr>
          <w:p w14:paraId="11DBD108" w14:textId="1F591FD6" w:rsidR="00DE5579" w:rsidRPr="00DE5579" w:rsidRDefault="000044B9" w:rsidP="00DE5579">
            <w:pPr>
              <w:spacing w:after="0" w:line="240" w:lineRule="auto"/>
              <w:ind w:firstLine="0"/>
              <w:jc w:val="left"/>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Asimetría</w:t>
            </w:r>
            <w:r w:rsidR="00DE5579" w:rsidRPr="00DE5579">
              <w:rPr>
                <w:rFonts w:ascii="Aptos Narrow" w:eastAsia="Times New Roman" w:hAnsi="Aptos Narrow" w:cs="Times New Roman"/>
                <w:color w:val="000000"/>
                <w:sz w:val="22"/>
                <w:szCs w:val="22"/>
                <w:lang w:val="es-PE"/>
              </w:rPr>
              <w:t xml:space="preserve"> (</w:t>
            </w:r>
            <w:proofErr w:type="spellStart"/>
            <w:r w:rsidR="00DE5579" w:rsidRPr="00DE5579">
              <w:rPr>
                <w:rFonts w:ascii="Aptos Narrow" w:eastAsia="Times New Roman" w:hAnsi="Aptos Narrow" w:cs="Times New Roman"/>
                <w:color w:val="000000"/>
                <w:sz w:val="22"/>
                <w:szCs w:val="22"/>
                <w:lang w:val="es-PE"/>
              </w:rPr>
              <w:t>skewness</w:t>
            </w:r>
            <w:proofErr w:type="spellEnd"/>
            <w:r w:rsidR="00DE5579" w:rsidRPr="00DE5579">
              <w:rPr>
                <w:rFonts w:ascii="Aptos Narrow" w:eastAsia="Times New Roman" w:hAnsi="Aptos Narrow" w:cs="Times New Roman"/>
                <w:color w:val="000000"/>
                <w:sz w:val="22"/>
                <w:szCs w:val="22"/>
                <w:lang w:val="es-PE"/>
              </w:rPr>
              <w:t>)</w:t>
            </w:r>
          </w:p>
        </w:tc>
        <w:tc>
          <w:tcPr>
            <w:tcW w:w="1240" w:type="dxa"/>
            <w:tcBorders>
              <w:top w:val="nil"/>
              <w:left w:val="nil"/>
              <w:bottom w:val="nil"/>
              <w:right w:val="nil"/>
            </w:tcBorders>
            <w:shd w:val="clear" w:color="auto" w:fill="auto"/>
            <w:noWrap/>
            <w:vAlign w:val="center"/>
            <w:hideMark/>
          </w:tcPr>
          <w:p w14:paraId="38EED2A2"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-1.802</w:t>
            </w:r>
          </w:p>
        </w:tc>
        <w:tc>
          <w:tcPr>
            <w:tcW w:w="1295" w:type="dxa"/>
            <w:tcBorders>
              <w:top w:val="nil"/>
              <w:left w:val="nil"/>
              <w:bottom w:val="nil"/>
              <w:right w:val="nil"/>
            </w:tcBorders>
            <w:shd w:val="clear" w:color="auto" w:fill="auto"/>
            <w:noWrap/>
            <w:vAlign w:val="center"/>
            <w:hideMark/>
          </w:tcPr>
          <w:p w14:paraId="3D136991"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0.36</w:t>
            </w:r>
          </w:p>
        </w:tc>
        <w:tc>
          <w:tcPr>
            <w:tcW w:w="1281" w:type="dxa"/>
            <w:tcBorders>
              <w:top w:val="nil"/>
              <w:left w:val="nil"/>
              <w:bottom w:val="nil"/>
              <w:right w:val="nil"/>
            </w:tcBorders>
            <w:shd w:val="clear" w:color="auto" w:fill="auto"/>
            <w:noWrap/>
            <w:vAlign w:val="center"/>
            <w:hideMark/>
          </w:tcPr>
          <w:p w14:paraId="2CC5BBEA"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0.416</w:t>
            </w:r>
          </w:p>
        </w:tc>
        <w:tc>
          <w:tcPr>
            <w:tcW w:w="1646" w:type="dxa"/>
            <w:tcBorders>
              <w:top w:val="nil"/>
              <w:left w:val="nil"/>
              <w:bottom w:val="nil"/>
              <w:right w:val="nil"/>
            </w:tcBorders>
            <w:shd w:val="clear" w:color="auto" w:fill="auto"/>
            <w:noWrap/>
            <w:vAlign w:val="center"/>
            <w:hideMark/>
          </w:tcPr>
          <w:p w14:paraId="38C6CA7D"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1.286</w:t>
            </w:r>
          </w:p>
        </w:tc>
        <w:tc>
          <w:tcPr>
            <w:tcW w:w="1364" w:type="dxa"/>
            <w:tcBorders>
              <w:top w:val="nil"/>
              <w:left w:val="nil"/>
              <w:bottom w:val="nil"/>
              <w:right w:val="nil"/>
            </w:tcBorders>
            <w:shd w:val="clear" w:color="auto" w:fill="auto"/>
            <w:noWrap/>
            <w:vAlign w:val="center"/>
            <w:hideMark/>
          </w:tcPr>
          <w:p w14:paraId="3D52E604"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-1.506</w:t>
            </w:r>
          </w:p>
        </w:tc>
        <w:tc>
          <w:tcPr>
            <w:tcW w:w="1308" w:type="dxa"/>
            <w:tcBorders>
              <w:top w:val="nil"/>
              <w:left w:val="nil"/>
              <w:bottom w:val="nil"/>
              <w:right w:val="nil"/>
            </w:tcBorders>
            <w:shd w:val="clear" w:color="auto" w:fill="auto"/>
            <w:noWrap/>
            <w:vAlign w:val="center"/>
            <w:hideMark/>
          </w:tcPr>
          <w:p w14:paraId="304F01AB"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0.913</w:t>
            </w:r>
          </w:p>
        </w:tc>
        <w:tc>
          <w:tcPr>
            <w:tcW w:w="890" w:type="dxa"/>
            <w:tcBorders>
              <w:top w:val="nil"/>
              <w:left w:val="nil"/>
              <w:bottom w:val="nil"/>
              <w:right w:val="nil"/>
            </w:tcBorders>
            <w:shd w:val="clear" w:color="auto" w:fill="auto"/>
            <w:noWrap/>
            <w:vAlign w:val="center"/>
            <w:hideMark/>
          </w:tcPr>
          <w:p w14:paraId="61FFCB45"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-0.61</w:t>
            </w:r>
          </w:p>
        </w:tc>
      </w:tr>
      <w:tr w:rsidR="00DE5579" w:rsidRPr="00DE5579" w14:paraId="10F77989" w14:textId="77777777" w:rsidTr="00702C57">
        <w:trPr>
          <w:trHeight w:val="288"/>
          <w:jc w:val="center"/>
        </w:trPr>
        <w:tc>
          <w:tcPr>
            <w:tcW w:w="1170" w:type="dxa"/>
            <w:tcBorders>
              <w:top w:val="nil"/>
              <w:left w:val="nil"/>
              <w:bottom w:val="single" w:sz="4" w:space="0" w:color="auto"/>
              <w:right w:val="nil"/>
            </w:tcBorders>
            <w:shd w:val="clear" w:color="auto" w:fill="auto"/>
            <w:noWrap/>
            <w:vAlign w:val="center"/>
            <w:hideMark/>
          </w:tcPr>
          <w:p w14:paraId="26096B15" w14:textId="77777777" w:rsidR="00DE5579" w:rsidRPr="00DE5579" w:rsidRDefault="00DE5579" w:rsidP="00DE5579">
            <w:pPr>
              <w:spacing w:after="0" w:line="240" w:lineRule="auto"/>
              <w:ind w:firstLine="0"/>
              <w:jc w:val="left"/>
              <w:rPr>
                <w:rFonts w:ascii="Aptos Narrow" w:eastAsia="Times New Roman" w:hAnsi="Aptos Narrow" w:cs="Times New Roman"/>
                <w:color w:val="000000"/>
                <w:sz w:val="22"/>
                <w:szCs w:val="22"/>
                <w:lang w:val="es-PE"/>
              </w:rPr>
            </w:pPr>
            <w:proofErr w:type="spellStart"/>
            <w:r w:rsidRPr="00DE5579">
              <w:rPr>
                <w:rFonts w:ascii="Aptos Narrow" w:eastAsia="Times New Roman" w:hAnsi="Aptos Narrow" w:cs="Times New Roman"/>
                <w:color w:val="000000"/>
                <w:sz w:val="22"/>
                <w:szCs w:val="22"/>
                <w:lang w:val="es-PE"/>
              </w:rPr>
              <w:t>kurtosis</w:t>
            </w:r>
            <w:proofErr w:type="spellEnd"/>
          </w:p>
        </w:tc>
        <w:tc>
          <w:tcPr>
            <w:tcW w:w="1240" w:type="dxa"/>
            <w:tcBorders>
              <w:top w:val="nil"/>
              <w:left w:val="nil"/>
              <w:bottom w:val="single" w:sz="4" w:space="0" w:color="auto"/>
              <w:right w:val="nil"/>
            </w:tcBorders>
            <w:shd w:val="clear" w:color="auto" w:fill="auto"/>
            <w:noWrap/>
            <w:vAlign w:val="center"/>
            <w:hideMark/>
          </w:tcPr>
          <w:p w14:paraId="525DBEC6"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3.284</w:t>
            </w:r>
          </w:p>
        </w:tc>
        <w:tc>
          <w:tcPr>
            <w:tcW w:w="1295" w:type="dxa"/>
            <w:tcBorders>
              <w:top w:val="nil"/>
              <w:left w:val="nil"/>
              <w:bottom w:val="single" w:sz="4" w:space="0" w:color="auto"/>
              <w:right w:val="nil"/>
            </w:tcBorders>
            <w:shd w:val="clear" w:color="auto" w:fill="auto"/>
            <w:noWrap/>
            <w:vAlign w:val="center"/>
            <w:hideMark/>
          </w:tcPr>
          <w:p w14:paraId="716C89F8"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-1.116</w:t>
            </w:r>
          </w:p>
        </w:tc>
        <w:tc>
          <w:tcPr>
            <w:tcW w:w="1281" w:type="dxa"/>
            <w:tcBorders>
              <w:top w:val="nil"/>
              <w:left w:val="nil"/>
              <w:bottom w:val="single" w:sz="4" w:space="0" w:color="auto"/>
              <w:right w:val="nil"/>
            </w:tcBorders>
            <w:shd w:val="clear" w:color="auto" w:fill="auto"/>
            <w:noWrap/>
            <w:vAlign w:val="center"/>
            <w:hideMark/>
          </w:tcPr>
          <w:p w14:paraId="6BF5D957"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-1.081</w:t>
            </w:r>
          </w:p>
        </w:tc>
        <w:tc>
          <w:tcPr>
            <w:tcW w:w="1646" w:type="dxa"/>
            <w:tcBorders>
              <w:top w:val="nil"/>
              <w:left w:val="nil"/>
              <w:bottom w:val="single" w:sz="4" w:space="0" w:color="auto"/>
              <w:right w:val="nil"/>
            </w:tcBorders>
            <w:shd w:val="clear" w:color="auto" w:fill="auto"/>
            <w:noWrap/>
            <w:vAlign w:val="center"/>
            <w:hideMark/>
          </w:tcPr>
          <w:p w14:paraId="519FCE53"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1.537</w:t>
            </w:r>
          </w:p>
        </w:tc>
        <w:tc>
          <w:tcPr>
            <w:tcW w:w="1364" w:type="dxa"/>
            <w:tcBorders>
              <w:top w:val="nil"/>
              <w:left w:val="nil"/>
              <w:bottom w:val="single" w:sz="4" w:space="0" w:color="auto"/>
              <w:right w:val="nil"/>
            </w:tcBorders>
            <w:shd w:val="clear" w:color="auto" w:fill="auto"/>
            <w:noWrap/>
            <w:vAlign w:val="center"/>
            <w:hideMark/>
          </w:tcPr>
          <w:p w14:paraId="7ABB1965"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1.485</w:t>
            </w:r>
          </w:p>
        </w:tc>
        <w:tc>
          <w:tcPr>
            <w:tcW w:w="1308" w:type="dxa"/>
            <w:tcBorders>
              <w:top w:val="nil"/>
              <w:left w:val="nil"/>
              <w:bottom w:val="single" w:sz="4" w:space="0" w:color="auto"/>
              <w:right w:val="nil"/>
            </w:tcBorders>
            <w:shd w:val="clear" w:color="auto" w:fill="auto"/>
            <w:noWrap/>
            <w:vAlign w:val="center"/>
            <w:hideMark/>
          </w:tcPr>
          <w:p w14:paraId="76CA3053"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0.245</w:t>
            </w:r>
          </w:p>
        </w:tc>
        <w:tc>
          <w:tcPr>
            <w:tcW w:w="890" w:type="dxa"/>
            <w:tcBorders>
              <w:top w:val="nil"/>
              <w:left w:val="nil"/>
              <w:bottom w:val="single" w:sz="4" w:space="0" w:color="auto"/>
              <w:right w:val="nil"/>
            </w:tcBorders>
            <w:shd w:val="clear" w:color="auto" w:fill="auto"/>
            <w:noWrap/>
            <w:vAlign w:val="center"/>
            <w:hideMark/>
          </w:tcPr>
          <w:p w14:paraId="45ACCB13" w14:textId="77777777" w:rsidR="00DE5579" w:rsidRPr="00DE5579" w:rsidRDefault="00DE5579" w:rsidP="00702C57">
            <w:pPr>
              <w:spacing w:after="0" w:line="240" w:lineRule="auto"/>
              <w:ind w:firstLine="0"/>
              <w:jc w:val="center"/>
              <w:rPr>
                <w:rFonts w:ascii="Aptos Narrow" w:eastAsia="Times New Roman" w:hAnsi="Aptos Narrow" w:cs="Times New Roman"/>
                <w:color w:val="000000"/>
                <w:sz w:val="22"/>
                <w:szCs w:val="22"/>
                <w:lang w:val="es-PE"/>
              </w:rPr>
            </w:pPr>
            <w:r w:rsidRPr="00DE5579">
              <w:rPr>
                <w:rFonts w:ascii="Aptos Narrow" w:eastAsia="Times New Roman" w:hAnsi="Aptos Narrow" w:cs="Times New Roman"/>
                <w:color w:val="000000"/>
                <w:sz w:val="22"/>
                <w:szCs w:val="22"/>
                <w:lang w:val="es-PE"/>
              </w:rPr>
              <w:t>-0.19</w:t>
            </w:r>
          </w:p>
        </w:tc>
      </w:tr>
    </w:tbl>
    <w:p w14:paraId="6B3A675F" w14:textId="77777777" w:rsidR="00962AE9" w:rsidRPr="002F0BD9" w:rsidRDefault="00962AE9" w:rsidP="00962AE9"/>
    <w:p w14:paraId="50322E75" w14:textId="77777777" w:rsidR="006C0847" w:rsidRPr="002F0BD9" w:rsidRDefault="006C0847" w:rsidP="006C0847">
      <w:pPr>
        <w:pStyle w:val="Prrafodelista"/>
        <w:spacing w:line="360" w:lineRule="auto"/>
        <w:ind w:left="350" w:firstLine="0"/>
        <w:rPr>
          <w:bCs/>
          <w:color w:val="000000"/>
          <w:lang w:val="es-PE"/>
        </w:rPr>
      </w:pPr>
      <w:r w:rsidRPr="002F0BD9">
        <w:rPr>
          <w:bCs/>
          <w:color w:val="000000"/>
          <w:lang w:val="es-PE"/>
        </w:rPr>
        <w:t xml:space="preserve">Nota: Datos procesados con Python (pandas, </w:t>
      </w:r>
      <w:proofErr w:type="spellStart"/>
      <w:r w:rsidRPr="002F0BD9">
        <w:rPr>
          <w:bCs/>
          <w:color w:val="000000"/>
          <w:lang w:val="es-PE"/>
        </w:rPr>
        <w:t>scipy</w:t>
      </w:r>
      <w:proofErr w:type="spellEnd"/>
      <w:r w:rsidRPr="002F0BD9">
        <w:rPr>
          <w:bCs/>
          <w:color w:val="000000"/>
          <w:lang w:val="es-PE"/>
        </w:rPr>
        <w:t>). La asimetría negativa del promedio ponderado indica una ligera concentración hacia valores altos.</w:t>
      </w:r>
    </w:p>
    <w:p w14:paraId="642322C8" w14:textId="2948D007" w:rsidR="00BA2DE1" w:rsidRPr="002F0BD9" w:rsidRDefault="00223022" w:rsidP="00471263">
      <w:pPr>
        <w:pStyle w:val="Prrafodelista"/>
        <w:spacing w:line="360" w:lineRule="auto"/>
        <w:ind w:left="0" w:firstLine="0"/>
        <w:rPr>
          <w:bCs/>
          <w:color w:val="000000"/>
          <w:lang w:val="es-PE"/>
        </w:rPr>
      </w:pPr>
      <w:r>
        <w:rPr>
          <w:bCs/>
          <w:color w:val="000000"/>
          <w:lang w:val="es-PE"/>
        </w:rPr>
        <w:t xml:space="preserve">El segundo objetivo específico, </w:t>
      </w:r>
      <w:r w:rsidR="00BC3651">
        <w:rPr>
          <w:bCs/>
          <w:color w:val="000000"/>
          <w:lang w:val="es-PE"/>
        </w:rPr>
        <w:t>está</w:t>
      </w:r>
      <w:r>
        <w:rPr>
          <w:bCs/>
          <w:color w:val="000000"/>
          <w:lang w:val="es-PE"/>
        </w:rPr>
        <w:t xml:space="preserve"> centrado en comparar la eficiencia de </w:t>
      </w:r>
      <w:r w:rsidR="00BC3651">
        <w:rPr>
          <w:bCs/>
          <w:color w:val="000000"/>
          <w:lang w:val="es-PE"/>
        </w:rPr>
        <w:t xml:space="preserve">los algoritmos de aprendizaje automático mediante métricas de evaluación, requiere examinar primero algunos aspectos del desempeño académico. Según se aprecia en la Figura </w:t>
      </w:r>
      <w:r w:rsidR="00834FE0">
        <w:rPr>
          <w:bCs/>
          <w:color w:val="000000"/>
          <w:lang w:val="es-PE"/>
        </w:rPr>
        <w:t>3</w:t>
      </w:r>
      <w:r w:rsidR="00BC3651">
        <w:rPr>
          <w:bCs/>
          <w:color w:val="000000"/>
          <w:lang w:val="es-PE"/>
        </w:rPr>
        <w:t>, el promedio ponderado se mantuvo cerca de los 11,5 puntos en los diferentes niveles de ingreso familiar mensual. No obstante, en los estudiantes provenientes de hogares con ingresos inferiores a los 950 soles se observó una mayor variabilidad en las calificaciones, incluyendo valores considerablemente bajos, próximos a cero. Estos resultados indican que, si bien el nivel socioeconómico no mostró diferencias importantes en el promedio académico, los menores ingresos podrían estar relacionados con una mayor presencia de casos de rendimiento muy bajo</w:t>
      </w:r>
      <w:r w:rsidR="006C0847" w:rsidRPr="002F0BD9">
        <w:rPr>
          <w:bCs/>
          <w:color w:val="000000"/>
          <w:lang w:val="es-PE"/>
        </w:rPr>
        <w:t>. Dicho de otra manera, las diferencias no aparecieron tanto en el estudiante “típico”, sino en aquellos casos extremos donde las dificultades académicas son más evidentes.</w:t>
      </w:r>
    </w:p>
    <w:p w14:paraId="3668E94A" w14:textId="77777777" w:rsidR="00E60513" w:rsidRDefault="009B4885" w:rsidP="00E60513">
      <w:pPr>
        <w:pStyle w:val="Prrafodelista"/>
        <w:keepNext/>
        <w:spacing w:line="360" w:lineRule="auto"/>
        <w:ind w:left="350" w:firstLine="0"/>
      </w:pPr>
      <w:r>
        <w:rPr>
          <w:noProof/>
          <w:lang w:val="es-PE"/>
        </w:rPr>
        <w:lastRenderedPageBreak/>
        <w:drawing>
          <wp:inline distT="0" distB="0" distL="0" distR="0" wp14:anchorId="5F52E258" wp14:editId="0B9FBA0A">
            <wp:extent cx="6038850" cy="34124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rotWithShape="1">
                    <a:blip r:embed="rId12" cstate="print">
                      <a:extLst>
                        <a:ext uri="{28A0092B-C50C-407E-A947-70E740481C1C}">
                          <a14:useLocalDpi xmlns:a14="http://schemas.microsoft.com/office/drawing/2010/main" val="0"/>
                        </a:ext>
                      </a:extLst>
                    </a:blip>
                    <a:srcRect t="3864"/>
                    <a:stretch/>
                  </pic:blipFill>
                  <pic:spPr bwMode="auto">
                    <a:xfrm>
                      <a:off x="0" y="0"/>
                      <a:ext cx="6038850" cy="3412490"/>
                    </a:xfrm>
                    <a:prstGeom prst="rect">
                      <a:avLst/>
                    </a:prstGeom>
                    <a:ln>
                      <a:noFill/>
                    </a:ln>
                    <a:extLst>
                      <a:ext uri="{53640926-AAD7-44D8-BBD7-CCE9431645EC}">
                        <a14:shadowObscured xmlns:a14="http://schemas.microsoft.com/office/drawing/2010/main"/>
                      </a:ext>
                    </a:extLst>
                  </pic:spPr>
                </pic:pic>
              </a:graphicData>
            </a:graphic>
          </wp:inline>
        </w:drawing>
      </w:r>
    </w:p>
    <w:p w14:paraId="4EDE9EAA" w14:textId="1D46446B" w:rsidR="006C0847" w:rsidRPr="00E60513" w:rsidRDefault="00E60513" w:rsidP="00E60513">
      <w:pPr>
        <w:pStyle w:val="Descripcin"/>
        <w:rPr>
          <w:i w:val="0"/>
          <w:iCs w:val="0"/>
          <w:sz w:val="24"/>
          <w:szCs w:val="24"/>
          <w:lang w:val="es-PE"/>
        </w:rPr>
      </w:pPr>
      <w:bookmarkStart w:id="26" w:name="_Toc242806074"/>
      <w:r w:rsidRPr="00E60513">
        <w:rPr>
          <w:i w:val="0"/>
          <w:iCs w:val="0"/>
          <w:color w:val="auto"/>
          <w:sz w:val="24"/>
          <w:szCs w:val="24"/>
        </w:rPr>
        <w:t xml:space="preserve">Fig. </w:t>
      </w:r>
      <w:r w:rsidRPr="00E60513">
        <w:rPr>
          <w:i w:val="0"/>
          <w:iCs w:val="0"/>
          <w:color w:val="auto"/>
          <w:sz w:val="24"/>
          <w:szCs w:val="24"/>
        </w:rPr>
        <w:fldChar w:fldCharType="begin"/>
      </w:r>
      <w:r w:rsidRPr="00E60513">
        <w:rPr>
          <w:i w:val="0"/>
          <w:iCs w:val="0"/>
          <w:color w:val="auto"/>
          <w:sz w:val="24"/>
          <w:szCs w:val="24"/>
        </w:rPr>
        <w:instrText xml:space="preserve"> SEQ Figura \* ARABIC </w:instrText>
      </w:r>
      <w:r w:rsidRPr="00E60513">
        <w:rPr>
          <w:i w:val="0"/>
          <w:iCs w:val="0"/>
          <w:color w:val="auto"/>
          <w:sz w:val="24"/>
          <w:szCs w:val="24"/>
        </w:rPr>
        <w:fldChar w:fldCharType="separate"/>
      </w:r>
      <w:r w:rsidR="00432BE9">
        <w:rPr>
          <w:i w:val="0"/>
          <w:iCs w:val="0"/>
          <w:noProof/>
          <w:color w:val="auto"/>
          <w:sz w:val="24"/>
          <w:szCs w:val="24"/>
        </w:rPr>
        <w:t>3</w:t>
      </w:r>
      <w:r w:rsidRPr="00E60513">
        <w:rPr>
          <w:i w:val="0"/>
          <w:iCs w:val="0"/>
          <w:color w:val="auto"/>
          <w:sz w:val="24"/>
          <w:szCs w:val="24"/>
        </w:rPr>
        <w:fldChar w:fldCharType="end"/>
      </w:r>
      <w:r w:rsidRPr="00E60513">
        <w:rPr>
          <w:i w:val="0"/>
          <w:iCs w:val="0"/>
          <w:color w:val="auto"/>
          <w:sz w:val="24"/>
          <w:szCs w:val="24"/>
        </w:rPr>
        <w:t>. Rendimiento académico según el nivel de ingreso familiar</w:t>
      </w:r>
      <w:r>
        <w:rPr>
          <w:i w:val="0"/>
          <w:iCs w:val="0"/>
          <w:sz w:val="24"/>
          <w:szCs w:val="24"/>
        </w:rPr>
        <w:t>.</w:t>
      </w:r>
      <w:bookmarkEnd w:id="26"/>
    </w:p>
    <w:p w14:paraId="45228417" w14:textId="1FBF5DF5" w:rsidR="00701971" w:rsidRDefault="00701971" w:rsidP="006C0847">
      <w:pPr>
        <w:pStyle w:val="Prrafodelista"/>
        <w:spacing w:line="360" w:lineRule="auto"/>
        <w:ind w:left="350" w:firstLine="0"/>
        <w:rPr>
          <w:lang w:val="es-PE"/>
        </w:rPr>
      </w:pPr>
    </w:p>
    <w:p w14:paraId="68792719" w14:textId="77777777" w:rsidR="006C0847" w:rsidRDefault="006C0847" w:rsidP="006C0847">
      <w:pPr>
        <w:pStyle w:val="Prrafodelista"/>
        <w:spacing w:line="360" w:lineRule="auto"/>
        <w:ind w:left="350" w:firstLine="0"/>
        <w:rPr>
          <w:lang w:val="es-PE"/>
        </w:rPr>
      </w:pPr>
    </w:p>
    <w:p w14:paraId="17F03678" w14:textId="77777777" w:rsidR="006C0847" w:rsidRDefault="006C0847" w:rsidP="0034530E">
      <w:pPr>
        <w:pStyle w:val="Prrafodelista"/>
        <w:spacing w:line="360" w:lineRule="auto"/>
        <w:ind w:left="10" w:firstLine="0"/>
        <w:rPr>
          <w:lang w:val="es-PE"/>
        </w:rPr>
      </w:pPr>
    </w:p>
    <w:p w14:paraId="5D6C6D4C" w14:textId="59EACC13" w:rsidR="00E60513" w:rsidRDefault="00701971" w:rsidP="00E60513">
      <w:pPr>
        <w:pStyle w:val="Prrafodelista"/>
        <w:keepNext/>
        <w:spacing w:line="360" w:lineRule="auto"/>
        <w:ind w:left="10" w:firstLine="0"/>
      </w:pPr>
      <w:r w:rsidRPr="002F0BD9">
        <w:rPr>
          <w:bCs/>
          <w:color w:val="000000"/>
          <w:lang w:val="es-PE"/>
        </w:rPr>
        <w:t xml:space="preserve">La </w:t>
      </w:r>
      <w:r w:rsidR="00D458B3">
        <w:rPr>
          <w:bCs/>
          <w:color w:val="000000"/>
          <w:lang w:val="es-PE"/>
        </w:rPr>
        <w:t>F</w:t>
      </w:r>
      <w:r w:rsidRPr="002F0BD9">
        <w:rPr>
          <w:bCs/>
          <w:color w:val="000000"/>
          <w:lang w:val="es-PE"/>
        </w:rPr>
        <w:t xml:space="preserve">igura </w:t>
      </w:r>
      <w:r w:rsidR="00834FE0">
        <w:rPr>
          <w:bCs/>
          <w:color w:val="000000"/>
          <w:lang w:val="es-PE"/>
        </w:rPr>
        <w:t>4</w:t>
      </w:r>
      <w:r w:rsidR="009403CB" w:rsidRPr="002F0BD9">
        <w:rPr>
          <w:bCs/>
          <w:color w:val="000000"/>
          <w:lang w:val="es-PE"/>
        </w:rPr>
        <w:t xml:space="preserve"> muestra que las medianas del rendimiento académico son similares en la mayoría de los tipos de colegio, situándose aproximadamente entre 11 y 13 puntos, lo que sugiere que el origen educativo no determina diferencias marcadas en el rendimiento central. Sin embargo, se observan diferencias en la dispersión y forma de las distribuciones: los colegios particulares y estatales presentan mayor concentración alrededor de 12 a 13 puntos, mientras que los parroquiales muestran una mayor asimetría y presencia de valores bajos. Por su parte, los colegios militares presentan una mediana relativamente menor, cercana a 10 puntos. Agrupando estos resultados muestran que el tipo de colegio parece relacionarse más con la variabilidad y el riesgo de bajo rendimiento</w:t>
      </w:r>
      <w:r w:rsidR="009403CB" w:rsidRPr="002F0BD9">
        <w:rPr>
          <w:lang w:val="es-PE"/>
        </w:rPr>
        <w:t xml:space="preserve"> </w:t>
      </w:r>
      <w:r w:rsidR="009403CB" w:rsidRPr="002F0BD9">
        <w:rPr>
          <w:bCs/>
          <w:color w:val="000000"/>
          <w:lang w:val="es-PE"/>
        </w:rPr>
        <w:lastRenderedPageBreak/>
        <w:t>que con diferencias sustanciales en el rendimiento promedio.</w:t>
      </w:r>
      <w:r w:rsidR="009B4885" w:rsidRPr="002F0BD9">
        <w:rPr>
          <w:noProof/>
          <w:lang w:val="es-PE"/>
        </w:rPr>
        <w:drawing>
          <wp:inline distT="0" distB="0" distL="0" distR="0" wp14:anchorId="69CEF153" wp14:editId="240DD42D">
            <wp:extent cx="6038850" cy="401447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13" cstate="print">
                      <a:extLst>
                        <a:ext uri="{28A0092B-C50C-407E-A947-70E740481C1C}">
                          <a14:useLocalDpi xmlns:a14="http://schemas.microsoft.com/office/drawing/2010/main" val="0"/>
                        </a:ext>
                      </a:extLst>
                    </a:blip>
                    <a:srcRect t="4357"/>
                    <a:stretch/>
                  </pic:blipFill>
                  <pic:spPr bwMode="auto">
                    <a:xfrm>
                      <a:off x="0" y="0"/>
                      <a:ext cx="6038850" cy="4014470"/>
                    </a:xfrm>
                    <a:prstGeom prst="rect">
                      <a:avLst/>
                    </a:prstGeom>
                    <a:ln>
                      <a:noFill/>
                    </a:ln>
                    <a:extLst>
                      <a:ext uri="{53640926-AAD7-44D8-BBD7-CCE9431645EC}">
                        <a14:shadowObscured xmlns:a14="http://schemas.microsoft.com/office/drawing/2010/main"/>
                      </a:ext>
                    </a:extLst>
                  </pic:spPr>
                </pic:pic>
              </a:graphicData>
            </a:graphic>
          </wp:inline>
        </w:drawing>
      </w:r>
    </w:p>
    <w:p w14:paraId="01B18FA6" w14:textId="473DA707" w:rsidR="00BE4845" w:rsidRDefault="00E60513" w:rsidP="00E60513">
      <w:pPr>
        <w:pStyle w:val="Descripcin"/>
        <w:rPr>
          <w:i w:val="0"/>
          <w:iCs w:val="0"/>
          <w:color w:val="auto"/>
          <w:sz w:val="24"/>
          <w:szCs w:val="24"/>
        </w:rPr>
      </w:pPr>
      <w:bookmarkStart w:id="27" w:name="_Toc242806075"/>
      <w:r w:rsidRPr="00E60513">
        <w:rPr>
          <w:i w:val="0"/>
          <w:iCs w:val="0"/>
          <w:color w:val="auto"/>
          <w:sz w:val="24"/>
          <w:szCs w:val="24"/>
        </w:rPr>
        <w:t>Fig</w:t>
      </w:r>
      <w:r>
        <w:rPr>
          <w:i w:val="0"/>
          <w:iCs w:val="0"/>
          <w:color w:val="auto"/>
          <w:sz w:val="24"/>
          <w:szCs w:val="24"/>
        </w:rPr>
        <w:t>.</w:t>
      </w:r>
      <w:r w:rsidRPr="00E60513">
        <w:rPr>
          <w:i w:val="0"/>
          <w:iCs w:val="0"/>
          <w:color w:val="auto"/>
          <w:sz w:val="24"/>
          <w:szCs w:val="24"/>
        </w:rPr>
        <w:t xml:space="preserve"> </w:t>
      </w:r>
      <w:r w:rsidRPr="00E60513">
        <w:rPr>
          <w:i w:val="0"/>
          <w:iCs w:val="0"/>
          <w:color w:val="auto"/>
          <w:sz w:val="24"/>
          <w:szCs w:val="24"/>
        </w:rPr>
        <w:fldChar w:fldCharType="begin"/>
      </w:r>
      <w:r w:rsidRPr="00E60513">
        <w:rPr>
          <w:i w:val="0"/>
          <w:iCs w:val="0"/>
          <w:color w:val="auto"/>
          <w:sz w:val="24"/>
          <w:szCs w:val="24"/>
        </w:rPr>
        <w:instrText xml:space="preserve"> SEQ Figura \* ARABIC </w:instrText>
      </w:r>
      <w:r w:rsidRPr="00E60513">
        <w:rPr>
          <w:i w:val="0"/>
          <w:iCs w:val="0"/>
          <w:color w:val="auto"/>
          <w:sz w:val="24"/>
          <w:szCs w:val="24"/>
        </w:rPr>
        <w:fldChar w:fldCharType="separate"/>
      </w:r>
      <w:r w:rsidR="00432BE9">
        <w:rPr>
          <w:i w:val="0"/>
          <w:iCs w:val="0"/>
          <w:noProof/>
          <w:color w:val="auto"/>
          <w:sz w:val="24"/>
          <w:szCs w:val="24"/>
        </w:rPr>
        <w:t>4</w:t>
      </w:r>
      <w:r w:rsidRPr="00E60513">
        <w:rPr>
          <w:i w:val="0"/>
          <w:iCs w:val="0"/>
          <w:color w:val="auto"/>
          <w:sz w:val="24"/>
          <w:szCs w:val="24"/>
        </w:rPr>
        <w:fldChar w:fldCharType="end"/>
      </w:r>
      <w:r>
        <w:rPr>
          <w:i w:val="0"/>
          <w:iCs w:val="0"/>
          <w:color w:val="auto"/>
          <w:sz w:val="24"/>
          <w:szCs w:val="24"/>
        </w:rPr>
        <w:t>. Distribución del rendimiento según tipo de colegio.</w:t>
      </w:r>
      <w:bookmarkEnd w:id="27"/>
    </w:p>
    <w:p w14:paraId="09CB72FE" w14:textId="77777777" w:rsidR="00E60513" w:rsidRPr="00E60513" w:rsidRDefault="00E60513" w:rsidP="00E60513"/>
    <w:p w14:paraId="05590AC4" w14:textId="6452B407" w:rsidR="00701971" w:rsidRPr="002F0BD9" w:rsidRDefault="00701971" w:rsidP="008A14EE">
      <w:pPr>
        <w:spacing w:line="360" w:lineRule="auto"/>
        <w:rPr>
          <w:bCs/>
          <w:color w:val="000000"/>
          <w:lang w:val="es-PE"/>
        </w:rPr>
      </w:pPr>
      <w:r w:rsidRPr="002F0BD9">
        <w:rPr>
          <w:bCs/>
          <w:color w:val="000000"/>
          <w:lang w:val="es-PE"/>
        </w:rPr>
        <w:t xml:space="preserve">Para comprobar si las diferencias observadas eran estadísticamente significativas, se </w:t>
      </w:r>
      <w:r w:rsidR="00BA2DE1" w:rsidRPr="002F0BD9">
        <w:rPr>
          <w:bCs/>
          <w:color w:val="000000"/>
          <w:lang w:val="es-PE"/>
        </w:rPr>
        <w:t>aplicó</w:t>
      </w:r>
      <w:r w:rsidRPr="002F0BD9">
        <w:rPr>
          <w:bCs/>
          <w:color w:val="000000"/>
          <w:lang w:val="es-PE"/>
        </w:rPr>
        <w:t xml:space="preserve"> la prueba no paramétrica de Kruskal-Wallis, debido a que el promedio ponderado general no cumple con el supuesto de normalidad, de acuerdo con la prueba de Shapiro-Wilk (p&lt;0.05). Como se muestra en la </w:t>
      </w:r>
      <w:r w:rsidR="00834FE0">
        <w:rPr>
          <w:bCs/>
          <w:color w:val="000000"/>
          <w:lang w:val="es-PE"/>
        </w:rPr>
        <w:t>T</w:t>
      </w:r>
      <w:r w:rsidRPr="002F0BD9">
        <w:rPr>
          <w:bCs/>
          <w:color w:val="000000"/>
          <w:lang w:val="es-PE"/>
        </w:rPr>
        <w:t xml:space="preserve">abla </w:t>
      </w:r>
      <w:r w:rsidR="00834FE0">
        <w:rPr>
          <w:bCs/>
          <w:color w:val="000000"/>
          <w:lang w:val="es-PE"/>
        </w:rPr>
        <w:t>11</w:t>
      </w:r>
      <w:r w:rsidRPr="002F0BD9">
        <w:rPr>
          <w:bCs/>
          <w:color w:val="000000"/>
          <w:lang w:val="es-PE"/>
        </w:rPr>
        <w:t>,</w:t>
      </w:r>
      <w:r w:rsidR="000B018E">
        <w:rPr>
          <w:bCs/>
          <w:color w:val="000000"/>
          <w:lang w:val="es-PE"/>
        </w:rPr>
        <w:t xml:space="preserve"> el análisis arrojó un estadístico H = 6.9414 y p- valor = 0.225. Dado que este p-valor es superior al nivel de significancia establecido 0.05, no se rechaza la hipótesis nula. En consecuencia, se concluye que no existen diferencias estadísticamente significativas en el rendimiento académico según el tipo de colegio de procedencia en la muestra de 833 estudiantes analizados</w:t>
      </w:r>
      <w:r w:rsidR="00490D3C">
        <w:rPr>
          <w:bCs/>
          <w:color w:val="000000"/>
          <w:lang w:val="es-PE"/>
        </w:rPr>
        <w:t>.</w:t>
      </w:r>
      <w:r w:rsidRPr="002F0BD9">
        <w:rPr>
          <w:bCs/>
          <w:color w:val="000000"/>
          <w:lang w:val="es-PE"/>
        </w:rPr>
        <w:t>.</w:t>
      </w:r>
    </w:p>
    <w:p w14:paraId="15438190" w14:textId="0A051A51" w:rsidR="005808A8" w:rsidRPr="005808A8" w:rsidRDefault="005808A8" w:rsidP="005808A8">
      <w:pPr>
        <w:pStyle w:val="Prrafodelista"/>
        <w:spacing w:line="360" w:lineRule="auto"/>
        <w:ind w:left="0" w:firstLine="0"/>
        <w:rPr>
          <w:bCs/>
          <w:color w:val="000000"/>
          <w:sz w:val="26"/>
          <w:szCs w:val="26"/>
          <w:lang w:val="es-PE"/>
        </w:rPr>
      </w:pPr>
    </w:p>
    <w:p w14:paraId="5F5D282A" w14:textId="7A60D947" w:rsidR="005808A8" w:rsidRDefault="005808A8" w:rsidP="005808A8">
      <w:pPr>
        <w:pStyle w:val="Descripcin"/>
        <w:keepNext/>
      </w:pPr>
      <w:bookmarkStart w:id="28" w:name="_Toc242806483"/>
      <w:r w:rsidRPr="005808A8">
        <w:rPr>
          <w:i w:val="0"/>
          <w:iCs w:val="0"/>
          <w:color w:val="auto"/>
          <w:sz w:val="24"/>
          <w:szCs w:val="24"/>
        </w:rPr>
        <w:t xml:space="preserve">Tabla </w:t>
      </w:r>
      <w:r w:rsidRPr="005808A8">
        <w:rPr>
          <w:i w:val="0"/>
          <w:iCs w:val="0"/>
          <w:color w:val="auto"/>
          <w:sz w:val="24"/>
          <w:szCs w:val="24"/>
        </w:rPr>
        <w:fldChar w:fldCharType="begin"/>
      </w:r>
      <w:r w:rsidRPr="005808A8">
        <w:rPr>
          <w:i w:val="0"/>
          <w:iCs w:val="0"/>
          <w:color w:val="auto"/>
          <w:sz w:val="24"/>
          <w:szCs w:val="24"/>
        </w:rPr>
        <w:instrText xml:space="preserve"> SEQ Tabla \* ARABIC </w:instrText>
      </w:r>
      <w:r w:rsidRPr="005808A8">
        <w:rPr>
          <w:i w:val="0"/>
          <w:iCs w:val="0"/>
          <w:color w:val="auto"/>
          <w:sz w:val="24"/>
          <w:szCs w:val="24"/>
        </w:rPr>
        <w:fldChar w:fldCharType="separate"/>
      </w:r>
      <w:r w:rsidR="00432BE9">
        <w:rPr>
          <w:i w:val="0"/>
          <w:iCs w:val="0"/>
          <w:noProof/>
          <w:color w:val="auto"/>
          <w:sz w:val="24"/>
          <w:szCs w:val="24"/>
        </w:rPr>
        <w:t>11</w:t>
      </w:r>
      <w:r w:rsidRPr="005808A8">
        <w:rPr>
          <w:i w:val="0"/>
          <w:iCs w:val="0"/>
          <w:color w:val="auto"/>
          <w:sz w:val="24"/>
          <w:szCs w:val="24"/>
        </w:rPr>
        <w:fldChar w:fldCharType="end"/>
      </w:r>
      <w:r w:rsidRPr="005808A8">
        <w:rPr>
          <w:i w:val="0"/>
          <w:iCs w:val="0"/>
          <w:color w:val="auto"/>
          <w:sz w:val="24"/>
          <w:szCs w:val="24"/>
        </w:rPr>
        <w:t>.</w:t>
      </w:r>
      <w:r w:rsidRPr="005808A8">
        <w:rPr>
          <w:bCs/>
          <w:i w:val="0"/>
          <w:iCs w:val="0"/>
          <w:color w:val="000000"/>
          <w:sz w:val="26"/>
          <w:szCs w:val="26"/>
          <w:lang w:val="es-PE"/>
        </w:rPr>
        <w:t xml:space="preserve"> </w:t>
      </w:r>
      <w:r w:rsidRPr="002F0BD9">
        <w:rPr>
          <w:bCs/>
          <w:i w:val="0"/>
          <w:iCs w:val="0"/>
          <w:color w:val="000000"/>
          <w:sz w:val="26"/>
          <w:szCs w:val="26"/>
          <w:lang w:val="es-PE"/>
        </w:rPr>
        <w:t>Resultados de la prueba Kruskal-Wallis</w:t>
      </w:r>
      <w:bookmarkEnd w:id="28"/>
    </w:p>
    <w:tbl>
      <w:tblPr>
        <w:tblW w:w="7100" w:type="dxa"/>
        <w:jc w:val="center"/>
        <w:tblCellMar>
          <w:left w:w="70" w:type="dxa"/>
          <w:right w:w="70" w:type="dxa"/>
        </w:tblCellMar>
        <w:tblLook w:val="04A0" w:firstRow="1" w:lastRow="0" w:firstColumn="1" w:lastColumn="0" w:noHBand="0" w:noVBand="1"/>
      </w:tblPr>
      <w:tblGrid>
        <w:gridCol w:w="3400"/>
        <w:gridCol w:w="3700"/>
      </w:tblGrid>
      <w:tr w:rsidR="00557F0F" w:rsidRPr="007B4857" w14:paraId="4D27FE2D" w14:textId="77777777" w:rsidTr="00EB2422">
        <w:trPr>
          <w:trHeight w:val="312"/>
          <w:jc w:val="center"/>
        </w:trPr>
        <w:tc>
          <w:tcPr>
            <w:tcW w:w="3400" w:type="dxa"/>
            <w:tcBorders>
              <w:top w:val="single" w:sz="4" w:space="0" w:color="auto"/>
              <w:bottom w:val="single" w:sz="4" w:space="0" w:color="auto"/>
            </w:tcBorders>
            <w:shd w:val="clear" w:color="auto" w:fill="auto"/>
            <w:noWrap/>
            <w:vAlign w:val="center"/>
            <w:hideMark/>
          </w:tcPr>
          <w:p w14:paraId="0B1A06E2"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Concepto</w:t>
            </w:r>
          </w:p>
        </w:tc>
        <w:tc>
          <w:tcPr>
            <w:tcW w:w="3700" w:type="dxa"/>
            <w:tcBorders>
              <w:top w:val="single" w:sz="4" w:space="0" w:color="auto"/>
              <w:bottom w:val="single" w:sz="4" w:space="0" w:color="auto"/>
            </w:tcBorders>
            <w:shd w:val="clear" w:color="auto" w:fill="auto"/>
            <w:noWrap/>
            <w:vAlign w:val="center"/>
            <w:hideMark/>
          </w:tcPr>
          <w:p w14:paraId="0086C45E"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Valor</w:t>
            </w:r>
          </w:p>
        </w:tc>
      </w:tr>
      <w:tr w:rsidR="00557F0F" w:rsidRPr="007B4857" w14:paraId="2B06975B" w14:textId="77777777" w:rsidTr="00EB2422">
        <w:trPr>
          <w:trHeight w:val="312"/>
          <w:jc w:val="center"/>
        </w:trPr>
        <w:tc>
          <w:tcPr>
            <w:tcW w:w="3400" w:type="dxa"/>
            <w:tcBorders>
              <w:top w:val="single" w:sz="4" w:space="0" w:color="auto"/>
            </w:tcBorders>
            <w:shd w:val="clear" w:color="auto" w:fill="auto"/>
            <w:noWrap/>
            <w:vAlign w:val="center"/>
            <w:hideMark/>
          </w:tcPr>
          <w:p w14:paraId="124EE7D9"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Estadístico H</w:t>
            </w:r>
          </w:p>
        </w:tc>
        <w:tc>
          <w:tcPr>
            <w:tcW w:w="3700" w:type="dxa"/>
            <w:tcBorders>
              <w:top w:val="single" w:sz="4" w:space="0" w:color="auto"/>
            </w:tcBorders>
            <w:shd w:val="clear" w:color="auto" w:fill="auto"/>
            <w:noWrap/>
            <w:vAlign w:val="center"/>
            <w:hideMark/>
          </w:tcPr>
          <w:p w14:paraId="782127F3" w14:textId="55F3F14A" w:rsidR="00557F0F" w:rsidRPr="007B4857" w:rsidRDefault="009403CB" w:rsidP="00EB2422">
            <w:pPr>
              <w:spacing w:after="0" w:line="240" w:lineRule="auto"/>
              <w:ind w:firstLine="0"/>
              <w:jc w:val="left"/>
              <w:rPr>
                <w:rFonts w:eastAsia="Times New Roman"/>
                <w:lang w:val="es-PE"/>
              </w:rPr>
            </w:pPr>
            <w:r>
              <w:rPr>
                <w:rFonts w:eastAsia="Times New Roman"/>
                <w:lang w:val="es-PE"/>
              </w:rPr>
              <w:t>6.9414</w:t>
            </w:r>
          </w:p>
        </w:tc>
      </w:tr>
      <w:tr w:rsidR="00557F0F" w:rsidRPr="007B4857" w14:paraId="1CEB1413" w14:textId="77777777" w:rsidTr="00EB2422">
        <w:trPr>
          <w:trHeight w:val="312"/>
          <w:jc w:val="center"/>
        </w:trPr>
        <w:tc>
          <w:tcPr>
            <w:tcW w:w="3400" w:type="dxa"/>
            <w:shd w:val="clear" w:color="auto" w:fill="auto"/>
            <w:noWrap/>
            <w:vAlign w:val="center"/>
            <w:hideMark/>
          </w:tcPr>
          <w:p w14:paraId="36E93E20"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p-valor</w:t>
            </w:r>
          </w:p>
        </w:tc>
        <w:tc>
          <w:tcPr>
            <w:tcW w:w="3700" w:type="dxa"/>
            <w:shd w:val="clear" w:color="auto" w:fill="auto"/>
            <w:noWrap/>
            <w:vAlign w:val="center"/>
            <w:hideMark/>
          </w:tcPr>
          <w:p w14:paraId="2D0110B7" w14:textId="78C6B7B8"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0.</w:t>
            </w:r>
            <w:r w:rsidR="00823FF0">
              <w:rPr>
                <w:rFonts w:eastAsia="Times New Roman"/>
                <w:lang w:val="es-PE"/>
              </w:rPr>
              <w:t>2250</w:t>
            </w:r>
          </w:p>
        </w:tc>
      </w:tr>
      <w:tr w:rsidR="00557F0F" w:rsidRPr="007B4857" w14:paraId="6AD9551E" w14:textId="77777777" w:rsidTr="00EB2422">
        <w:trPr>
          <w:trHeight w:val="312"/>
          <w:jc w:val="center"/>
        </w:trPr>
        <w:tc>
          <w:tcPr>
            <w:tcW w:w="3400" w:type="dxa"/>
            <w:shd w:val="clear" w:color="auto" w:fill="auto"/>
            <w:noWrap/>
            <w:vAlign w:val="center"/>
            <w:hideMark/>
          </w:tcPr>
          <w:p w14:paraId="016DDD58"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Nivel de significancia (α)</w:t>
            </w:r>
          </w:p>
        </w:tc>
        <w:tc>
          <w:tcPr>
            <w:tcW w:w="3700" w:type="dxa"/>
            <w:shd w:val="clear" w:color="auto" w:fill="auto"/>
            <w:noWrap/>
            <w:vAlign w:val="center"/>
            <w:hideMark/>
          </w:tcPr>
          <w:p w14:paraId="6ED13489"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0.05</w:t>
            </w:r>
          </w:p>
        </w:tc>
      </w:tr>
      <w:tr w:rsidR="00557F0F" w:rsidRPr="007B4857" w14:paraId="5B74E4A7" w14:textId="77777777" w:rsidTr="00EB2422">
        <w:trPr>
          <w:trHeight w:val="312"/>
          <w:jc w:val="center"/>
        </w:trPr>
        <w:tc>
          <w:tcPr>
            <w:tcW w:w="3400" w:type="dxa"/>
            <w:shd w:val="clear" w:color="auto" w:fill="auto"/>
            <w:noWrap/>
            <w:vAlign w:val="center"/>
            <w:hideMark/>
          </w:tcPr>
          <w:p w14:paraId="2EA3541D"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lastRenderedPageBreak/>
              <w:t>Decisión</w:t>
            </w:r>
          </w:p>
        </w:tc>
        <w:tc>
          <w:tcPr>
            <w:tcW w:w="3700" w:type="dxa"/>
            <w:shd w:val="clear" w:color="auto" w:fill="auto"/>
            <w:noWrap/>
            <w:vAlign w:val="center"/>
            <w:hideMark/>
          </w:tcPr>
          <w:p w14:paraId="4ADEABE2" w14:textId="45342BBD" w:rsidR="00557F0F" w:rsidRPr="007B4857" w:rsidRDefault="009403CB" w:rsidP="00EB2422">
            <w:pPr>
              <w:spacing w:after="0" w:line="240" w:lineRule="auto"/>
              <w:ind w:firstLine="0"/>
              <w:jc w:val="left"/>
              <w:rPr>
                <w:rFonts w:eastAsia="Times New Roman"/>
                <w:lang w:val="es-PE"/>
              </w:rPr>
            </w:pPr>
            <w:r>
              <w:rPr>
                <w:rFonts w:eastAsia="Times New Roman"/>
                <w:lang w:val="es-PE"/>
              </w:rPr>
              <w:t xml:space="preserve">No </w:t>
            </w:r>
            <w:r w:rsidR="00557F0F" w:rsidRPr="007B4857">
              <w:rPr>
                <w:rFonts w:eastAsia="Times New Roman"/>
                <w:lang w:val="es-PE"/>
              </w:rPr>
              <w:t>Rechazar H</w:t>
            </w:r>
            <w:r w:rsidR="00557F0F" w:rsidRPr="007B4857">
              <w:rPr>
                <w:rFonts w:ascii="Cambria Math" w:eastAsia="Times New Roman" w:hAnsi="Cambria Math" w:cs="Cambria Math"/>
                <w:lang w:val="es-PE"/>
              </w:rPr>
              <w:t>₀</w:t>
            </w:r>
          </w:p>
        </w:tc>
      </w:tr>
      <w:tr w:rsidR="00557F0F" w:rsidRPr="007B4857" w14:paraId="37920B6A" w14:textId="77777777" w:rsidTr="00EB2422">
        <w:trPr>
          <w:trHeight w:val="1248"/>
          <w:jc w:val="center"/>
        </w:trPr>
        <w:tc>
          <w:tcPr>
            <w:tcW w:w="3400" w:type="dxa"/>
            <w:tcBorders>
              <w:bottom w:val="single" w:sz="4" w:space="0" w:color="auto"/>
            </w:tcBorders>
            <w:shd w:val="clear" w:color="auto" w:fill="auto"/>
            <w:noWrap/>
            <w:vAlign w:val="center"/>
            <w:hideMark/>
          </w:tcPr>
          <w:p w14:paraId="2E74B58F"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Conclusión</w:t>
            </w:r>
          </w:p>
        </w:tc>
        <w:tc>
          <w:tcPr>
            <w:tcW w:w="3700" w:type="dxa"/>
            <w:tcBorders>
              <w:bottom w:val="single" w:sz="4" w:space="0" w:color="auto"/>
            </w:tcBorders>
            <w:shd w:val="clear" w:color="auto" w:fill="auto"/>
            <w:vAlign w:val="bottom"/>
            <w:hideMark/>
          </w:tcPr>
          <w:p w14:paraId="4E65EF16" w14:textId="076813BB" w:rsidR="00557F0F" w:rsidRPr="007B4857" w:rsidRDefault="00823FF0" w:rsidP="00EB2422">
            <w:pPr>
              <w:spacing w:after="0" w:line="240" w:lineRule="auto"/>
              <w:ind w:firstLine="0"/>
              <w:jc w:val="left"/>
              <w:rPr>
                <w:rFonts w:eastAsia="Times New Roman"/>
                <w:lang w:val="es-PE"/>
              </w:rPr>
            </w:pPr>
            <w:r>
              <w:rPr>
                <w:rFonts w:eastAsia="Times New Roman"/>
                <w:lang w:val="es-PE"/>
              </w:rPr>
              <w:t>No e</w:t>
            </w:r>
            <w:r w:rsidR="00557F0F" w:rsidRPr="007B4857">
              <w:rPr>
                <w:rFonts w:eastAsia="Times New Roman"/>
                <w:lang w:val="es-PE"/>
              </w:rPr>
              <w:t xml:space="preserve">xisten diferencias estadísticamente significativas en el </w:t>
            </w:r>
            <w:r>
              <w:rPr>
                <w:rFonts w:eastAsia="Times New Roman"/>
                <w:lang w:val="es-PE"/>
              </w:rPr>
              <w:t>rendimiento académico</w:t>
            </w:r>
            <w:r w:rsidR="00557F0F" w:rsidRPr="007B4857">
              <w:rPr>
                <w:rFonts w:eastAsia="Times New Roman"/>
                <w:lang w:val="es-PE"/>
              </w:rPr>
              <w:t xml:space="preserve"> según el tipo de colegio de procedencia</w:t>
            </w:r>
          </w:p>
        </w:tc>
      </w:tr>
    </w:tbl>
    <w:p w14:paraId="78CCB4FA" w14:textId="77777777" w:rsidR="00557F0F" w:rsidRDefault="00557F0F" w:rsidP="00557F0F">
      <w:pPr>
        <w:pStyle w:val="Prrafodelista"/>
        <w:spacing w:line="360" w:lineRule="auto"/>
        <w:ind w:left="350" w:firstLine="0"/>
        <w:rPr>
          <w:lang w:val="es-PE"/>
        </w:rPr>
      </w:pPr>
    </w:p>
    <w:p w14:paraId="6047C1FF" w14:textId="718B020D" w:rsidR="00557F0F" w:rsidRPr="002F0BD9" w:rsidRDefault="00557F0F" w:rsidP="00557F0F">
      <w:pPr>
        <w:pStyle w:val="Prrafodelista"/>
        <w:spacing w:line="360" w:lineRule="auto"/>
        <w:ind w:left="350" w:firstLine="0"/>
        <w:rPr>
          <w:bCs/>
          <w:color w:val="000000"/>
          <w:lang w:val="es-PE"/>
        </w:rPr>
      </w:pPr>
      <w:r w:rsidRPr="002F0BD9">
        <w:rPr>
          <w:bCs/>
          <w:color w:val="000000"/>
          <w:lang w:val="es-PE"/>
        </w:rPr>
        <w:t xml:space="preserve">Interpretación: Los estudiantes provenientes de colegios particulares </w:t>
      </w:r>
      <w:r w:rsidR="00823FF0" w:rsidRPr="002F0BD9">
        <w:rPr>
          <w:bCs/>
          <w:color w:val="000000"/>
          <w:lang w:val="es-PE"/>
        </w:rPr>
        <w:t xml:space="preserve">no </w:t>
      </w:r>
      <w:r w:rsidRPr="002F0BD9">
        <w:rPr>
          <w:bCs/>
          <w:color w:val="000000"/>
          <w:lang w:val="es-PE"/>
        </w:rPr>
        <w:t>presentan un promedio ponderado significativamente diferente al de aquellos provenientes de colegios estatales (p = 0.</w:t>
      </w:r>
      <w:r w:rsidR="00823FF0" w:rsidRPr="002F0BD9">
        <w:rPr>
          <w:bCs/>
          <w:color w:val="000000"/>
          <w:lang w:val="es-PE"/>
        </w:rPr>
        <w:t>2250 &gt;</w:t>
      </w:r>
      <w:r w:rsidRPr="002F0BD9">
        <w:rPr>
          <w:bCs/>
          <w:color w:val="000000"/>
          <w:lang w:val="es-PE"/>
        </w:rPr>
        <w:t xml:space="preserve"> 0.05).</w:t>
      </w:r>
    </w:p>
    <w:p w14:paraId="7550DB8D" w14:textId="77777777" w:rsidR="00557F0F" w:rsidRPr="002F0BD9" w:rsidRDefault="00557F0F" w:rsidP="00557F0F">
      <w:pPr>
        <w:pStyle w:val="Prrafodelista"/>
        <w:spacing w:line="360" w:lineRule="auto"/>
        <w:ind w:left="350" w:firstLine="0"/>
        <w:rPr>
          <w:bCs/>
          <w:color w:val="000000"/>
          <w:sz w:val="26"/>
          <w:szCs w:val="26"/>
          <w:lang w:val="es-PE"/>
        </w:rPr>
      </w:pPr>
    </w:p>
    <w:p w14:paraId="3A3DDB3A" w14:textId="31F05CDC" w:rsidR="00557F0F" w:rsidRPr="002F0BD9" w:rsidRDefault="00F43364" w:rsidP="00557F0F">
      <w:pPr>
        <w:pStyle w:val="Prrafodelista"/>
        <w:spacing w:line="360" w:lineRule="auto"/>
        <w:ind w:left="350" w:firstLine="0"/>
        <w:rPr>
          <w:bCs/>
          <w:color w:val="000000"/>
          <w:lang w:val="es-PE"/>
        </w:rPr>
      </w:pPr>
      <w:r w:rsidRPr="002F0BD9">
        <w:rPr>
          <w:bCs/>
          <w:color w:val="000000"/>
          <w:lang w:val="es-PE"/>
        </w:rPr>
        <w:t>Así</w:t>
      </w:r>
      <w:r w:rsidR="00557F0F" w:rsidRPr="002F0BD9">
        <w:rPr>
          <w:bCs/>
          <w:color w:val="000000"/>
          <w:lang w:val="es-PE"/>
        </w:rPr>
        <w:t xml:space="preserve"> mismo se </w:t>
      </w:r>
      <w:r w:rsidR="000044B9" w:rsidRPr="002F0BD9">
        <w:rPr>
          <w:bCs/>
          <w:color w:val="000000"/>
          <w:lang w:val="es-PE"/>
        </w:rPr>
        <w:t>aplicó</w:t>
      </w:r>
      <w:r w:rsidR="00557F0F" w:rsidRPr="002F0BD9">
        <w:rPr>
          <w:bCs/>
          <w:color w:val="000000"/>
          <w:lang w:val="es-PE"/>
        </w:rPr>
        <w:t xml:space="preserve"> la prueba de Chi-cuadrado de independencia para analizar la posible relación entre el estado civil de los padres y el nivel de rendimiento académico. Como se muestra en la </w:t>
      </w:r>
      <w:r w:rsidR="00C3608B">
        <w:rPr>
          <w:bCs/>
          <w:color w:val="000000"/>
          <w:lang w:val="es-PE"/>
        </w:rPr>
        <w:t>T</w:t>
      </w:r>
      <w:r w:rsidR="00557F0F" w:rsidRPr="002F0BD9">
        <w:rPr>
          <w:bCs/>
          <w:color w:val="000000"/>
          <w:lang w:val="es-PE"/>
        </w:rPr>
        <w:t xml:space="preserve">abla </w:t>
      </w:r>
      <w:r w:rsidR="00C3608B">
        <w:rPr>
          <w:bCs/>
          <w:color w:val="000000"/>
          <w:lang w:val="es-PE"/>
        </w:rPr>
        <w:t>12</w:t>
      </w:r>
      <w:r w:rsidR="00557F0F" w:rsidRPr="002F0BD9">
        <w:rPr>
          <w:bCs/>
          <w:color w:val="000000"/>
          <w:lang w:val="es-PE"/>
        </w:rPr>
        <w:t xml:space="preserve">, se obtuvo un </w:t>
      </w:r>
      <w:r w:rsidRPr="002F0BD9">
        <w:rPr>
          <w:bCs/>
          <w:color w:val="000000"/>
          <w:lang w:val="es-PE"/>
        </w:rPr>
        <w:t>estadístico</w:t>
      </w:r>
      <w:r w:rsidR="00557F0F" w:rsidRPr="002F0BD9">
        <w:rPr>
          <w:bCs/>
          <w:color w:val="000000"/>
          <w:lang w:val="es-PE"/>
        </w:rPr>
        <w:t xml:space="preserve"> de χ² = 6.</w:t>
      </w:r>
      <w:r w:rsidR="00637508" w:rsidRPr="002F0BD9">
        <w:rPr>
          <w:bCs/>
          <w:color w:val="000000"/>
          <w:lang w:val="es-PE"/>
        </w:rPr>
        <w:t>53</w:t>
      </w:r>
      <w:r w:rsidR="00557F0F" w:rsidRPr="002F0BD9">
        <w:rPr>
          <w:bCs/>
          <w:color w:val="000000"/>
          <w:lang w:val="es-PE"/>
        </w:rPr>
        <w:t>3</w:t>
      </w:r>
      <w:r w:rsidR="00637508" w:rsidRPr="002F0BD9">
        <w:rPr>
          <w:bCs/>
          <w:color w:val="000000"/>
          <w:lang w:val="es-PE"/>
        </w:rPr>
        <w:t>9</w:t>
      </w:r>
      <w:r w:rsidR="00557F0F" w:rsidRPr="002F0BD9">
        <w:rPr>
          <w:bCs/>
          <w:color w:val="000000"/>
          <w:lang w:val="es-PE"/>
        </w:rPr>
        <w:t>, con</w:t>
      </w:r>
      <w:r w:rsidR="00637508" w:rsidRPr="002F0BD9">
        <w:rPr>
          <w:bCs/>
          <w:color w:val="000000"/>
          <w:lang w:val="es-PE"/>
        </w:rPr>
        <w:t xml:space="preserve"> 6 grados de libertad y</w:t>
      </w:r>
      <w:r w:rsidR="00557F0F" w:rsidRPr="002F0BD9">
        <w:rPr>
          <w:bCs/>
          <w:color w:val="000000"/>
          <w:lang w:val="es-PE"/>
        </w:rPr>
        <w:t xml:space="preserve"> un p &lt; 0</w:t>
      </w:r>
      <w:r w:rsidR="00637508" w:rsidRPr="002F0BD9">
        <w:rPr>
          <w:bCs/>
          <w:color w:val="000000"/>
          <w:lang w:val="es-PE"/>
        </w:rPr>
        <w:t>.366</w:t>
      </w:r>
      <w:r w:rsidR="00557F0F" w:rsidRPr="002F0BD9">
        <w:rPr>
          <w:bCs/>
          <w:color w:val="000000"/>
          <w:lang w:val="es-PE"/>
        </w:rPr>
        <w:t>1,</w:t>
      </w:r>
      <w:r w:rsidR="00637508" w:rsidRPr="002F0BD9">
        <w:rPr>
          <w:bCs/>
          <w:color w:val="000000"/>
          <w:lang w:val="es-PE"/>
        </w:rPr>
        <w:t xml:space="preserve"> al ser p &lt;0.05, no se rechaza la hipótesis nula, indicando esto que</w:t>
      </w:r>
      <w:r w:rsidR="00D01D3F" w:rsidRPr="002F0BD9">
        <w:rPr>
          <w:bCs/>
          <w:color w:val="000000"/>
          <w:lang w:val="es-PE"/>
        </w:rPr>
        <w:t xml:space="preserve"> una asociación estadísticamente significativa entre ambas </w:t>
      </w:r>
      <w:r w:rsidR="000044B9" w:rsidRPr="002F0BD9">
        <w:rPr>
          <w:bCs/>
          <w:color w:val="000000"/>
          <w:lang w:val="es-PE"/>
        </w:rPr>
        <w:t>variables</w:t>
      </w:r>
      <w:r w:rsidR="00D01D3F" w:rsidRPr="002F0BD9">
        <w:rPr>
          <w:bCs/>
          <w:color w:val="000000"/>
          <w:lang w:val="es-PE"/>
        </w:rPr>
        <w:t xml:space="preserve">. </w:t>
      </w:r>
      <w:r w:rsidR="000044B9" w:rsidRPr="002F0BD9">
        <w:rPr>
          <w:bCs/>
          <w:color w:val="000000"/>
          <w:lang w:val="es-PE"/>
        </w:rPr>
        <w:t>Este resultado</w:t>
      </w:r>
      <w:r w:rsidR="00D01D3F" w:rsidRPr="002F0BD9">
        <w:rPr>
          <w:bCs/>
          <w:color w:val="000000"/>
          <w:lang w:val="es-PE"/>
        </w:rPr>
        <w:t xml:space="preserve"> sugiere que, en nuestro </w:t>
      </w:r>
      <w:r w:rsidR="000044B9" w:rsidRPr="002F0BD9">
        <w:rPr>
          <w:bCs/>
          <w:color w:val="000000"/>
          <w:lang w:val="es-PE"/>
        </w:rPr>
        <w:t>análisis</w:t>
      </w:r>
      <w:r w:rsidR="00D01D3F" w:rsidRPr="002F0BD9">
        <w:rPr>
          <w:bCs/>
          <w:color w:val="000000"/>
          <w:lang w:val="es-PE"/>
        </w:rPr>
        <w:t>, el estado civil de los padres no presenta una relación significativa con el nivel de rendimiento académico</w:t>
      </w:r>
      <w:r w:rsidR="00557F0F" w:rsidRPr="002F0BD9">
        <w:rPr>
          <w:bCs/>
          <w:color w:val="000000"/>
          <w:lang w:val="es-PE"/>
        </w:rPr>
        <w:t xml:space="preserve">. Esta relación se aprecia con mayor claridad en la tabla 5, </w:t>
      </w:r>
      <w:r w:rsidRPr="002F0BD9">
        <w:rPr>
          <w:bCs/>
          <w:color w:val="000000"/>
          <w:lang w:val="es-PE"/>
        </w:rPr>
        <w:t>donde</w:t>
      </w:r>
      <w:r w:rsidR="00557F0F" w:rsidRPr="002F0BD9">
        <w:rPr>
          <w:bCs/>
          <w:color w:val="000000"/>
          <w:lang w:val="es-PE"/>
        </w:rPr>
        <w:t xml:space="preserve"> se presenta la distribución porcentual por filas. Los estudiantes cuyos padres estaban casados registraron la mayor proporción de </w:t>
      </w:r>
      <w:r w:rsidRPr="002F0BD9">
        <w:rPr>
          <w:bCs/>
          <w:color w:val="000000"/>
          <w:lang w:val="es-PE"/>
        </w:rPr>
        <w:t>rendimiento</w:t>
      </w:r>
      <w:r w:rsidR="00557F0F" w:rsidRPr="002F0BD9">
        <w:rPr>
          <w:bCs/>
          <w:color w:val="000000"/>
          <w:lang w:val="es-PE"/>
        </w:rPr>
        <w:t xml:space="preserve"> Alto (6.8%), mientras que aquellos cuyos padres eran</w:t>
      </w:r>
      <w:r w:rsidR="00557F0F" w:rsidRPr="002F0BD9">
        <w:t xml:space="preserve"> </w:t>
      </w:r>
      <w:r w:rsidR="00557F0F" w:rsidRPr="002F0BD9">
        <w:rPr>
          <w:bCs/>
          <w:color w:val="000000"/>
          <w:lang w:val="es-PE"/>
        </w:rPr>
        <w:t xml:space="preserve">divorciados presentaron la menor proporción en este nivel (3.7%) y, a la </w:t>
      </w:r>
      <w:r w:rsidRPr="002F0BD9">
        <w:rPr>
          <w:bCs/>
          <w:color w:val="000000"/>
          <w:lang w:val="es-PE"/>
        </w:rPr>
        <w:t>vez, la</w:t>
      </w:r>
      <w:r w:rsidR="00557F0F" w:rsidRPr="002F0BD9">
        <w:rPr>
          <w:bCs/>
          <w:color w:val="000000"/>
          <w:lang w:val="es-PE"/>
        </w:rPr>
        <w:t xml:space="preserve"> mayor concentración en el nivel Bajo(38.9%). Estos resultados sugieren que el contexto familiar podría estar relacionado con el desempeño </w:t>
      </w:r>
      <w:r w:rsidRPr="002F0BD9">
        <w:rPr>
          <w:bCs/>
          <w:color w:val="000000"/>
          <w:lang w:val="es-PE"/>
        </w:rPr>
        <w:t>académico</w:t>
      </w:r>
      <w:r w:rsidR="00557F0F" w:rsidRPr="002F0BD9">
        <w:rPr>
          <w:bCs/>
          <w:color w:val="000000"/>
          <w:lang w:val="es-PE"/>
        </w:rPr>
        <w:t xml:space="preserve">, aunque la asociación </w:t>
      </w:r>
      <w:r w:rsidRPr="002F0BD9">
        <w:rPr>
          <w:bCs/>
          <w:color w:val="000000"/>
          <w:lang w:val="es-PE"/>
        </w:rPr>
        <w:t>estadística</w:t>
      </w:r>
      <w:r w:rsidR="00557F0F" w:rsidRPr="002F0BD9">
        <w:rPr>
          <w:bCs/>
          <w:color w:val="000000"/>
          <w:lang w:val="es-PE"/>
        </w:rPr>
        <w:t xml:space="preserve">, por </w:t>
      </w:r>
      <w:r w:rsidRPr="002F0BD9">
        <w:rPr>
          <w:bCs/>
          <w:color w:val="000000"/>
          <w:lang w:val="es-PE"/>
        </w:rPr>
        <w:t>sí</w:t>
      </w:r>
      <w:r w:rsidR="00557F0F" w:rsidRPr="002F0BD9">
        <w:rPr>
          <w:bCs/>
          <w:color w:val="000000"/>
          <w:lang w:val="es-PE"/>
        </w:rPr>
        <w:t xml:space="preserve"> misma, no permite afirmar que el </w:t>
      </w:r>
      <w:r w:rsidRPr="002F0BD9">
        <w:rPr>
          <w:bCs/>
          <w:color w:val="000000"/>
          <w:lang w:val="es-PE"/>
        </w:rPr>
        <w:t>estado civil</w:t>
      </w:r>
      <w:r w:rsidR="00557F0F" w:rsidRPr="002F0BD9">
        <w:rPr>
          <w:bCs/>
          <w:color w:val="000000"/>
          <w:lang w:val="es-PE"/>
        </w:rPr>
        <w:t xml:space="preserve"> de los padres sea una causa directa del rendimiento </w:t>
      </w:r>
      <w:r w:rsidRPr="002F0BD9">
        <w:rPr>
          <w:bCs/>
          <w:color w:val="000000"/>
          <w:lang w:val="es-PE"/>
        </w:rPr>
        <w:t>estudiantil</w:t>
      </w:r>
      <w:r w:rsidR="00557F0F" w:rsidRPr="002F0BD9">
        <w:rPr>
          <w:bCs/>
          <w:color w:val="000000"/>
          <w:lang w:val="es-PE"/>
        </w:rPr>
        <w:t>.</w:t>
      </w:r>
    </w:p>
    <w:p w14:paraId="26415F23" w14:textId="3F149F3E" w:rsidR="00557F0F" w:rsidRPr="002F0BD9" w:rsidRDefault="00BA2DE1" w:rsidP="00557F0F">
      <w:pPr>
        <w:pStyle w:val="Prrafodelista"/>
        <w:spacing w:line="360" w:lineRule="auto"/>
        <w:ind w:left="350" w:firstLine="0"/>
        <w:rPr>
          <w:bCs/>
          <w:color w:val="000000"/>
          <w:lang w:val="es-PE"/>
        </w:rPr>
      </w:pPr>
      <w:r w:rsidRPr="002F0BD9">
        <w:rPr>
          <w:bCs/>
          <w:color w:val="000000"/>
          <w:lang w:val="es-PE"/>
        </w:rPr>
        <w:t xml:space="preserve">La Tabla </w:t>
      </w:r>
      <w:r w:rsidR="00C3608B">
        <w:rPr>
          <w:bCs/>
          <w:color w:val="000000"/>
          <w:lang w:val="es-PE"/>
        </w:rPr>
        <w:t>12</w:t>
      </w:r>
      <w:r w:rsidRPr="002F0BD9">
        <w:rPr>
          <w:bCs/>
          <w:color w:val="000000"/>
          <w:lang w:val="es-PE"/>
        </w:rPr>
        <w:t xml:space="preserve"> muestra que la prueba Chi-Cuadrado obtuvo un χ² = </w:t>
      </w:r>
      <w:r w:rsidR="002A05B9" w:rsidRPr="002F0BD9">
        <w:rPr>
          <w:bCs/>
          <w:color w:val="000000"/>
          <w:lang w:val="es-PE"/>
        </w:rPr>
        <w:t>6.5339</w:t>
      </w:r>
      <w:r w:rsidR="00557F0F" w:rsidRPr="002F0BD9">
        <w:rPr>
          <w:bCs/>
          <w:color w:val="000000"/>
          <w:lang w:val="es-PE"/>
        </w:rPr>
        <w:t>.</w:t>
      </w:r>
      <w:r w:rsidRPr="002F0BD9">
        <w:rPr>
          <w:bCs/>
          <w:color w:val="000000"/>
          <w:lang w:val="es-PE"/>
        </w:rPr>
        <w:t xml:space="preserve"> con 6 grados de libertad y un p-valor = 0.</w:t>
      </w:r>
      <w:r w:rsidR="002A05B9" w:rsidRPr="002F0BD9">
        <w:rPr>
          <w:bCs/>
          <w:color w:val="000000"/>
          <w:lang w:val="es-PE"/>
        </w:rPr>
        <w:t>36611</w:t>
      </w:r>
      <w:r w:rsidRPr="002F0BD9">
        <w:rPr>
          <w:bCs/>
          <w:color w:val="000000"/>
          <w:lang w:val="es-PE"/>
        </w:rPr>
        <w:t xml:space="preserve">. debido a que el p-valor es mayor que α = 0.05, no se rechaza la hipótesis nula. Por lo tanto, no existe una relación </w:t>
      </w:r>
      <w:r w:rsidR="002A05B9" w:rsidRPr="002F0BD9">
        <w:rPr>
          <w:bCs/>
          <w:color w:val="000000"/>
          <w:lang w:val="es-PE"/>
        </w:rPr>
        <w:t>estadísticamente</w:t>
      </w:r>
      <w:r w:rsidRPr="002F0BD9">
        <w:rPr>
          <w:bCs/>
          <w:color w:val="000000"/>
          <w:lang w:val="es-PE"/>
        </w:rPr>
        <w:t xml:space="preserve"> significativa entre el estado civil de los padres y el rendimiento </w:t>
      </w:r>
      <w:r w:rsidR="002A05B9" w:rsidRPr="002F0BD9">
        <w:rPr>
          <w:bCs/>
          <w:color w:val="000000"/>
          <w:lang w:val="es-PE"/>
        </w:rPr>
        <w:t>académico de los estudiantes de Ingeniería de Minas. En los datos analizados, ambas variables pueden considerarse independientes.</w:t>
      </w:r>
      <w:r w:rsidR="00D01D3F" w:rsidRPr="002F0BD9">
        <w:rPr>
          <w:bCs/>
          <w:color w:val="000000"/>
          <w:lang w:val="es-PE"/>
        </w:rPr>
        <w:t xml:space="preserve"> </w:t>
      </w:r>
    </w:p>
    <w:p w14:paraId="34EB7D6F" w14:textId="61AF10A9" w:rsidR="00557F0F" w:rsidRPr="002F0BD9" w:rsidRDefault="00557F0F" w:rsidP="00CC57C6">
      <w:pPr>
        <w:pStyle w:val="Descripcin"/>
        <w:keepNext/>
        <w:ind w:firstLine="0"/>
        <w:rPr>
          <w:bCs/>
          <w:i w:val="0"/>
          <w:iCs w:val="0"/>
          <w:color w:val="000000"/>
          <w:sz w:val="24"/>
          <w:szCs w:val="24"/>
          <w:lang w:val="es-PE"/>
        </w:rPr>
      </w:pPr>
    </w:p>
    <w:p w14:paraId="712698E2" w14:textId="2F200680" w:rsidR="00CC57C6" w:rsidRPr="00CC57C6" w:rsidRDefault="00CC57C6" w:rsidP="00CC57C6">
      <w:pPr>
        <w:pStyle w:val="Descripcin"/>
        <w:keepNext/>
        <w:rPr>
          <w:i w:val="0"/>
          <w:iCs w:val="0"/>
          <w:sz w:val="24"/>
          <w:szCs w:val="24"/>
        </w:rPr>
      </w:pPr>
      <w:bookmarkStart w:id="29" w:name="_Toc242806484"/>
      <w:r w:rsidRPr="00CC57C6">
        <w:rPr>
          <w:i w:val="0"/>
          <w:iCs w:val="0"/>
          <w:color w:val="auto"/>
          <w:sz w:val="24"/>
          <w:szCs w:val="24"/>
        </w:rPr>
        <w:t xml:space="preserve">Tabla </w:t>
      </w:r>
      <w:r w:rsidRPr="00CC57C6">
        <w:rPr>
          <w:i w:val="0"/>
          <w:iCs w:val="0"/>
          <w:color w:val="auto"/>
          <w:sz w:val="24"/>
          <w:szCs w:val="24"/>
        </w:rPr>
        <w:fldChar w:fldCharType="begin"/>
      </w:r>
      <w:r w:rsidRPr="00CC57C6">
        <w:rPr>
          <w:i w:val="0"/>
          <w:iCs w:val="0"/>
          <w:color w:val="auto"/>
          <w:sz w:val="24"/>
          <w:szCs w:val="24"/>
        </w:rPr>
        <w:instrText xml:space="preserve"> SEQ Tabla \* ARABIC </w:instrText>
      </w:r>
      <w:r w:rsidRPr="00CC57C6">
        <w:rPr>
          <w:i w:val="0"/>
          <w:iCs w:val="0"/>
          <w:color w:val="auto"/>
          <w:sz w:val="24"/>
          <w:szCs w:val="24"/>
        </w:rPr>
        <w:fldChar w:fldCharType="separate"/>
      </w:r>
      <w:r w:rsidR="00432BE9">
        <w:rPr>
          <w:i w:val="0"/>
          <w:iCs w:val="0"/>
          <w:noProof/>
          <w:color w:val="auto"/>
          <w:sz w:val="24"/>
          <w:szCs w:val="24"/>
        </w:rPr>
        <w:t>12</w:t>
      </w:r>
      <w:r w:rsidRPr="00CC57C6">
        <w:rPr>
          <w:i w:val="0"/>
          <w:iCs w:val="0"/>
          <w:color w:val="auto"/>
          <w:sz w:val="24"/>
          <w:szCs w:val="24"/>
        </w:rPr>
        <w:fldChar w:fldCharType="end"/>
      </w:r>
      <w:r>
        <w:rPr>
          <w:i w:val="0"/>
          <w:iCs w:val="0"/>
          <w:sz w:val="24"/>
          <w:szCs w:val="24"/>
        </w:rPr>
        <w:t>.</w:t>
      </w:r>
      <w:r w:rsidRPr="00CC57C6">
        <w:rPr>
          <w:bCs/>
          <w:i w:val="0"/>
          <w:iCs w:val="0"/>
          <w:color w:val="000000"/>
          <w:sz w:val="24"/>
          <w:szCs w:val="24"/>
          <w:lang w:val="es-PE"/>
        </w:rPr>
        <w:t xml:space="preserve"> </w:t>
      </w:r>
      <w:r w:rsidRPr="002F0BD9">
        <w:rPr>
          <w:bCs/>
          <w:i w:val="0"/>
          <w:iCs w:val="0"/>
          <w:color w:val="000000"/>
          <w:sz w:val="24"/>
          <w:szCs w:val="24"/>
          <w:lang w:val="es-PE"/>
        </w:rPr>
        <w:t>Resultados de la prueba Chi-Cuadrado de independencia</w:t>
      </w:r>
      <w:bookmarkEnd w:id="29"/>
    </w:p>
    <w:tbl>
      <w:tblPr>
        <w:tblW w:w="7100" w:type="dxa"/>
        <w:jc w:val="center"/>
        <w:tblCellMar>
          <w:left w:w="70" w:type="dxa"/>
          <w:right w:w="70" w:type="dxa"/>
        </w:tblCellMar>
        <w:tblLook w:val="04A0" w:firstRow="1" w:lastRow="0" w:firstColumn="1" w:lastColumn="0" w:noHBand="0" w:noVBand="1"/>
      </w:tblPr>
      <w:tblGrid>
        <w:gridCol w:w="3400"/>
        <w:gridCol w:w="3700"/>
      </w:tblGrid>
      <w:tr w:rsidR="00557F0F" w:rsidRPr="007B4857" w14:paraId="208243DD" w14:textId="77777777" w:rsidTr="00EB2422">
        <w:trPr>
          <w:trHeight w:val="312"/>
          <w:jc w:val="center"/>
        </w:trPr>
        <w:tc>
          <w:tcPr>
            <w:tcW w:w="3400" w:type="dxa"/>
            <w:tcBorders>
              <w:top w:val="single" w:sz="4" w:space="0" w:color="auto"/>
              <w:bottom w:val="single" w:sz="4" w:space="0" w:color="auto"/>
            </w:tcBorders>
            <w:shd w:val="clear" w:color="auto" w:fill="auto"/>
            <w:noWrap/>
            <w:vAlign w:val="center"/>
            <w:hideMark/>
          </w:tcPr>
          <w:p w14:paraId="4937DC3F"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Concepto</w:t>
            </w:r>
          </w:p>
        </w:tc>
        <w:tc>
          <w:tcPr>
            <w:tcW w:w="3700" w:type="dxa"/>
            <w:tcBorders>
              <w:top w:val="single" w:sz="4" w:space="0" w:color="auto"/>
              <w:bottom w:val="single" w:sz="4" w:space="0" w:color="auto"/>
            </w:tcBorders>
            <w:shd w:val="clear" w:color="auto" w:fill="auto"/>
            <w:noWrap/>
            <w:vAlign w:val="center"/>
            <w:hideMark/>
          </w:tcPr>
          <w:p w14:paraId="7F093D51"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Valor</w:t>
            </w:r>
          </w:p>
        </w:tc>
      </w:tr>
      <w:tr w:rsidR="00557F0F" w:rsidRPr="007B4857" w14:paraId="53F5AECD" w14:textId="77777777" w:rsidTr="00EB2422">
        <w:trPr>
          <w:trHeight w:val="312"/>
          <w:jc w:val="center"/>
        </w:trPr>
        <w:tc>
          <w:tcPr>
            <w:tcW w:w="3400" w:type="dxa"/>
            <w:tcBorders>
              <w:top w:val="single" w:sz="4" w:space="0" w:color="auto"/>
            </w:tcBorders>
            <w:shd w:val="clear" w:color="auto" w:fill="auto"/>
            <w:noWrap/>
            <w:vAlign w:val="center"/>
            <w:hideMark/>
          </w:tcPr>
          <w:p w14:paraId="40723D71"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Estadístico χ²</w:t>
            </w:r>
          </w:p>
        </w:tc>
        <w:tc>
          <w:tcPr>
            <w:tcW w:w="3700" w:type="dxa"/>
            <w:tcBorders>
              <w:top w:val="single" w:sz="4" w:space="0" w:color="auto"/>
            </w:tcBorders>
            <w:shd w:val="clear" w:color="auto" w:fill="auto"/>
            <w:noWrap/>
            <w:vAlign w:val="center"/>
            <w:hideMark/>
          </w:tcPr>
          <w:p w14:paraId="79ABEED1" w14:textId="64BA18A4" w:rsidR="00557F0F" w:rsidRPr="007B4857" w:rsidRDefault="002A05B9" w:rsidP="00EB2422">
            <w:pPr>
              <w:spacing w:after="0" w:line="240" w:lineRule="auto"/>
              <w:ind w:firstLine="0"/>
              <w:jc w:val="left"/>
              <w:rPr>
                <w:rFonts w:eastAsia="Times New Roman"/>
                <w:lang w:val="es-PE"/>
              </w:rPr>
            </w:pPr>
            <w:r>
              <w:rPr>
                <w:rFonts w:eastAsia="Times New Roman"/>
                <w:lang w:val="es-PE"/>
              </w:rPr>
              <w:t>6</w:t>
            </w:r>
            <w:r w:rsidR="00D01D3F">
              <w:rPr>
                <w:rFonts w:eastAsia="Times New Roman"/>
                <w:lang w:val="es-PE"/>
              </w:rPr>
              <w:t>.</w:t>
            </w:r>
            <w:r>
              <w:rPr>
                <w:rFonts w:eastAsia="Times New Roman"/>
                <w:lang w:val="es-PE"/>
              </w:rPr>
              <w:t>5339</w:t>
            </w:r>
          </w:p>
        </w:tc>
      </w:tr>
      <w:tr w:rsidR="00557F0F" w:rsidRPr="007B4857" w14:paraId="110B719A" w14:textId="77777777" w:rsidTr="00EB2422">
        <w:trPr>
          <w:trHeight w:val="312"/>
          <w:jc w:val="center"/>
        </w:trPr>
        <w:tc>
          <w:tcPr>
            <w:tcW w:w="3400" w:type="dxa"/>
            <w:shd w:val="clear" w:color="auto" w:fill="auto"/>
            <w:noWrap/>
            <w:vAlign w:val="center"/>
            <w:hideMark/>
          </w:tcPr>
          <w:p w14:paraId="133FD773"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p-valor</w:t>
            </w:r>
          </w:p>
        </w:tc>
        <w:tc>
          <w:tcPr>
            <w:tcW w:w="3700" w:type="dxa"/>
            <w:shd w:val="clear" w:color="auto" w:fill="auto"/>
            <w:noWrap/>
            <w:vAlign w:val="center"/>
            <w:hideMark/>
          </w:tcPr>
          <w:p w14:paraId="13391C9D" w14:textId="51DC25B9" w:rsidR="00557F0F" w:rsidRPr="007B4857" w:rsidRDefault="00D01D3F" w:rsidP="00EB2422">
            <w:pPr>
              <w:spacing w:after="0" w:line="240" w:lineRule="auto"/>
              <w:ind w:firstLine="0"/>
              <w:jc w:val="left"/>
              <w:rPr>
                <w:rFonts w:eastAsia="Times New Roman"/>
                <w:lang w:val="es-PE"/>
              </w:rPr>
            </w:pPr>
            <w:r>
              <w:rPr>
                <w:rFonts w:eastAsia="Times New Roman"/>
                <w:lang w:val="es-PE"/>
              </w:rPr>
              <w:t>0.</w:t>
            </w:r>
            <w:r w:rsidR="002A05B9">
              <w:rPr>
                <w:rFonts w:eastAsia="Times New Roman"/>
                <w:lang w:val="es-PE"/>
              </w:rPr>
              <w:t>36611</w:t>
            </w:r>
          </w:p>
        </w:tc>
      </w:tr>
      <w:tr w:rsidR="00557F0F" w:rsidRPr="007B4857" w14:paraId="1D93F23F" w14:textId="77777777" w:rsidTr="00EB2422">
        <w:trPr>
          <w:trHeight w:val="312"/>
          <w:jc w:val="center"/>
        </w:trPr>
        <w:tc>
          <w:tcPr>
            <w:tcW w:w="3400" w:type="dxa"/>
            <w:shd w:val="clear" w:color="auto" w:fill="auto"/>
            <w:noWrap/>
            <w:vAlign w:val="center"/>
            <w:hideMark/>
          </w:tcPr>
          <w:p w14:paraId="7F11EE1E"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Grados de libertad</w:t>
            </w:r>
          </w:p>
        </w:tc>
        <w:tc>
          <w:tcPr>
            <w:tcW w:w="3700" w:type="dxa"/>
            <w:shd w:val="clear" w:color="auto" w:fill="auto"/>
            <w:noWrap/>
            <w:vAlign w:val="center"/>
            <w:hideMark/>
          </w:tcPr>
          <w:p w14:paraId="6DE8F88C"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6</w:t>
            </w:r>
          </w:p>
        </w:tc>
      </w:tr>
      <w:tr w:rsidR="00557F0F" w:rsidRPr="007B4857" w14:paraId="58DB4BFE" w14:textId="77777777" w:rsidTr="00EB2422">
        <w:trPr>
          <w:trHeight w:val="312"/>
          <w:jc w:val="center"/>
        </w:trPr>
        <w:tc>
          <w:tcPr>
            <w:tcW w:w="3400" w:type="dxa"/>
            <w:shd w:val="clear" w:color="auto" w:fill="auto"/>
            <w:noWrap/>
            <w:vAlign w:val="center"/>
            <w:hideMark/>
          </w:tcPr>
          <w:p w14:paraId="4FC11734"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Nivel de significancia (α)</w:t>
            </w:r>
          </w:p>
        </w:tc>
        <w:tc>
          <w:tcPr>
            <w:tcW w:w="3700" w:type="dxa"/>
            <w:shd w:val="clear" w:color="auto" w:fill="auto"/>
            <w:noWrap/>
            <w:vAlign w:val="center"/>
            <w:hideMark/>
          </w:tcPr>
          <w:p w14:paraId="3DA40832"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0.05</w:t>
            </w:r>
          </w:p>
        </w:tc>
      </w:tr>
      <w:tr w:rsidR="00557F0F" w:rsidRPr="007B4857" w14:paraId="38FB6423" w14:textId="77777777" w:rsidTr="00EB2422">
        <w:trPr>
          <w:trHeight w:val="312"/>
          <w:jc w:val="center"/>
        </w:trPr>
        <w:tc>
          <w:tcPr>
            <w:tcW w:w="3400" w:type="dxa"/>
            <w:shd w:val="clear" w:color="auto" w:fill="auto"/>
            <w:noWrap/>
            <w:vAlign w:val="center"/>
            <w:hideMark/>
          </w:tcPr>
          <w:p w14:paraId="6FFF2357"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Decisión</w:t>
            </w:r>
          </w:p>
        </w:tc>
        <w:tc>
          <w:tcPr>
            <w:tcW w:w="3700" w:type="dxa"/>
            <w:shd w:val="clear" w:color="auto" w:fill="auto"/>
            <w:noWrap/>
            <w:vAlign w:val="center"/>
            <w:hideMark/>
          </w:tcPr>
          <w:p w14:paraId="29FBB92B" w14:textId="72BC15A5" w:rsidR="00557F0F" w:rsidRPr="007B4857" w:rsidRDefault="00D01D3F" w:rsidP="00EB2422">
            <w:pPr>
              <w:spacing w:after="0" w:line="240" w:lineRule="auto"/>
              <w:ind w:firstLine="0"/>
              <w:jc w:val="left"/>
              <w:rPr>
                <w:rFonts w:eastAsia="Times New Roman"/>
                <w:lang w:val="es-PE"/>
              </w:rPr>
            </w:pPr>
            <w:r>
              <w:rPr>
                <w:rFonts w:eastAsia="Times New Roman"/>
                <w:lang w:val="es-PE"/>
              </w:rPr>
              <w:t>No r</w:t>
            </w:r>
            <w:r w:rsidR="00557F0F" w:rsidRPr="007B4857">
              <w:rPr>
                <w:rFonts w:eastAsia="Times New Roman"/>
                <w:lang w:val="es-PE"/>
              </w:rPr>
              <w:t>echazar H</w:t>
            </w:r>
            <w:r w:rsidR="00557F0F" w:rsidRPr="007B4857">
              <w:rPr>
                <w:rFonts w:ascii="Cambria Math" w:eastAsia="Times New Roman" w:hAnsi="Cambria Math" w:cs="Cambria Math"/>
                <w:lang w:val="es-PE"/>
              </w:rPr>
              <w:t>₀</w:t>
            </w:r>
          </w:p>
        </w:tc>
      </w:tr>
      <w:tr w:rsidR="00557F0F" w:rsidRPr="007B4857" w14:paraId="7A068142" w14:textId="77777777" w:rsidTr="00EB2422">
        <w:trPr>
          <w:trHeight w:val="1248"/>
          <w:jc w:val="center"/>
        </w:trPr>
        <w:tc>
          <w:tcPr>
            <w:tcW w:w="3400" w:type="dxa"/>
            <w:tcBorders>
              <w:bottom w:val="single" w:sz="4" w:space="0" w:color="auto"/>
            </w:tcBorders>
            <w:shd w:val="clear" w:color="auto" w:fill="auto"/>
            <w:noWrap/>
            <w:vAlign w:val="center"/>
            <w:hideMark/>
          </w:tcPr>
          <w:p w14:paraId="1F3D716D" w14:textId="77777777" w:rsidR="00557F0F" w:rsidRPr="007B4857" w:rsidRDefault="00557F0F" w:rsidP="00EB2422">
            <w:pPr>
              <w:spacing w:after="0" w:line="240" w:lineRule="auto"/>
              <w:ind w:firstLine="0"/>
              <w:jc w:val="left"/>
              <w:rPr>
                <w:rFonts w:eastAsia="Times New Roman"/>
                <w:lang w:val="es-PE"/>
              </w:rPr>
            </w:pPr>
            <w:r w:rsidRPr="007B4857">
              <w:rPr>
                <w:rFonts w:eastAsia="Times New Roman"/>
                <w:lang w:val="es-PE"/>
              </w:rPr>
              <w:t>Conclusión</w:t>
            </w:r>
          </w:p>
        </w:tc>
        <w:tc>
          <w:tcPr>
            <w:tcW w:w="3700" w:type="dxa"/>
            <w:tcBorders>
              <w:bottom w:val="single" w:sz="4" w:space="0" w:color="auto"/>
            </w:tcBorders>
            <w:shd w:val="clear" w:color="auto" w:fill="auto"/>
            <w:vAlign w:val="center"/>
            <w:hideMark/>
          </w:tcPr>
          <w:p w14:paraId="13352CDB" w14:textId="60FA275D" w:rsidR="00557F0F" w:rsidRPr="007B4857" w:rsidRDefault="00D01D3F" w:rsidP="00EB2422">
            <w:pPr>
              <w:spacing w:after="0" w:line="240" w:lineRule="auto"/>
              <w:ind w:firstLine="0"/>
              <w:jc w:val="left"/>
              <w:rPr>
                <w:rFonts w:eastAsia="Times New Roman"/>
                <w:lang w:val="es-PE"/>
              </w:rPr>
            </w:pPr>
            <w:r>
              <w:rPr>
                <w:rFonts w:eastAsia="Times New Roman"/>
                <w:lang w:val="es-PE"/>
              </w:rPr>
              <w:t>No e</w:t>
            </w:r>
            <w:r w:rsidR="00557F0F" w:rsidRPr="007B4857">
              <w:rPr>
                <w:rFonts w:eastAsia="Times New Roman"/>
                <w:lang w:val="es-PE"/>
              </w:rPr>
              <w:t>xiste dependencia estadísticamente significativa entre el estado civil de los padres y el rendimiento académico</w:t>
            </w:r>
          </w:p>
        </w:tc>
      </w:tr>
    </w:tbl>
    <w:p w14:paraId="034CB53C" w14:textId="77777777" w:rsidR="0042067B" w:rsidRDefault="0042067B" w:rsidP="0042067B">
      <w:pPr>
        <w:pStyle w:val="Descripcin"/>
        <w:keepNext/>
        <w:rPr>
          <w:i w:val="0"/>
          <w:iCs w:val="0"/>
          <w:color w:val="auto"/>
          <w:sz w:val="24"/>
          <w:szCs w:val="24"/>
        </w:rPr>
      </w:pPr>
    </w:p>
    <w:p w14:paraId="53E1E13D" w14:textId="128F8F2D" w:rsidR="0042067B" w:rsidRPr="0042067B" w:rsidRDefault="0042067B" w:rsidP="0042067B">
      <w:pPr>
        <w:pStyle w:val="Descripcin"/>
        <w:keepNext/>
        <w:rPr>
          <w:i w:val="0"/>
          <w:iCs w:val="0"/>
          <w:color w:val="auto"/>
          <w:sz w:val="24"/>
          <w:szCs w:val="24"/>
        </w:rPr>
      </w:pPr>
      <w:bookmarkStart w:id="30" w:name="_Toc242806485"/>
      <w:r w:rsidRPr="0042067B">
        <w:rPr>
          <w:i w:val="0"/>
          <w:iCs w:val="0"/>
          <w:color w:val="auto"/>
          <w:sz w:val="24"/>
          <w:szCs w:val="24"/>
        </w:rPr>
        <w:t xml:space="preserve">Tabla </w:t>
      </w:r>
      <w:r w:rsidRPr="0042067B">
        <w:rPr>
          <w:i w:val="0"/>
          <w:iCs w:val="0"/>
          <w:color w:val="auto"/>
          <w:sz w:val="24"/>
          <w:szCs w:val="24"/>
        </w:rPr>
        <w:fldChar w:fldCharType="begin"/>
      </w:r>
      <w:r w:rsidRPr="0042067B">
        <w:rPr>
          <w:i w:val="0"/>
          <w:iCs w:val="0"/>
          <w:color w:val="auto"/>
          <w:sz w:val="24"/>
          <w:szCs w:val="24"/>
        </w:rPr>
        <w:instrText xml:space="preserve"> SEQ Tabla \* ARABIC </w:instrText>
      </w:r>
      <w:r w:rsidRPr="0042067B">
        <w:rPr>
          <w:i w:val="0"/>
          <w:iCs w:val="0"/>
          <w:color w:val="auto"/>
          <w:sz w:val="24"/>
          <w:szCs w:val="24"/>
        </w:rPr>
        <w:fldChar w:fldCharType="separate"/>
      </w:r>
      <w:r w:rsidR="00432BE9">
        <w:rPr>
          <w:i w:val="0"/>
          <w:iCs w:val="0"/>
          <w:noProof/>
          <w:color w:val="auto"/>
          <w:sz w:val="24"/>
          <w:szCs w:val="24"/>
        </w:rPr>
        <w:t>13</w:t>
      </w:r>
      <w:r w:rsidRPr="0042067B">
        <w:rPr>
          <w:i w:val="0"/>
          <w:iCs w:val="0"/>
          <w:color w:val="auto"/>
          <w:sz w:val="24"/>
          <w:szCs w:val="24"/>
        </w:rPr>
        <w:fldChar w:fldCharType="end"/>
      </w:r>
      <w:r>
        <w:rPr>
          <w:i w:val="0"/>
          <w:iCs w:val="0"/>
          <w:color w:val="auto"/>
          <w:sz w:val="24"/>
          <w:szCs w:val="24"/>
        </w:rPr>
        <w:t>.</w:t>
      </w:r>
      <w:r w:rsidRPr="0042067B">
        <w:rPr>
          <w:bCs/>
          <w:i w:val="0"/>
          <w:iCs w:val="0"/>
          <w:color w:val="000000"/>
          <w:sz w:val="24"/>
          <w:szCs w:val="24"/>
          <w:lang w:val="es-PE"/>
        </w:rPr>
        <w:t xml:space="preserve"> </w:t>
      </w:r>
      <w:r w:rsidRPr="002F0BD9">
        <w:rPr>
          <w:bCs/>
          <w:i w:val="0"/>
          <w:iCs w:val="0"/>
          <w:color w:val="000000"/>
          <w:sz w:val="24"/>
          <w:szCs w:val="24"/>
          <w:lang w:val="es-PE"/>
        </w:rPr>
        <w:t>Tabla de contingencia- Estado civil de los padres vs. Rendimiento(porcentajes por filas)</w:t>
      </w:r>
      <w:bookmarkEnd w:id="30"/>
    </w:p>
    <w:tbl>
      <w:tblPr>
        <w:tblW w:w="8561" w:type="dxa"/>
        <w:jc w:val="center"/>
        <w:tblCellMar>
          <w:left w:w="70" w:type="dxa"/>
          <w:right w:w="70" w:type="dxa"/>
        </w:tblCellMar>
        <w:tblLook w:val="04A0" w:firstRow="1" w:lastRow="0" w:firstColumn="1" w:lastColumn="0" w:noHBand="0" w:noVBand="1"/>
      </w:tblPr>
      <w:tblGrid>
        <w:gridCol w:w="2981"/>
        <w:gridCol w:w="1800"/>
        <w:gridCol w:w="1980"/>
        <w:gridCol w:w="1800"/>
      </w:tblGrid>
      <w:tr w:rsidR="00924F07" w:rsidRPr="00924F07" w14:paraId="62CAA098" w14:textId="77777777" w:rsidTr="00924F07">
        <w:trPr>
          <w:trHeight w:val="312"/>
          <w:jc w:val="center"/>
        </w:trPr>
        <w:tc>
          <w:tcPr>
            <w:tcW w:w="2981" w:type="dxa"/>
            <w:tcBorders>
              <w:top w:val="single" w:sz="4" w:space="0" w:color="auto"/>
              <w:bottom w:val="single" w:sz="4" w:space="0" w:color="auto"/>
            </w:tcBorders>
            <w:shd w:val="clear" w:color="auto" w:fill="auto"/>
            <w:noWrap/>
            <w:vAlign w:val="center"/>
            <w:hideMark/>
          </w:tcPr>
          <w:p w14:paraId="48251624" w14:textId="77777777" w:rsidR="00924F07" w:rsidRPr="00924F07" w:rsidRDefault="00924F07" w:rsidP="00924F07">
            <w:pPr>
              <w:spacing w:after="0" w:line="240" w:lineRule="auto"/>
              <w:ind w:firstLine="0"/>
              <w:jc w:val="left"/>
              <w:rPr>
                <w:rFonts w:eastAsia="Times New Roman"/>
                <w:lang w:val="es-PE"/>
              </w:rPr>
            </w:pPr>
            <w:r w:rsidRPr="00924F07">
              <w:rPr>
                <w:rFonts w:eastAsia="Times New Roman"/>
                <w:lang w:val="es-PE"/>
              </w:rPr>
              <w:t>ESTADO_CIVIL_PADRES</w:t>
            </w:r>
          </w:p>
        </w:tc>
        <w:tc>
          <w:tcPr>
            <w:tcW w:w="1800" w:type="dxa"/>
            <w:tcBorders>
              <w:top w:val="single" w:sz="4" w:space="0" w:color="auto"/>
              <w:bottom w:val="single" w:sz="4" w:space="0" w:color="auto"/>
            </w:tcBorders>
            <w:shd w:val="clear" w:color="auto" w:fill="auto"/>
            <w:noWrap/>
            <w:vAlign w:val="center"/>
            <w:hideMark/>
          </w:tcPr>
          <w:p w14:paraId="51CF4D53" w14:textId="00B14C32" w:rsidR="00924F07" w:rsidRPr="00924F07" w:rsidRDefault="00924F07" w:rsidP="00924F07">
            <w:pPr>
              <w:spacing w:after="0" w:line="240" w:lineRule="auto"/>
              <w:ind w:firstLine="0"/>
              <w:jc w:val="center"/>
              <w:rPr>
                <w:rFonts w:eastAsia="Times New Roman"/>
                <w:lang w:val="es-PE"/>
              </w:rPr>
            </w:pPr>
            <w:r>
              <w:rPr>
                <w:rFonts w:eastAsia="Times New Roman"/>
                <w:lang w:val="es-PE"/>
              </w:rPr>
              <w:t xml:space="preserve">Rendimiento </w:t>
            </w:r>
            <w:r w:rsidRPr="00924F07">
              <w:rPr>
                <w:rFonts w:eastAsia="Times New Roman"/>
                <w:lang w:val="es-PE"/>
              </w:rPr>
              <w:t>Alto</w:t>
            </w:r>
            <w:r>
              <w:rPr>
                <w:rFonts w:eastAsia="Times New Roman"/>
                <w:lang w:val="es-PE"/>
              </w:rPr>
              <w:t>(%)</w:t>
            </w:r>
          </w:p>
        </w:tc>
        <w:tc>
          <w:tcPr>
            <w:tcW w:w="1980" w:type="dxa"/>
            <w:tcBorders>
              <w:top w:val="single" w:sz="4" w:space="0" w:color="auto"/>
              <w:bottom w:val="single" w:sz="4" w:space="0" w:color="auto"/>
            </w:tcBorders>
            <w:shd w:val="clear" w:color="auto" w:fill="auto"/>
            <w:noWrap/>
            <w:vAlign w:val="center"/>
            <w:hideMark/>
          </w:tcPr>
          <w:p w14:paraId="18D658B9" w14:textId="297722B9" w:rsidR="00924F07" w:rsidRPr="00924F07" w:rsidRDefault="00924F07" w:rsidP="00924F07">
            <w:pPr>
              <w:spacing w:after="0" w:line="240" w:lineRule="auto"/>
              <w:ind w:firstLine="0"/>
              <w:jc w:val="center"/>
              <w:rPr>
                <w:rFonts w:eastAsia="Times New Roman"/>
                <w:lang w:val="es-PE"/>
              </w:rPr>
            </w:pPr>
            <w:r>
              <w:rPr>
                <w:rFonts w:eastAsia="Times New Roman"/>
                <w:lang w:val="es-PE"/>
              </w:rPr>
              <w:t xml:space="preserve">Rendimiento </w:t>
            </w:r>
            <w:r w:rsidRPr="00924F07">
              <w:rPr>
                <w:rFonts w:eastAsia="Times New Roman"/>
                <w:lang w:val="es-PE"/>
              </w:rPr>
              <w:t>Bajo</w:t>
            </w:r>
            <w:r>
              <w:rPr>
                <w:rFonts w:eastAsia="Times New Roman"/>
                <w:lang w:val="es-PE"/>
              </w:rPr>
              <w:t>(%)</w:t>
            </w:r>
          </w:p>
        </w:tc>
        <w:tc>
          <w:tcPr>
            <w:tcW w:w="1800" w:type="dxa"/>
            <w:tcBorders>
              <w:top w:val="single" w:sz="4" w:space="0" w:color="auto"/>
              <w:bottom w:val="single" w:sz="4" w:space="0" w:color="auto"/>
            </w:tcBorders>
            <w:shd w:val="clear" w:color="auto" w:fill="auto"/>
            <w:noWrap/>
            <w:vAlign w:val="center"/>
            <w:hideMark/>
          </w:tcPr>
          <w:p w14:paraId="72167670" w14:textId="278CCAA2" w:rsidR="00924F07" w:rsidRPr="00924F07" w:rsidRDefault="00924F07" w:rsidP="00924F07">
            <w:pPr>
              <w:spacing w:after="0" w:line="240" w:lineRule="auto"/>
              <w:ind w:firstLine="0"/>
              <w:jc w:val="center"/>
              <w:rPr>
                <w:rFonts w:eastAsia="Times New Roman"/>
                <w:lang w:val="es-PE"/>
              </w:rPr>
            </w:pPr>
            <w:r>
              <w:rPr>
                <w:rFonts w:eastAsia="Times New Roman"/>
                <w:lang w:val="es-PE"/>
              </w:rPr>
              <w:t xml:space="preserve">Rendimiento </w:t>
            </w:r>
            <w:r w:rsidRPr="00924F07">
              <w:rPr>
                <w:rFonts w:eastAsia="Times New Roman"/>
                <w:lang w:val="es-PE"/>
              </w:rPr>
              <w:t>Regular</w:t>
            </w:r>
            <w:r>
              <w:rPr>
                <w:rFonts w:eastAsia="Times New Roman"/>
                <w:lang w:val="es-PE"/>
              </w:rPr>
              <w:t>(%)</w:t>
            </w:r>
          </w:p>
        </w:tc>
      </w:tr>
      <w:tr w:rsidR="00924F07" w:rsidRPr="00924F07" w14:paraId="3D92C950" w14:textId="77777777" w:rsidTr="00924F07">
        <w:trPr>
          <w:trHeight w:val="312"/>
          <w:jc w:val="center"/>
        </w:trPr>
        <w:tc>
          <w:tcPr>
            <w:tcW w:w="2981" w:type="dxa"/>
            <w:tcBorders>
              <w:top w:val="single" w:sz="4" w:space="0" w:color="auto"/>
              <w:bottom w:val="single" w:sz="4" w:space="0" w:color="auto"/>
            </w:tcBorders>
            <w:shd w:val="clear" w:color="auto" w:fill="auto"/>
            <w:noWrap/>
            <w:vAlign w:val="center"/>
            <w:hideMark/>
          </w:tcPr>
          <w:p w14:paraId="127FD571" w14:textId="77777777" w:rsidR="00924F07" w:rsidRPr="00924F07" w:rsidRDefault="00924F07" w:rsidP="00924F07">
            <w:pPr>
              <w:spacing w:after="0" w:line="240" w:lineRule="auto"/>
              <w:ind w:firstLine="0"/>
              <w:jc w:val="left"/>
              <w:rPr>
                <w:rFonts w:eastAsia="Times New Roman"/>
                <w:lang w:val="es-PE"/>
              </w:rPr>
            </w:pPr>
            <w:r w:rsidRPr="00924F07">
              <w:rPr>
                <w:rFonts w:eastAsia="Times New Roman"/>
                <w:lang w:val="es-PE"/>
              </w:rPr>
              <w:t>Casados</w:t>
            </w:r>
          </w:p>
        </w:tc>
        <w:tc>
          <w:tcPr>
            <w:tcW w:w="1800" w:type="dxa"/>
            <w:tcBorders>
              <w:top w:val="single" w:sz="4" w:space="0" w:color="auto"/>
              <w:bottom w:val="single" w:sz="4" w:space="0" w:color="auto"/>
            </w:tcBorders>
            <w:shd w:val="clear" w:color="auto" w:fill="auto"/>
            <w:noWrap/>
            <w:vAlign w:val="center"/>
            <w:hideMark/>
          </w:tcPr>
          <w:p w14:paraId="4D2C0AF2"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7</w:t>
            </w:r>
          </w:p>
        </w:tc>
        <w:tc>
          <w:tcPr>
            <w:tcW w:w="1980" w:type="dxa"/>
            <w:tcBorders>
              <w:top w:val="single" w:sz="4" w:space="0" w:color="auto"/>
              <w:bottom w:val="single" w:sz="4" w:space="0" w:color="auto"/>
            </w:tcBorders>
            <w:shd w:val="clear" w:color="auto" w:fill="auto"/>
            <w:noWrap/>
            <w:vAlign w:val="center"/>
            <w:hideMark/>
          </w:tcPr>
          <w:p w14:paraId="2DACB6EA"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21.6</w:t>
            </w:r>
          </w:p>
        </w:tc>
        <w:tc>
          <w:tcPr>
            <w:tcW w:w="1800" w:type="dxa"/>
            <w:tcBorders>
              <w:top w:val="single" w:sz="4" w:space="0" w:color="auto"/>
              <w:bottom w:val="single" w:sz="4" w:space="0" w:color="auto"/>
            </w:tcBorders>
            <w:shd w:val="clear" w:color="auto" w:fill="auto"/>
            <w:noWrap/>
            <w:vAlign w:val="center"/>
            <w:hideMark/>
          </w:tcPr>
          <w:p w14:paraId="55F1F00B"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71.4</w:t>
            </w:r>
          </w:p>
        </w:tc>
      </w:tr>
      <w:tr w:rsidR="00924F07" w:rsidRPr="00924F07" w14:paraId="188EC264" w14:textId="77777777" w:rsidTr="00924F07">
        <w:trPr>
          <w:trHeight w:val="312"/>
          <w:jc w:val="center"/>
        </w:trPr>
        <w:tc>
          <w:tcPr>
            <w:tcW w:w="2981" w:type="dxa"/>
            <w:tcBorders>
              <w:top w:val="single" w:sz="4" w:space="0" w:color="auto"/>
              <w:bottom w:val="single" w:sz="4" w:space="0" w:color="auto"/>
            </w:tcBorders>
            <w:shd w:val="clear" w:color="auto" w:fill="auto"/>
            <w:noWrap/>
            <w:vAlign w:val="center"/>
            <w:hideMark/>
          </w:tcPr>
          <w:p w14:paraId="4341CA71" w14:textId="77777777" w:rsidR="00924F07" w:rsidRPr="00924F07" w:rsidRDefault="00924F07" w:rsidP="00924F07">
            <w:pPr>
              <w:spacing w:after="0" w:line="240" w:lineRule="auto"/>
              <w:ind w:firstLine="0"/>
              <w:jc w:val="left"/>
              <w:rPr>
                <w:rFonts w:eastAsia="Times New Roman"/>
                <w:lang w:val="es-PE"/>
              </w:rPr>
            </w:pPr>
            <w:r w:rsidRPr="00924F07">
              <w:rPr>
                <w:rFonts w:eastAsia="Times New Roman"/>
                <w:lang w:val="es-PE"/>
              </w:rPr>
              <w:t>Convivientes</w:t>
            </w:r>
          </w:p>
        </w:tc>
        <w:tc>
          <w:tcPr>
            <w:tcW w:w="1800" w:type="dxa"/>
            <w:tcBorders>
              <w:top w:val="single" w:sz="4" w:space="0" w:color="auto"/>
              <w:bottom w:val="single" w:sz="4" w:space="0" w:color="auto"/>
            </w:tcBorders>
            <w:shd w:val="clear" w:color="auto" w:fill="auto"/>
            <w:noWrap/>
            <w:vAlign w:val="center"/>
            <w:hideMark/>
          </w:tcPr>
          <w:p w14:paraId="4E003CB9"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3.14</w:t>
            </w:r>
          </w:p>
        </w:tc>
        <w:tc>
          <w:tcPr>
            <w:tcW w:w="1980" w:type="dxa"/>
            <w:tcBorders>
              <w:top w:val="single" w:sz="4" w:space="0" w:color="auto"/>
              <w:bottom w:val="single" w:sz="4" w:space="0" w:color="auto"/>
            </w:tcBorders>
            <w:shd w:val="clear" w:color="auto" w:fill="auto"/>
            <w:noWrap/>
            <w:vAlign w:val="center"/>
            <w:hideMark/>
          </w:tcPr>
          <w:p w14:paraId="7A265FB8"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28.3</w:t>
            </w:r>
          </w:p>
        </w:tc>
        <w:tc>
          <w:tcPr>
            <w:tcW w:w="1800" w:type="dxa"/>
            <w:tcBorders>
              <w:top w:val="single" w:sz="4" w:space="0" w:color="auto"/>
              <w:bottom w:val="single" w:sz="4" w:space="0" w:color="auto"/>
            </w:tcBorders>
            <w:shd w:val="clear" w:color="auto" w:fill="auto"/>
            <w:noWrap/>
            <w:vAlign w:val="center"/>
            <w:hideMark/>
          </w:tcPr>
          <w:p w14:paraId="2D32FFDE"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68.55</w:t>
            </w:r>
          </w:p>
        </w:tc>
      </w:tr>
      <w:tr w:rsidR="00924F07" w:rsidRPr="00924F07" w14:paraId="145E049C" w14:textId="77777777" w:rsidTr="00924F07">
        <w:trPr>
          <w:trHeight w:val="312"/>
          <w:jc w:val="center"/>
        </w:trPr>
        <w:tc>
          <w:tcPr>
            <w:tcW w:w="2981" w:type="dxa"/>
            <w:tcBorders>
              <w:top w:val="single" w:sz="4" w:space="0" w:color="auto"/>
              <w:bottom w:val="single" w:sz="4" w:space="0" w:color="auto"/>
            </w:tcBorders>
            <w:shd w:val="clear" w:color="auto" w:fill="auto"/>
            <w:noWrap/>
            <w:vAlign w:val="center"/>
            <w:hideMark/>
          </w:tcPr>
          <w:p w14:paraId="37C42888" w14:textId="77777777" w:rsidR="00924F07" w:rsidRPr="00924F07" w:rsidRDefault="00924F07" w:rsidP="00924F07">
            <w:pPr>
              <w:spacing w:after="0" w:line="240" w:lineRule="auto"/>
              <w:ind w:firstLine="0"/>
              <w:jc w:val="left"/>
              <w:rPr>
                <w:rFonts w:eastAsia="Times New Roman"/>
                <w:lang w:val="es-PE"/>
              </w:rPr>
            </w:pPr>
            <w:r w:rsidRPr="00924F07">
              <w:rPr>
                <w:rFonts w:eastAsia="Times New Roman"/>
                <w:lang w:val="es-PE"/>
              </w:rPr>
              <w:t>Divorciados</w:t>
            </w:r>
          </w:p>
        </w:tc>
        <w:tc>
          <w:tcPr>
            <w:tcW w:w="1800" w:type="dxa"/>
            <w:tcBorders>
              <w:top w:val="single" w:sz="4" w:space="0" w:color="auto"/>
              <w:bottom w:val="single" w:sz="4" w:space="0" w:color="auto"/>
            </w:tcBorders>
            <w:shd w:val="clear" w:color="auto" w:fill="auto"/>
            <w:noWrap/>
            <w:vAlign w:val="center"/>
            <w:hideMark/>
          </w:tcPr>
          <w:p w14:paraId="7B53B7B4"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5.68</w:t>
            </w:r>
          </w:p>
        </w:tc>
        <w:tc>
          <w:tcPr>
            <w:tcW w:w="1980" w:type="dxa"/>
            <w:tcBorders>
              <w:top w:val="single" w:sz="4" w:space="0" w:color="auto"/>
              <w:bottom w:val="single" w:sz="4" w:space="0" w:color="auto"/>
            </w:tcBorders>
            <w:shd w:val="clear" w:color="auto" w:fill="auto"/>
            <w:noWrap/>
            <w:vAlign w:val="center"/>
            <w:hideMark/>
          </w:tcPr>
          <w:p w14:paraId="55BB6D79"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37.5</w:t>
            </w:r>
          </w:p>
        </w:tc>
        <w:tc>
          <w:tcPr>
            <w:tcW w:w="1800" w:type="dxa"/>
            <w:tcBorders>
              <w:top w:val="single" w:sz="4" w:space="0" w:color="auto"/>
              <w:bottom w:val="single" w:sz="4" w:space="0" w:color="auto"/>
            </w:tcBorders>
            <w:shd w:val="clear" w:color="auto" w:fill="auto"/>
            <w:noWrap/>
            <w:vAlign w:val="center"/>
            <w:hideMark/>
          </w:tcPr>
          <w:p w14:paraId="1263A92E"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56.82</w:t>
            </w:r>
          </w:p>
        </w:tc>
      </w:tr>
      <w:tr w:rsidR="00924F07" w:rsidRPr="00924F07" w14:paraId="047A7A2F" w14:textId="77777777" w:rsidTr="00924F07">
        <w:trPr>
          <w:trHeight w:val="312"/>
          <w:jc w:val="center"/>
        </w:trPr>
        <w:tc>
          <w:tcPr>
            <w:tcW w:w="2981" w:type="dxa"/>
            <w:tcBorders>
              <w:top w:val="single" w:sz="4" w:space="0" w:color="auto"/>
              <w:bottom w:val="single" w:sz="4" w:space="0" w:color="auto"/>
            </w:tcBorders>
            <w:shd w:val="clear" w:color="auto" w:fill="auto"/>
            <w:noWrap/>
            <w:vAlign w:val="center"/>
            <w:hideMark/>
          </w:tcPr>
          <w:p w14:paraId="75E37F4E" w14:textId="77777777" w:rsidR="00924F07" w:rsidRPr="00924F07" w:rsidRDefault="00924F07" w:rsidP="00924F07">
            <w:pPr>
              <w:spacing w:after="0" w:line="240" w:lineRule="auto"/>
              <w:ind w:firstLine="0"/>
              <w:jc w:val="left"/>
              <w:rPr>
                <w:rFonts w:eastAsia="Times New Roman"/>
                <w:lang w:val="es-PE"/>
              </w:rPr>
            </w:pPr>
            <w:r w:rsidRPr="00924F07">
              <w:rPr>
                <w:rFonts w:eastAsia="Times New Roman"/>
                <w:lang w:val="es-PE"/>
              </w:rPr>
              <w:t>Separados</w:t>
            </w:r>
          </w:p>
        </w:tc>
        <w:tc>
          <w:tcPr>
            <w:tcW w:w="1800" w:type="dxa"/>
            <w:tcBorders>
              <w:top w:val="single" w:sz="4" w:space="0" w:color="auto"/>
              <w:bottom w:val="single" w:sz="4" w:space="0" w:color="auto"/>
            </w:tcBorders>
            <w:shd w:val="clear" w:color="auto" w:fill="auto"/>
            <w:noWrap/>
            <w:vAlign w:val="center"/>
            <w:hideMark/>
          </w:tcPr>
          <w:p w14:paraId="3397BABD"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11.63</w:t>
            </w:r>
          </w:p>
        </w:tc>
        <w:tc>
          <w:tcPr>
            <w:tcW w:w="1980" w:type="dxa"/>
            <w:tcBorders>
              <w:top w:val="single" w:sz="4" w:space="0" w:color="auto"/>
              <w:bottom w:val="single" w:sz="4" w:space="0" w:color="auto"/>
            </w:tcBorders>
            <w:shd w:val="clear" w:color="auto" w:fill="auto"/>
            <w:noWrap/>
            <w:vAlign w:val="center"/>
            <w:hideMark/>
          </w:tcPr>
          <w:p w14:paraId="5EE3B19C"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29.07</w:t>
            </w:r>
          </w:p>
        </w:tc>
        <w:tc>
          <w:tcPr>
            <w:tcW w:w="1800" w:type="dxa"/>
            <w:tcBorders>
              <w:top w:val="single" w:sz="4" w:space="0" w:color="auto"/>
              <w:bottom w:val="single" w:sz="4" w:space="0" w:color="auto"/>
            </w:tcBorders>
            <w:shd w:val="clear" w:color="auto" w:fill="auto"/>
            <w:noWrap/>
            <w:vAlign w:val="center"/>
            <w:hideMark/>
          </w:tcPr>
          <w:p w14:paraId="60219C6A" w14:textId="77777777" w:rsidR="00924F07" w:rsidRPr="00924F07" w:rsidRDefault="00924F07" w:rsidP="00924F07">
            <w:pPr>
              <w:spacing w:after="0" w:line="240" w:lineRule="auto"/>
              <w:ind w:firstLine="0"/>
              <w:jc w:val="center"/>
              <w:rPr>
                <w:rFonts w:eastAsia="Times New Roman"/>
                <w:lang w:val="es-PE"/>
              </w:rPr>
            </w:pPr>
            <w:r w:rsidRPr="00924F07">
              <w:rPr>
                <w:rFonts w:eastAsia="Times New Roman"/>
                <w:lang w:val="es-PE"/>
              </w:rPr>
              <w:t>59.3</w:t>
            </w:r>
          </w:p>
        </w:tc>
      </w:tr>
    </w:tbl>
    <w:p w14:paraId="523C7FFC" w14:textId="79608E15" w:rsidR="00F43364" w:rsidRPr="002F0BD9" w:rsidRDefault="00F43364" w:rsidP="00F43364">
      <w:pPr>
        <w:pStyle w:val="Prrafodelista"/>
        <w:spacing w:line="360" w:lineRule="auto"/>
        <w:ind w:left="350" w:firstLine="0"/>
        <w:rPr>
          <w:bCs/>
          <w:color w:val="000000"/>
          <w:lang w:val="es-PE"/>
        </w:rPr>
      </w:pPr>
      <w:r w:rsidRPr="002F0BD9">
        <w:rPr>
          <w:bCs/>
          <w:color w:val="000000"/>
          <w:lang w:val="es-PE"/>
        </w:rPr>
        <w:t>Nota: Los porcentajes representan la distribución dentro de cada categoría de estado civil de los padres.</w:t>
      </w:r>
    </w:p>
    <w:p w14:paraId="1E03F8E8" w14:textId="234BF6BE" w:rsidR="00301785" w:rsidRPr="002F0BD9" w:rsidRDefault="007830BE" w:rsidP="008A14EE">
      <w:pPr>
        <w:spacing w:line="360" w:lineRule="auto"/>
        <w:rPr>
          <w:lang w:val="es-PE"/>
        </w:rPr>
      </w:pPr>
      <w:r w:rsidRPr="002F0BD9">
        <w:rPr>
          <w:bCs/>
          <w:color w:val="000000"/>
          <w:lang w:val="es-PE"/>
        </w:rPr>
        <w:t>El tercer objetivo</w:t>
      </w:r>
      <w:r w:rsidR="00C3608B">
        <w:rPr>
          <w:bCs/>
          <w:color w:val="000000"/>
          <w:lang w:val="es-PE"/>
        </w:rPr>
        <w:t>, Figura 5,</w:t>
      </w:r>
      <w:r w:rsidRPr="002F0BD9">
        <w:rPr>
          <w:bCs/>
          <w:color w:val="000000"/>
          <w:lang w:val="es-PE"/>
        </w:rPr>
        <w:t xml:space="preserve"> específico</w:t>
      </w:r>
      <w:r w:rsidR="00A763DF" w:rsidRPr="002F0BD9">
        <w:rPr>
          <w:bCs/>
          <w:color w:val="000000"/>
          <w:lang w:val="es-PE"/>
        </w:rPr>
        <w:t xml:space="preserve"> analizó las relaciones entre las principales variables académicas mediante la correlación de Spearman. Los resultados presentan una relación positiva moderada entre el promedio ponderado y los cursos aprobados (p = 0.391), y una relación negativa fuerte con los cursos desaprobados (p = -0.742). también se observan correlaciones muy fuertes entre el promedio ponderado y la tasa de aprobación (p = 0.931) y el ritmo de egreso (p = 0.857), evidenciando una estrecha asociación entre rendimiento, eficiencia y continuidad académica. La relación más alta como se observa se presenta entre cursos aprobados y semestres cursados (p = 0.913). En resumen, los resultados</w:t>
      </w:r>
      <w:r w:rsidR="00A763DF" w:rsidRPr="002F0BD9">
        <w:rPr>
          <w:lang w:val="es-PE"/>
        </w:rPr>
        <w:t xml:space="preserve"> </w:t>
      </w:r>
      <w:r w:rsidR="00A763DF" w:rsidRPr="002F0BD9">
        <w:rPr>
          <w:bCs/>
          <w:color w:val="000000"/>
          <w:lang w:val="es-PE"/>
        </w:rPr>
        <w:t>muestran asociaciones importantes entre las variables académicas, aunque no implican causalidad.</w:t>
      </w:r>
    </w:p>
    <w:p w14:paraId="3B26B789" w14:textId="77777777" w:rsidR="00E60513" w:rsidRDefault="00301785" w:rsidP="00E60513">
      <w:pPr>
        <w:keepNext/>
        <w:spacing w:line="360" w:lineRule="auto"/>
      </w:pPr>
      <w:r w:rsidRPr="00301785">
        <w:rPr>
          <w:noProof/>
        </w:rPr>
        <w:lastRenderedPageBreak/>
        <w:t xml:space="preserve"> </w:t>
      </w:r>
      <w:r w:rsidR="008F290C">
        <w:rPr>
          <w:noProof/>
        </w:rPr>
        <w:drawing>
          <wp:inline distT="0" distB="0" distL="0" distR="0" wp14:anchorId="53FCC19B" wp14:editId="3385CAFB">
            <wp:extent cx="6038850" cy="54362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4" cstate="print">
                      <a:extLst>
                        <a:ext uri="{28A0092B-C50C-407E-A947-70E740481C1C}">
                          <a14:useLocalDpi xmlns:a14="http://schemas.microsoft.com/office/drawing/2010/main" val="0"/>
                        </a:ext>
                      </a:extLst>
                    </a:blip>
                    <a:srcRect t="4930"/>
                    <a:stretch/>
                  </pic:blipFill>
                  <pic:spPr bwMode="auto">
                    <a:xfrm>
                      <a:off x="0" y="0"/>
                      <a:ext cx="6038850" cy="5436235"/>
                    </a:xfrm>
                    <a:prstGeom prst="rect">
                      <a:avLst/>
                    </a:prstGeom>
                    <a:ln>
                      <a:noFill/>
                    </a:ln>
                    <a:extLst>
                      <a:ext uri="{53640926-AAD7-44D8-BBD7-CCE9431645EC}">
                        <a14:shadowObscured xmlns:a14="http://schemas.microsoft.com/office/drawing/2010/main"/>
                      </a:ext>
                    </a:extLst>
                  </pic:spPr>
                </pic:pic>
              </a:graphicData>
            </a:graphic>
          </wp:inline>
        </w:drawing>
      </w:r>
    </w:p>
    <w:p w14:paraId="408B6E9B" w14:textId="2943C195" w:rsidR="00557F0F" w:rsidRPr="00E60513" w:rsidRDefault="00E60513" w:rsidP="00E60513">
      <w:pPr>
        <w:pStyle w:val="Descripcin"/>
        <w:rPr>
          <w:i w:val="0"/>
          <w:iCs w:val="0"/>
          <w:color w:val="auto"/>
          <w:sz w:val="24"/>
          <w:szCs w:val="24"/>
          <w:lang w:val="es-PE"/>
        </w:rPr>
      </w:pPr>
      <w:bookmarkStart w:id="31" w:name="_Toc242806076"/>
      <w:r w:rsidRPr="00E60513">
        <w:rPr>
          <w:i w:val="0"/>
          <w:iCs w:val="0"/>
          <w:color w:val="auto"/>
          <w:sz w:val="24"/>
          <w:szCs w:val="24"/>
        </w:rPr>
        <w:t xml:space="preserve">Fig. </w:t>
      </w:r>
      <w:r w:rsidRPr="00E60513">
        <w:rPr>
          <w:i w:val="0"/>
          <w:iCs w:val="0"/>
          <w:color w:val="auto"/>
          <w:sz w:val="24"/>
          <w:szCs w:val="24"/>
        </w:rPr>
        <w:fldChar w:fldCharType="begin"/>
      </w:r>
      <w:r w:rsidRPr="00E60513">
        <w:rPr>
          <w:i w:val="0"/>
          <w:iCs w:val="0"/>
          <w:color w:val="auto"/>
          <w:sz w:val="24"/>
          <w:szCs w:val="24"/>
        </w:rPr>
        <w:instrText xml:space="preserve"> SEQ Figura \* ARABIC </w:instrText>
      </w:r>
      <w:r w:rsidRPr="00E60513">
        <w:rPr>
          <w:i w:val="0"/>
          <w:iCs w:val="0"/>
          <w:color w:val="auto"/>
          <w:sz w:val="24"/>
          <w:szCs w:val="24"/>
        </w:rPr>
        <w:fldChar w:fldCharType="separate"/>
      </w:r>
      <w:r w:rsidR="00432BE9">
        <w:rPr>
          <w:i w:val="0"/>
          <w:iCs w:val="0"/>
          <w:noProof/>
          <w:color w:val="auto"/>
          <w:sz w:val="24"/>
          <w:szCs w:val="24"/>
        </w:rPr>
        <w:t>5</w:t>
      </w:r>
      <w:r w:rsidRPr="00E60513">
        <w:rPr>
          <w:i w:val="0"/>
          <w:iCs w:val="0"/>
          <w:color w:val="auto"/>
          <w:sz w:val="24"/>
          <w:szCs w:val="24"/>
        </w:rPr>
        <w:fldChar w:fldCharType="end"/>
      </w:r>
      <w:r w:rsidRPr="00E60513">
        <w:rPr>
          <w:i w:val="0"/>
          <w:iCs w:val="0"/>
          <w:color w:val="auto"/>
          <w:sz w:val="24"/>
          <w:szCs w:val="24"/>
        </w:rPr>
        <w:t xml:space="preserve">. Matriz de correlación de </w:t>
      </w:r>
      <w:proofErr w:type="spellStart"/>
      <w:r w:rsidRPr="00E60513">
        <w:rPr>
          <w:i w:val="0"/>
          <w:iCs w:val="0"/>
          <w:color w:val="auto"/>
          <w:sz w:val="24"/>
          <w:szCs w:val="24"/>
        </w:rPr>
        <w:t>Sperman</w:t>
      </w:r>
      <w:proofErr w:type="spellEnd"/>
      <w:r w:rsidRPr="00E60513">
        <w:rPr>
          <w:i w:val="0"/>
          <w:iCs w:val="0"/>
          <w:color w:val="auto"/>
          <w:sz w:val="24"/>
          <w:szCs w:val="24"/>
        </w:rPr>
        <w:t xml:space="preserve"> entre variables numéricas.</w:t>
      </w:r>
      <w:bookmarkEnd w:id="31"/>
    </w:p>
    <w:p w14:paraId="78EEC9F1" w14:textId="30F6E8F4" w:rsidR="00291661" w:rsidRPr="002F0BD9" w:rsidRDefault="004E3678" w:rsidP="008A14EE">
      <w:pPr>
        <w:spacing w:line="360" w:lineRule="auto"/>
        <w:rPr>
          <w:bCs/>
          <w:color w:val="000000"/>
          <w:lang w:val="es-PE"/>
        </w:rPr>
      </w:pPr>
      <w:r w:rsidRPr="002F0BD9">
        <w:rPr>
          <w:bCs/>
          <w:color w:val="000000"/>
          <w:lang w:val="es-PE"/>
        </w:rPr>
        <w:t xml:space="preserve">Nota: Coeficientes de correlación de Spearman calculados con método </w:t>
      </w:r>
      <w:proofErr w:type="spellStart"/>
      <w:r w:rsidRPr="002F0BD9">
        <w:rPr>
          <w:bCs/>
          <w:color w:val="000000"/>
          <w:lang w:val="es-PE"/>
        </w:rPr>
        <w:t>pairwise</w:t>
      </w:r>
      <w:proofErr w:type="spellEnd"/>
      <w:r w:rsidRPr="002F0BD9">
        <w:rPr>
          <w:bCs/>
          <w:color w:val="000000"/>
          <w:lang w:val="es-PE"/>
        </w:rPr>
        <w:t>. La triangular superior se omitió para facilitar la lectura. Los valores cercanos a 1</w:t>
      </w:r>
      <w:r w:rsidRPr="002F0BD9">
        <w:rPr>
          <w:bCs/>
          <w:color w:val="000000"/>
          <w:sz w:val="26"/>
          <w:szCs w:val="26"/>
          <w:lang w:val="es-PE"/>
        </w:rPr>
        <w:t xml:space="preserve"> </w:t>
      </w:r>
      <w:r w:rsidRPr="002F0BD9">
        <w:rPr>
          <w:bCs/>
          <w:color w:val="000000"/>
          <w:lang w:val="es-PE"/>
        </w:rPr>
        <w:t>(azul) indican</w:t>
      </w:r>
      <w:r w:rsidRPr="002F0BD9">
        <w:t xml:space="preserve"> </w:t>
      </w:r>
      <w:r w:rsidRPr="002F0BD9">
        <w:rPr>
          <w:bCs/>
          <w:color w:val="000000"/>
          <w:lang w:val="es-PE"/>
        </w:rPr>
        <w:t>correlación positiva fuerte, mientras que los valores cercanos a -1 (rojo) indican correlación negativa fuerte.</w:t>
      </w:r>
    </w:p>
    <w:p w14:paraId="6D0B8542" w14:textId="3C6D7A8A" w:rsidR="0042067B" w:rsidRPr="0042067B" w:rsidRDefault="00782EF8" w:rsidP="0042067B">
      <w:pPr>
        <w:spacing w:line="360" w:lineRule="auto"/>
        <w:rPr>
          <w:lang w:val="es-PE"/>
        </w:rPr>
      </w:pPr>
      <w:r w:rsidRPr="002F0BD9">
        <w:rPr>
          <w:bCs/>
          <w:color w:val="000000"/>
          <w:lang w:val="es-PE"/>
        </w:rPr>
        <w:t xml:space="preserve">El cuarto objetivo </w:t>
      </w:r>
      <w:r w:rsidR="00F51B59" w:rsidRPr="002F0BD9">
        <w:rPr>
          <w:bCs/>
          <w:color w:val="000000"/>
          <w:lang w:val="es-PE"/>
        </w:rPr>
        <w:t>específico</w:t>
      </w:r>
      <w:r w:rsidRPr="002F0BD9">
        <w:rPr>
          <w:bCs/>
          <w:color w:val="000000"/>
          <w:lang w:val="es-PE"/>
        </w:rPr>
        <w:t>,</w:t>
      </w:r>
      <w:r w:rsidR="00C3608B">
        <w:rPr>
          <w:bCs/>
          <w:color w:val="000000"/>
          <w:lang w:val="es-PE"/>
        </w:rPr>
        <w:t xml:space="preserve"> Figura 6,</w:t>
      </w:r>
      <w:r w:rsidRPr="002F0BD9">
        <w:rPr>
          <w:bCs/>
          <w:color w:val="000000"/>
          <w:lang w:val="es-PE"/>
        </w:rPr>
        <w:t xml:space="preserve"> </w:t>
      </w:r>
      <w:r w:rsidR="00A763DF" w:rsidRPr="002F0BD9">
        <w:rPr>
          <w:bCs/>
          <w:color w:val="000000"/>
          <w:lang w:val="es-PE"/>
        </w:rPr>
        <w:t>está</w:t>
      </w:r>
      <w:r w:rsidRPr="002F0BD9">
        <w:rPr>
          <w:bCs/>
          <w:color w:val="000000"/>
          <w:lang w:val="es-PE"/>
        </w:rPr>
        <w:t xml:space="preserve"> orientado a determinar el mejor modelo predictivo</w:t>
      </w:r>
      <w:r w:rsidR="000B3C74" w:rsidRPr="002F0BD9">
        <w:rPr>
          <w:bCs/>
          <w:color w:val="000000"/>
          <w:lang w:val="es-PE"/>
        </w:rPr>
        <w:t xml:space="preserve"> para predecir el rendimiento académico</w:t>
      </w:r>
      <w:r w:rsidR="000B3C74" w:rsidRPr="00FC3C2D">
        <w:rPr>
          <w:bCs/>
          <w:color w:val="000000"/>
          <w:lang w:val="es-PE"/>
        </w:rPr>
        <w:t xml:space="preserve">, comparando seis algoritmos de clasificación multiclase. Los resultados muestran evidencia de una clara ventaja de los modelos de ensamble, especialmente los que se basan en </w:t>
      </w:r>
      <w:proofErr w:type="spellStart"/>
      <w:r w:rsidR="000B3C74" w:rsidRPr="00FC3C2D">
        <w:rPr>
          <w:bCs/>
          <w:color w:val="000000"/>
          <w:lang w:val="es-PE"/>
        </w:rPr>
        <w:t>boosting</w:t>
      </w:r>
      <w:proofErr w:type="spellEnd"/>
      <w:r w:rsidR="000B3C74" w:rsidRPr="00FC3C2D">
        <w:rPr>
          <w:bCs/>
          <w:color w:val="000000"/>
          <w:lang w:val="es-PE"/>
        </w:rPr>
        <w:t>. El modelo XGBoost obt</w:t>
      </w:r>
      <w:r w:rsidR="000945B9" w:rsidRPr="00FC3C2D">
        <w:rPr>
          <w:bCs/>
          <w:color w:val="000000"/>
          <w:lang w:val="es-PE"/>
        </w:rPr>
        <w:t>uvo</w:t>
      </w:r>
      <w:r w:rsidR="000B3C74" w:rsidRPr="00FC3C2D">
        <w:rPr>
          <w:bCs/>
          <w:color w:val="000000"/>
          <w:lang w:val="es-PE"/>
        </w:rPr>
        <w:t xml:space="preserve"> </w:t>
      </w:r>
      <w:r w:rsidR="006F0D7C" w:rsidRPr="00FC3C2D">
        <w:rPr>
          <w:bCs/>
          <w:color w:val="000000"/>
          <w:lang w:val="es-PE"/>
        </w:rPr>
        <w:t>métricas</w:t>
      </w:r>
      <w:r w:rsidR="000B3C74" w:rsidRPr="00FC3C2D">
        <w:rPr>
          <w:bCs/>
          <w:color w:val="000000"/>
          <w:lang w:val="es-PE"/>
        </w:rPr>
        <w:t xml:space="preserve"> F1-Macro de 0.9270 ± 0.0325 y un </w:t>
      </w:r>
      <w:proofErr w:type="spellStart"/>
      <w:r w:rsidR="000B3C74" w:rsidRPr="00FC3C2D">
        <w:rPr>
          <w:bCs/>
          <w:color w:val="000000"/>
          <w:lang w:val="es-PE"/>
        </w:rPr>
        <w:t>Accuracy</w:t>
      </w:r>
      <w:proofErr w:type="spellEnd"/>
      <w:r w:rsidR="000B3C74" w:rsidRPr="00FC3C2D">
        <w:rPr>
          <w:bCs/>
          <w:color w:val="000000"/>
          <w:lang w:val="es-PE"/>
        </w:rPr>
        <w:t xml:space="preserve"> de 0.9531± 0.0169 en la validación cruzada estratificada de cinco pliegues. Le siguieron </w:t>
      </w:r>
      <w:proofErr w:type="spellStart"/>
      <w:r w:rsidR="000B3C74" w:rsidRPr="00FC3C2D">
        <w:rPr>
          <w:bCs/>
          <w:color w:val="000000"/>
          <w:lang w:val="es-PE"/>
        </w:rPr>
        <w:t>Gradient</w:t>
      </w:r>
      <w:proofErr w:type="spellEnd"/>
      <w:r w:rsidR="000B3C74" w:rsidRPr="00FC3C2D">
        <w:rPr>
          <w:bCs/>
          <w:color w:val="000000"/>
          <w:lang w:val="es-PE"/>
        </w:rPr>
        <w:t xml:space="preserve"> </w:t>
      </w:r>
      <w:proofErr w:type="spellStart"/>
      <w:r w:rsidR="000B3C74" w:rsidRPr="00FC3C2D">
        <w:rPr>
          <w:bCs/>
          <w:color w:val="000000"/>
          <w:lang w:val="es-PE"/>
        </w:rPr>
        <w:t>Boosting</w:t>
      </w:r>
      <w:proofErr w:type="spellEnd"/>
      <w:r w:rsidR="000B3C74" w:rsidRPr="00FC3C2D">
        <w:rPr>
          <w:bCs/>
          <w:color w:val="000000"/>
          <w:lang w:val="es-PE"/>
        </w:rPr>
        <w:t xml:space="preserve"> </w:t>
      </w:r>
      <w:r w:rsidR="000B3C74" w:rsidRPr="00FC3C2D">
        <w:rPr>
          <w:bCs/>
          <w:color w:val="000000"/>
          <w:lang w:val="es-PE"/>
        </w:rPr>
        <w:lastRenderedPageBreak/>
        <w:t xml:space="preserve">(0.9096), Árbol de Decisión (0.8684), </w:t>
      </w:r>
      <w:proofErr w:type="spellStart"/>
      <w:r w:rsidR="000B3C74" w:rsidRPr="00FC3C2D">
        <w:rPr>
          <w:bCs/>
          <w:color w:val="000000"/>
          <w:lang w:val="es-PE"/>
        </w:rPr>
        <w:t>Random</w:t>
      </w:r>
      <w:proofErr w:type="spellEnd"/>
      <w:r w:rsidR="000B3C74" w:rsidRPr="00FC3C2D">
        <w:rPr>
          <w:bCs/>
          <w:color w:val="000000"/>
          <w:lang w:val="es-PE"/>
        </w:rPr>
        <w:t xml:space="preserve"> Forest (0.8635), Regresión Logística (0.8020) y Red Neuronal Multicapa (0.7747).</w:t>
      </w:r>
      <w:r w:rsidR="000B3C74" w:rsidRPr="002F0BD9">
        <w:rPr>
          <w:bCs/>
          <w:color w:val="000000"/>
          <w:lang w:val="es-PE"/>
        </w:rPr>
        <w:t xml:space="preserve"> Para controlar el desbalance de las clases, se </w:t>
      </w:r>
      <w:r w:rsidR="006F0D7C" w:rsidRPr="002F0BD9">
        <w:rPr>
          <w:bCs/>
          <w:color w:val="000000"/>
          <w:lang w:val="es-PE"/>
        </w:rPr>
        <w:t>aplicó</w:t>
      </w:r>
      <w:r w:rsidR="000B3C74" w:rsidRPr="002F0BD9">
        <w:rPr>
          <w:bCs/>
          <w:color w:val="000000"/>
          <w:lang w:val="es-PE"/>
        </w:rPr>
        <w:t xml:space="preserve"> SMOTE únicamente sobre los datos de entrenamiento dentro de cada pliegue, evitando que los</w:t>
      </w:r>
      <w:r w:rsidR="000B3C74" w:rsidRPr="002F0BD9">
        <w:t xml:space="preserve"> </w:t>
      </w:r>
      <w:r w:rsidR="000B3C74" w:rsidRPr="002F0BD9">
        <w:rPr>
          <w:bCs/>
          <w:color w:val="000000"/>
          <w:lang w:val="es-PE"/>
        </w:rPr>
        <w:t xml:space="preserve">datos de validación fueran alterados. Esta estrategia redujo el riesgo de fuga de datos (data </w:t>
      </w:r>
      <w:proofErr w:type="spellStart"/>
      <w:r w:rsidR="000B3C74" w:rsidRPr="002F0BD9">
        <w:rPr>
          <w:bCs/>
          <w:color w:val="000000"/>
          <w:lang w:val="es-PE"/>
        </w:rPr>
        <w:t>leakage</w:t>
      </w:r>
      <w:proofErr w:type="spellEnd"/>
      <w:r w:rsidR="000B3C74" w:rsidRPr="002F0BD9">
        <w:rPr>
          <w:bCs/>
          <w:color w:val="000000"/>
          <w:lang w:val="es-PE"/>
        </w:rPr>
        <w:t>) y permitió obtener una estimación más confiable de la capacidad de generalización</w:t>
      </w:r>
      <w:r w:rsidR="00913800" w:rsidRPr="002F0BD9">
        <w:rPr>
          <w:bCs/>
          <w:color w:val="000000"/>
          <w:lang w:val="es-PE"/>
        </w:rPr>
        <w:t xml:space="preserve">. En resumen, los resultados confirman que XGBoost presentó la mejor capacidad predictiva, siendo seleccionado como el modelo más apropiado para el rendimiento </w:t>
      </w:r>
      <w:r w:rsidR="006F0D7C" w:rsidRPr="002F0BD9">
        <w:rPr>
          <w:bCs/>
          <w:color w:val="000000"/>
          <w:lang w:val="es-PE"/>
        </w:rPr>
        <w:t>académico</w:t>
      </w:r>
      <w:r w:rsidR="00913800" w:rsidRPr="002F0BD9">
        <w:rPr>
          <w:bCs/>
          <w:color w:val="000000"/>
          <w:lang w:val="es-PE"/>
        </w:rPr>
        <w:t>.</w:t>
      </w:r>
    </w:p>
    <w:p w14:paraId="47818F65" w14:textId="785C3024" w:rsidR="0042067B" w:rsidRPr="0042067B" w:rsidRDefault="0042067B" w:rsidP="0042067B">
      <w:pPr>
        <w:pStyle w:val="Descripcin"/>
        <w:keepNext/>
        <w:rPr>
          <w:i w:val="0"/>
          <w:iCs w:val="0"/>
          <w:color w:val="auto"/>
          <w:sz w:val="24"/>
          <w:szCs w:val="24"/>
        </w:rPr>
      </w:pPr>
      <w:bookmarkStart w:id="32" w:name="_Toc242806486"/>
      <w:r w:rsidRPr="0042067B">
        <w:rPr>
          <w:i w:val="0"/>
          <w:iCs w:val="0"/>
          <w:color w:val="auto"/>
          <w:sz w:val="24"/>
          <w:szCs w:val="24"/>
        </w:rPr>
        <w:t xml:space="preserve">Tabla </w:t>
      </w:r>
      <w:r w:rsidRPr="0042067B">
        <w:rPr>
          <w:i w:val="0"/>
          <w:iCs w:val="0"/>
          <w:color w:val="auto"/>
          <w:sz w:val="24"/>
          <w:szCs w:val="24"/>
        </w:rPr>
        <w:fldChar w:fldCharType="begin"/>
      </w:r>
      <w:r w:rsidRPr="0042067B">
        <w:rPr>
          <w:i w:val="0"/>
          <w:iCs w:val="0"/>
          <w:color w:val="auto"/>
          <w:sz w:val="24"/>
          <w:szCs w:val="24"/>
        </w:rPr>
        <w:instrText xml:space="preserve"> SEQ Tabla \* ARABIC </w:instrText>
      </w:r>
      <w:r w:rsidRPr="0042067B">
        <w:rPr>
          <w:i w:val="0"/>
          <w:iCs w:val="0"/>
          <w:color w:val="auto"/>
          <w:sz w:val="24"/>
          <w:szCs w:val="24"/>
        </w:rPr>
        <w:fldChar w:fldCharType="separate"/>
      </w:r>
      <w:r w:rsidR="00432BE9">
        <w:rPr>
          <w:i w:val="0"/>
          <w:iCs w:val="0"/>
          <w:noProof/>
          <w:color w:val="auto"/>
          <w:sz w:val="24"/>
          <w:szCs w:val="24"/>
        </w:rPr>
        <w:t>14</w:t>
      </w:r>
      <w:r w:rsidRPr="0042067B">
        <w:rPr>
          <w:i w:val="0"/>
          <w:iCs w:val="0"/>
          <w:color w:val="auto"/>
          <w:sz w:val="24"/>
          <w:szCs w:val="24"/>
        </w:rPr>
        <w:fldChar w:fldCharType="end"/>
      </w:r>
      <w:r>
        <w:rPr>
          <w:i w:val="0"/>
          <w:iCs w:val="0"/>
          <w:color w:val="auto"/>
          <w:sz w:val="24"/>
          <w:szCs w:val="24"/>
        </w:rPr>
        <w:t>.</w:t>
      </w:r>
      <w:r w:rsidRPr="0042067B">
        <w:rPr>
          <w:bCs/>
          <w:i w:val="0"/>
          <w:iCs w:val="0"/>
          <w:color w:val="000000"/>
          <w:sz w:val="26"/>
          <w:szCs w:val="26"/>
          <w:lang w:val="es-PE"/>
        </w:rPr>
        <w:t xml:space="preserve"> </w:t>
      </w:r>
      <w:r w:rsidRPr="002F0BD9">
        <w:rPr>
          <w:bCs/>
          <w:i w:val="0"/>
          <w:iCs w:val="0"/>
          <w:color w:val="000000"/>
          <w:sz w:val="26"/>
          <w:szCs w:val="26"/>
          <w:lang w:val="es-PE"/>
        </w:rPr>
        <w:t>Resultados de validación cruzada (5-Folds, con SMOTE)</w:t>
      </w:r>
      <w:bookmarkEnd w:id="32"/>
    </w:p>
    <w:tbl>
      <w:tblPr>
        <w:tblW w:w="9481" w:type="dxa"/>
        <w:jc w:val="center"/>
        <w:tblCellMar>
          <w:left w:w="70" w:type="dxa"/>
          <w:right w:w="70" w:type="dxa"/>
        </w:tblCellMar>
        <w:tblLook w:val="04A0" w:firstRow="1" w:lastRow="0" w:firstColumn="1" w:lastColumn="0" w:noHBand="0" w:noVBand="1"/>
      </w:tblPr>
      <w:tblGrid>
        <w:gridCol w:w="1234"/>
        <w:gridCol w:w="1710"/>
        <w:gridCol w:w="1587"/>
        <w:gridCol w:w="1620"/>
        <w:gridCol w:w="1710"/>
        <w:gridCol w:w="1620"/>
      </w:tblGrid>
      <w:tr w:rsidR="00782EF8" w:rsidRPr="007B4857" w14:paraId="052A284D" w14:textId="77777777" w:rsidTr="0042067B">
        <w:trPr>
          <w:trHeight w:val="312"/>
          <w:jc w:val="center"/>
        </w:trPr>
        <w:tc>
          <w:tcPr>
            <w:tcW w:w="1234" w:type="dxa"/>
            <w:tcBorders>
              <w:top w:val="single" w:sz="4" w:space="0" w:color="auto"/>
              <w:bottom w:val="single" w:sz="4" w:space="0" w:color="auto"/>
            </w:tcBorders>
            <w:shd w:val="clear" w:color="auto" w:fill="auto"/>
            <w:noWrap/>
            <w:vAlign w:val="center"/>
            <w:hideMark/>
          </w:tcPr>
          <w:p w14:paraId="454B3B2A" w14:textId="77777777" w:rsidR="00782EF8" w:rsidRPr="007B4857" w:rsidRDefault="00782EF8" w:rsidP="00EB2422">
            <w:pPr>
              <w:spacing w:after="0" w:line="240" w:lineRule="auto"/>
              <w:ind w:firstLine="0"/>
              <w:jc w:val="left"/>
              <w:rPr>
                <w:rFonts w:eastAsia="Times New Roman"/>
                <w:lang w:val="es-PE"/>
              </w:rPr>
            </w:pPr>
            <w:r w:rsidRPr="007B4857">
              <w:rPr>
                <w:rFonts w:eastAsia="Times New Roman"/>
                <w:lang w:val="es-PE"/>
              </w:rPr>
              <w:t>Modelo</w:t>
            </w:r>
          </w:p>
        </w:tc>
        <w:tc>
          <w:tcPr>
            <w:tcW w:w="1710" w:type="dxa"/>
            <w:tcBorders>
              <w:top w:val="single" w:sz="4" w:space="0" w:color="auto"/>
              <w:bottom w:val="single" w:sz="4" w:space="0" w:color="auto"/>
            </w:tcBorders>
            <w:shd w:val="clear" w:color="auto" w:fill="auto"/>
            <w:noWrap/>
            <w:vAlign w:val="center"/>
            <w:hideMark/>
          </w:tcPr>
          <w:p w14:paraId="72298B54" w14:textId="77777777" w:rsidR="00782EF8" w:rsidRPr="007B4857" w:rsidRDefault="00782EF8" w:rsidP="00EB2422">
            <w:pPr>
              <w:spacing w:after="0" w:line="240" w:lineRule="auto"/>
              <w:ind w:firstLine="0"/>
              <w:jc w:val="left"/>
              <w:rPr>
                <w:rFonts w:eastAsia="Times New Roman"/>
                <w:lang w:val="es-PE"/>
              </w:rPr>
            </w:pPr>
            <w:proofErr w:type="spellStart"/>
            <w:r w:rsidRPr="007B4857">
              <w:rPr>
                <w:rFonts w:eastAsia="Times New Roman"/>
                <w:lang w:val="es-PE"/>
              </w:rPr>
              <w:t>Accuracy</w:t>
            </w:r>
            <w:proofErr w:type="spellEnd"/>
          </w:p>
        </w:tc>
        <w:tc>
          <w:tcPr>
            <w:tcW w:w="1587" w:type="dxa"/>
            <w:tcBorders>
              <w:top w:val="single" w:sz="4" w:space="0" w:color="auto"/>
              <w:bottom w:val="single" w:sz="4" w:space="0" w:color="auto"/>
            </w:tcBorders>
            <w:shd w:val="clear" w:color="auto" w:fill="auto"/>
            <w:noWrap/>
            <w:vAlign w:val="center"/>
            <w:hideMark/>
          </w:tcPr>
          <w:p w14:paraId="3ED303E3" w14:textId="77777777" w:rsidR="00782EF8" w:rsidRPr="007B4857" w:rsidRDefault="00782EF8" w:rsidP="00EB2422">
            <w:pPr>
              <w:spacing w:after="0" w:line="240" w:lineRule="auto"/>
              <w:ind w:firstLine="0"/>
              <w:jc w:val="left"/>
              <w:rPr>
                <w:rFonts w:eastAsia="Times New Roman"/>
                <w:lang w:val="es-PE"/>
              </w:rPr>
            </w:pPr>
            <w:r w:rsidRPr="007B4857">
              <w:rPr>
                <w:rFonts w:eastAsia="Times New Roman"/>
                <w:lang w:val="es-PE"/>
              </w:rPr>
              <w:t>F1-Macro</w:t>
            </w:r>
          </w:p>
        </w:tc>
        <w:tc>
          <w:tcPr>
            <w:tcW w:w="1620" w:type="dxa"/>
            <w:tcBorders>
              <w:top w:val="single" w:sz="4" w:space="0" w:color="auto"/>
              <w:bottom w:val="single" w:sz="4" w:space="0" w:color="auto"/>
            </w:tcBorders>
            <w:shd w:val="clear" w:color="auto" w:fill="auto"/>
            <w:noWrap/>
            <w:vAlign w:val="center"/>
            <w:hideMark/>
          </w:tcPr>
          <w:p w14:paraId="4048E45F" w14:textId="77777777" w:rsidR="00782EF8" w:rsidRPr="007B4857" w:rsidRDefault="00782EF8" w:rsidP="00EB2422">
            <w:pPr>
              <w:spacing w:after="0" w:line="240" w:lineRule="auto"/>
              <w:ind w:firstLine="0"/>
              <w:jc w:val="left"/>
              <w:rPr>
                <w:rFonts w:eastAsia="Times New Roman"/>
                <w:lang w:val="es-PE"/>
              </w:rPr>
            </w:pPr>
            <w:r w:rsidRPr="007B4857">
              <w:rPr>
                <w:rFonts w:eastAsia="Times New Roman"/>
                <w:lang w:val="es-PE"/>
              </w:rPr>
              <w:t>F1-Weighted</w:t>
            </w:r>
          </w:p>
        </w:tc>
        <w:tc>
          <w:tcPr>
            <w:tcW w:w="1710" w:type="dxa"/>
            <w:tcBorders>
              <w:top w:val="single" w:sz="4" w:space="0" w:color="auto"/>
              <w:bottom w:val="single" w:sz="4" w:space="0" w:color="auto"/>
            </w:tcBorders>
            <w:shd w:val="clear" w:color="auto" w:fill="auto"/>
            <w:noWrap/>
            <w:vAlign w:val="center"/>
            <w:hideMark/>
          </w:tcPr>
          <w:p w14:paraId="476DE03C" w14:textId="77777777" w:rsidR="00782EF8" w:rsidRPr="007B4857" w:rsidRDefault="00782EF8" w:rsidP="00EB2422">
            <w:pPr>
              <w:spacing w:after="0" w:line="240" w:lineRule="auto"/>
              <w:ind w:firstLine="0"/>
              <w:jc w:val="left"/>
              <w:rPr>
                <w:rFonts w:eastAsia="Times New Roman"/>
                <w:lang w:val="es-PE"/>
              </w:rPr>
            </w:pPr>
            <w:proofErr w:type="spellStart"/>
            <w:r w:rsidRPr="007B4857">
              <w:rPr>
                <w:rFonts w:eastAsia="Times New Roman"/>
                <w:lang w:val="es-PE"/>
              </w:rPr>
              <w:t>Precision</w:t>
            </w:r>
            <w:proofErr w:type="spellEnd"/>
            <w:r w:rsidRPr="007B4857">
              <w:rPr>
                <w:rFonts w:eastAsia="Times New Roman"/>
                <w:lang w:val="es-PE"/>
              </w:rPr>
              <w:t>-Macro</w:t>
            </w:r>
          </w:p>
        </w:tc>
        <w:tc>
          <w:tcPr>
            <w:tcW w:w="1620" w:type="dxa"/>
            <w:tcBorders>
              <w:top w:val="single" w:sz="4" w:space="0" w:color="auto"/>
              <w:bottom w:val="single" w:sz="4" w:space="0" w:color="auto"/>
            </w:tcBorders>
            <w:shd w:val="clear" w:color="auto" w:fill="auto"/>
            <w:noWrap/>
            <w:vAlign w:val="center"/>
            <w:hideMark/>
          </w:tcPr>
          <w:p w14:paraId="5D4041D3" w14:textId="77777777" w:rsidR="00782EF8" w:rsidRPr="007B4857" w:rsidRDefault="00782EF8" w:rsidP="00EB2422">
            <w:pPr>
              <w:spacing w:after="0" w:line="240" w:lineRule="auto"/>
              <w:ind w:firstLine="0"/>
              <w:jc w:val="left"/>
              <w:rPr>
                <w:rFonts w:eastAsia="Times New Roman"/>
                <w:lang w:val="es-PE"/>
              </w:rPr>
            </w:pPr>
            <w:proofErr w:type="spellStart"/>
            <w:r w:rsidRPr="007B4857">
              <w:rPr>
                <w:rFonts w:eastAsia="Times New Roman"/>
                <w:lang w:val="es-PE"/>
              </w:rPr>
              <w:t>Recall</w:t>
            </w:r>
            <w:proofErr w:type="spellEnd"/>
            <w:r w:rsidRPr="007B4857">
              <w:rPr>
                <w:rFonts w:eastAsia="Times New Roman"/>
                <w:lang w:val="es-PE"/>
              </w:rPr>
              <w:t>-Macro</w:t>
            </w:r>
          </w:p>
        </w:tc>
      </w:tr>
      <w:tr w:rsidR="00782EF8" w:rsidRPr="007B4857" w14:paraId="48645E71" w14:textId="77777777" w:rsidTr="0042067B">
        <w:trPr>
          <w:trHeight w:val="312"/>
          <w:jc w:val="center"/>
        </w:trPr>
        <w:tc>
          <w:tcPr>
            <w:tcW w:w="1234" w:type="dxa"/>
            <w:tcBorders>
              <w:top w:val="single" w:sz="4" w:space="0" w:color="auto"/>
            </w:tcBorders>
            <w:shd w:val="clear" w:color="auto" w:fill="auto"/>
            <w:noWrap/>
            <w:vAlign w:val="center"/>
            <w:hideMark/>
          </w:tcPr>
          <w:p w14:paraId="3D58D3FC" w14:textId="77777777" w:rsidR="00782EF8" w:rsidRPr="007B4857" w:rsidRDefault="00782EF8" w:rsidP="00EB2422">
            <w:pPr>
              <w:spacing w:after="0" w:line="240" w:lineRule="auto"/>
              <w:ind w:firstLine="0"/>
              <w:jc w:val="left"/>
              <w:rPr>
                <w:rFonts w:eastAsia="Times New Roman"/>
                <w:lang w:val="es-PE"/>
              </w:rPr>
            </w:pPr>
            <w:r w:rsidRPr="007B4857">
              <w:rPr>
                <w:rFonts w:eastAsia="Times New Roman"/>
                <w:lang w:val="es-PE"/>
              </w:rPr>
              <w:t>Regresión Logística</w:t>
            </w:r>
          </w:p>
        </w:tc>
        <w:tc>
          <w:tcPr>
            <w:tcW w:w="1710" w:type="dxa"/>
            <w:tcBorders>
              <w:top w:val="single" w:sz="4" w:space="0" w:color="auto"/>
            </w:tcBorders>
            <w:shd w:val="clear" w:color="auto" w:fill="auto"/>
            <w:noWrap/>
            <w:vAlign w:val="center"/>
            <w:hideMark/>
          </w:tcPr>
          <w:p w14:paraId="13C9455D" w14:textId="6B5DA967"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F14536">
              <w:rPr>
                <w:rFonts w:eastAsia="Times New Roman"/>
                <w:sz w:val="20"/>
                <w:szCs w:val="20"/>
                <w:lang w:val="es-PE"/>
              </w:rPr>
              <w:t>8884</w:t>
            </w:r>
            <w:r w:rsidRPr="007B4857">
              <w:rPr>
                <w:rFonts w:eastAsia="Times New Roman"/>
                <w:sz w:val="20"/>
                <w:szCs w:val="20"/>
                <w:lang w:val="es-PE"/>
              </w:rPr>
              <w:t xml:space="preserve"> ± 0.00</w:t>
            </w:r>
            <w:r w:rsidR="00F14536">
              <w:rPr>
                <w:rFonts w:eastAsia="Times New Roman"/>
                <w:sz w:val="20"/>
                <w:szCs w:val="20"/>
                <w:lang w:val="es-PE"/>
              </w:rPr>
              <w:t>7</w:t>
            </w:r>
          </w:p>
        </w:tc>
        <w:tc>
          <w:tcPr>
            <w:tcW w:w="1587" w:type="dxa"/>
            <w:tcBorders>
              <w:top w:val="single" w:sz="4" w:space="0" w:color="auto"/>
            </w:tcBorders>
            <w:shd w:val="clear" w:color="auto" w:fill="auto"/>
            <w:noWrap/>
            <w:vAlign w:val="center"/>
            <w:hideMark/>
          </w:tcPr>
          <w:p w14:paraId="2B76B9F5" w14:textId="3469EF3E"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2A7064">
              <w:rPr>
                <w:rFonts w:eastAsia="Times New Roman"/>
                <w:sz w:val="20"/>
                <w:szCs w:val="20"/>
                <w:lang w:val="es-PE"/>
              </w:rPr>
              <w:t>8020</w:t>
            </w:r>
            <w:r w:rsidRPr="007B4857">
              <w:rPr>
                <w:rFonts w:eastAsia="Times New Roman"/>
                <w:sz w:val="20"/>
                <w:szCs w:val="20"/>
                <w:lang w:val="es-PE"/>
              </w:rPr>
              <w:t xml:space="preserve"> ± 0.0</w:t>
            </w:r>
            <w:r w:rsidR="002A7064">
              <w:rPr>
                <w:rFonts w:eastAsia="Times New Roman"/>
                <w:sz w:val="20"/>
                <w:szCs w:val="20"/>
                <w:lang w:val="es-PE"/>
              </w:rPr>
              <w:t>248</w:t>
            </w:r>
          </w:p>
        </w:tc>
        <w:tc>
          <w:tcPr>
            <w:tcW w:w="1620" w:type="dxa"/>
            <w:tcBorders>
              <w:top w:val="single" w:sz="4" w:space="0" w:color="auto"/>
            </w:tcBorders>
            <w:shd w:val="clear" w:color="auto" w:fill="auto"/>
            <w:noWrap/>
            <w:vAlign w:val="center"/>
            <w:hideMark/>
          </w:tcPr>
          <w:p w14:paraId="04C8B630" w14:textId="1F49EC07"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2A7064">
              <w:rPr>
                <w:rFonts w:eastAsia="Times New Roman"/>
                <w:sz w:val="20"/>
                <w:szCs w:val="20"/>
                <w:lang w:val="es-PE"/>
              </w:rPr>
              <w:t>8879</w:t>
            </w:r>
            <w:r w:rsidRPr="007B4857">
              <w:rPr>
                <w:rFonts w:eastAsia="Times New Roman"/>
                <w:sz w:val="20"/>
                <w:szCs w:val="20"/>
                <w:lang w:val="es-PE"/>
              </w:rPr>
              <w:t xml:space="preserve"> ± 0.00</w:t>
            </w:r>
            <w:r w:rsidR="002A7064">
              <w:rPr>
                <w:rFonts w:eastAsia="Times New Roman"/>
                <w:sz w:val="20"/>
                <w:szCs w:val="20"/>
                <w:lang w:val="es-PE"/>
              </w:rPr>
              <w:t>75</w:t>
            </w:r>
          </w:p>
        </w:tc>
        <w:tc>
          <w:tcPr>
            <w:tcW w:w="1710" w:type="dxa"/>
            <w:tcBorders>
              <w:top w:val="single" w:sz="4" w:space="0" w:color="auto"/>
            </w:tcBorders>
            <w:shd w:val="clear" w:color="auto" w:fill="auto"/>
            <w:noWrap/>
            <w:vAlign w:val="center"/>
            <w:hideMark/>
          </w:tcPr>
          <w:p w14:paraId="2301FC2C" w14:textId="6B04F75A"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2A7064">
              <w:rPr>
                <w:rFonts w:eastAsia="Times New Roman"/>
                <w:sz w:val="20"/>
                <w:szCs w:val="20"/>
                <w:lang w:val="es-PE"/>
              </w:rPr>
              <w:t>8035</w:t>
            </w:r>
            <w:r w:rsidRPr="007B4857">
              <w:rPr>
                <w:rFonts w:eastAsia="Times New Roman"/>
                <w:sz w:val="20"/>
                <w:szCs w:val="20"/>
                <w:lang w:val="es-PE"/>
              </w:rPr>
              <w:t xml:space="preserve"> ± 0.0</w:t>
            </w:r>
            <w:r w:rsidR="002A7064">
              <w:rPr>
                <w:rFonts w:eastAsia="Times New Roman"/>
                <w:sz w:val="20"/>
                <w:szCs w:val="20"/>
                <w:lang w:val="es-PE"/>
              </w:rPr>
              <w:t>247</w:t>
            </w:r>
          </w:p>
        </w:tc>
        <w:tc>
          <w:tcPr>
            <w:tcW w:w="1620" w:type="dxa"/>
            <w:tcBorders>
              <w:top w:val="single" w:sz="4" w:space="0" w:color="auto"/>
            </w:tcBorders>
            <w:shd w:val="clear" w:color="auto" w:fill="auto"/>
            <w:noWrap/>
            <w:vAlign w:val="center"/>
            <w:hideMark/>
          </w:tcPr>
          <w:p w14:paraId="1E33E852" w14:textId="2D6E4C66"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2A7064">
              <w:rPr>
                <w:rFonts w:eastAsia="Times New Roman"/>
                <w:sz w:val="20"/>
                <w:szCs w:val="20"/>
                <w:lang w:val="es-PE"/>
              </w:rPr>
              <w:t>8025</w:t>
            </w:r>
            <w:r w:rsidRPr="007B4857">
              <w:rPr>
                <w:rFonts w:eastAsia="Times New Roman"/>
                <w:sz w:val="20"/>
                <w:szCs w:val="20"/>
                <w:lang w:val="es-PE"/>
              </w:rPr>
              <w:t xml:space="preserve"> ± 0.0</w:t>
            </w:r>
            <w:r w:rsidR="002A7064">
              <w:rPr>
                <w:rFonts w:eastAsia="Times New Roman"/>
                <w:sz w:val="20"/>
                <w:szCs w:val="20"/>
                <w:lang w:val="es-PE"/>
              </w:rPr>
              <w:t>279</w:t>
            </w:r>
          </w:p>
        </w:tc>
      </w:tr>
      <w:tr w:rsidR="00782EF8" w:rsidRPr="007B4857" w14:paraId="46228DE3" w14:textId="77777777" w:rsidTr="0042067B">
        <w:trPr>
          <w:trHeight w:val="312"/>
          <w:jc w:val="center"/>
        </w:trPr>
        <w:tc>
          <w:tcPr>
            <w:tcW w:w="1234" w:type="dxa"/>
            <w:shd w:val="clear" w:color="auto" w:fill="auto"/>
            <w:noWrap/>
            <w:vAlign w:val="center"/>
            <w:hideMark/>
          </w:tcPr>
          <w:p w14:paraId="4D87E7EC" w14:textId="77777777" w:rsidR="00782EF8" w:rsidRPr="007B4857" w:rsidRDefault="00782EF8" w:rsidP="00EB2422">
            <w:pPr>
              <w:spacing w:after="0" w:line="240" w:lineRule="auto"/>
              <w:ind w:firstLine="0"/>
              <w:jc w:val="left"/>
              <w:rPr>
                <w:rFonts w:eastAsia="Times New Roman"/>
                <w:lang w:val="es-PE"/>
              </w:rPr>
            </w:pPr>
            <w:r w:rsidRPr="007B4857">
              <w:rPr>
                <w:rFonts w:eastAsia="Times New Roman"/>
                <w:lang w:val="es-PE"/>
              </w:rPr>
              <w:t>Árbol de Decisión</w:t>
            </w:r>
          </w:p>
        </w:tc>
        <w:tc>
          <w:tcPr>
            <w:tcW w:w="1710" w:type="dxa"/>
            <w:shd w:val="clear" w:color="auto" w:fill="auto"/>
            <w:noWrap/>
            <w:vAlign w:val="center"/>
            <w:hideMark/>
          </w:tcPr>
          <w:p w14:paraId="71D91E86" w14:textId="2D9427A4"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sidR="00F14536">
              <w:rPr>
                <w:rFonts w:eastAsia="Times New Roman"/>
                <w:sz w:val="20"/>
                <w:szCs w:val="20"/>
                <w:lang w:val="es-PE"/>
              </w:rPr>
              <w:t>232</w:t>
            </w:r>
            <w:r w:rsidRPr="007B4857">
              <w:rPr>
                <w:rFonts w:eastAsia="Times New Roman"/>
                <w:sz w:val="20"/>
                <w:szCs w:val="20"/>
                <w:lang w:val="es-PE"/>
              </w:rPr>
              <w:t xml:space="preserve"> ± 0.01</w:t>
            </w:r>
            <w:r w:rsidR="00F14536">
              <w:rPr>
                <w:rFonts w:eastAsia="Times New Roman"/>
                <w:sz w:val="20"/>
                <w:szCs w:val="20"/>
                <w:lang w:val="es-PE"/>
              </w:rPr>
              <w:t>08</w:t>
            </w:r>
          </w:p>
        </w:tc>
        <w:tc>
          <w:tcPr>
            <w:tcW w:w="1587" w:type="dxa"/>
            <w:shd w:val="clear" w:color="auto" w:fill="auto"/>
            <w:noWrap/>
            <w:vAlign w:val="center"/>
            <w:hideMark/>
          </w:tcPr>
          <w:p w14:paraId="3174FA0F" w14:textId="17FB5D09"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F14536">
              <w:rPr>
                <w:rFonts w:eastAsia="Times New Roman"/>
                <w:sz w:val="20"/>
                <w:szCs w:val="20"/>
                <w:lang w:val="es-PE"/>
              </w:rPr>
              <w:t>8684</w:t>
            </w:r>
            <w:r w:rsidRPr="007B4857">
              <w:rPr>
                <w:rFonts w:eastAsia="Times New Roman"/>
                <w:sz w:val="20"/>
                <w:szCs w:val="20"/>
                <w:lang w:val="es-PE"/>
              </w:rPr>
              <w:t xml:space="preserve"> ± 0.0</w:t>
            </w:r>
            <w:r w:rsidR="00F14536">
              <w:rPr>
                <w:rFonts w:eastAsia="Times New Roman"/>
                <w:sz w:val="20"/>
                <w:szCs w:val="20"/>
                <w:lang w:val="es-PE"/>
              </w:rPr>
              <w:t>068</w:t>
            </w:r>
          </w:p>
        </w:tc>
        <w:tc>
          <w:tcPr>
            <w:tcW w:w="1620" w:type="dxa"/>
            <w:shd w:val="clear" w:color="auto" w:fill="auto"/>
            <w:noWrap/>
            <w:vAlign w:val="center"/>
            <w:hideMark/>
          </w:tcPr>
          <w:p w14:paraId="6FA9E332" w14:textId="1175408C"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sidR="002A7064">
              <w:rPr>
                <w:rFonts w:eastAsia="Times New Roman"/>
                <w:sz w:val="20"/>
                <w:szCs w:val="20"/>
                <w:lang w:val="es-PE"/>
              </w:rPr>
              <w:t>236</w:t>
            </w:r>
            <w:r w:rsidRPr="007B4857">
              <w:rPr>
                <w:rFonts w:eastAsia="Times New Roman"/>
                <w:sz w:val="20"/>
                <w:szCs w:val="20"/>
                <w:lang w:val="es-PE"/>
              </w:rPr>
              <w:t xml:space="preserve"> ± 0.010</w:t>
            </w:r>
          </w:p>
        </w:tc>
        <w:tc>
          <w:tcPr>
            <w:tcW w:w="1710" w:type="dxa"/>
            <w:shd w:val="clear" w:color="auto" w:fill="auto"/>
            <w:noWrap/>
            <w:vAlign w:val="center"/>
            <w:hideMark/>
          </w:tcPr>
          <w:p w14:paraId="637DD585" w14:textId="3CA329AE"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2A7064">
              <w:rPr>
                <w:rFonts w:eastAsia="Times New Roman"/>
                <w:sz w:val="20"/>
                <w:szCs w:val="20"/>
                <w:lang w:val="es-PE"/>
              </w:rPr>
              <w:t>8635</w:t>
            </w:r>
            <w:r w:rsidRPr="007B4857">
              <w:rPr>
                <w:rFonts w:eastAsia="Times New Roman"/>
                <w:sz w:val="20"/>
                <w:szCs w:val="20"/>
                <w:lang w:val="es-PE"/>
              </w:rPr>
              <w:t xml:space="preserve"> ± 0.01</w:t>
            </w:r>
            <w:r w:rsidR="002A7064">
              <w:rPr>
                <w:rFonts w:eastAsia="Times New Roman"/>
                <w:sz w:val="20"/>
                <w:szCs w:val="20"/>
                <w:lang w:val="es-PE"/>
              </w:rPr>
              <w:t>79</w:t>
            </w:r>
          </w:p>
        </w:tc>
        <w:tc>
          <w:tcPr>
            <w:tcW w:w="1620" w:type="dxa"/>
            <w:shd w:val="clear" w:color="auto" w:fill="auto"/>
            <w:noWrap/>
            <w:vAlign w:val="center"/>
            <w:hideMark/>
          </w:tcPr>
          <w:p w14:paraId="6D753FEE" w14:textId="5A5F02A3"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2A7064">
              <w:rPr>
                <w:rFonts w:eastAsia="Times New Roman"/>
                <w:sz w:val="20"/>
                <w:szCs w:val="20"/>
                <w:lang w:val="es-PE"/>
              </w:rPr>
              <w:t>8760</w:t>
            </w:r>
            <w:r w:rsidRPr="007B4857">
              <w:rPr>
                <w:rFonts w:eastAsia="Times New Roman"/>
                <w:sz w:val="20"/>
                <w:szCs w:val="20"/>
                <w:lang w:val="es-PE"/>
              </w:rPr>
              <w:t xml:space="preserve"> ± 0.0</w:t>
            </w:r>
            <w:r w:rsidR="002A7064">
              <w:rPr>
                <w:rFonts w:eastAsia="Times New Roman"/>
                <w:sz w:val="20"/>
                <w:szCs w:val="20"/>
                <w:lang w:val="es-PE"/>
              </w:rPr>
              <w:t>118</w:t>
            </w:r>
          </w:p>
        </w:tc>
      </w:tr>
      <w:tr w:rsidR="00782EF8" w:rsidRPr="007B4857" w14:paraId="2AD5C96E" w14:textId="77777777" w:rsidTr="0042067B">
        <w:trPr>
          <w:trHeight w:val="312"/>
          <w:jc w:val="center"/>
        </w:trPr>
        <w:tc>
          <w:tcPr>
            <w:tcW w:w="1234" w:type="dxa"/>
            <w:shd w:val="clear" w:color="auto" w:fill="auto"/>
            <w:noWrap/>
            <w:vAlign w:val="center"/>
            <w:hideMark/>
          </w:tcPr>
          <w:p w14:paraId="36AA2431" w14:textId="77777777" w:rsidR="00782EF8" w:rsidRPr="007B4857" w:rsidRDefault="00782EF8" w:rsidP="00EB2422">
            <w:pPr>
              <w:spacing w:after="0" w:line="240" w:lineRule="auto"/>
              <w:ind w:firstLine="0"/>
              <w:jc w:val="left"/>
              <w:rPr>
                <w:rFonts w:eastAsia="Times New Roman"/>
                <w:lang w:val="es-PE"/>
              </w:rPr>
            </w:pPr>
            <w:proofErr w:type="spellStart"/>
            <w:r w:rsidRPr="007B4857">
              <w:rPr>
                <w:rFonts w:eastAsia="Times New Roman"/>
                <w:lang w:val="es-PE"/>
              </w:rPr>
              <w:t>Random</w:t>
            </w:r>
            <w:proofErr w:type="spellEnd"/>
            <w:r w:rsidRPr="007B4857">
              <w:rPr>
                <w:rFonts w:eastAsia="Times New Roman"/>
                <w:lang w:val="es-PE"/>
              </w:rPr>
              <w:t xml:space="preserve"> Forest</w:t>
            </w:r>
          </w:p>
        </w:tc>
        <w:tc>
          <w:tcPr>
            <w:tcW w:w="1710" w:type="dxa"/>
            <w:shd w:val="clear" w:color="auto" w:fill="auto"/>
            <w:noWrap/>
            <w:vAlign w:val="center"/>
            <w:hideMark/>
          </w:tcPr>
          <w:p w14:paraId="383B46C4" w14:textId="67B2D560"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sidR="00F14536">
              <w:rPr>
                <w:rFonts w:eastAsia="Times New Roman"/>
                <w:sz w:val="20"/>
                <w:szCs w:val="20"/>
                <w:lang w:val="es-PE"/>
              </w:rPr>
              <w:t>292</w:t>
            </w:r>
            <w:r w:rsidRPr="007B4857">
              <w:rPr>
                <w:rFonts w:eastAsia="Times New Roman"/>
                <w:sz w:val="20"/>
                <w:szCs w:val="20"/>
                <w:lang w:val="es-PE"/>
              </w:rPr>
              <w:t xml:space="preserve"> ± 0.006</w:t>
            </w:r>
            <w:r w:rsidR="00F14536">
              <w:rPr>
                <w:rFonts w:eastAsia="Times New Roman"/>
                <w:sz w:val="20"/>
                <w:szCs w:val="20"/>
                <w:lang w:val="es-PE"/>
              </w:rPr>
              <w:t>0</w:t>
            </w:r>
          </w:p>
        </w:tc>
        <w:tc>
          <w:tcPr>
            <w:tcW w:w="1587" w:type="dxa"/>
            <w:shd w:val="clear" w:color="auto" w:fill="auto"/>
            <w:noWrap/>
            <w:vAlign w:val="center"/>
            <w:hideMark/>
          </w:tcPr>
          <w:p w14:paraId="5516944F" w14:textId="1E9316AC"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F14536">
              <w:rPr>
                <w:rFonts w:eastAsia="Times New Roman"/>
                <w:sz w:val="20"/>
                <w:szCs w:val="20"/>
                <w:lang w:val="es-PE"/>
              </w:rPr>
              <w:t>8635</w:t>
            </w:r>
            <w:r w:rsidRPr="007B4857">
              <w:rPr>
                <w:rFonts w:eastAsia="Times New Roman"/>
                <w:sz w:val="20"/>
                <w:szCs w:val="20"/>
                <w:lang w:val="es-PE"/>
              </w:rPr>
              <w:t xml:space="preserve"> ± 0.0</w:t>
            </w:r>
            <w:r w:rsidR="00F14536">
              <w:rPr>
                <w:rFonts w:eastAsia="Times New Roman"/>
                <w:sz w:val="20"/>
                <w:szCs w:val="20"/>
                <w:lang w:val="es-PE"/>
              </w:rPr>
              <w:t>317</w:t>
            </w:r>
          </w:p>
        </w:tc>
        <w:tc>
          <w:tcPr>
            <w:tcW w:w="1620" w:type="dxa"/>
            <w:shd w:val="clear" w:color="auto" w:fill="auto"/>
            <w:noWrap/>
            <w:vAlign w:val="center"/>
            <w:hideMark/>
          </w:tcPr>
          <w:p w14:paraId="5E4482FF" w14:textId="0601E6FF"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sidR="002A7064">
              <w:rPr>
                <w:rFonts w:eastAsia="Times New Roman"/>
                <w:sz w:val="20"/>
                <w:szCs w:val="20"/>
                <w:lang w:val="es-PE"/>
              </w:rPr>
              <w:t>262</w:t>
            </w:r>
            <w:r w:rsidRPr="007B4857">
              <w:rPr>
                <w:rFonts w:eastAsia="Times New Roman"/>
                <w:sz w:val="20"/>
                <w:szCs w:val="20"/>
                <w:lang w:val="es-PE"/>
              </w:rPr>
              <w:t xml:space="preserve"> ± 0.007</w:t>
            </w:r>
          </w:p>
        </w:tc>
        <w:tc>
          <w:tcPr>
            <w:tcW w:w="1710" w:type="dxa"/>
            <w:shd w:val="clear" w:color="auto" w:fill="auto"/>
            <w:noWrap/>
            <w:vAlign w:val="center"/>
            <w:hideMark/>
          </w:tcPr>
          <w:p w14:paraId="05626AD9" w14:textId="2BB05687"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sidR="002A7064">
              <w:rPr>
                <w:rFonts w:eastAsia="Times New Roman"/>
                <w:sz w:val="20"/>
                <w:szCs w:val="20"/>
                <w:lang w:val="es-PE"/>
              </w:rPr>
              <w:t>073</w:t>
            </w:r>
            <w:r w:rsidRPr="007B4857">
              <w:rPr>
                <w:rFonts w:eastAsia="Times New Roman"/>
                <w:sz w:val="20"/>
                <w:szCs w:val="20"/>
                <w:lang w:val="es-PE"/>
              </w:rPr>
              <w:t xml:space="preserve"> ± 0.0</w:t>
            </w:r>
            <w:r w:rsidR="002A7064">
              <w:rPr>
                <w:rFonts w:eastAsia="Times New Roman"/>
                <w:sz w:val="20"/>
                <w:szCs w:val="20"/>
                <w:lang w:val="es-PE"/>
              </w:rPr>
              <w:t>322</w:t>
            </w:r>
          </w:p>
        </w:tc>
        <w:tc>
          <w:tcPr>
            <w:tcW w:w="1620" w:type="dxa"/>
            <w:shd w:val="clear" w:color="auto" w:fill="auto"/>
            <w:noWrap/>
            <w:vAlign w:val="center"/>
            <w:hideMark/>
          </w:tcPr>
          <w:p w14:paraId="2BA9C420" w14:textId="45F53C7F"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2A7064">
              <w:rPr>
                <w:rFonts w:eastAsia="Times New Roman"/>
                <w:sz w:val="20"/>
                <w:szCs w:val="20"/>
                <w:lang w:val="es-PE"/>
              </w:rPr>
              <w:t>8366</w:t>
            </w:r>
            <w:r w:rsidRPr="007B4857">
              <w:rPr>
                <w:rFonts w:eastAsia="Times New Roman"/>
                <w:sz w:val="20"/>
                <w:szCs w:val="20"/>
                <w:lang w:val="es-PE"/>
              </w:rPr>
              <w:t xml:space="preserve"> ± 0.0</w:t>
            </w:r>
            <w:r w:rsidR="002A7064">
              <w:rPr>
                <w:rFonts w:eastAsia="Times New Roman"/>
                <w:sz w:val="20"/>
                <w:szCs w:val="20"/>
                <w:lang w:val="es-PE"/>
              </w:rPr>
              <w:t>336</w:t>
            </w:r>
          </w:p>
        </w:tc>
      </w:tr>
      <w:tr w:rsidR="00F14536" w:rsidRPr="007B4857" w14:paraId="461ACE4A" w14:textId="77777777" w:rsidTr="0042067B">
        <w:trPr>
          <w:trHeight w:val="312"/>
          <w:jc w:val="center"/>
        </w:trPr>
        <w:tc>
          <w:tcPr>
            <w:tcW w:w="1234" w:type="dxa"/>
            <w:shd w:val="clear" w:color="auto" w:fill="auto"/>
            <w:noWrap/>
            <w:vAlign w:val="center"/>
          </w:tcPr>
          <w:p w14:paraId="3A41FD8C" w14:textId="2C8253E0" w:rsidR="00F14536" w:rsidRPr="007B4857" w:rsidRDefault="00F14536" w:rsidP="00EB2422">
            <w:pPr>
              <w:spacing w:after="0" w:line="240" w:lineRule="auto"/>
              <w:ind w:firstLine="0"/>
              <w:jc w:val="left"/>
              <w:rPr>
                <w:rFonts w:eastAsia="Times New Roman"/>
                <w:lang w:val="es-PE"/>
              </w:rPr>
            </w:pPr>
            <w:proofErr w:type="spellStart"/>
            <w:r>
              <w:rPr>
                <w:rFonts w:eastAsia="Times New Roman"/>
                <w:lang w:val="es-PE"/>
              </w:rPr>
              <w:t>Gradient</w:t>
            </w:r>
            <w:proofErr w:type="spellEnd"/>
            <w:r>
              <w:rPr>
                <w:rFonts w:eastAsia="Times New Roman"/>
                <w:lang w:val="es-PE"/>
              </w:rPr>
              <w:t xml:space="preserve"> </w:t>
            </w:r>
            <w:proofErr w:type="spellStart"/>
            <w:r>
              <w:rPr>
                <w:rFonts w:eastAsia="Times New Roman"/>
                <w:lang w:val="es-PE"/>
              </w:rPr>
              <w:t>Boosting</w:t>
            </w:r>
            <w:proofErr w:type="spellEnd"/>
          </w:p>
        </w:tc>
        <w:tc>
          <w:tcPr>
            <w:tcW w:w="1710" w:type="dxa"/>
            <w:shd w:val="clear" w:color="auto" w:fill="auto"/>
            <w:noWrap/>
            <w:vAlign w:val="center"/>
          </w:tcPr>
          <w:p w14:paraId="10A8A86C" w14:textId="068F7A33" w:rsidR="00F14536" w:rsidRPr="007B4857" w:rsidRDefault="00F14536" w:rsidP="00EB2422">
            <w:pPr>
              <w:spacing w:after="0" w:line="240" w:lineRule="auto"/>
              <w:ind w:firstLine="0"/>
              <w:jc w:val="left"/>
              <w:rPr>
                <w:rFonts w:eastAsia="Times New Roman"/>
                <w:sz w:val="20"/>
                <w:szCs w:val="20"/>
                <w:lang w:val="es-PE"/>
              </w:rPr>
            </w:pPr>
            <w:r>
              <w:rPr>
                <w:rFonts w:eastAsia="Times New Roman"/>
                <w:sz w:val="20"/>
                <w:szCs w:val="20"/>
                <w:lang w:val="es-PE"/>
              </w:rPr>
              <w:t>0.9436</w:t>
            </w:r>
            <w:r w:rsidRPr="007B4857">
              <w:rPr>
                <w:rFonts w:eastAsia="Times New Roman"/>
                <w:sz w:val="20"/>
                <w:szCs w:val="20"/>
                <w:lang w:val="es-PE"/>
              </w:rPr>
              <w:t>±</w:t>
            </w:r>
            <w:r>
              <w:rPr>
                <w:rFonts w:eastAsia="Times New Roman"/>
                <w:sz w:val="20"/>
                <w:szCs w:val="20"/>
                <w:lang w:val="es-PE"/>
              </w:rPr>
              <w:t>0.0112</w:t>
            </w:r>
          </w:p>
        </w:tc>
        <w:tc>
          <w:tcPr>
            <w:tcW w:w="1587" w:type="dxa"/>
            <w:shd w:val="clear" w:color="auto" w:fill="auto"/>
            <w:noWrap/>
            <w:vAlign w:val="center"/>
          </w:tcPr>
          <w:p w14:paraId="3151F26E" w14:textId="168BC130" w:rsidR="00F14536" w:rsidRPr="007B4857" w:rsidRDefault="00F14536"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Pr>
                <w:rFonts w:eastAsia="Times New Roman"/>
                <w:sz w:val="20"/>
                <w:szCs w:val="20"/>
                <w:lang w:val="es-PE"/>
              </w:rPr>
              <w:t>096</w:t>
            </w:r>
            <w:r w:rsidRPr="007B4857">
              <w:rPr>
                <w:rFonts w:eastAsia="Times New Roman"/>
                <w:sz w:val="20"/>
                <w:szCs w:val="20"/>
                <w:lang w:val="es-PE"/>
              </w:rPr>
              <w:t xml:space="preserve"> ± 0.0</w:t>
            </w:r>
            <w:r>
              <w:rPr>
                <w:rFonts w:eastAsia="Times New Roman"/>
                <w:sz w:val="20"/>
                <w:szCs w:val="20"/>
                <w:lang w:val="es-PE"/>
              </w:rPr>
              <w:t>133</w:t>
            </w:r>
          </w:p>
        </w:tc>
        <w:tc>
          <w:tcPr>
            <w:tcW w:w="1620" w:type="dxa"/>
            <w:shd w:val="clear" w:color="auto" w:fill="auto"/>
            <w:noWrap/>
            <w:vAlign w:val="center"/>
          </w:tcPr>
          <w:p w14:paraId="2FCE2C78" w14:textId="1C704052" w:rsidR="00F14536" w:rsidRPr="007B4857" w:rsidRDefault="002A7064"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Pr>
                <w:rFonts w:eastAsia="Times New Roman"/>
                <w:sz w:val="20"/>
                <w:szCs w:val="20"/>
                <w:lang w:val="es-PE"/>
              </w:rPr>
              <w:t>438</w:t>
            </w:r>
            <w:r w:rsidRPr="007B4857">
              <w:rPr>
                <w:rFonts w:eastAsia="Times New Roman"/>
                <w:sz w:val="20"/>
                <w:szCs w:val="20"/>
                <w:lang w:val="es-PE"/>
              </w:rPr>
              <w:t xml:space="preserve"> ± 0.0</w:t>
            </w:r>
            <w:r>
              <w:rPr>
                <w:rFonts w:eastAsia="Times New Roman"/>
                <w:sz w:val="20"/>
                <w:szCs w:val="20"/>
                <w:lang w:val="es-PE"/>
              </w:rPr>
              <w:t>117</w:t>
            </w:r>
          </w:p>
        </w:tc>
        <w:tc>
          <w:tcPr>
            <w:tcW w:w="1710" w:type="dxa"/>
            <w:shd w:val="clear" w:color="auto" w:fill="auto"/>
            <w:noWrap/>
            <w:vAlign w:val="center"/>
          </w:tcPr>
          <w:p w14:paraId="138CCE83" w14:textId="1BC76E40" w:rsidR="00F14536" w:rsidRPr="007B4857" w:rsidRDefault="002A7064"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Pr>
                <w:rFonts w:eastAsia="Times New Roman"/>
                <w:sz w:val="20"/>
                <w:szCs w:val="20"/>
                <w:lang w:val="es-PE"/>
              </w:rPr>
              <w:t>041</w:t>
            </w:r>
            <w:r w:rsidRPr="007B4857">
              <w:rPr>
                <w:rFonts w:eastAsia="Times New Roman"/>
                <w:sz w:val="20"/>
                <w:szCs w:val="20"/>
                <w:lang w:val="es-PE"/>
              </w:rPr>
              <w:t xml:space="preserve"> ± 0.0</w:t>
            </w:r>
            <w:r>
              <w:rPr>
                <w:rFonts w:eastAsia="Times New Roman"/>
                <w:sz w:val="20"/>
                <w:szCs w:val="20"/>
                <w:lang w:val="es-PE"/>
              </w:rPr>
              <w:t>096</w:t>
            </w:r>
          </w:p>
        </w:tc>
        <w:tc>
          <w:tcPr>
            <w:tcW w:w="1620" w:type="dxa"/>
            <w:shd w:val="clear" w:color="auto" w:fill="auto"/>
            <w:noWrap/>
            <w:vAlign w:val="center"/>
          </w:tcPr>
          <w:p w14:paraId="1BDB460B" w14:textId="6F7B0820" w:rsidR="00F14536" w:rsidRPr="007B4857" w:rsidRDefault="002A7064"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Pr>
                <w:rFonts w:eastAsia="Times New Roman"/>
                <w:sz w:val="20"/>
                <w:szCs w:val="20"/>
                <w:lang w:val="es-PE"/>
              </w:rPr>
              <w:t>184</w:t>
            </w:r>
            <w:r w:rsidRPr="007B4857">
              <w:rPr>
                <w:rFonts w:eastAsia="Times New Roman"/>
                <w:sz w:val="20"/>
                <w:szCs w:val="20"/>
                <w:lang w:val="es-PE"/>
              </w:rPr>
              <w:t xml:space="preserve"> ± 0.0</w:t>
            </w:r>
            <w:r>
              <w:rPr>
                <w:rFonts w:eastAsia="Times New Roman"/>
                <w:sz w:val="20"/>
                <w:szCs w:val="20"/>
                <w:lang w:val="es-PE"/>
              </w:rPr>
              <w:t>289</w:t>
            </w:r>
          </w:p>
        </w:tc>
      </w:tr>
      <w:tr w:rsidR="00782EF8" w:rsidRPr="007B4857" w14:paraId="66FC2F9F" w14:textId="77777777" w:rsidTr="0042067B">
        <w:trPr>
          <w:trHeight w:val="312"/>
          <w:jc w:val="center"/>
        </w:trPr>
        <w:tc>
          <w:tcPr>
            <w:tcW w:w="1234" w:type="dxa"/>
            <w:shd w:val="clear" w:color="auto" w:fill="auto"/>
            <w:noWrap/>
            <w:vAlign w:val="center"/>
            <w:hideMark/>
          </w:tcPr>
          <w:p w14:paraId="669D5793" w14:textId="77777777" w:rsidR="00782EF8" w:rsidRPr="007B4857" w:rsidRDefault="00782EF8" w:rsidP="00EB2422">
            <w:pPr>
              <w:spacing w:after="0" w:line="240" w:lineRule="auto"/>
              <w:ind w:firstLine="0"/>
              <w:jc w:val="left"/>
              <w:rPr>
                <w:rFonts w:eastAsia="Times New Roman"/>
                <w:lang w:val="es-PE"/>
              </w:rPr>
            </w:pPr>
            <w:r w:rsidRPr="007B4857">
              <w:rPr>
                <w:rFonts w:eastAsia="Times New Roman"/>
                <w:lang w:val="es-PE"/>
              </w:rPr>
              <w:t>XGBoost</w:t>
            </w:r>
          </w:p>
        </w:tc>
        <w:tc>
          <w:tcPr>
            <w:tcW w:w="1710" w:type="dxa"/>
            <w:shd w:val="clear" w:color="auto" w:fill="auto"/>
            <w:noWrap/>
            <w:vAlign w:val="center"/>
            <w:hideMark/>
          </w:tcPr>
          <w:p w14:paraId="3D35A1B5" w14:textId="0373242E"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sidR="00F14536">
              <w:rPr>
                <w:rFonts w:eastAsia="Times New Roman"/>
                <w:sz w:val="20"/>
                <w:szCs w:val="20"/>
                <w:lang w:val="es-PE"/>
              </w:rPr>
              <w:t>531</w:t>
            </w:r>
            <w:r w:rsidRPr="007B4857">
              <w:rPr>
                <w:rFonts w:eastAsia="Times New Roman"/>
                <w:sz w:val="20"/>
                <w:szCs w:val="20"/>
                <w:lang w:val="es-PE"/>
              </w:rPr>
              <w:t xml:space="preserve"> ± 0.0</w:t>
            </w:r>
            <w:r w:rsidR="00F14536">
              <w:rPr>
                <w:rFonts w:eastAsia="Times New Roman"/>
                <w:sz w:val="20"/>
                <w:szCs w:val="20"/>
                <w:lang w:val="es-PE"/>
              </w:rPr>
              <w:t>169</w:t>
            </w:r>
          </w:p>
        </w:tc>
        <w:tc>
          <w:tcPr>
            <w:tcW w:w="1587" w:type="dxa"/>
            <w:shd w:val="clear" w:color="auto" w:fill="auto"/>
            <w:noWrap/>
            <w:vAlign w:val="center"/>
            <w:hideMark/>
          </w:tcPr>
          <w:p w14:paraId="4D896788" w14:textId="3603D76A"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sidR="00F14536">
              <w:rPr>
                <w:rFonts w:eastAsia="Times New Roman"/>
                <w:sz w:val="20"/>
                <w:szCs w:val="20"/>
                <w:lang w:val="es-PE"/>
              </w:rPr>
              <w:t>270</w:t>
            </w:r>
            <w:r w:rsidRPr="007B4857">
              <w:rPr>
                <w:rFonts w:eastAsia="Times New Roman"/>
                <w:sz w:val="20"/>
                <w:szCs w:val="20"/>
                <w:lang w:val="es-PE"/>
              </w:rPr>
              <w:t xml:space="preserve"> ± 0.0</w:t>
            </w:r>
            <w:r w:rsidR="00F14536">
              <w:rPr>
                <w:rFonts w:eastAsia="Times New Roman"/>
                <w:sz w:val="20"/>
                <w:szCs w:val="20"/>
                <w:lang w:val="es-PE"/>
              </w:rPr>
              <w:t>325</w:t>
            </w:r>
          </w:p>
        </w:tc>
        <w:tc>
          <w:tcPr>
            <w:tcW w:w="1620" w:type="dxa"/>
            <w:shd w:val="clear" w:color="auto" w:fill="auto"/>
            <w:noWrap/>
            <w:vAlign w:val="center"/>
            <w:hideMark/>
          </w:tcPr>
          <w:p w14:paraId="2B55B0E3" w14:textId="5925C2ED"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sidR="002A7064">
              <w:rPr>
                <w:rFonts w:eastAsia="Times New Roman"/>
                <w:sz w:val="20"/>
                <w:szCs w:val="20"/>
                <w:lang w:val="es-PE"/>
              </w:rPr>
              <w:t>531</w:t>
            </w:r>
            <w:r w:rsidRPr="007B4857">
              <w:rPr>
                <w:rFonts w:eastAsia="Times New Roman"/>
                <w:sz w:val="20"/>
                <w:szCs w:val="20"/>
                <w:lang w:val="es-PE"/>
              </w:rPr>
              <w:t xml:space="preserve"> ± 0.</w:t>
            </w:r>
            <w:r w:rsidR="002A7064">
              <w:rPr>
                <w:rFonts w:eastAsia="Times New Roman"/>
                <w:sz w:val="20"/>
                <w:szCs w:val="20"/>
                <w:lang w:val="es-PE"/>
              </w:rPr>
              <w:t>0169</w:t>
            </w:r>
          </w:p>
        </w:tc>
        <w:tc>
          <w:tcPr>
            <w:tcW w:w="1710" w:type="dxa"/>
            <w:shd w:val="clear" w:color="auto" w:fill="auto"/>
            <w:noWrap/>
            <w:vAlign w:val="center"/>
            <w:hideMark/>
          </w:tcPr>
          <w:p w14:paraId="116FBE33" w14:textId="56BA7D6A"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sidR="002A7064">
              <w:rPr>
                <w:rFonts w:eastAsia="Times New Roman"/>
                <w:sz w:val="20"/>
                <w:szCs w:val="20"/>
                <w:lang w:val="es-PE"/>
              </w:rPr>
              <w:t>304</w:t>
            </w:r>
            <w:r w:rsidRPr="007B4857">
              <w:rPr>
                <w:rFonts w:eastAsia="Times New Roman"/>
                <w:sz w:val="20"/>
                <w:szCs w:val="20"/>
                <w:lang w:val="es-PE"/>
              </w:rPr>
              <w:t xml:space="preserve"> ± 0.0</w:t>
            </w:r>
            <w:r w:rsidR="002A7064">
              <w:rPr>
                <w:rFonts w:eastAsia="Times New Roman"/>
                <w:sz w:val="20"/>
                <w:szCs w:val="20"/>
                <w:lang w:val="es-PE"/>
              </w:rPr>
              <w:t>331</w:t>
            </w:r>
          </w:p>
        </w:tc>
        <w:tc>
          <w:tcPr>
            <w:tcW w:w="1620" w:type="dxa"/>
            <w:shd w:val="clear" w:color="auto" w:fill="auto"/>
            <w:noWrap/>
            <w:vAlign w:val="center"/>
            <w:hideMark/>
          </w:tcPr>
          <w:p w14:paraId="06E053D1" w14:textId="00C2BB8B"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0.9</w:t>
            </w:r>
            <w:r w:rsidR="002A7064">
              <w:rPr>
                <w:rFonts w:eastAsia="Times New Roman"/>
                <w:sz w:val="20"/>
                <w:szCs w:val="20"/>
                <w:lang w:val="es-PE"/>
              </w:rPr>
              <w:t>272</w:t>
            </w:r>
            <w:r w:rsidRPr="007B4857">
              <w:rPr>
                <w:rFonts w:eastAsia="Times New Roman"/>
                <w:sz w:val="20"/>
                <w:szCs w:val="20"/>
                <w:lang w:val="es-PE"/>
              </w:rPr>
              <w:t xml:space="preserve"> ± 0.04</w:t>
            </w:r>
            <w:r w:rsidR="002A7064">
              <w:rPr>
                <w:rFonts w:eastAsia="Times New Roman"/>
                <w:sz w:val="20"/>
                <w:szCs w:val="20"/>
                <w:lang w:val="es-PE"/>
              </w:rPr>
              <w:t>17</w:t>
            </w:r>
          </w:p>
        </w:tc>
      </w:tr>
      <w:tr w:rsidR="00782EF8" w:rsidRPr="007B4857" w14:paraId="6C75A68C" w14:textId="77777777" w:rsidTr="0042067B">
        <w:trPr>
          <w:trHeight w:val="312"/>
          <w:jc w:val="center"/>
        </w:trPr>
        <w:tc>
          <w:tcPr>
            <w:tcW w:w="1234" w:type="dxa"/>
            <w:tcBorders>
              <w:bottom w:val="single" w:sz="4" w:space="0" w:color="auto"/>
            </w:tcBorders>
            <w:shd w:val="clear" w:color="auto" w:fill="auto"/>
            <w:noWrap/>
            <w:vAlign w:val="center"/>
            <w:hideMark/>
          </w:tcPr>
          <w:p w14:paraId="73BBD787" w14:textId="77777777" w:rsidR="00782EF8" w:rsidRPr="007B4857" w:rsidRDefault="00782EF8" w:rsidP="00EB2422">
            <w:pPr>
              <w:spacing w:after="0" w:line="240" w:lineRule="auto"/>
              <w:ind w:firstLine="0"/>
              <w:jc w:val="left"/>
              <w:rPr>
                <w:rFonts w:eastAsia="Times New Roman"/>
                <w:lang w:val="es-PE"/>
              </w:rPr>
            </w:pPr>
            <w:r w:rsidRPr="007B4857">
              <w:rPr>
                <w:rFonts w:eastAsia="Times New Roman"/>
                <w:lang w:val="es-PE"/>
              </w:rPr>
              <w:t>Red Neuronal (MLP)</w:t>
            </w:r>
          </w:p>
        </w:tc>
        <w:tc>
          <w:tcPr>
            <w:tcW w:w="1710" w:type="dxa"/>
            <w:tcBorders>
              <w:bottom w:val="single" w:sz="4" w:space="0" w:color="auto"/>
            </w:tcBorders>
            <w:shd w:val="clear" w:color="auto" w:fill="auto"/>
            <w:noWrap/>
            <w:vAlign w:val="center"/>
            <w:hideMark/>
          </w:tcPr>
          <w:p w14:paraId="08483E0C" w14:textId="1B0F0548"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F14536">
              <w:rPr>
                <w:rFonts w:eastAsia="Times New Roman"/>
                <w:sz w:val="20"/>
                <w:szCs w:val="20"/>
                <w:lang w:val="es-PE"/>
              </w:rPr>
              <w:t>8860</w:t>
            </w:r>
            <w:r w:rsidRPr="007B4857">
              <w:rPr>
                <w:rFonts w:eastAsia="Times New Roman"/>
                <w:sz w:val="20"/>
                <w:szCs w:val="20"/>
                <w:lang w:val="es-PE"/>
              </w:rPr>
              <w:t xml:space="preserve"> ± 0.0</w:t>
            </w:r>
            <w:r w:rsidR="00F14536">
              <w:rPr>
                <w:rFonts w:eastAsia="Times New Roman"/>
                <w:sz w:val="20"/>
                <w:szCs w:val="20"/>
                <w:lang w:val="es-PE"/>
              </w:rPr>
              <w:t>171</w:t>
            </w:r>
          </w:p>
        </w:tc>
        <w:tc>
          <w:tcPr>
            <w:tcW w:w="1587" w:type="dxa"/>
            <w:tcBorders>
              <w:bottom w:val="single" w:sz="4" w:space="0" w:color="auto"/>
            </w:tcBorders>
            <w:shd w:val="clear" w:color="auto" w:fill="auto"/>
            <w:noWrap/>
            <w:vAlign w:val="center"/>
            <w:hideMark/>
          </w:tcPr>
          <w:p w14:paraId="56810A54" w14:textId="14EEE5D6"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F14536">
              <w:rPr>
                <w:rFonts w:eastAsia="Times New Roman"/>
                <w:sz w:val="20"/>
                <w:szCs w:val="20"/>
                <w:lang w:val="es-PE"/>
              </w:rPr>
              <w:t>7747</w:t>
            </w:r>
            <w:r w:rsidRPr="007B4857">
              <w:rPr>
                <w:rFonts w:eastAsia="Times New Roman"/>
                <w:sz w:val="20"/>
                <w:szCs w:val="20"/>
                <w:lang w:val="es-PE"/>
              </w:rPr>
              <w:t xml:space="preserve"> ± 0.0</w:t>
            </w:r>
            <w:r w:rsidR="00F14536">
              <w:rPr>
                <w:rFonts w:eastAsia="Times New Roman"/>
                <w:sz w:val="20"/>
                <w:szCs w:val="20"/>
                <w:lang w:val="es-PE"/>
              </w:rPr>
              <w:t>502</w:t>
            </w:r>
          </w:p>
        </w:tc>
        <w:tc>
          <w:tcPr>
            <w:tcW w:w="1620" w:type="dxa"/>
            <w:tcBorders>
              <w:bottom w:val="single" w:sz="4" w:space="0" w:color="auto"/>
            </w:tcBorders>
            <w:shd w:val="clear" w:color="auto" w:fill="auto"/>
            <w:noWrap/>
            <w:vAlign w:val="center"/>
            <w:hideMark/>
          </w:tcPr>
          <w:p w14:paraId="2F762CA8" w14:textId="383B61F6"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2A7064">
              <w:rPr>
                <w:rFonts w:eastAsia="Times New Roman"/>
                <w:sz w:val="20"/>
                <w:szCs w:val="20"/>
                <w:lang w:val="es-PE"/>
              </w:rPr>
              <w:t>8820</w:t>
            </w:r>
            <w:r w:rsidRPr="007B4857">
              <w:rPr>
                <w:rFonts w:eastAsia="Times New Roman"/>
                <w:sz w:val="20"/>
                <w:szCs w:val="20"/>
                <w:lang w:val="es-PE"/>
              </w:rPr>
              <w:t xml:space="preserve"> ± 0.0</w:t>
            </w:r>
            <w:r w:rsidR="002A7064">
              <w:rPr>
                <w:rFonts w:eastAsia="Times New Roman"/>
                <w:sz w:val="20"/>
                <w:szCs w:val="20"/>
                <w:lang w:val="es-PE"/>
              </w:rPr>
              <w:t>187</w:t>
            </w:r>
          </w:p>
        </w:tc>
        <w:tc>
          <w:tcPr>
            <w:tcW w:w="1710" w:type="dxa"/>
            <w:tcBorders>
              <w:bottom w:val="single" w:sz="4" w:space="0" w:color="auto"/>
            </w:tcBorders>
            <w:shd w:val="clear" w:color="auto" w:fill="auto"/>
            <w:noWrap/>
            <w:vAlign w:val="center"/>
            <w:hideMark/>
          </w:tcPr>
          <w:p w14:paraId="639BF156" w14:textId="5E4B6C7D"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2A7064">
              <w:rPr>
                <w:rFonts w:eastAsia="Times New Roman"/>
                <w:sz w:val="20"/>
                <w:szCs w:val="20"/>
                <w:lang w:val="es-PE"/>
              </w:rPr>
              <w:t>7905</w:t>
            </w:r>
            <w:r w:rsidRPr="007B4857">
              <w:rPr>
                <w:rFonts w:eastAsia="Times New Roman"/>
                <w:sz w:val="20"/>
                <w:szCs w:val="20"/>
                <w:lang w:val="es-PE"/>
              </w:rPr>
              <w:t xml:space="preserve"> ± 0.0</w:t>
            </w:r>
            <w:r w:rsidR="002A7064">
              <w:rPr>
                <w:rFonts w:eastAsia="Times New Roman"/>
                <w:sz w:val="20"/>
                <w:szCs w:val="20"/>
                <w:lang w:val="es-PE"/>
              </w:rPr>
              <w:t>540</w:t>
            </w:r>
          </w:p>
        </w:tc>
        <w:tc>
          <w:tcPr>
            <w:tcW w:w="1620" w:type="dxa"/>
            <w:tcBorders>
              <w:bottom w:val="single" w:sz="4" w:space="0" w:color="auto"/>
            </w:tcBorders>
            <w:shd w:val="clear" w:color="auto" w:fill="auto"/>
            <w:noWrap/>
            <w:vAlign w:val="center"/>
            <w:hideMark/>
          </w:tcPr>
          <w:p w14:paraId="708654F1" w14:textId="386AD289" w:rsidR="00782EF8" w:rsidRPr="007B4857" w:rsidRDefault="00782EF8" w:rsidP="00EB2422">
            <w:pPr>
              <w:spacing w:after="0" w:line="240" w:lineRule="auto"/>
              <w:ind w:firstLine="0"/>
              <w:jc w:val="left"/>
              <w:rPr>
                <w:rFonts w:eastAsia="Times New Roman"/>
                <w:sz w:val="20"/>
                <w:szCs w:val="20"/>
                <w:lang w:val="es-PE"/>
              </w:rPr>
            </w:pPr>
            <w:r w:rsidRPr="007B4857">
              <w:rPr>
                <w:rFonts w:eastAsia="Times New Roman"/>
                <w:sz w:val="20"/>
                <w:szCs w:val="20"/>
                <w:lang w:val="es-PE"/>
              </w:rPr>
              <w:t>0.</w:t>
            </w:r>
            <w:r w:rsidR="002A7064">
              <w:rPr>
                <w:rFonts w:eastAsia="Times New Roman"/>
                <w:sz w:val="20"/>
                <w:szCs w:val="20"/>
                <w:lang w:val="es-PE"/>
              </w:rPr>
              <w:t>7650</w:t>
            </w:r>
            <w:r w:rsidRPr="007B4857">
              <w:rPr>
                <w:rFonts w:eastAsia="Times New Roman"/>
                <w:sz w:val="20"/>
                <w:szCs w:val="20"/>
                <w:lang w:val="es-PE"/>
              </w:rPr>
              <w:t xml:space="preserve"> ± 0.0</w:t>
            </w:r>
            <w:r w:rsidR="002A7064">
              <w:rPr>
                <w:rFonts w:eastAsia="Times New Roman"/>
                <w:sz w:val="20"/>
                <w:szCs w:val="20"/>
                <w:lang w:val="es-PE"/>
              </w:rPr>
              <w:t>453</w:t>
            </w:r>
          </w:p>
        </w:tc>
      </w:tr>
    </w:tbl>
    <w:p w14:paraId="78833294" w14:textId="77777777" w:rsidR="00782EF8" w:rsidRDefault="00782EF8" w:rsidP="00782EF8">
      <w:pPr>
        <w:pStyle w:val="Prrafodelista"/>
        <w:spacing w:line="360" w:lineRule="auto"/>
        <w:ind w:left="350" w:firstLine="0"/>
        <w:rPr>
          <w:lang w:val="es-PE"/>
        </w:rPr>
      </w:pPr>
    </w:p>
    <w:p w14:paraId="77F43D1A" w14:textId="30F5ABE2" w:rsidR="00291661" w:rsidRPr="002F0BD9" w:rsidRDefault="00F51B59" w:rsidP="008A14EE">
      <w:pPr>
        <w:spacing w:line="360" w:lineRule="auto"/>
        <w:rPr>
          <w:bCs/>
          <w:color w:val="000000"/>
          <w:lang w:val="es-PE"/>
        </w:rPr>
      </w:pPr>
      <w:r w:rsidRPr="002F0BD9">
        <w:rPr>
          <w:bCs/>
          <w:color w:val="000000"/>
          <w:lang w:val="es-PE"/>
        </w:rPr>
        <w:t>Nota: Métricas calculadas mediante validación cruzada estratificada de 5 pliegues con balanceo de clases mediante SMOTE aplicado exclusivamente en los conjuntos de entrenamiento. Los valores representan media ± desviación estándar.</w:t>
      </w:r>
    </w:p>
    <w:p w14:paraId="2D049211" w14:textId="0E320BD6" w:rsidR="00F51B59" w:rsidRPr="002F0BD9" w:rsidRDefault="0081781F" w:rsidP="008A14EE">
      <w:pPr>
        <w:spacing w:line="360" w:lineRule="auto"/>
        <w:rPr>
          <w:bCs/>
          <w:color w:val="000000"/>
          <w:lang w:val="es-PE"/>
        </w:rPr>
      </w:pPr>
      <w:r w:rsidRPr="002F0BD9">
        <w:rPr>
          <w:bCs/>
          <w:color w:val="000000"/>
          <w:lang w:val="es-PE"/>
        </w:rPr>
        <w:t xml:space="preserve">Para la evaluación del modelo XGBoost sobre el conjunto de prueba independiente, correspondiente al 20 % de los datos (n= </w:t>
      </w:r>
      <w:r w:rsidR="00913800" w:rsidRPr="002F0BD9">
        <w:rPr>
          <w:bCs/>
          <w:color w:val="000000"/>
          <w:lang w:val="es-PE"/>
        </w:rPr>
        <w:t>167</w:t>
      </w:r>
      <w:r w:rsidRPr="002F0BD9">
        <w:rPr>
          <w:bCs/>
          <w:color w:val="000000"/>
          <w:lang w:val="es-PE"/>
        </w:rPr>
        <w:t>), confirm</w:t>
      </w:r>
      <w:r w:rsidR="00B0463B">
        <w:rPr>
          <w:bCs/>
          <w:color w:val="000000"/>
          <w:lang w:val="es-PE"/>
        </w:rPr>
        <w:t>ó</w:t>
      </w:r>
      <w:r w:rsidRPr="002F0BD9">
        <w:rPr>
          <w:bCs/>
          <w:color w:val="000000"/>
          <w:lang w:val="es-PE"/>
        </w:rPr>
        <w:t xml:space="preserve"> su elevado desempeño predictivo, tal y como se observa en la matriz de confusión de la </w:t>
      </w:r>
      <w:r w:rsidR="00C3608B">
        <w:rPr>
          <w:bCs/>
          <w:color w:val="000000"/>
          <w:lang w:val="es-PE"/>
        </w:rPr>
        <w:t>F</w:t>
      </w:r>
      <w:r w:rsidRPr="002F0BD9">
        <w:rPr>
          <w:bCs/>
          <w:color w:val="000000"/>
          <w:lang w:val="es-PE"/>
        </w:rPr>
        <w:t xml:space="preserve">igura </w:t>
      </w:r>
      <w:r w:rsidR="00913800" w:rsidRPr="002F0BD9">
        <w:rPr>
          <w:bCs/>
          <w:color w:val="000000"/>
          <w:lang w:val="es-PE"/>
        </w:rPr>
        <w:t xml:space="preserve">6, el modelo clasifica correctamente 50 de las 51 estudiantes de la clase bajo, alcanzando un </w:t>
      </w:r>
      <w:proofErr w:type="spellStart"/>
      <w:r w:rsidR="00913800" w:rsidRPr="002F0BD9">
        <w:rPr>
          <w:bCs/>
          <w:color w:val="000000"/>
          <w:lang w:val="es-PE"/>
        </w:rPr>
        <w:t>Recall</w:t>
      </w:r>
      <w:proofErr w:type="spellEnd"/>
      <w:r w:rsidR="00913800" w:rsidRPr="002F0BD9">
        <w:rPr>
          <w:bCs/>
          <w:color w:val="000000"/>
          <w:lang w:val="es-PE"/>
        </w:rPr>
        <w:t xml:space="preserve"> de 98.04% y registrando solo un caso clasificado erróneamente como Regular. Resultado que es especialmente importante en un posible sistema de alerta temprana, debido a que detectar oportunamente a los estudiantes con bajo rendimiento puede facilitar activar las acciones de apoyo. De otra manera, el modelo obtuvo una precisión del 100% en la clase Alto, acertando</w:t>
      </w:r>
      <w:r w:rsidR="00296B34" w:rsidRPr="002F0BD9">
        <w:rPr>
          <w:bCs/>
          <w:color w:val="000000"/>
          <w:lang w:val="es-PE"/>
        </w:rPr>
        <w:t xml:space="preserve"> correctamente las 10 predicciones realizadas, mientras que para la clase Regular alcanzó un 96.19%. en la categoría Alto, el F1-score fue de 0.8696, cuyo resultado </w:t>
      </w:r>
      <w:r w:rsidR="00296B34" w:rsidRPr="002F0BD9">
        <w:rPr>
          <w:bCs/>
          <w:color w:val="000000"/>
          <w:lang w:val="es-PE"/>
        </w:rPr>
        <w:lastRenderedPageBreak/>
        <w:t xml:space="preserve">debe interpretarse considerando que se trata de una clase minoritaria, con apenas 13 estudiantes en el conjunto de prueba. En términos generales, XGBoost alcanzó una </w:t>
      </w:r>
      <w:proofErr w:type="spellStart"/>
      <w:r w:rsidR="00296B34" w:rsidRPr="002F0BD9">
        <w:rPr>
          <w:bCs/>
          <w:color w:val="000000"/>
          <w:lang w:val="es-PE"/>
        </w:rPr>
        <w:t>Accuracy</w:t>
      </w:r>
      <w:proofErr w:type="spellEnd"/>
      <w:r w:rsidR="00296B34" w:rsidRPr="002F0BD9">
        <w:rPr>
          <w:bCs/>
          <w:color w:val="000000"/>
          <w:lang w:val="es-PE"/>
        </w:rPr>
        <w:t xml:space="preserve"> de 96.41 demostrando una elevada capacidad para clasificar correctamente a estudiantes que no participaron en su entrenamiento. En conjunto, estos resultados muestran que el modelo distingue las tres categorías de rendimiento con un margen de error pequeño, especialmente en la identificación de los estudiantes que tienen bajo desempeño académico.</w:t>
      </w:r>
    </w:p>
    <w:p w14:paraId="0AD3B795" w14:textId="77777777" w:rsidR="00E60513" w:rsidRDefault="00913800" w:rsidP="00E60513">
      <w:pPr>
        <w:keepNext/>
        <w:spacing w:line="360" w:lineRule="auto"/>
      </w:pPr>
      <w:r>
        <w:rPr>
          <w:noProof/>
        </w:rPr>
        <w:drawing>
          <wp:inline distT="0" distB="0" distL="0" distR="0" wp14:anchorId="72797174" wp14:editId="7BC3DEB7">
            <wp:extent cx="4638210" cy="36588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41979" cy="3661843"/>
                    </a:xfrm>
                    <a:prstGeom prst="rect">
                      <a:avLst/>
                    </a:prstGeom>
                  </pic:spPr>
                </pic:pic>
              </a:graphicData>
            </a:graphic>
          </wp:inline>
        </w:drawing>
      </w:r>
    </w:p>
    <w:p w14:paraId="5786D18C" w14:textId="481F6E2C" w:rsidR="0081781F" w:rsidRPr="00E60513" w:rsidRDefault="00E60513" w:rsidP="00E60513">
      <w:pPr>
        <w:pStyle w:val="Descripcin"/>
        <w:rPr>
          <w:i w:val="0"/>
          <w:iCs w:val="0"/>
          <w:color w:val="auto"/>
          <w:sz w:val="24"/>
          <w:szCs w:val="24"/>
        </w:rPr>
      </w:pPr>
      <w:bookmarkStart w:id="33" w:name="_Toc242806077"/>
      <w:r w:rsidRPr="00E60513">
        <w:rPr>
          <w:i w:val="0"/>
          <w:iCs w:val="0"/>
          <w:color w:val="auto"/>
          <w:sz w:val="24"/>
          <w:szCs w:val="24"/>
        </w:rPr>
        <w:t>Fig</w:t>
      </w:r>
      <w:r>
        <w:rPr>
          <w:i w:val="0"/>
          <w:iCs w:val="0"/>
          <w:color w:val="auto"/>
          <w:sz w:val="24"/>
          <w:szCs w:val="24"/>
        </w:rPr>
        <w:t>.</w:t>
      </w:r>
      <w:r w:rsidRPr="00E60513">
        <w:rPr>
          <w:i w:val="0"/>
          <w:iCs w:val="0"/>
          <w:color w:val="auto"/>
          <w:sz w:val="24"/>
          <w:szCs w:val="24"/>
        </w:rPr>
        <w:t xml:space="preserve"> </w:t>
      </w:r>
      <w:r w:rsidRPr="00E60513">
        <w:rPr>
          <w:i w:val="0"/>
          <w:iCs w:val="0"/>
          <w:color w:val="auto"/>
          <w:sz w:val="24"/>
          <w:szCs w:val="24"/>
        </w:rPr>
        <w:fldChar w:fldCharType="begin"/>
      </w:r>
      <w:r w:rsidRPr="00E60513">
        <w:rPr>
          <w:i w:val="0"/>
          <w:iCs w:val="0"/>
          <w:color w:val="auto"/>
          <w:sz w:val="24"/>
          <w:szCs w:val="24"/>
        </w:rPr>
        <w:instrText xml:space="preserve"> SEQ Figura \* ARABIC </w:instrText>
      </w:r>
      <w:r w:rsidRPr="00E60513">
        <w:rPr>
          <w:i w:val="0"/>
          <w:iCs w:val="0"/>
          <w:color w:val="auto"/>
          <w:sz w:val="24"/>
          <w:szCs w:val="24"/>
        </w:rPr>
        <w:fldChar w:fldCharType="separate"/>
      </w:r>
      <w:r w:rsidR="00432BE9">
        <w:rPr>
          <w:i w:val="0"/>
          <w:iCs w:val="0"/>
          <w:noProof/>
          <w:color w:val="auto"/>
          <w:sz w:val="24"/>
          <w:szCs w:val="24"/>
        </w:rPr>
        <w:t>6</w:t>
      </w:r>
      <w:r w:rsidRPr="00E60513">
        <w:rPr>
          <w:i w:val="0"/>
          <w:iCs w:val="0"/>
          <w:color w:val="auto"/>
          <w:sz w:val="24"/>
          <w:szCs w:val="24"/>
        </w:rPr>
        <w:fldChar w:fldCharType="end"/>
      </w:r>
      <w:r>
        <w:rPr>
          <w:i w:val="0"/>
          <w:iCs w:val="0"/>
          <w:color w:val="auto"/>
          <w:sz w:val="24"/>
          <w:szCs w:val="24"/>
        </w:rPr>
        <w:t>. Matriz de confusión del modelo XGBoost.(Conjunto de prueba)</w:t>
      </w:r>
      <w:bookmarkEnd w:id="33"/>
    </w:p>
    <w:p w14:paraId="2D5B52D4" w14:textId="77777777" w:rsidR="0081781F" w:rsidRDefault="0081781F" w:rsidP="008A14EE">
      <w:pPr>
        <w:spacing w:line="360" w:lineRule="auto"/>
      </w:pPr>
    </w:p>
    <w:p w14:paraId="0F26A2D8" w14:textId="1BD8F8A2" w:rsidR="00556284" w:rsidRPr="002F0BD9" w:rsidRDefault="00556284" w:rsidP="008A14EE">
      <w:pPr>
        <w:spacing w:line="360" w:lineRule="auto"/>
        <w:rPr>
          <w:bCs/>
          <w:color w:val="000000"/>
          <w:lang w:val="es-PE"/>
        </w:rPr>
      </w:pPr>
      <w:r w:rsidRPr="002F0BD9">
        <w:rPr>
          <w:bCs/>
          <w:color w:val="000000"/>
          <w:lang w:val="es-PE"/>
        </w:rPr>
        <w:t xml:space="preserve">Nota: Los valores en las celdas representan el número de estudiantes clasificados correctamente (diagonal) e incorrectamente (fuera de la diagonal). El </w:t>
      </w:r>
      <w:proofErr w:type="spellStart"/>
      <w:r w:rsidRPr="002F0BD9">
        <w:rPr>
          <w:bCs/>
          <w:color w:val="000000"/>
          <w:lang w:val="es-PE"/>
        </w:rPr>
        <w:t>Recall</w:t>
      </w:r>
      <w:proofErr w:type="spellEnd"/>
      <w:r w:rsidRPr="002F0BD9">
        <w:rPr>
          <w:bCs/>
          <w:color w:val="000000"/>
          <w:lang w:val="es-PE"/>
        </w:rPr>
        <w:t xml:space="preserve"> del </w:t>
      </w:r>
      <w:r w:rsidR="00751A2F">
        <w:rPr>
          <w:bCs/>
          <w:color w:val="000000"/>
          <w:lang w:val="es-PE"/>
        </w:rPr>
        <w:t>98.04</w:t>
      </w:r>
      <w:r w:rsidRPr="002F0BD9">
        <w:rPr>
          <w:bCs/>
          <w:color w:val="000000"/>
          <w:lang w:val="es-PE"/>
        </w:rPr>
        <w:t xml:space="preserve">% para la clase Bajo </w:t>
      </w:r>
      <w:r w:rsidR="00E955AB">
        <w:rPr>
          <w:bCs/>
          <w:color w:val="000000"/>
          <w:lang w:val="es-PE"/>
        </w:rPr>
        <w:t xml:space="preserve">evidenció una mínima presencia de falsos negativos (sólo 1), </w:t>
      </w:r>
      <w:r w:rsidRPr="002F0BD9">
        <w:rPr>
          <w:bCs/>
          <w:color w:val="000000"/>
          <w:lang w:val="es-PE"/>
        </w:rPr>
        <w:t>, condición esencial para el sistema de alerta temprana.</w:t>
      </w:r>
    </w:p>
    <w:p w14:paraId="64E5B147" w14:textId="3C59CCA7" w:rsidR="00B908B9" w:rsidRPr="002F0BD9" w:rsidRDefault="00B908B9" w:rsidP="008A14EE">
      <w:pPr>
        <w:spacing w:line="360" w:lineRule="auto"/>
        <w:rPr>
          <w:bCs/>
          <w:color w:val="000000"/>
          <w:lang w:val="es-PE"/>
        </w:rPr>
      </w:pPr>
      <w:r w:rsidRPr="002F0BD9">
        <w:rPr>
          <w:bCs/>
          <w:color w:val="000000"/>
          <w:lang w:val="es-PE"/>
        </w:rPr>
        <w:t xml:space="preserve">En la </w:t>
      </w:r>
      <w:r w:rsidR="00751A2F">
        <w:rPr>
          <w:bCs/>
          <w:color w:val="000000"/>
          <w:lang w:val="es-PE"/>
        </w:rPr>
        <w:t>F</w:t>
      </w:r>
      <w:r w:rsidRPr="002F0BD9">
        <w:rPr>
          <w:bCs/>
          <w:color w:val="000000"/>
          <w:lang w:val="es-PE"/>
        </w:rPr>
        <w:t xml:space="preserve">igura </w:t>
      </w:r>
      <w:r w:rsidR="00C3608B">
        <w:rPr>
          <w:bCs/>
          <w:color w:val="000000"/>
          <w:lang w:val="es-PE"/>
        </w:rPr>
        <w:t>7</w:t>
      </w:r>
      <w:r w:rsidRPr="002F0BD9">
        <w:rPr>
          <w:bCs/>
          <w:color w:val="000000"/>
          <w:lang w:val="es-PE"/>
        </w:rPr>
        <w:t xml:space="preserve"> mostramos la curva ROC multiclase del modelo XGBoost </w:t>
      </w:r>
      <w:r w:rsidR="00AE3AB2" w:rsidRPr="002F0BD9">
        <w:rPr>
          <w:bCs/>
          <w:color w:val="000000"/>
          <w:lang w:val="es-PE"/>
        </w:rPr>
        <w:t>optimizado, y</w:t>
      </w:r>
      <w:r w:rsidRPr="002F0BD9">
        <w:rPr>
          <w:bCs/>
          <w:color w:val="000000"/>
          <w:lang w:val="es-PE"/>
        </w:rPr>
        <w:t xml:space="preserve"> su poder de </w:t>
      </w:r>
      <w:r w:rsidR="00AE3AB2" w:rsidRPr="002F0BD9">
        <w:rPr>
          <w:bCs/>
          <w:color w:val="000000"/>
          <w:lang w:val="es-PE"/>
        </w:rPr>
        <w:t>predicción</w:t>
      </w:r>
      <w:r w:rsidRPr="002F0BD9">
        <w:rPr>
          <w:bCs/>
          <w:color w:val="000000"/>
          <w:lang w:val="es-PE"/>
        </w:rPr>
        <w:t xml:space="preserve"> de los tres niveles (alto, Bajo y Regular) en estudiantes de </w:t>
      </w:r>
      <w:r w:rsidR="00AE3AB2" w:rsidRPr="002F0BD9">
        <w:rPr>
          <w:bCs/>
          <w:color w:val="000000"/>
          <w:lang w:val="es-PE"/>
        </w:rPr>
        <w:t>ingeniería</w:t>
      </w:r>
    </w:p>
    <w:p w14:paraId="7A449F32" w14:textId="6B015E12" w:rsidR="00B908B9" w:rsidRPr="002F0BD9" w:rsidRDefault="00B908B9" w:rsidP="008A14EE">
      <w:pPr>
        <w:spacing w:line="360" w:lineRule="auto"/>
        <w:rPr>
          <w:bCs/>
          <w:color w:val="000000"/>
          <w:lang w:val="es-PE"/>
        </w:rPr>
      </w:pPr>
      <w:r w:rsidRPr="002F0BD9">
        <w:rPr>
          <w:bCs/>
          <w:color w:val="000000"/>
          <w:lang w:val="es-PE"/>
        </w:rPr>
        <w:t xml:space="preserve">Los tres valores AUC se </w:t>
      </w:r>
      <w:r w:rsidR="00AE3AB2" w:rsidRPr="002F0BD9">
        <w:rPr>
          <w:bCs/>
          <w:color w:val="000000"/>
          <w:lang w:val="es-PE"/>
        </w:rPr>
        <w:t>encuentran</w:t>
      </w:r>
      <w:r w:rsidRPr="002F0BD9">
        <w:rPr>
          <w:bCs/>
          <w:color w:val="000000"/>
          <w:lang w:val="es-PE"/>
        </w:rPr>
        <w:t xml:space="preserve"> muy por sobre el umbral de 0.9 significa que tiene una capacidad discriminativa excelente. La clase Bajo rendimiento tiene el más alto AUC (0.997), respaldando nuestro objetivo del estudio, lo que confirmaría que el modelo </w:t>
      </w:r>
      <w:r w:rsidRPr="002F0BD9">
        <w:rPr>
          <w:bCs/>
          <w:color w:val="000000"/>
          <w:lang w:val="es-PE"/>
        </w:rPr>
        <w:lastRenderedPageBreak/>
        <w:t xml:space="preserve">identifica con alta precisión a los estudiantes en riesgo académico, esto </w:t>
      </w:r>
      <w:r w:rsidR="00AE3AB2" w:rsidRPr="002F0BD9">
        <w:rPr>
          <w:bCs/>
          <w:color w:val="000000"/>
          <w:lang w:val="es-PE"/>
        </w:rPr>
        <w:t>facilitaría</w:t>
      </w:r>
      <w:r w:rsidR="00EC2EFB" w:rsidRPr="002F0BD9">
        <w:rPr>
          <w:bCs/>
          <w:color w:val="000000"/>
          <w:lang w:val="es-PE"/>
        </w:rPr>
        <w:t xml:space="preserve"> la implementación oportuna y consecuentemente </w:t>
      </w:r>
      <w:r w:rsidR="00AE3AB2" w:rsidRPr="002F0BD9">
        <w:rPr>
          <w:bCs/>
          <w:color w:val="000000"/>
          <w:lang w:val="es-PE"/>
        </w:rPr>
        <w:t>habilitar</w:t>
      </w:r>
      <w:r w:rsidR="00EC2EFB" w:rsidRPr="002F0BD9">
        <w:rPr>
          <w:bCs/>
          <w:color w:val="000000"/>
          <w:lang w:val="es-PE"/>
        </w:rPr>
        <w:t xml:space="preserve"> estrategias de intervención, </w:t>
      </w:r>
      <w:r w:rsidR="00AE3AB2" w:rsidRPr="002F0BD9">
        <w:rPr>
          <w:bCs/>
          <w:color w:val="000000"/>
          <w:lang w:val="es-PE"/>
        </w:rPr>
        <w:t>así</w:t>
      </w:r>
      <w:r w:rsidR="00EC2EFB" w:rsidRPr="002F0BD9">
        <w:rPr>
          <w:bCs/>
          <w:color w:val="000000"/>
          <w:lang w:val="es-PE"/>
        </w:rPr>
        <w:t xml:space="preserve"> como su aplicación en sistemas de alerta temprana en la gestión académica universitaria.</w:t>
      </w:r>
    </w:p>
    <w:p w14:paraId="120D62AD" w14:textId="77777777" w:rsidR="00E60513" w:rsidRDefault="00B908B9" w:rsidP="00E60513">
      <w:pPr>
        <w:keepNext/>
        <w:spacing w:line="360" w:lineRule="auto"/>
      </w:pPr>
      <w:r>
        <w:rPr>
          <w:noProof/>
        </w:rPr>
        <w:drawing>
          <wp:inline distT="0" distB="0" distL="0" distR="0" wp14:anchorId="56E92323" wp14:editId="67F37A1F">
            <wp:extent cx="4768850" cy="3647136"/>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rotWithShape="1">
                    <a:blip r:embed="rId16" cstate="print">
                      <a:extLst>
                        <a:ext uri="{28A0092B-C50C-407E-A947-70E740481C1C}">
                          <a14:useLocalDpi xmlns:a14="http://schemas.microsoft.com/office/drawing/2010/main" val="0"/>
                        </a:ext>
                      </a:extLst>
                    </a:blip>
                    <a:srcRect t="4011"/>
                    <a:stretch/>
                  </pic:blipFill>
                  <pic:spPr bwMode="auto">
                    <a:xfrm>
                      <a:off x="0" y="0"/>
                      <a:ext cx="4779417" cy="3655217"/>
                    </a:xfrm>
                    <a:prstGeom prst="rect">
                      <a:avLst/>
                    </a:prstGeom>
                    <a:ln>
                      <a:noFill/>
                    </a:ln>
                    <a:extLst>
                      <a:ext uri="{53640926-AAD7-44D8-BBD7-CCE9431645EC}">
                        <a14:shadowObscured xmlns:a14="http://schemas.microsoft.com/office/drawing/2010/main"/>
                      </a:ext>
                    </a:extLst>
                  </pic:spPr>
                </pic:pic>
              </a:graphicData>
            </a:graphic>
          </wp:inline>
        </w:drawing>
      </w:r>
    </w:p>
    <w:p w14:paraId="634BE7F0" w14:textId="6E6A8FD9" w:rsidR="00B908B9" w:rsidRPr="00E60513" w:rsidRDefault="00E60513" w:rsidP="00E60513">
      <w:pPr>
        <w:pStyle w:val="Descripcin"/>
        <w:rPr>
          <w:i w:val="0"/>
          <w:iCs w:val="0"/>
          <w:color w:val="auto"/>
          <w:sz w:val="24"/>
          <w:szCs w:val="24"/>
        </w:rPr>
      </w:pPr>
      <w:bookmarkStart w:id="34" w:name="_Toc242806078"/>
      <w:r w:rsidRPr="00E60513">
        <w:rPr>
          <w:i w:val="0"/>
          <w:iCs w:val="0"/>
          <w:color w:val="auto"/>
          <w:sz w:val="24"/>
          <w:szCs w:val="24"/>
        </w:rPr>
        <w:t>Fig</w:t>
      </w:r>
      <w:r>
        <w:rPr>
          <w:i w:val="0"/>
          <w:iCs w:val="0"/>
          <w:color w:val="auto"/>
          <w:sz w:val="24"/>
          <w:szCs w:val="24"/>
        </w:rPr>
        <w:t>.</w:t>
      </w:r>
      <w:r w:rsidRPr="00E60513">
        <w:rPr>
          <w:i w:val="0"/>
          <w:iCs w:val="0"/>
          <w:color w:val="auto"/>
          <w:sz w:val="24"/>
          <w:szCs w:val="24"/>
        </w:rPr>
        <w:t xml:space="preserve"> </w:t>
      </w:r>
      <w:r w:rsidRPr="00E60513">
        <w:rPr>
          <w:i w:val="0"/>
          <w:iCs w:val="0"/>
          <w:color w:val="auto"/>
          <w:sz w:val="24"/>
          <w:szCs w:val="24"/>
        </w:rPr>
        <w:fldChar w:fldCharType="begin"/>
      </w:r>
      <w:r w:rsidRPr="00E60513">
        <w:rPr>
          <w:i w:val="0"/>
          <w:iCs w:val="0"/>
          <w:color w:val="auto"/>
          <w:sz w:val="24"/>
          <w:szCs w:val="24"/>
        </w:rPr>
        <w:instrText xml:space="preserve"> SEQ Figura \* ARABIC </w:instrText>
      </w:r>
      <w:r w:rsidRPr="00E60513">
        <w:rPr>
          <w:i w:val="0"/>
          <w:iCs w:val="0"/>
          <w:color w:val="auto"/>
          <w:sz w:val="24"/>
          <w:szCs w:val="24"/>
        </w:rPr>
        <w:fldChar w:fldCharType="separate"/>
      </w:r>
      <w:r w:rsidR="00432BE9">
        <w:rPr>
          <w:i w:val="0"/>
          <w:iCs w:val="0"/>
          <w:noProof/>
          <w:color w:val="auto"/>
          <w:sz w:val="24"/>
          <w:szCs w:val="24"/>
        </w:rPr>
        <w:t>7</w:t>
      </w:r>
      <w:r w:rsidRPr="00E60513">
        <w:rPr>
          <w:i w:val="0"/>
          <w:iCs w:val="0"/>
          <w:color w:val="auto"/>
          <w:sz w:val="24"/>
          <w:szCs w:val="24"/>
        </w:rPr>
        <w:fldChar w:fldCharType="end"/>
      </w:r>
      <w:r>
        <w:rPr>
          <w:i w:val="0"/>
          <w:iCs w:val="0"/>
          <w:color w:val="auto"/>
          <w:sz w:val="24"/>
          <w:szCs w:val="24"/>
        </w:rPr>
        <w:t>. Curva ROC Multiclase del Modelo XGBoost optimizado</w:t>
      </w:r>
      <w:bookmarkEnd w:id="34"/>
    </w:p>
    <w:p w14:paraId="7C3B1DC9" w14:textId="39DA4196" w:rsidR="00840A1E" w:rsidRDefault="00840A1E" w:rsidP="00840A1E">
      <w:pPr>
        <w:spacing w:line="360" w:lineRule="auto"/>
      </w:pPr>
      <w:r>
        <w:rPr>
          <w:bCs/>
          <w:color w:val="000000"/>
          <w:lang w:val="es-PE"/>
        </w:rPr>
        <w:t>E</w:t>
      </w:r>
      <w:r w:rsidR="00556284" w:rsidRPr="002F0BD9">
        <w:rPr>
          <w:bCs/>
          <w:color w:val="000000"/>
          <w:lang w:val="es-PE"/>
        </w:rPr>
        <w:t>l quinto objetivo</w:t>
      </w:r>
      <w:r>
        <w:rPr>
          <w:bCs/>
          <w:color w:val="000000"/>
          <w:lang w:val="es-PE"/>
        </w:rPr>
        <w:t>, ilustrado</w:t>
      </w:r>
      <w:r w:rsidR="001027CB">
        <w:rPr>
          <w:bCs/>
          <w:color w:val="000000"/>
          <w:lang w:val="es-PE"/>
        </w:rPr>
        <w:t xml:space="preserve"> en la </w:t>
      </w:r>
      <w:r w:rsidR="00C3608B">
        <w:rPr>
          <w:bCs/>
          <w:color w:val="000000"/>
          <w:lang w:val="es-PE"/>
        </w:rPr>
        <w:t>Figura 8,</w:t>
      </w:r>
      <w:r w:rsidR="00704D31" w:rsidRPr="002F0BD9">
        <w:rPr>
          <w:bCs/>
          <w:color w:val="000000"/>
          <w:lang w:val="es-PE"/>
        </w:rPr>
        <w:t xml:space="preserve"> </w:t>
      </w:r>
      <w:r w:rsidR="001027CB">
        <w:rPr>
          <w:bCs/>
          <w:color w:val="000000"/>
          <w:lang w:val="es-PE"/>
        </w:rPr>
        <w:t xml:space="preserve">consistió en descubrir qué variables pesan más en las predicciones del modelo. Para ello usamos SHAP </w:t>
      </w:r>
      <w:proofErr w:type="spellStart"/>
      <w:r w:rsidR="001027CB">
        <w:rPr>
          <w:bCs/>
          <w:color w:val="000000"/>
          <w:lang w:val="es-PE"/>
        </w:rPr>
        <w:t>Summary</w:t>
      </w:r>
      <w:proofErr w:type="spellEnd"/>
      <w:r w:rsidR="001027CB">
        <w:rPr>
          <w:bCs/>
          <w:color w:val="000000"/>
          <w:lang w:val="es-PE"/>
        </w:rPr>
        <w:t xml:space="preserve"> Bar </w:t>
      </w:r>
      <w:proofErr w:type="spellStart"/>
      <w:r w:rsidR="001027CB">
        <w:rPr>
          <w:bCs/>
          <w:color w:val="000000"/>
          <w:lang w:val="es-PE"/>
        </w:rPr>
        <w:t>Plot</w:t>
      </w:r>
      <w:proofErr w:type="spellEnd"/>
      <w:r w:rsidR="001027CB">
        <w:rPr>
          <w:bCs/>
          <w:color w:val="000000"/>
          <w:lang w:val="es-PE"/>
        </w:rPr>
        <w:t xml:space="preserve">, una técnica de inteligencia artificial explicable que mide el impacto promedio absoluto de cada característica, diferenciando entre las tres clases de rendimiento: </w:t>
      </w:r>
      <w:r w:rsidR="00704D31" w:rsidRPr="002F0BD9">
        <w:rPr>
          <w:bCs/>
          <w:color w:val="000000"/>
          <w:lang w:val="es-PE"/>
        </w:rPr>
        <w:t xml:space="preserve">Clase 0 (Alto), Clase 1 (Bajo) y Clase </w:t>
      </w:r>
      <w:r w:rsidR="00643C57" w:rsidRPr="002F0BD9">
        <w:rPr>
          <w:bCs/>
          <w:color w:val="000000"/>
          <w:lang w:val="es-PE"/>
        </w:rPr>
        <w:t xml:space="preserve">2 </w:t>
      </w:r>
      <w:r w:rsidR="00704D31" w:rsidRPr="002F0BD9">
        <w:rPr>
          <w:bCs/>
          <w:color w:val="000000"/>
          <w:lang w:val="es-PE"/>
        </w:rPr>
        <w:t>(</w:t>
      </w:r>
      <w:r w:rsidR="00643C57" w:rsidRPr="002F0BD9">
        <w:rPr>
          <w:bCs/>
          <w:color w:val="000000"/>
          <w:lang w:val="es-PE"/>
        </w:rPr>
        <w:t>Regular).</w:t>
      </w:r>
      <w:r w:rsidR="001027CB">
        <w:rPr>
          <w:bCs/>
          <w:color w:val="000000"/>
          <w:lang w:val="es-PE"/>
        </w:rPr>
        <w:t xml:space="preserve"> La tasa de aprobación </w:t>
      </w:r>
      <w:r>
        <w:rPr>
          <w:bCs/>
          <w:color w:val="000000"/>
          <w:lang w:val="es-PE"/>
        </w:rPr>
        <w:t>es</w:t>
      </w:r>
      <w:r w:rsidR="001027CB">
        <w:rPr>
          <w:bCs/>
          <w:color w:val="000000"/>
          <w:lang w:val="es-PE"/>
        </w:rPr>
        <w:t xml:space="preserve"> el predictor más fuerte del modelo, sobre todo para detectar estudiantes en riesgo de bajo rendimiento (Clase 1). Esto tiene sentido: un estudiante que reprueba muchos cursos </w:t>
      </w:r>
      <w:r>
        <w:rPr>
          <w:bCs/>
          <w:color w:val="000000"/>
          <w:lang w:val="es-PE"/>
        </w:rPr>
        <w:t>difícilmente</w:t>
      </w:r>
      <w:r w:rsidR="001027CB">
        <w:rPr>
          <w:bCs/>
          <w:color w:val="000000"/>
          <w:lang w:val="es-PE"/>
        </w:rPr>
        <w:t xml:space="preserve"> tendrá un buen promedio. Le siguen en importancia el promedio del semestre más bajo y el semestre más alto, dos indicadores que retratan la trayectoria real del estudiante, con sus altibajos. Otras variables académicas relevantes fueron el promedio del último semestre, el número de cursos desaprobados y el ritmo de egreso. En cambio, los factores socioeconómicos, ingreso familiar, tipo de vivienda, tenencia de computadora o refrigerador, colegio de procedencia, quedaron relegados al f</w:t>
      </w:r>
      <w:r>
        <w:rPr>
          <w:bCs/>
          <w:color w:val="000000"/>
          <w:lang w:val="es-PE"/>
        </w:rPr>
        <w:t>inal</w:t>
      </w:r>
      <w:r w:rsidR="001027CB">
        <w:rPr>
          <w:bCs/>
          <w:color w:val="000000"/>
          <w:lang w:val="es-PE"/>
        </w:rPr>
        <w:t xml:space="preserve"> del ranking, con aporte mínimo. En otras palabras, el modelo observa primero el historial académico antes que el contexto familiar o social. Esto no significa que lo socioeconómico sea irrelevante, sino que , para predecir </w:t>
      </w:r>
      <w:r w:rsidR="001027CB">
        <w:rPr>
          <w:bCs/>
          <w:color w:val="000000"/>
          <w:lang w:val="es-PE"/>
        </w:rPr>
        <w:lastRenderedPageBreak/>
        <w:t xml:space="preserve">el rendimiento, lo que el estudiante ha hecho en sus estudios pesa </w:t>
      </w:r>
      <w:r>
        <w:rPr>
          <w:bCs/>
          <w:color w:val="000000"/>
          <w:lang w:val="es-PE"/>
        </w:rPr>
        <w:t>más</w:t>
      </w:r>
      <w:r w:rsidR="001027CB">
        <w:rPr>
          <w:bCs/>
          <w:color w:val="000000"/>
          <w:lang w:val="es-PE"/>
        </w:rPr>
        <w:t xml:space="preserve"> que se dónde viene. El gráfico muestra el promedio de los valores absolutos de SHAP por </w:t>
      </w:r>
      <w:r>
        <w:rPr>
          <w:bCs/>
          <w:color w:val="000000"/>
          <w:lang w:val="es-PE"/>
        </w:rPr>
        <w:t>variable</w:t>
      </w:r>
      <w:r w:rsidR="001027CB">
        <w:rPr>
          <w:bCs/>
          <w:color w:val="000000"/>
          <w:lang w:val="es-PE"/>
        </w:rPr>
        <w:t xml:space="preserve"> y por clase</w:t>
      </w:r>
      <w:r>
        <w:rPr>
          <w:bCs/>
          <w:color w:val="000000"/>
          <w:lang w:val="es-PE"/>
        </w:rPr>
        <w:t>, lo que permite comparar de forma justa la contribución de cada una dentro del modelo.</w:t>
      </w:r>
    </w:p>
    <w:p w14:paraId="02D184B8" w14:textId="6A3EB17E" w:rsidR="00EE6E41" w:rsidRDefault="00EE6E41" w:rsidP="008A14EE">
      <w:pPr>
        <w:spacing w:line="360" w:lineRule="auto"/>
      </w:pPr>
      <w:r>
        <w:t>.</w:t>
      </w:r>
    </w:p>
    <w:p w14:paraId="0F103B26" w14:textId="6BF9566B" w:rsidR="00E60513" w:rsidRDefault="00FB3158" w:rsidP="00E60513">
      <w:pPr>
        <w:keepNext/>
        <w:spacing w:line="360" w:lineRule="auto"/>
      </w:pPr>
      <w:r>
        <w:t xml:space="preserve"> </w:t>
      </w:r>
      <w:r w:rsidR="00704D31">
        <w:rPr>
          <w:noProof/>
        </w:rPr>
        <w:drawing>
          <wp:inline distT="0" distB="0" distL="0" distR="0" wp14:anchorId="38CA2D4C" wp14:editId="737FF216">
            <wp:extent cx="5097367" cy="5168900"/>
            <wp:effectExtent l="0" t="0" r="825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rotWithShape="1">
                    <a:blip r:embed="rId17" cstate="print">
                      <a:extLst>
                        <a:ext uri="{28A0092B-C50C-407E-A947-70E740481C1C}">
                          <a14:useLocalDpi xmlns:a14="http://schemas.microsoft.com/office/drawing/2010/main" val="0"/>
                        </a:ext>
                      </a:extLst>
                    </a:blip>
                    <a:srcRect t="3003"/>
                    <a:stretch/>
                  </pic:blipFill>
                  <pic:spPr bwMode="auto">
                    <a:xfrm>
                      <a:off x="0" y="0"/>
                      <a:ext cx="5125340" cy="5197266"/>
                    </a:xfrm>
                    <a:prstGeom prst="rect">
                      <a:avLst/>
                    </a:prstGeom>
                    <a:ln>
                      <a:noFill/>
                    </a:ln>
                    <a:extLst>
                      <a:ext uri="{53640926-AAD7-44D8-BBD7-CCE9431645EC}">
                        <a14:shadowObscured xmlns:a14="http://schemas.microsoft.com/office/drawing/2010/main"/>
                      </a:ext>
                    </a:extLst>
                  </pic:spPr>
                </pic:pic>
              </a:graphicData>
            </a:graphic>
          </wp:inline>
        </w:drawing>
      </w:r>
    </w:p>
    <w:p w14:paraId="7C215966" w14:textId="2151A42E" w:rsidR="00556284" w:rsidRPr="00E60513" w:rsidRDefault="00E60513" w:rsidP="00E60513">
      <w:pPr>
        <w:pStyle w:val="Descripcin"/>
        <w:rPr>
          <w:i w:val="0"/>
          <w:iCs w:val="0"/>
          <w:color w:val="auto"/>
          <w:sz w:val="24"/>
          <w:szCs w:val="24"/>
        </w:rPr>
      </w:pPr>
      <w:bookmarkStart w:id="35" w:name="_Toc242806079"/>
      <w:r w:rsidRPr="00E60513">
        <w:rPr>
          <w:i w:val="0"/>
          <w:iCs w:val="0"/>
          <w:color w:val="auto"/>
          <w:sz w:val="24"/>
          <w:szCs w:val="24"/>
        </w:rPr>
        <w:t>Fig</w:t>
      </w:r>
      <w:r>
        <w:rPr>
          <w:i w:val="0"/>
          <w:iCs w:val="0"/>
          <w:color w:val="auto"/>
          <w:sz w:val="24"/>
          <w:szCs w:val="24"/>
        </w:rPr>
        <w:t>.</w:t>
      </w:r>
      <w:r w:rsidRPr="00E60513">
        <w:rPr>
          <w:i w:val="0"/>
          <w:iCs w:val="0"/>
          <w:color w:val="auto"/>
          <w:sz w:val="24"/>
          <w:szCs w:val="24"/>
        </w:rPr>
        <w:t xml:space="preserve"> </w:t>
      </w:r>
      <w:r w:rsidRPr="00E60513">
        <w:rPr>
          <w:i w:val="0"/>
          <w:iCs w:val="0"/>
          <w:color w:val="auto"/>
          <w:sz w:val="24"/>
          <w:szCs w:val="24"/>
        </w:rPr>
        <w:fldChar w:fldCharType="begin"/>
      </w:r>
      <w:r w:rsidRPr="00E60513">
        <w:rPr>
          <w:i w:val="0"/>
          <w:iCs w:val="0"/>
          <w:color w:val="auto"/>
          <w:sz w:val="24"/>
          <w:szCs w:val="24"/>
        </w:rPr>
        <w:instrText xml:space="preserve"> SEQ Figura \* ARABIC </w:instrText>
      </w:r>
      <w:r w:rsidRPr="00E60513">
        <w:rPr>
          <w:i w:val="0"/>
          <w:iCs w:val="0"/>
          <w:color w:val="auto"/>
          <w:sz w:val="24"/>
          <w:szCs w:val="24"/>
        </w:rPr>
        <w:fldChar w:fldCharType="separate"/>
      </w:r>
      <w:r w:rsidR="00432BE9">
        <w:rPr>
          <w:i w:val="0"/>
          <w:iCs w:val="0"/>
          <w:noProof/>
          <w:color w:val="auto"/>
          <w:sz w:val="24"/>
          <w:szCs w:val="24"/>
        </w:rPr>
        <w:t>8</w:t>
      </w:r>
      <w:r w:rsidRPr="00E60513">
        <w:rPr>
          <w:i w:val="0"/>
          <w:iCs w:val="0"/>
          <w:color w:val="auto"/>
          <w:sz w:val="24"/>
          <w:szCs w:val="24"/>
        </w:rPr>
        <w:fldChar w:fldCharType="end"/>
      </w:r>
      <w:r>
        <w:rPr>
          <w:i w:val="0"/>
          <w:iCs w:val="0"/>
          <w:color w:val="auto"/>
          <w:sz w:val="24"/>
          <w:szCs w:val="24"/>
        </w:rPr>
        <w:t>.</w:t>
      </w:r>
      <w:r w:rsidR="009358EF">
        <w:rPr>
          <w:i w:val="0"/>
          <w:iCs w:val="0"/>
          <w:color w:val="auto"/>
          <w:sz w:val="24"/>
          <w:szCs w:val="24"/>
        </w:rPr>
        <w:t xml:space="preserve"> SHAP </w:t>
      </w:r>
      <w:proofErr w:type="spellStart"/>
      <w:r w:rsidR="009358EF">
        <w:rPr>
          <w:i w:val="0"/>
          <w:iCs w:val="0"/>
          <w:color w:val="auto"/>
          <w:sz w:val="24"/>
          <w:szCs w:val="24"/>
        </w:rPr>
        <w:t>Summary</w:t>
      </w:r>
      <w:proofErr w:type="spellEnd"/>
      <w:r w:rsidR="009358EF">
        <w:rPr>
          <w:i w:val="0"/>
          <w:iCs w:val="0"/>
          <w:color w:val="auto"/>
          <w:sz w:val="24"/>
          <w:szCs w:val="24"/>
        </w:rPr>
        <w:t xml:space="preserve"> </w:t>
      </w:r>
      <w:proofErr w:type="spellStart"/>
      <w:r w:rsidR="009358EF">
        <w:rPr>
          <w:i w:val="0"/>
          <w:iCs w:val="0"/>
          <w:color w:val="auto"/>
          <w:sz w:val="24"/>
          <w:szCs w:val="24"/>
        </w:rPr>
        <w:t>Plot</w:t>
      </w:r>
      <w:proofErr w:type="spellEnd"/>
      <w:r w:rsidR="009358EF">
        <w:rPr>
          <w:i w:val="0"/>
          <w:iCs w:val="0"/>
          <w:color w:val="auto"/>
          <w:sz w:val="24"/>
          <w:szCs w:val="24"/>
        </w:rPr>
        <w:t>: Importancia global de variables</w:t>
      </w:r>
      <w:bookmarkEnd w:id="35"/>
    </w:p>
    <w:p w14:paraId="31D49771" w14:textId="53C43C77" w:rsidR="00AE3833" w:rsidRDefault="00AE3833" w:rsidP="008A14EE">
      <w:pPr>
        <w:spacing w:line="360" w:lineRule="auto"/>
      </w:pPr>
    </w:p>
    <w:p w14:paraId="5D8B3760" w14:textId="1C1EFFBF" w:rsidR="00C12C5C" w:rsidRDefault="00AE3833" w:rsidP="008A14EE">
      <w:pPr>
        <w:spacing w:line="360" w:lineRule="auto"/>
      </w:pPr>
      <w:r w:rsidRPr="00AE3833">
        <w:rPr>
          <w:i/>
          <w:iCs/>
        </w:rPr>
        <w:t>Nota:</w:t>
      </w:r>
      <w:r w:rsidRPr="00AE3833">
        <w:t xml:space="preserve"> </w:t>
      </w:r>
      <w:r w:rsidR="00FB3158">
        <w:t xml:space="preserve">Las variables </w:t>
      </w:r>
      <w:r w:rsidR="00736898">
        <w:t>se presentan en orden descendente según su importancia global. L</w:t>
      </w:r>
      <w:r w:rsidR="00AA30E2">
        <w:t>a coloración en la figura</w:t>
      </w:r>
      <w:r w:rsidR="00736898">
        <w:t xml:space="preserve"> representa</w:t>
      </w:r>
      <w:r w:rsidR="00AA30E2">
        <w:t xml:space="preserve"> a</w:t>
      </w:r>
      <w:r w:rsidR="00736898">
        <w:t xml:space="preserve"> las distintas categorías</w:t>
      </w:r>
      <w:r w:rsidR="00AA30E2">
        <w:t>, la clase</w:t>
      </w:r>
      <w:r w:rsidR="00DD4FF6">
        <w:t xml:space="preserve"> 0 es</w:t>
      </w:r>
      <w:r w:rsidR="00AA30E2">
        <w:t xml:space="preserve"> Alto de color verde, la clase</w:t>
      </w:r>
      <w:r w:rsidR="00DD4FF6">
        <w:t xml:space="preserve"> 1 es</w:t>
      </w:r>
      <w:r w:rsidR="00AA30E2">
        <w:t xml:space="preserve"> Bajo de color rosa, y la clase</w:t>
      </w:r>
      <w:r w:rsidR="00DD4FF6">
        <w:t xml:space="preserve"> 2 es </w:t>
      </w:r>
      <w:r w:rsidR="00AA30E2">
        <w:t>Regular de color azul</w:t>
      </w:r>
      <w:r w:rsidR="00FB3158">
        <w:t>.</w:t>
      </w:r>
    </w:p>
    <w:p w14:paraId="3BFFE858" w14:textId="059BED97" w:rsidR="00C770E4" w:rsidRDefault="00AE3833" w:rsidP="008A14EE">
      <w:pPr>
        <w:spacing w:line="360" w:lineRule="auto"/>
      </w:pPr>
      <w:r>
        <w:t xml:space="preserve">La </w:t>
      </w:r>
      <w:r w:rsidR="00E70797">
        <w:t>Fi</w:t>
      </w:r>
      <w:r>
        <w:t xml:space="preserve">gura </w:t>
      </w:r>
      <w:r w:rsidR="00E70797">
        <w:t>9</w:t>
      </w:r>
      <w:r>
        <w:t xml:space="preserve"> permitió </w:t>
      </w:r>
      <w:r w:rsidR="00465D88">
        <w:t>medir</w:t>
      </w:r>
      <w:r>
        <w:t xml:space="preserve"> la importancia global de las características mediante el promedio de los valores absolutos de SHAP</w:t>
      </w:r>
      <w:r w:rsidR="00C12C5C">
        <w:t>(mean(|SHAP|))</w:t>
      </w:r>
      <w:r w:rsidR="00A770D7">
        <w:t xml:space="preserve">. Los resultados </w:t>
      </w:r>
      <w:r w:rsidR="00465D88">
        <w:t>muestran</w:t>
      </w:r>
      <w:r w:rsidR="00A770D7">
        <w:t xml:space="preserve"> una </w:t>
      </w:r>
      <w:r w:rsidR="00A770D7">
        <w:lastRenderedPageBreak/>
        <w:t>tendencia clara</w:t>
      </w:r>
      <w:r w:rsidR="00465D88">
        <w:t>, es decir,</w:t>
      </w:r>
      <w:r w:rsidR="00A770D7">
        <w:t xml:space="preserve"> las variables relacionadas con la trayectoria </w:t>
      </w:r>
      <w:r w:rsidR="009B70AA">
        <w:t>académica</w:t>
      </w:r>
      <w:r w:rsidR="00A770D7">
        <w:t xml:space="preserve"> tienen un peso mucho mayor en </w:t>
      </w:r>
      <w:r w:rsidR="009B70AA">
        <w:t>las predicciones</w:t>
      </w:r>
      <w:r w:rsidR="00A770D7">
        <w:t xml:space="preserve"> que las variables de carácter </w:t>
      </w:r>
      <w:r w:rsidR="009B70AA">
        <w:t>socioeconómic</w:t>
      </w:r>
      <w:r w:rsidR="00465D88">
        <w:t>as</w:t>
      </w:r>
      <w:r w:rsidR="00A770D7">
        <w:t xml:space="preserve">. La </w:t>
      </w:r>
      <w:r w:rsidR="00465D88">
        <w:t>tasa de aprobación</w:t>
      </w:r>
      <w:r w:rsidR="00A770D7">
        <w:t xml:space="preserve"> ocupó el primer lugar del ranking, con una contribución explicativa notablemente superior a la del resto de características. Su influencia fue especialmente importante en la Clase 1 (Bajo), lo que indica que constituye el predictor más relevante para identificar a los estudiantes que podrían encontrarse en riesgo académico. Lo siguieron </w:t>
      </w:r>
      <w:r w:rsidR="00465D88">
        <w:t>promedio de semestre mínimo</w:t>
      </w:r>
      <w:r w:rsidR="00A770D7">
        <w:t xml:space="preserve">, en segundo lugar, </w:t>
      </w:r>
      <w:r w:rsidR="009B70AA">
        <w:t>también</w:t>
      </w:r>
      <w:r w:rsidR="00A770D7">
        <w:t xml:space="preserve"> con una fuerte </w:t>
      </w:r>
      <w:r w:rsidR="009B70AA">
        <w:t>influencia</w:t>
      </w:r>
      <w:r w:rsidR="00A770D7">
        <w:t xml:space="preserve"> sobre la Clase 1, y </w:t>
      </w:r>
      <w:r w:rsidR="00465D88">
        <w:t>promedio de semestre máximo</w:t>
      </w:r>
      <w:r w:rsidR="00A770D7">
        <w:t xml:space="preserve">, en tercer lugar, cuyo impacto se </w:t>
      </w:r>
      <w:r w:rsidR="009B70AA">
        <w:t>concentró</w:t>
      </w:r>
      <w:r w:rsidR="00A770D7">
        <w:t xml:space="preserve"> </w:t>
      </w:r>
      <w:r w:rsidR="009B70AA">
        <w:t>principalmente</w:t>
      </w:r>
      <w:r w:rsidR="00A770D7">
        <w:t xml:space="preserve"> en la Clase 0 (Alto). Esto sugiere que los estudiantes con mejor desempeño </w:t>
      </w:r>
      <w:r w:rsidR="009B70AA">
        <w:t>tienden</w:t>
      </w:r>
      <w:r w:rsidR="00A770D7">
        <w:t xml:space="preserve"> a presentar promedios semestrales elevados. En cuarto y quinto lugar se ubicaron </w:t>
      </w:r>
      <w:r w:rsidR="00465D88">
        <w:t>promedio de último semestre y cursos desaprobados</w:t>
      </w:r>
      <w:r w:rsidR="00A770D7">
        <w:t xml:space="preserve">, completando el grupo de variables académicas con mayor capacidad predictiva. </w:t>
      </w:r>
      <w:r w:rsidR="00465D88">
        <w:t>De otra manera</w:t>
      </w:r>
      <w:r w:rsidR="00A770D7">
        <w:t xml:space="preserve">, </w:t>
      </w:r>
      <w:r w:rsidR="009B70AA">
        <w:t>características</w:t>
      </w:r>
      <w:r w:rsidR="00A770D7">
        <w:t xml:space="preserve"> como </w:t>
      </w:r>
      <w:r w:rsidR="00465D88">
        <w:t>ritmo de egreso, curso aprobado</w:t>
      </w:r>
      <w:r w:rsidR="00A770D7">
        <w:t xml:space="preserve"> y diversos indicadores socioeconómicos, entre ellos la actividad de danza, tenencia de refrigerador, ingreso familiar, seguro SIS y tipo de vivienda, </w:t>
      </w:r>
      <w:r w:rsidR="00C770E4">
        <w:t>se observa una contribución mucho menor y se ubicaron en la parte inferior del ranking.</w:t>
      </w:r>
    </w:p>
    <w:p w14:paraId="6660406E" w14:textId="393C45BB" w:rsidR="00E70797" w:rsidRDefault="009B70AA" w:rsidP="009358EF">
      <w:pPr>
        <w:keepNext/>
        <w:spacing w:line="360" w:lineRule="auto"/>
      </w:pPr>
      <w:r>
        <w:t>Est</w:t>
      </w:r>
      <w:r w:rsidR="00465D88">
        <w:t>o está relacionado</w:t>
      </w:r>
      <w:r w:rsidR="00C770E4">
        <w:t xml:space="preserve"> con la Teoría del </w:t>
      </w:r>
      <w:r>
        <w:t>comportamiento</w:t>
      </w:r>
      <w:r w:rsidR="00C770E4">
        <w:t xml:space="preserve"> de Tinto</w:t>
      </w:r>
      <w:r w:rsidR="009838D9">
        <w:t xml:space="preserve"> </w:t>
      </w:r>
      <w:r>
        <w:fldChar w:fldCharType="begin"/>
      </w:r>
      <w:r w:rsidR="0065619D">
        <w:instrText xml:space="preserve"> ADDIN ZOTERO_ITEM CSL_CITATION {"citationID":"Hc0fYOko","properties":{"unsorted":false,"formattedCitation":"[4]","plainCitation":"[4]","noteIndex":0},"citationItems":[{"id":295,"uris":["http://zotero.org/users/20586452/items/H6CI9FGZ"],"itemData":{"id":295,"type":"book","abstract":"In this 1994 classic work on student retention, Vincent Tinto synthesizes far-ranging research on student attrition and on actions institutions can and should take to reduce it. The key to effective retention, Tinto demonstrates, is in a strong commitment to quality education and the building of a strong sense of inclusive educational and social community on campus.&amp;nbsp; He applies his theory of student departure to the experiences of minority, adult, and graduate students, and to the situation facing commuting institutions and two-year colleges. Especially critical to Tinto's model is the central importance of the classroom experience and the role of multiple college communities.&amp;nbsp;","ISBN":"978-0-226-92246-1","language":"English","publisher":"University of Chicago Press","source":"Perlego","title":"Leaving College: Rethinking the Causes and Cures of Student Attrition","title-short":"Leaving College","URL":"https://www.perlego.com/book/1851055/leaving-college-rethinking-the-causes-and-cures-of-student-attrition-pdf","author":[{"family":"Tinto","given":"Vincent"}],"accessed":{"date-parts":[["2026",9,27]]},"issued":{"date-parts":[["2012",4,27]]}}}],"schema":"https://github.com/citation-style-language/schema/raw/master/csl-citation.json"} </w:instrText>
      </w:r>
      <w:r>
        <w:fldChar w:fldCharType="separate"/>
      </w:r>
      <w:r w:rsidR="0065619D" w:rsidRPr="0065619D">
        <w:t>[4]</w:t>
      </w:r>
      <w:r>
        <w:fldChar w:fldCharType="end"/>
      </w:r>
      <w:r w:rsidR="00C770E4">
        <w:t xml:space="preserve">, que resalta la importancia de la integración y experiencia académica en la permanencia y el éxito universitario. En este sentido, el modelo parece encontrar una señal bastante clara: para predecir el rendimiento académico, </w:t>
      </w:r>
      <w:r w:rsidR="00465D88">
        <w:t xml:space="preserve">es interesante </w:t>
      </w:r>
      <w:r w:rsidR="00C770E4">
        <w:t xml:space="preserve">observar cómo ha sido el desempeño </w:t>
      </w:r>
      <w:r w:rsidR="00C770E4">
        <w:lastRenderedPageBreak/>
        <w:t xml:space="preserve">académico del estudiante a lo largo de su </w:t>
      </w:r>
      <w:r w:rsidR="00465D88">
        <w:t>vida universitaria</w:t>
      </w:r>
      <w:r w:rsidR="00C770E4">
        <w:t xml:space="preserve"> y que únicamente las </w:t>
      </w:r>
      <w:r w:rsidR="00E70797">
        <w:t>características</w:t>
      </w:r>
      <w:r w:rsidR="00C770E4">
        <w:t xml:space="preserve"> socioeconómicas de las que parte.</w:t>
      </w:r>
    </w:p>
    <w:p w14:paraId="3B3EDC61" w14:textId="10F01B9E" w:rsidR="009358EF" w:rsidRDefault="00A770D7" w:rsidP="009358EF">
      <w:pPr>
        <w:keepNext/>
        <w:spacing w:line="360" w:lineRule="auto"/>
      </w:pPr>
      <w:r>
        <w:t xml:space="preserve"> </w:t>
      </w:r>
      <w:r w:rsidR="00C12C5C">
        <w:rPr>
          <w:noProof/>
        </w:rPr>
        <w:drawing>
          <wp:inline distT="0" distB="0" distL="0" distR="0" wp14:anchorId="20D469A7" wp14:editId="478241CF">
            <wp:extent cx="5135332" cy="5541645"/>
            <wp:effectExtent l="0" t="0" r="8255"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rotWithShape="1">
                    <a:blip r:embed="rId18" cstate="print">
                      <a:extLst>
                        <a:ext uri="{28A0092B-C50C-407E-A947-70E740481C1C}">
                          <a14:useLocalDpi xmlns:a14="http://schemas.microsoft.com/office/drawing/2010/main" val="0"/>
                        </a:ext>
                      </a:extLst>
                    </a:blip>
                    <a:srcRect t="3066"/>
                    <a:stretch/>
                  </pic:blipFill>
                  <pic:spPr bwMode="auto">
                    <a:xfrm>
                      <a:off x="0" y="0"/>
                      <a:ext cx="5165742" cy="5574461"/>
                    </a:xfrm>
                    <a:prstGeom prst="rect">
                      <a:avLst/>
                    </a:prstGeom>
                    <a:ln>
                      <a:noFill/>
                    </a:ln>
                    <a:extLst>
                      <a:ext uri="{53640926-AAD7-44D8-BBD7-CCE9431645EC}">
                        <a14:shadowObscured xmlns:a14="http://schemas.microsoft.com/office/drawing/2010/main"/>
                      </a:ext>
                    </a:extLst>
                  </pic:spPr>
                </pic:pic>
              </a:graphicData>
            </a:graphic>
          </wp:inline>
        </w:drawing>
      </w:r>
    </w:p>
    <w:p w14:paraId="50572AEE" w14:textId="4A4DFA9B" w:rsidR="00AE3833" w:rsidRPr="009358EF" w:rsidRDefault="009358EF" w:rsidP="009358EF">
      <w:pPr>
        <w:pStyle w:val="Descripcin"/>
        <w:rPr>
          <w:i w:val="0"/>
          <w:iCs w:val="0"/>
          <w:color w:val="auto"/>
          <w:sz w:val="24"/>
          <w:szCs w:val="24"/>
          <w:lang w:val="es-PE"/>
        </w:rPr>
      </w:pPr>
      <w:bookmarkStart w:id="36" w:name="_Toc242806080"/>
      <w:r w:rsidRPr="00741A49">
        <w:rPr>
          <w:i w:val="0"/>
          <w:iCs w:val="0"/>
          <w:color w:val="auto"/>
          <w:sz w:val="24"/>
          <w:szCs w:val="24"/>
          <w:lang w:val="es-PE"/>
        </w:rPr>
        <w:t xml:space="preserve">Fig. </w:t>
      </w:r>
      <w:r w:rsidRPr="009358EF">
        <w:rPr>
          <w:i w:val="0"/>
          <w:iCs w:val="0"/>
          <w:color w:val="auto"/>
          <w:sz w:val="24"/>
          <w:szCs w:val="24"/>
        </w:rPr>
        <w:fldChar w:fldCharType="begin"/>
      </w:r>
      <w:r w:rsidRPr="00741A49">
        <w:rPr>
          <w:i w:val="0"/>
          <w:iCs w:val="0"/>
          <w:color w:val="auto"/>
          <w:sz w:val="24"/>
          <w:szCs w:val="24"/>
          <w:lang w:val="es-PE"/>
        </w:rPr>
        <w:instrText xml:space="preserve"> SEQ Figura \* ARABIC </w:instrText>
      </w:r>
      <w:r w:rsidRPr="009358EF">
        <w:rPr>
          <w:i w:val="0"/>
          <w:iCs w:val="0"/>
          <w:color w:val="auto"/>
          <w:sz w:val="24"/>
          <w:szCs w:val="24"/>
        </w:rPr>
        <w:fldChar w:fldCharType="separate"/>
      </w:r>
      <w:r w:rsidR="00432BE9">
        <w:rPr>
          <w:i w:val="0"/>
          <w:iCs w:val="0"/>
          <w:noProof/>
          <w:color w:val="auto"/>
          <w:sz w:val="24"/>
          <w:szCs w:val="24"/>
          <w:lang w:val="es-PE"/>
        </w:rPr>
        <w:t>9</w:t>
      </w:r>
      <w:r w:rsidRPr="009358EF">
        <w:rPr>
          <w:i w:val="0"/>
          <w:iCs w:val="0"/>
          <w:color w:val="auto"/>
          <w:sz w:val="24"/>
          <w:szCs w:val="24"/>
        </w:rPr>
        <w:fldChar w:fldCharType="end"/>
      </w:r>
      <w:r w:rsidRPr="00741A49">
        <w:rPr>
          <w:i w:val="0"/>
          <w:iCs w:val="0"/>
          <w:color w:val="auto"/>
          <w:sz w:val="24"/>
          <w:szCs w:val="24"/>
          <w:lang w:val="es-PE"/>
        </w:rPr>
        <w:t xml:space="preserve">. </w:t>
      </w:r>
      <w:r w:rsidRPr="009358EF">
        <w:rPr>
          <w:i w:val="0"/>
          <w:iCs w:val="0"/>
          <w:color w:val="auto"/>
          <w:sz w:val="24"/>
          <w:szCs w:val="24"/>
          <w:lang w:val="es-PE"/>
        </w:rPr>
        <w:t>Gráfico SHAP: Tasa de aprobació</w:t>
      </w:r>
      <w:r>
        <w:rPr>
          <w:i w:val="0"/>
          <w:iCs w:val="0"/>
          <w:color w:val="auto"/>
          <w:sz w:val="24"/>
          <w:szCs w:val="24"/>
          <w:lang w:val="es-PE"/>
        </w:rPr>
        <w:t xml:space="preserve">n </w:t>
      </w:r>
      <w:r w:rsidR="00820342">
        <w:rPr>
          <w:i w:val="0"/>
          <w:iCs w:val="0"/>
          <w:color w:val="auto"/>
          <w:sz w:val="24"/>
          <w:szCs w:val="24"/>
          <w:lang w:val="es-PE"/>
        </w:rPr>
        <w:t>y</w:t>
      </w:r>
      <w:r>
        <w:rPr>
          <w:i w:val="0"/>
          <w:iCs w:val="0"/>
          <w:color w:val="auto"/>
          <w:sz w:val="24"/>
          <w:szCs w:val="24"/>
          <w:lang w:val="es-PE"/>
        </w:rPr>
        <w:t xml:space="preserve"> Predicción.</w:t>
      </w:r>
      <w:bookmarkEnd w:id="36"/>
    </w:p>
    <w:p w14:paraId="5F917759" w14:textId="1948E26D" w:rsidR="00AE3833" w:rsidRPr="009358EF" w:rsidRDefault="00AE3833" w:rsidP="008A14EE">
      <w:pPr>
        <w:spacing w:line="360" w:lineRule="auto"/>
        <w:rPr>
          <w:lang w:val="es-PE"/>
        </w:rPr>
      </w:pPr>
    </w:p>
    <w:p w14:paraId="2125FFF4" w14:textId="3081D10D" w:rsidR="00254826" w:rsidRPr="00254826" w:rsidRDefault="00254826" w:rsidP="007E70F7">
      <w:pPr>
        <w:spacing w:line="360" w:lineRule="auto"/>
      </w:pPr>
      <w:r w:rsidRPr="00254826">
        <w:t xml:space="preserve">Nota. Los resultados SHAP </w:t>
      </w:r>
      <w:r w:rsidR="0035460F">
        <w:t>muestran</w:t>
      </w:r>
      <w:r w:rsidRPr="00254826">
        <w:t xml:space="preserve"> que la tasa de aprobación</w:t>
      </w:r>
      <w:r w:rsidR="00261147">
        <w:t xml:space="preserve"> es por un gran </w:t>
      </w:r>
      <w:r w:rsidR="00BF3715">
        <w:t xml:space="preserve">margen, la variable que más influyo en las predicciones del modelo. En importancia sigue el promedio mínimo semestral, el promedio máximo semestral, el promedio del último semestre y el número de cursos desaprobados. Todas estas cinco variables académicas dominan la capacidad predictiva del modelo. Los factores socioeconómicos (ingreso familiar, tenencia de refrigerador o tipo de vivienda) y otras características categóricas son de influencia marginal en comparación. Significando que el desempeño académico </w:t>
      </w:r>
      <w:r w:rsidR="00BF3715">
        <w:lastRenderedPageBreak/>
        <w:t>histórico del estudiante es decisivamente más importante que sus características socioeconómicas en la predicción del rendimiento a futuro.</w:t>
      </w:r>
    </w:p>
    <w:p w14:paraId="1B7E449E" w14:textId="321889B4" w:rsidR="00340EE6" w:rsidRDefault="00340EE6" w:rsidP="007E70F7">
      <w:pPr>
        <w:spacing w:line="360" w:lineRule="auto"/>
      </w:pPr>
      <w:r>
        <w:t xml:space="preserve">La Figura </w:t>
      </w:r>
      <w:r w:rsidR="00E70797">
        <w:t>10</w:t>
      </w:r>
      <w:r>
        <w:t xml:space="preserve"> muestra que existe una dependencia entre la tasa de aprobación y el bajo rendimiento y que esta relación no es lineal. Se observan cambios pronunciados en ciertos umbrales, y su efecto en las predicciones varía dependiendo del valor de la tasa. Cuando esta disminuye por debajo de -0.5, los valores SHAP se incrementan con rapidez y se aproximan a +4, esto indica una contribución relevante a que el modelo clasifique al estudiante en la categoría de bajo rendimiento</w:t>
      </w:r>
      <w:r w:rsidR="00607BA0">
        <w:t>.</w:t>
      </w:r>
      <w:r>
        <w:t xml:space="preserve"> A diferencia de cuando la tasa es superior a 0, los valores SHAP se vuelven negativos y pueden alcanzar cifras como -3.</w:t>
      </w:r>
    </w:p>
    <w:p w14:paraId="543D3468" w14:textId="654176FA" w:rsidR="00702AA4" w:rsidRDefault="00607BA0" w:rsidP="007E70F7">
      <w:pPr>
        <w:spacing w:line="360" w:lineRule="auto"/>
      </w:pPr>
      <w:r>
        <w:t xml:space="preserve"> Lo que sugiere que, a partir de ese punto, la variable influye a que se reduzca la probabilidad de esa clasificación. Dicho de otra manera, mientras que los valores bajos de la tasa de aprobación refuerzan la predicción de un rendimiento académico deficiente, los valores más altos tienden a actuar en sentido opuesto. </w:t>
      </w:r>
      <w:r w:rsidR="00E26400">
        <w:t>.</w:t>
      </w:r>
    </w:p>
    <w:p w14:paraId="2B76B219" w14:textId="5A2CF19D" w:rsidR="00AE3833" w:rsidRDefault="0035460F" w:rsidP="008A14EE">
      <w:pPr>
        <w:spacing w:line="360" w:lineRule="auto"/>
      </w:pPr>
      <w:r>
        <w:t>En la Fig. 10, el</w:t>
      </w:r>
      <w:r w:rsidR="00275B7A">
        <w:t xml:space="preserve"> gráfico permite observar cómo es la relación entre el promedio </w:t>
      </w:r>
      <w:r w:rsidR="00340EE6">
        <w:t>mínimo</w:t>
      </w:r>
      <w:r w:rsidR="00275B7A">
        <w:t xml:space="preserve"> semestral y la </w:t>
      </w:r>
      <w:r w:rsidR="00340EE6">
        <w:t>tasa</w:t>
      </w:r>
      <w:r w:rsidR="00275B7A">
        <w:t xml:space="preserve"> de aprobación, interacción que permite observar los colores. Los puntos azules, correspondientes a promedios </w:t>
      </w:r>
      <w:r w:rsidR="00AF728A">
        <w:t>mínimos</w:t>
      </w:r>
      <w:r w:rsidR="00275B7A">
        <w:t xml:space="preserve"> </w:t>
      </w:r>
      <w:r w:rsidR="00AF728A">
        <w:t>más</w:t>
      </w:r>
      <w:r w:rsidR="00275B7A">
        <w:t xml:space="preserve"> bajos, se agrupan </w:t>
      </w:r>
      <w:r w:rsidR="00AF728A">
        <w:t>principalmente</w:t>
      </w:r>
      <w:r w:rsidR="00275B7A">
        <w:t xml:space="preserve"> en las áreas donde las tasas de aprobación son menores</w:t>
      </w:r>
      <w:r w:rsidR="00E26400">
        <w:t>.</w:t>
      </w:r>
      <w:r w:rsidR="00275B7A">
        <w:t xml:space="preserve"> A diferencia de los puntos magenta se presentan en los valores más altos, esto refleja una trayectoria académica </w:t>
      </w:r>
      <w:r w:rsidR="00340EE6">
        <w:t>más</w:t>
      </w:r>
      <w:r w:rsidR="00275B7A">
        <w:t xml:space="preserve"> estable. Y es </w:t>
      </w:r>
      <w:r>
        <w:t>que,</w:t>
      </w:r>
      <w:r w:rsidR="00275B7A">
        <w:t xml:space="preserve"> aunque este comportamiento no demuestra por </w:t>
      </w:r>
      <w:r>
        <w:t>sí</w:t>
      </w:r>
      <w:r w:rsidR="00275B7A">
        <w:t xml:space="preserve"> solo una relación causal, si indica rastros de que mantener un historial favorable de aprobación puede contribuir a disminuir el riesgo de bajo rendimiento académico.</w:t>
      </w:r>
    </w:p>
    <w:p w14:paraId="27E16792" w14:textId="5BB1524F" w:rsidR="00275B7A" w:rsidRDefault="00275B7A" w:rsidP="008A14EE">
      <w:pPr>
        <w:spacing w:line="360" w:lineRule="auto"/>
      </w:pPr>
      <w:r>
        <w:t xml:space="preserve">Globalmente estos resultados permiten entender la razón por la que XGBoost alcanzó un valor superior al de la Regresión Logística. Esto se debe a como cada modelo interpreta los datos. Como los modelos basados en </w:t>
      </w:r>
      <w:r w:rsidR="00AF728A">
        <w:t>árboles</w:t>
      </w:r>
      <w:r>
        <w:t xml:space="preserve"> de </w:t>
      </w:r>
      <w:r w:rsidR="00AF728A">
        <w:t>decisión son</w:t>
      </w:r>
      <w:r>
        <w:t xml:space="preserve"> capaces de reconocer relaciones no lineales, detectar cambios bruscos e identificar combinaciones de variables que influyen en el resultado, la regresión </w:t>
      </w:r>
      <w:r w:rsidR="00AF728A">
        <w:t>logística</w:t>
      </w:r>
      <w:r>
        <w:t xml:space="preserve"> parte de una </w:t>
      </w:r>
      <w:r w:rsidR="00AF728A">
        <w:t>estructura</w:t>
      </w:r>
      <w:r>
        <w:t xml:space="preserve"> </w:t>
      </w:r>
      <w:r w:rsidR="0035460F">
        <w:t>más</w:t>
      </w:r>
      <w:r>
        <w:t xml:space="preserve"> limitada para representar patrones complejos. Dicho de otra manera, es como tener una gran idea del </w:t>
      </w:r>
      <w:r w:rsidR="009A4388">
        <w:t>recorrido,</w:t>
      </w:r>
      <w:r>
        <w:t xml:space="preserve"> pero </w:t>
      </w:r>
      <w:r w:rsidR="00AF728A">
        <w:t>difícilmente</w:t>
      </w:r>
      <w:r>
        <w:t xml:space="preserve"> reflejará todos sus giros. Esa es la razón de que cuando los datos presentan comportamientos menos evidentes o relaciones que cambian según </w:t>
      </w:r>
      <w:r w:rsidR="009A4388">
        <w:t>la circunstancia</w:t>
      </w:r>
      <w:r w:rsidR="00AF728A">
        <w:t>, XGBoost puede adaptarse mejor y ofrecer predicciones más precisas.</w:t>
      </w:r>
      <w:r>
        <w:t xml:space="preserve"> </w:t>
      </w:r>
    </w:p>
    <w:p w14:paraId="177AC457" w14:textId="77777777" w:rsidR="00AE3AB2" w:rsidRDefault="00E572F7" w:rsidP="00AE3AB2">
      <w:pPr>
        <w:keepNext/>
        <w:spacing w:line="360" w:lineRule="auto"/>
      </w:pPr>
      <w:r>
        <w:rPr>
          <w:noProof/>
        </w:rPr>
        <w:lastRenderedPageBreak/>
        <w:drawing>
          <wp:inline distT="0" distB="0" distL="0" distR="0" wp14:anchorId="091B8B3D" wp14:editId="2D136CA3">
            <wp:extent cx="6038850" cy="375602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rotWithShape="1">
                    <a:blip r:embed="rId19" cstate="print">
                      <a:extLst>
                        <a:ext uri="{28A0092B-C50C-407E-A947-70E740481C1C}">
                          <a14:useLocalDpi xmlns:a14="http://schemas.microsoft.com/office/drawing/2010/main" val="0"/>
                        </a:ext>
                      </a:extLst>
                    </a:blip>
                    <a:srcRect t="5557"/>
                    <a:stretch/>
                  </pic:blipFill>
                  <pic:spPr bwMode="auto">
                    <a:xfrm>
                      <a:off x="0" y="0"/>
                      <a:ext cx="6038850" cy="3756025"/>
                    </a:xfrm>
                    <a:prstGeom prst="rect">
                      <a:avLst/>
                    </a:prstGeom>
                    <a:ln>
                      <a:noFill/>
                    </a:ln>
                    <a:extLst>
                      <a:ext uri="{53640926-AAD7-44D8-BBD7-CCE9431645EC}">
                        <a14:shadowObscured xmlns:a14="http://schemas.microsoft.com/office/drawing/2010/main"/>
                      </a:ext>
                    </a:extLst>
                  </pic:spPr>
                </pic:pic>
              </a:graphicData>
            </a:graphic>
          </wp:inline>
        </w:drawing>
      </w:r>
    </w:p>
    <w:p w14:paraId="592CB916" w14:textId="6A1ADC1E" w:rsidR="00E572F7" w:rsidRPr="00AE3AB2" w:rsidRDefault="00AE3AB2" w:rsidP="00AE3AB2">
      <w:pPr>
        <w:pStyle w:val="Descripcin"/>
        <w:rPr>
          <w:i w:val="0"/>
          <w:iCs w:val="0"/>
          <w:color w:val="auto"/>
          <w:sz w:val="24"/>
          <w:szCs w:val="24"/>
        </w:rPr>
      </w:pPr>
      <w:r w:rsidRPr="00AE3AB2">
        <w:rPr>
          <w:i w:val="0"/>
          <w:iCs w:val="0"/>
          <w:color w:val="auto"/>
          <w:sz w:val="24"/>
          <w:szCs w:val="24"/>
        </w:rPr>
        <w:t>Fig</w:t>
      </w:r>
      <w:r>
        <w:rPr>
          <w:i w:val="0"/>
          <w:iCs w:val="0"/>
          <w:color w:val="auto"/>
          <w:sz w:val="24"/>
          <w:szCs w:val="24"/>
        </w:rPr>
        <w:t>.</w:t>
      </w:r>
      <w:r w:rsidRPr="00AE3AB2">
        <w:rPr>
          <w:i w:val="0"/>
          <w:iCs w:val="0"/>
          <w:color w:val="auto"/>
          <w:sz w:val="24"/>
          <w:szCs w:val="24"/>
        </w:rPr>
        <w:t xml:space="preserve"> </w:t>
      </w:r>
      <w:r w:rsidRPr="00AE3AB2">
        <w:rPr>
          <w:i w:val="0"/>
          <w:iCs w:val="0"/>
          <w:color w:val="auto"/>
          <w:sz w:val="24"/>
          <w:szCs w:val="24"/>
        </w:rPr>
        <w:fldChar w:fldCharType="begin"/>
      </w:r>
      <w:r w:rsidRPr="00AE3AB2">
        <w:rPr>
          <w:i w:val="0"/>
          <w:iCs w:val="0"/>
          <w:color w:val="auto"/>
          <w:sz w:val="24"/>
          <w:szCs w:val="24"/>
        </w:rPr>
        <w:instrText xml:space="preserve"> SEQ Figura \* ARABIC </w:instrText>
      </w:r>
      <w:r w:rsidRPr="00AE3AB2">
        <w:rPr>
          <w:i w:val="0"/>
          <w:iCs w:val="0"/>
          <w:color w:val="auto"/>
          <w:sz w:val="24"/>
          <w:szCs w:val="24"/>
        </w:rPr>
        <w:fldChar w:fldCharType="separate"/>
      </w:r>
      <w:r w:rsidR="00432BE9">
        <w:rPr>
          <w:i w:val="0"/>
          <w:iCs w:val="0"/>
          <w:noProof/>
          <w:color w:val="auto"/>
          <w:sz w:val="24"/>
          <w:szCs w:val="24"/>
        </w:rPr>
        <w:t>10</w:t>
      </w:r>
      <w:r w:rsidRPr="00AE3AB2">
        <w:rPr>
          <w:i w:val="0"/>
          <w:iCs w:val="0"/>
          <w:color w:val="auto"/>
          <w:sz w:val="24"/>
          <w:szCs w:val="24"/>
        </w:rPr>
        <w:fldChar w:fldCharType="end"/>
      </w:r>
      <w:r w:rsidRPr="00AE3AB2">
        <w:rPr>
          <w:i w:val="0"/>
          <w:iCs w:val="0"/>
          <w:color w:val="auto"/>
          <w:sz w:val="24"/>
          <w:szCs w:val="24"/>
        </w:rPr>
        <w:t xml:space="preserve">. Efecto </w:t>
      </w:r>
      <w:r w:rsidR="00AF728A">
        <w:rPr>
          <w:i w:val="0"/>
          <w:iCs w:val="0"/>
          <w:color w:val="auto"/>
          <w:sz w:val="24"/>
          <w:szCs w:val="24"/>
        </w:rPr>
        <w:t>tasa de aprobación en predecir Rendimiento Bajo.</w:t>
      </w:r>
    </w:p>
    <w:p w14:paraId="11F244D5" w14:textId="53B26366" w:rsidR="0064243D" w:rsidRPr="00BF3715" w:rsidRDefault="0064243D" w:rsidP="008A14EE">
      <w:pPr>
        <w:spacing w:line="360" w:lineRule="auto"/>
      </w:pPr>
    </w:p>
    <w:p w14:paraId="124886E0" w14:textId="05A2D195" w:rsidR="00F01766" w:rsidRDefault="0064243D" w:rsidP="00AF728A">
      <w:pPr>
        <w:spacing w:line="360" w:lineRule="auto"/>
      </w:pPr>
      <w:r w:rsidRPr="00BF3715">
        <w:t>Nota:</w:t>
      </w:r>
      <w:r w:rsidRPr="0064243D">
        <w:t xml:space="preserve"> </w:t>
      </w:r>
      <w:r w:rsidR="00BF3715">
        <w:t>El gráfico muestra una relación inversa clara: cuando la tasa de aprobación es baja, es decir, valores negativos en el eje horizontal, los valores SHAP son positivos</w:t>
      </w:r>
      <w:r w:rsidR="00503611">
        <w:t xml:space="preserve"> y altos cercanos a 4, esto indica que esta condición aumenta significativamente la probabilidad de clasificar al estudiante en bajo rendimiento. De manera contraria, si la tasa de aprobación es grande esto generan valores SHAP negativos, entre -2 a -3, lo que reduce la probabilidad. La dispersión vertical de los puntos y su coloración según el promedio mínimo semestral muestran que el efecto de la tasa de aprobación varía según </w:t>
      </w:r>
      <w:r w:rsidR="00536550">
        <w:t>la interacción</w:t>
      </w:r>
      <w:r w:rsidR="00503611">
        <w:t xml:space="preserve"> con el desempeño histórico del estudiante.</w:t>
      </w:r>
    </w:p>
    <w:p w14:paraId="3CB32F0E" w14:textId="725E3079" w:rsidR="009A4388" w:rsidRPr="009A4388" w:rsidRDefault="009A4388" w:rsidP="009A4388">
      <w:pPr>
        <w:spacing w:line="360" w:lineRule="auto"/>
        <w:rPr>
          <w:lang w:val="es-PE"/>
        </w:rPr>
      </w:pPr>
      <w:r w:rsidRPr="009A4388">
        <w:rPr>
          <w:lang w:val="es-PE"/>
        </w:rPr>
        <w:t>.</w:t>
      </w:r>
    </w:p>
    <w:p w14:paraId="41210A1F" w14:textId="10E6CBFA" w:rsidR="009A4388" w:rsidRPr="009A4388" w:rsidRDefault="00536550" w:rsidP="009A4388">
      <w:pPr>
        <w:spacing w:line="360" w:lineRule="auto"/>
        <w:rPr>
          <w:lang w:val="es-PE"/>
        </w:rPr>
      </w:pPr>
      <w:r>
        <w:rPr>
          <w:lang w:val="es-PE"/>
        </w:rPr>
        <w:t>En la categoría de bajo rendimiento, el modelo alcanz</w:t>
      </w:r>
      <w:r w:rsidR="00384C7E">
        <w:rPr>
          <w:lang w:val="es-PE"/>
        </w:rPr>
        <w:t>a</w:t>
      </w:r>
      <w:r>
        <w:rPr>
          <w:lang w:val="es-PE"/>
        </w:rPr>
        <w:t xml:space="preserve"> un </w:t>
      </w:r>
      <w:proofErr w:type="spellStart"/>
      <w:r>
        <w:rPr>
          <w:lang w:val="es-PE"/>
        </w:rPr>
        <w:t>Recall</w:t>
      </w:r>
      <w:proofErr w:type="spellEnd"/>
      <w:r>
        <w:rPr>
          <w:lang w:val="es-PE"/>
        </w:rPr>
        <w:t xml:space="preserve"> de 0.9804, esto quiere decir, que identificó correctamente al 98.04% de los estudiantes con esta característica</w:t>
      </w:r>
      <w:r w:rsidR="009A4388" w:rsidRPr="009A4388">
        <w:rPr>
          <w:lang w:val="es-PE"/>
        </w:rPr>
        <w:t>.</w:t>
      </w:r>
      <w:r>
        <w:rPr>
          <w:lang w:val="es-PE"/>
        </w:rPr>
        <w:t xml:space="preserve"> Este resultado tiene implicaciones directas en el diseño de un sistema de alerta temprana. Un </w:t>
      </w:r>
      <w:proofErr w:type="spellStart"/>
      <w:r>
        <w:rPr>
          <w:lang w:val="es-PE"/>
        </w:rPr>
        <w:t>Recall</w:t>
      </w:r>
      <w:proofErr w:type="spellEnd"/>
      <w:r>
        <w:rPr>
          <w:lang w:val="es-PE"/>
        </w:rPr>
        <w:t xml:space="preserve"> de 98.04% en la clase “Bajo” significa que el modelo identifica prácticamente a todos los estudiantes en riesgo antes de que el problema escale, lo que permite activar tutorías, nivelaciones o apoyo socioeconómico mientras se pueda intervenir. </w:t>
      </w:r>
      <w:r w:rsidR="00C675D1">
        <w:rPr>
          <w:lang w:val="es-PE"/>
        </w:rPr>
        <w:t xml:space="preserve">En la práctica </w:t>
      </w:r>
      <w:r w:rsidR="00C675D1">
        <w:rPr>
          <w:lang w:val="es-PE"/>
        </w:rPr>
        <w:lastRenderedPageBreak/>
        <w:t>el modelo no solo predice un resultado académico: reduce el costo operativo de los falsos negativos, que en este contexto son mucho más graves que una alerta innecesaria</w:t>
      </w:r>
      <w:r w:rsidR="00503611">
        <w:rPr>
          <w:lang w:val="es-PE"/>
        </w:rPr>
        <w:t>.</w:t>
      </w:r>
    </w:p>
    <w:p w14:paraId="356218B3" w14:textId="07664764" w:rsidR="00F01766" w:rsidRDefault="00C675D1" w:rsidP="009A4388">
      <w:pPr>
        <w:spacing w:line="360" w:lineRule="auto"/>
      </w:pPr>
      <w:r>
        <w:t>Este resultado deja claro que la calidad de las predicciones no depende solamente del algoritmo elegido. Detrás de un buen modelo hay un trabajo previo anticipado de selección de variables y limpieza de datos que muchas veces pasa como sin importancia, pero esto es lo que marca la diferencia entre un resultado útil y un resultado que simplemente se ve bien en un artículo científico. En el contexto educativo, donde las decisiones se ven planes de vida afectadas, ese rigor en la preparación de los datos no es opcional</w:t>
      </w:r>
      <w:r w:rsidR="009A4388">
        <w:t>.</w:t>
      </w:r>
    </w:p>
    <w:p w14:paraId="0EE8D65B" w14:textId="54740694" w:rsidR="00EB5A70" w:rsidRDefault="000A62C6" w:rsidP="00E60989">
      <w:pPr>
        <w:spacing w:line="360" w:lineRule="auto"/>
      </w:pPr>
      <w:r>
        <w:t xml:space="preserve"> </w:t>
      </w:r>
      <w:r w:rsidR="00DE4CF4">
        <w:t xml:space="preserve">La integración de las variables académicas históricas y socioeconómicas, junto con la aplicación de SMOTE exclusivamente sobre los </w:t>
      </w:r>
      <w:r w:rsidR="009B70AA">
        <w:t>conjuntos</w:t>
      </w:r>
      <w:r w:rsidR="00DE4CF4">
        <w:t xml:space="preserve"> de entrenamiento dentro de cada pliegue, </w:t>
      </w:r>
      <w:r w:rsidR="009B70AA">
        <w:t>permitió</w:t>
      </w:r>
      <w:r w:rsidR="00DE4CF4">
        <w:t xml:space="preserve"> abordar el desbalance existente entre las clases (516 Regular, 254 Bajo y 63 Alto)</w:t>
      </w:r>
      <w:r w:rsidR="00B95B21">
        <w:t xml:space="preserve"> </w:t>
      </w:r>
      <w:r w:rsidR="00DE4CF4">
        <w:t xml:space="preserve"> sin comprometer la validez de la evaluación mediante data </w:t>
      </w:r>
      <w:proofErr w:type="spellStart"/>
      <w:r w:rsidR="00DE4CF4">
        <w:t>leakage</w:t>
      </w:r>
      <w:proofErr w:type="spellEnd"/>
      <w:r w:rsidR="00DE4CF4">
        <w:t xml:space="preserve">.  De esta manera, los resultados obtenidos ofrecen una estimación </w:t>
      </w:r>
      <w:r w:rsidR="009B70AA">
        <w:t>más</w:t>
      </w:r>
      <w:r w:rsidR="00DE4CF4">
        <w:t xml:space="preserve"> real de la capacidad del modelo para generalizar ante estudiantes que no participaron en su entrenamiento</w:t>
      </w:r>
      <w:r w:rsidR="00BC7D91">
        <w:fldChar w:fldCharType="begin"/>
      </w:r>
      <w:r w:rsidR="008A1B58">
        <w:instrText xml:space="preserve"> ADDIN ZOTERO_ITEM CSL_CITATION {"citationID":"ltLpT1Qh","properties":{"unsorted":false,"formattedCitation":"[52]","plainCitation":"[52]","noteIndex":0},"citationItems":[{"id":417,"uris":["http://zotero.org/users/20586452/items/DFR45XFV"],"itemData":{"id":417,"type":"article-journal","abstract":"Higher education institutions record a significant amount of data about their students, representing a considerable potential to generate information, knowledge, and monitoring. Both school dropout and educational failure in higher education are an obstacle to economic growth, employment, competitiveness, and productivity, directly impacting the lives of students and their families, higher education institutions, and society as a whole. The dataset described here results from the aggregation of information from different disjointed data sources and includes demographic, socioeconomic, macroeconomic, and academic data on enrollment and academic performance at the end of the first and second semesters. The dataset is used to build machine learning models for predicting academic performance and dropout, which is part of a Learning Analytic tool developed at the Polytechnic Institute of Portalegre that provides information to the tutoring team with an estimate of the risk of dropout and failure. The dataset is useful for researchers who want to conduct comparative studies on student academic performance and also for training in the machine learning area.","container-title":"Data","DOI":"10.3390/data7110146","ISSN":"2306-5729","issue":"11","language":"en","license":"http://creativecommons.org/licenses/by/3.0/","page":"146","publisher":"Multidisciplinary Digital Publishing Institute","source":"www.mdpi.com","title":"Predicting Student Dropout and Academic Success","volume":"7","author":[{"family":"Realinho","given":"Valentim"},{"family":"Machado","given":"Jorge"},{"family":"Baptista","given":"Luís"},{"family":"Martins","given":"Mónica V."}],"issued":{"date-parts":[["2022",11]]}}}],"schema":"https://github.com/citation-style-language/schema/raw/master/csl-citation.json"} </w:instrText>
      </w:r>
      <w:r w:rsidR="00BC7D91">
        <w:fldChar w:fldCharType="separate"/>
      </w:r>
      <w:r w:rsidR="008A1B58" w:rsidRPr="008A1B58">
        <w:t>[52]</w:t>
      </w:r>
      <w:r w:rsidR="00BC7D91">
        <w:fldChar w:fldCharType="end"/>
      </w:r>
      <w:r w:rsidR="00DE4CF4">
        <w:t xml:space="preserve">. A este desempeño predictivo se agrega el </w:t>
      </w:r>
      <w:r w:rsidR="009B70AA">
        <w:t>análisis</w:t>
      </w:r>
      <w:r w:rsidR="00DE4CF4">
        <w:t xml:space="preserve"> de Inteligencia Artificial Explicable (XAI) mediante valores SHAP (Shapley </w:t>
      </w:r>
      <w:proofErr w:type="spellStart"/>
      <w:r w:rsidR="00DE4CF4">
        <w:t>Additive</w:t>
      </w:r>
      <w:proofErr w:type="spellEnd"/>
      <w:r w:rsidR="00DE4CF4">
        <w:t xml:space="preserve"> </w:t>
      </w:r>
      <w:proofErr w:type="spellStart"/>
      <w:r w:rsidR="00DE4CF4">
        <w:t>exPlanations</w:t>
      </w:r>
      <w:proofErr w:type="spellEnd"/>
      <w:r w:rsidR="00DE4CF4">
        <w:t xml:space="preserve">), que permitió comprender qué variables estaban detrás de las predicciones. Los resultados mostraron que la </w:t>
      </w:r>
      <w:r w:rsidR="001E24ED">
        <w:t>tasa de aprobación</w:t>
      </w:r>
      <w:r w:rsidR="00DE4CF4">
        <w:t>, el</w:t>
      </w:r>
      <w:r w:rsidR="001E24ED">
        <w:t xml:space="preserve"> promedio semestre mínimo</w:t>
      </w:r>
      <w:r w:rsidR="00DE4CF4">
        <w:t xml:space="preserve"> y el </w:t>
      </w:r>
      <w:r w:rsidR="001E24ED">
        <w:t>promedio semestre máximo</w:t>
      </w:r>
      <w:r w:rsidR="00DE4CF4">
        <w:t xml:space="preserve"> fueron las </w:t>
      </w:r>
      <w:r w:rsidR="009B70AA">
        <w:t>características</w:t>
      </w:r>
      <w:r w:rsidR="00DE4CF4">
        <w:t xml:space="preserve"> con mayor influencia, mientras que las variables </w:t>
      </w:r>
      <w:r w:rsidR="009B70AA">
        <w:t>socioeconómicas</w:t>
      </w:r>
      <w:r w:rsidR="00DE4CF4">
        <w:t xml:space="preserve"> tuvieron una contribución considerablemente menor: En conclusión, estos resultados muestran que el </w:t>
      </w:r>
      <w:r w:rsidR="009B70AA">
        <w:t>modelo</w:t>
      </w:r>
      <w:r w:rsidR="00DE4CF4">
        <w:t xml:space="preserve"> no solo es capaz de anticipar el rendimiento académico con un alto nivel de precisión, sino que </w:t>
      </w:r>
      <w:r w:rsidR="009B70AA">
        <w:t>también</w:t>
      </w:r>
      <w:r w:rsidR="00DE4CF4">
        <w:t xml:space="preserve"> permite comprender cuáles son los factores que más intervienen en sus predicciones. En otras palabras, XGBoost no se limita a decir qué podría ocurrir, sino </w:t>
      </w:r>
      <w:r w:rsidR="009B70AA">
        <w:t>que,</w:t>
      </w:r>
      <w:r w:rsidR="00DE4CF4">
        <w:t xml:space="preserve"> además, ofrece </w:t>
      </w:r>
      <w:r w:rsidR="009B70AA">
        <w:t>evidencia sobre señales académicas están por detrás de esa predicción. Por ello, el modelo se presenta como una herramienta potencialmente útil para identificar de manera temprana a estudiantes en riesgo y apoyar la toma de decisiones institucionales en las instituciones de educación superior universitaria</w:t>
      </w:r>
      <w:r w:rsidR="003B6024">
        <w:t>.</w:t>
      </w:r>
    </w:p>
    <w:p w14:paraId="50B66DD7" w14:textId="78BEC16A" w:rsidR="009D3D88" w:rsidRDefault="009D3D88" w:rsidP="00E60989">
      <w:pPr>
        <w:spacing w:line="360" w:lineRule="auto"/>
      </w:pPr>
      <w:r>
        <w:t xml:space="preserve">La fase final de CRISP-DM consiste en planificar la implementación operativa del modelo en el entorno </w:t>
      </w:r>
      <w:r w:rsidR="007201B2">
        <w:t>institucional</w:t>
      </w:r>
      <w:r>
        <w:t>, asegurando que los resultados de la investigación se traduzcan en una herramienta útil para la toma de decisiones académicas. Aunque el presente estudio se limita al desarrollo y validación del modelo predictivo, se propone un plan de despliegue que es adoptado por la escuela profesional de Ingeniería de Minas</w:t>
      </w:r>
      <w:r w:rsidR="001E24ED">
        <w:fldChar w:fldCharType="begin"/>
      </w:r>
      <w:r w:rsidR="001E24ED">
        <w:instrText xml:space="preserve"> ADDIN ZOTERO_ITEM CSL_CITATION {"citationID":"zcs9ubyP","properties":{"unsorted":false,"formattedCitation":"[53]","plainCitation":"[53]","noteIndex":0},"citationItems":[{"id":438,"uris":["http://zotero.org/users/20586452/items/LIBQX85R"],"itemData":{"id":438,"type":"article-journal","abstract":"The expansion of Data Science projects in organizations has been led by three factors: the growth in the amount of data generated, the evolution in storage capacity, and the increase in computational capabilities. However, most of these projects fail to deliver the expected value: 82% of the teams do not use any process model. Despite the popularity of Agile Methods, their adoption in Data Science projects is still scarce. Most of the existing research focuses on algorithms. There is a lack of studies on agility in Data Science. This Systematic Literature Review (SLR) was performed to identify and evaluate 16 studies that can answer how to adapt and apply CRISP-DM using different approaches-methods, frameworks, or process models. In addition, it shows how CRISP-DM has evolved over the last few decades, with derivations emerging from rigid processes to agile methods. This research then analyzes the 16 tailored models and examines the similarities and differences between CRISP-DM derivatives. As a result, it summarizes the CRISP-DM adaptation patters identified, such as phase addition, phase modification, features and tools addition, and integration with other approaches. Consequently, this SLR showcases how CRISP-DM is a robust, flexible, and highly adaptable model that can be extended to different business domains. Finally, it proposes a theoretical guide to modify and customize CRISP-DM for Data Science projects.","DOI":"10.5753/reviews.2024.3757","page":"28-43","source":"ResearchGate","title":"The Evolution of CRISP-DM for Data Science: Methods, Processes and Frameworks","title-short":"The Evolution of CRISP-DM for Data Science","volume":"4","author":[{"family":"Shimaoka","given":"Andre"},{"family":"Cordeiro Ferreira","given":"Renato"},{"family":"Goldman","given":"Alfredo"}],"issued":{"date-parts":[["2024",10,24]]}}}],"schema":"https://github.com/citation-style-language/schema/raw/master/csl-citation.json"} </w:instrText>
      </w:r>
      <w:r w:rsidR="001E24ED">
        <w:fldChar w:fldCharType="separate"/>
      </w:r>
      <w:r w:rsidR="001E24ED" w:rsidRPr="001E24ED">
        <w:t>[53]</w:t>
      </w:r>
      <w:r w:rsidR="001E24ED">
        <w:fldChar w:fldCharType="end"/>
      </w:r>
      <w:r w:rsidR="001E24ED">
        <w:t>.</w:t>
      </w:r>
    </w:p>
    <w:p w14:paraId="63C375B7" w14:textId="70E83915" w:rsidR="009B5431" w:rsidRDefault="009B5431" w:rsidP="00E60989">
      <w:pPr>
        <w:spacing w:line="360" w:lineRule="auto"/>
        <w:rPr>
          <w:lang w:val="es-PE"/>
        </w:rPr>
      </w:pPr>
      <w:r>
        <w:rPr>
          <w:lang w:val="es-PE"/>
        </w:rPr>
        <w:lastRenderedPageBreak/>
        <w:t>Para el despliegue en el entorno institucional, el modelo XGBoost se acopla al sistema de gestión académica mediante una arquitectura modular de tres niveles.</w:t>
      </w:r>
    </w:p>
    <w:p w14:paraId="684A607C" w14:textId="61EC1707" w:rsidR="009D3D88" w:rsidRDefault="0081538A" w:rsidP="00E60989">
      <w:pPr>
        <w:spacing w:line="360" w:lineRule="auto"/>
        <w:rPr>
          <w:lang w:val="es-PE"/>
        </w:rPr>
      </w:pPr>
      <w:r>
        <w:rPr>
          <w:lang w:val="es-PE"/>
        </w:rPr>
        <w:t xml:space="preserve">El primer componente es un módulo de extracción de datos que, al empezar cada semestre, consultará automáticamente el registro académico e histórico y las fichas socioeconómicas de los estudiantes matriculados. El segundo componente es el motor de predicción, que aplica el pipeline de preprocesamiento (imputación, codificación </w:t>
      </w:r>
      <w:proofErr w:type="spellStart"/>
      <w:r>
        <w:rPr>
          <w:lang w:val="es-PE"/>
        </w:rPr>
        <w:t>one</w:t>
      </w:r>
      <w:r w:rsidR="009838D9">
        <w:rPr>
          <w:lang w:val="es-PE"/>
        </w:rPr>
        <w:t>-</w:t>
      </w:r>
      <w:r>
        <w:rPr>
          <w:lang w:val="es-PE"/>
        </w:rPr>
        <w:t>hot</w:t>
      </w:r>
      <w:proofErr w:type="spellEnd"/>
      <w:r>
        <w:rPr>
          <w:lang w:val="es-PE"/>
        </w:rPr>
        <w:t xml:space="preserve">, estandarización) y ejecuta el modelo XGBoost para generar clasificaciones de riesgo (Bajo Regular y Alto) junto con valores SHAP que explican cada predicción. El tercer componente es un </w:t>
      </w:r>
      <w:proofErr w:type="spellStart"/>
      <w:r>
        <w:rPr>
          <w:lang w:val="es-PE"/>
        </w:rPr>
        <w:t>dashboard</w:t>
      </w:r>
      <w:proofErr w:type="spellEnd"/>
      <w:r>
        <w:rPr>
          <w:lang w:val="es-PE"/>
        </w:rPr>
        <w:t xml:space="preserve"> de visualización accesible para tutores y responsables de bienestar universitario, que muestra listados de estudiantes en riesgo por probabilidad, gráficos de importancia de variables, recomendaciones de intervención basadas en los factores SHAP dominantes</w:t>
      </w:r>
      <w:r w:rsidR="001E24ED">
        <w:rPr>
          <w:lang w:val="es-PE"/>
        </w:rPr>
        <w:fldChar w:fldCharType="begin"/>
      </w:r>
      <w:r w:rsidR="001E24ED">
        <w:rPr>
          <w:lang w:val="es-PE"/>
        </w:rPr>
        <w:instrText xml:space="preserve"> ADDIN ZOTERO_ITEM CSL_CITATION {"citationID":"oz4NYp7P","properties":{"unsorted":false,"formattedCitation":"[54]","plainCitation":"[54]","noteIndex":0},"citationItems":[{"id":440,"uris":["http://zotero.org/users/20586452/items/UKFD554M"],"itemData":{"id":440,"type":"article-journal","abstract":"The study explores the application of data analytics and machine learning to forecast academic outcomes, with the aim of ensuring effective and sustainable e-learning. Technological study programs in universities often experience high dropout rates, which makes it essential to analyze and predict potential risks to reduce dropout percentages. Student performance prediction (SPP) offers potential benefits, including personalized learning and early interventions. However, challenges such as (1) data quality and availability and (2) incomplete and inconsistent data complicate this process. Moreover, to support the fourth Sustainable Development Goal (SDG), we focus on the quality of education. A case study approach is used using data mining techniques, particularly classification, regression, and clustering, to predict student performance. The case presented aims to predict risks and ensure academic success and quality. The cross-industry standard process for data mining (CRISP-DM) methodology is used to structure and guide the prediction process. The study shows that using data from student learning processes within an academic success prediction model and data mining can identify at-risk students.","container-title":"Sustainability","DOI":"10.3390/su162310442","ISSN":"2071-1050","issue":"23","language":"en","license":"http://creativecommons.org/licenses/by/3.0/","page":"10442","publisher":"Multidisciplinary Digital Publishing Institute","source":"www.mdpi.com","title":"A Case Study on the Data Mining-Based Prediction of Students’ Performance for Effective and Sustainable E-Learning","volume":"16","author":[{"family":"Staneviciene","given":"Evelina"},{"family":"Gudoniene","given":"Daina"},{"family":"Punys","given":"Vytenis"},{"family":"Kukstys","given":"Arturas"}],"issued":{"date-parts":[["2024",1]]}}}],"schema":"https://github.com/citation-style-language/schema/raw/master/csl-citation.json"} </w:instrText>
      </w:r>
      <w:r w:rsidR="001E24ED">
        <w:rPr>
          <w:lang w:val="es-PE"/>
        </w:rPr>
        <w:fldChar w:fldCharType="separate"/>
      </w:r>
      <w:r w:rsidR="001E24ED" w:rsidRPr="001E24ED">
        <w:t>[54]</w:t>
      </w:r>
      <w:r w:rsidR="001E24ED">
        <w:rPr>
          <w:lang w:val="es-PE"/>
        </w:rPr>
        <w:fldChar w:fldCharType="end"/>
      </w:r>
      <w:r w:rsidR="00307634">
        <w:rPr>
          <w:lang w:val="es-PE"/>
        </w:rPr>
        <w:t>.</w:t>
      </w:r>
    </w:p>
    <w:p w14:paraId="1E23F0A7" w14:textId="1E55D8FE" w:rsidR="00FD0529" w:rsidRDefault="00307634" w:rsidP="00E60989">
      <w:pPr>
        <w:spacing w:line="360" w:lineRule="auto"/>
        <w:rPr>
          <w:lang w:val="es-PE"/>
        </w:rPr>
      </w:pPr>
      <w:r>
        <w:rPr>
          <w:lang w:val="es-PE"/>
        </w:rPr>
        <w:t xml:space="preserve">En relación con el plan de implementación por fases, el despliegue se estructura de manera gradual en tres etapas. La primera etapa que dura entre uno y tres meses es etapa piloto y que consiste en ejecutar el modelo de manera retrospectiva sobre el semestre actual, comparando las predicciones con el rendimiento </w:t>
      </w:r>
      <w:r w:rsidR="007201B2">
        <w:rPr>
          <w:lang w:val="es-PE"/>
        </w:rPr>
        <w:t>real</w:t>
      </w:r>
      <w:r>
        <w:rPr>
          <w:lang w:val="es-PE"/>
        </w:rPr>
        <w:t xml:space="preserve"> al final del periodo para validar la efectividad en condiciones operativas. En la segunda etapa</w:t>
      </w:r>
      <w:r w:rsidR="00E26FD5">
        <w:rPr>
          <w:lang w:val="es-PE"/>
        </w:rPr>
        <w:t xml:space="preserve"> sería una implementación controlada de cuatro a seis meses, implica integrar el modelo al sistema de </w:t>
      </w:r>
      <w:r w:rsidR="007C5A73">
        <w:rPr>
          <w:lang w:val="es-PE"/>
        </w:rPr>
        <w:t>matrícula</w:t>
      </w:r>
      <w:r w:rsidR="00E26FD5">
        <w:rPr>
          <w:lang w:val="es-PE"/>
        </w:rPr>
        <w:t xml:space="preserve">, generando alertas automáticas para los tutores asignados, quienes reciben reportes individuales de estudiantes en riesgo con recomendaciones específicas(tutoría y orientación de algún servicio de OBU). En la etapa tres, operación continua, establece un ciclo de retroalimentación donde </w:t>
      </w:r>
      <w:r w:rsidR="007C5A73">
        <w:rPr>
          <w:lang w:val="es-PE"/>
        </w:rPr>
        <w:t>los resultados de las intervenciones se registran</w:t>
      </w:r>
      <w:r w:rsidR="00E26FD5">
        <w:rPr>
          <w:lang w:val="es-PE"/>
        </w:rPr>
        <w:t xml:space="preserve"> y utilizan para reentrenar el modelo semestralmente, mejorando su precisión con datos actualizados</w:t>
      </w:r>
      <w:r w:rsidR="00503611">
        <w:rPr>
          <w:lang w:val="es-PE"/>
        </w:rPr>
        <w:t xml:space="preserve"> </w:t>
      </w:r>
      <w:r w:rsidR="001E24ED">
        <w:rPr>
          <w:lang w:val="es-PE"/>
        </w:rPr>
        <w:fldChar w:fldCharType="begin"/>
      </w:r>
      <w:r w:rsidR="001E24ED">
        <w:rPr>
          <w:lang w:val="es-PE"/>
        </w:rPr>
        <w:instrText xml:space="preserve"> ADDIN ZOTERO_ITEM CSL_CITATION {"citationID":"YaScwhmz","properties":{"unsorted":false,"formattedCitation":"[55]","plainCitation":"[55]","noteIndex":0},"citationItems":[{"id":442,"uris":["http://zotero.org/users/20586452/items/MUHDMN5K"],"itemData":{"id":442,"type":"article-journal","abstract":"The expansion of Data Science projects in organizations has been led by three factors: the growth in the amount of data generated, the evolution in storage capacity, and the increase in computational capabilities. However, most of these projects fail to deliver the expected value: 82% of the teams do not use any process model. Despite the popularity of Agile Methods, their adoption in Data Science projects is still scarce. Most of the existing research focuses on algorithms. There is a lack of studies on agility in Data Science. This Systematic Literature Review (SLR) was performed to identify and evaluate 16 studies that can answer how to adapt and apply CRISP-DM using different approaches—methods, frameworks, or process models. In addition, it shows how CRISP-DM has evolved over the last few decades, with derivations emerging from rigid processes to agile methods. This research then analyzes the 16 tailored models and examines the similarities and differences between CRISP-DM derivatives. As a result, it summarizes the CRISP-DM adaptation patters identified, such as phase addition, phase modification, features and tools addition, and integration with other approaches. Consequently, this SLR showcases how CRISP-DM is a robust, flexible, and highly adaptable model that can be extended to different business domains. Finally, it proposes a theoretical guide to modify and customize CRISP-DM for Data Science projects.","container-title":"SBC Reviews on Computer Science","DOI":"10.5753/reviews.2024.3757","issue":"1","page":"28-43","source":"Tilburg University Research Portal","title":"The evolution of CRISP-DM for Data Science: Methods, processes and frameworks","title-short":"The evolution of CRISP-DM for Data Science","volume":"4","author":[{"family":"Shimaoka","given":"André Massahiro"},{"family":"Ferreira","given":"Renato Cordeiro"},{"family":"Goldman","given":"Alfredo"}],"issued":{"date-parts":[["2024",10,24]]}}}],"schema":"https://github.com/citation-style-language/schema/raw/master/csl-citation.json"} </w:instrText>
      </w:r>
      <w:r w:rsidR="001E24ED">
        <w:rPr>
          <w:lang w:val="es-PE"/>
        </w:rPr>
        <w:fldChar w:fldCharType="separate"/>
      </w:r>
      <w:r w:rsidR="001E24ED" w:rsidRPr="001E24ED">
        <w:t>[55]</w:t>
      </w:r>
      <w:r w:rsidR="001E24ED">
        <w:rPr>
          <w:lang w:val="es-PE"/>
        </w:rPr>
        <w:fldChar w:fldCharType="end"/>
      </w:r>
      <w:r w:rsidR="00E26FD5">
        <w:rPr>
          <w:lang w:val="es-PE"/>
        </w:rPr>
        <w:t>.</w:t>
      </w:r>
    </w:p>
    <w:p w14:paraId="4F2FED58" w14:textId="0E46F3D0" w:rsidR="007C5A73" w:rsidRDefault="00FD0529" w:rsidP="00E60989">
      <w:pPr>
        <w:spacing w:line="360" w:lineRule="auto"/>
        <w:rPr>
          <w:lang w:val="es-PE"/>
        </w:rPr>
      </w:pPr>
      <w:r>
        <w:rPr>
          <w:lang w:val="es-PE"/>
        </w:rPr>
        <w:t xml:space="preserve">En el monitoreo y mantenimiento del modelo, con </w:t>
      </w:r>
      <w:r w:rsidR="009838D9">
        <w:rPr>
          <w:lang w:val="es-PE"/>
        </w:rPr>
        <w:t>el</w:t>
      </w:r>
      <w:r>
        <w:rPr>
          <w:lang w:val="es-PE"/>
        </w:rPr>
        <w:t xml:space="preserve"> fin de garantizar la vigencia del modelo a lo largo del tiempo, se establece un protocolo de </w:t>
      </w:r>
      <w:r w:rsidR="007C5A73">
        <w:rPr>
          <w:lang w:val="es-PE"/>
        </w:rPr>
        <w:t>monitoreo</w:t>
      </w:r>
      <w:r>
        <w:rPr>
          <w:lang w:val="es-PE"/>
        </w:rPr>
        <w:t xml:space="preserve"> de tres indicadores clave. El indicador de deriva de datos (data </w:t>
      </w:r>
      <w:proofErr w:type="spellStart"/>
      <w:r>
        <w:rPr>
          <w:lang w:val="es-PE"/>
        </w:rPr>
        <w:t>drift</w:t>
      </w:r>
      <w:proofErr w:type="spellEnd"/>
      <w:r>
        <w:rPr>
          <w:lang w:val="es-PE"/>
        </w:rPr>
        <w:t xml:space="preserve">) compara la distribución de las variables predictoras en cada semestre con la distribución histórica, alertando cuando se detectan cambios significativos que podrían afectar la precisión del modelo. </w:t>
      </w:r>
      <w:r w:rsidR="007C5A73">
        <w:rPr>
          <w:lang w:val="es-PE"/>
        </w:rPr>
        <w:t xml:space="preserve">El indicador de desempeño predictivo evalúa trimestralmente la exactitud y sensibilidad del modelo sobre los estudiantes cuyo rendimiento ya se conoce, estableciendo un umbral mínimo de F1 – score de 0.85 para activar reentrenamiento. El indicador de impacto institucional mide la correlación entre las predicciones del modelo y las tasas de deserción y reprobación, </w:t>
      </w:r>
      <w:r w:rsidR="007C5A73">
        <w:rPr>
          <w:lang w:val="es-PE"/>
        </w:rPr>
        <w:lastRenderedPageBreak/>
        <w:t>verificando que el sistema contribuye de manera efectiva en la mejora de los indicadores académicos</w:t>
      </w:r>
      <w:r w:rsidR="00C425B7">
        <w:rPr>
          <w:lang w:val="es-PE"/>
        </w:rPr>
        <w:t xml:space="preserve"> </w:t>
      </w:r>
      <w:r w:rsidR="00C425B7">
        <w:rPr>
          <w:lang w:val="es-PE"/>
        </w:rPr>
        <w:fldChar w:fldCharType="begin"/>
      </w:r>
      <w:r w:rsidR="00C425B7">
        <w:rPr>
          <w:lang w:val="es-PE"/>
        </w:rPr>
        <w:instrText xml:space="preserve"> ADDIN ZOTERO_ITEM CSL_CITATION {"citationID":"EUFA9Adj","properties":{"unsorted":false,"formattedCitation":"[56]","plainCitation":"[56]","noteIndex":0},"citationItems":[{"id":444,"uris":["http://zotero.org/users/20586452/items/TEWH4M88"],"itemData":{"id":444,"type":"article-journal","abstract":"CRISP-DM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studies.","container-title":"Procedia Computer Science","DOI":"10.1016/j.procs.2021.01.199","journalAbbreviation":"Procedia Computer Science","page":"526-534","source":"ResearchGate","title":"A Systematic Literature Review on Applying CRISP-DM Process Model","volume":"181","author":[{"family":"Schröer","given":"Christoph"},{"family":"Kruse","given":"Felix"},{"family":"Marx Gómez","given":"Jorge"}],"issued":{"date-parts":[["2021",1,1]]}}}],"schema":"https://github.com/citation-style-language/schema/raw/master/csl-citation.json"} </w:instrText>
      </w:r>
      <w:r w:rsidR="00C425B7">
        <w:rPr>
          <w:lang w:val="es-PE"/>
        </w:rPr>
        <w:fldChar w:fldCharType="separate"/>
      </w:r>
      <w:r w:rsidR="00C425B7" w:rsidRPr="00C425B7">
        <w:t>[56]</w:t>
      </w:r>
      <w:r w:rsidR="00C425B7">
        <w:rPr>
          <w:lang w:val="es-PE"/>
        </w:rPr>
        <w:fldChar w:fldCharType="end"/>
      </w:r>
      <w:r w:rsidR="007C5A73">
        <w:rPr>
          <w:lang w:val="es-PE"/>
        </w:rPr>
        <w:t>.</w:t>
      </w:r>
    </w:p>
    <w:p w14:paraId="208F00C1" w14:textId="6EFF7226" w:rsidR="006F0D7C" w:rsidRDefault="007C5A73" w:rsidP="00E60989">
      <w:pPr>
        <w:spacing w:line="360" w:lineRule="auto"/>
        <w:rPr>
          <w:lang w:val="es-PE"/>
        </w:rPr>
      </w:pPr>
      <w:r>
        <w:rPr>
          <w:lang w:val="es-PE"/>
        </w:rPr>
        <w:t>Para las consideraciones éticas y de privacidad, el despliegue del modelo respeta estrictamente la ley de protección de datos personales Ley N°29733</w:t>
      </w:r>
      <w:r w:rsidR="00E26FD5">
        <w:rPr>
          <w:lang w:val="es-PE"/>
        </w:rPr>
        <w:t xml:space="preserve"> </w:t>
      </w:r>
      <w:r>
        <w:rPr>
          <w:lang w:val="es-PE"/>
        </w:rPr>
        <w:t>y el código de ética en Investigación de la Universidad César Vallejo (RCU N°0157-2025). Todos los datos se anonimizan antes del procesamiento, eliminando identificadores directos (</w:t>
      </w:r>
      <w:r w:rsidR="007201B2">
        <w:rPr>
          <w:lang w:val="es-PE"/>
        </w:rPr>
        <w:t>DNI, nombres</w:t>
      </w:r>
      <w:r>
        <w:rPr>
          <w:lang w:val="es-PE"/>
        </w:rPr>
        <w:t>, códigos de estudiante). Las predicciones se utilizan exclusivamente como herramienta de apoyo a la decisión, nunca como criterio único para sanciones académicas o restricciones de matrícula. Los estudiantes tienen derecho a conocer que existen sistemas de predicción de rendimiento y solicitar explicaciones sobre las predicciones que les afecten, en cumplimiento</w:t>
      </w:r>
      <w:r w:rsidR="007201B2">
        <w:rPr>
          <w:lang w:val="es-PE"/>
        </w:rPr>
        <w:t xml:space="preserve"> con los principios de transparencia algorítmica y derecho a la explicación establecidos en la doctrina de Inteligencia Artificial Explicable (XAI)</w:t>
      </w:r>
      <w:r w:rsidR="00F2195E">
        <w:rPr>
          <w:lang w:val="es-PE"/>
        </w:rPr>
        <w:t xml:space="preserve"> </w:t>
      </w:r>
      <w:r w:rsidR="00F2195E">
        <w:rPr>
          <w:lang w:val="es-PE"/>
        </w:rPr>
        <w:fldChar w:fldCharType="begin"/>
      </w:r>
      <w:r w:rsidR="00F2195E">
        <w:rPr>
          <w:lang w:val="es-PE"/>
        </w:rPr>
        <w:instrText xml:space="preserve"> ADDIN ZOTERO_ITEM CSL_CITATION {"citationID":"1NPy50Lc","properties":{"unsorted":false,"formattedCitation":"[57]","plainCitation":"[57]","noteIndex":0},"citationItems":[{"id":446,"uris":["http://zotero.org/users/20586452/items/UQZYTKXH"],"itemData":{"id":446,"type":"article-journal","abstract":"This article provides a comprehensive analysis of the research dynamics on the use of Educational Data Mining (EDM) and predictive modeling (PM) in the era of Artificial Intelligence (AI) based on the review of 793 articles published between 2000 and 2024 in the Scopus database. The study employs bibliometric analysis and systematic literature review to identify emerging trends, methodologies, and applications in these fields. The main objective of the study is to examine the primary methodologies and innovations within AI, especially in the context of EDM and PM. It highlights how these technologies can optimize the prediction of student performance, support personalized learning, and enable timely interventions through the analysis of student data. The study also examines the role of AI in improving teaching practices, ensuring that educators maintain control over the system and minimize potential biases. Furthermore, the article addresses the ethical implications of AI implementation in education, such as privacy protection, algorithm transparency, and equity in access to learning. The findings suggest that AI has the potential to significantly improve educational outcomes and optimize student tracking, resource allocation, and the overall effectiveness of educational institutions. The responsible implementation of AI in education is emphasized to ensure inclusive and fair environments for all students.","container-title":"Computers","DOI":"10.3390/computers14020068","ISSN":"2073-431X","issue":"2","language":"en","license":"http://creativecommons.org/licenses/by/3.0/","page":"68","publisher":"Multidisciplinary Digital Publishing Institute","source":"www.mdpi.com","title":"Educational Data Mining and Predictive Modeling in the Age of Artificial Intelligence: An In-Depth Analysis of Research Dynamics","title-short":"Educational Data Mining and Predictive Modeling in the Age of Artificial Intelligence","volume":"14","author":[{"family":"López-Meneses","given":"Eloy"},{"family":"Mellado-Moreno","given":"Pedro C."},{"family":"Gallardo Herrerías","given":"Celia"},{"family":"Pelícano-Piris","given":"Noelia"}],"issued":{"date-parts":[["2025",2]]}}}],"schema":"https://github.com/citation-style-language/schema/raw/master/csl-citation.json"} </w:instrText>
      </w:r>
      <w:r w:rsidR="00F2195E">
        <w:rPr>
          <w:lang w:val="es-PE"/>
        </w:rPr>
        <w:fldChar w:fldCharType="separate"/>
      </w:r>
      <w:r w:rsidR="00F2195E" w:rsidRPr="00F2195E">
        <w:t>[57]</w:t>
      </w:r>
      <w:r w:rsidR="00F2195E">
        <w:rPr>
          <w:lang w:val="es-PE"/>
        </w:rPr>
        <w:fldChar w:fldCharType="end"/>
      </w:r>
      <w:r w:rsidR="007201B2">
        <w:rPr>
          <w:lang w:val="es-PE"/>
        </w:rPr>
        <w:t>.</w:t>
      </w:r>
    </w:p>
    <w:p w14:paraId="02C383DC" w14:textId="6F60D9D2" w:rsidR="007201B2" w:rsidRPr="0081538A" w:rsidRDefault="007201B2" w:rsidP="00E60989">
      <w:pPr>
        <w:spacing w:line="360" w:lineRule="auto"/>
        <w:rPr>
          <w:lang w:val="es-PE"/>
        </w:rPr>
      </w:pPr>
      <w:r>
        <w:rPr>
          <w:lang w:val="es-PE"/>
        </w:rPr>
        <w:t>Con respecto a las limitaciones del despliegue, es importante reconocer que el modelo fue entrenado con datos de una sola institución y en un periodo específico (2020-2025), por lo que su aplicación en otras universidades o carreras requiere validación externa y posible recalibración. Asimismo, la ausencia de variables psicosociales y conductuales limita la capacidad del modelo para capturar dimensiones importantes del rendimiento académico, por lo que se recomienda complementar las predicciones con evaluaciones cualitativas realizadas por tutores y psicólogos educativos</w:t>
      </w:r>
      <w:r w:rsidR="00F2195E">
        <w:rPr>
          <w:lang w:val="es-PE"/>
        </w:rPr>
        <w:t xml:space="preserve"> </w:t>
      </w:r>
      <w:r w:rsidR="00F2195E">
        <w:rPr>
          <w:lang w:val="es-PE"/>
        </w:rPr>
        <w:fldChar w:fldCharType="begin"/>
      </w:r>
      <w:r w:rsidR="00F2195E">
        <w:rPr>
          <w:lang w:val="es-PE"/>
        </w:rPr>
        <w:instrText xml:space="preserve"> ADDIN ZOTERO_ITEM CSL_CITATION {"citationID":"3lKEkB3f","properties":{"unsorted":false,"formattedCitation":"[58]","plainCitation":"[58]","noteIndex":0},"citationItems":[{"id":448,"uris":["http://zotero.org/users/20586452/items/S2I38DNG"],"itemData":{"id":448,"type":"article-journal","abstract":"Student performance prediction (SPP) aims to evaluate the grade that a student will reach before enrolling in a course or taking an exam. This prediction problem is a kernel task toward personalized education and has attracted increasing attention in the field of artificial intelligence and educational data mining (EDM). This paper provides a systematic review of the SPP study from the perspective of machine learning and data mining. This review partitions SPP into five stages, i.e., data collection, problem formalization, model, prediction, and application. To have an intuition on these involved methods, we conducted experiments on a data set from our institute and a public data set. Our educational dataset composed of 1,325 students, and 832 courses was collected from the information system, which represents a typical higher education in China. With the experimental results, discussions on current shortcomings and interesting future works are finally summarized from data collections to practices. This work provides developments and challenges in the study task of SPP and facilitates the progress of personalized education.","container-title":"Frontiers in Psychology","DOI":"10.3389/fpsyg.2021.698490","journalAbbreviation":"Frontiers in Psychology","source":"ResearchGate","title":"Educational Data Mining Techniques for Student Performance Prediction: Method Review and Comparison Analysis","title-short":"Educational Data Mining Techniques for Student Performance Prediction","volume":"12","author":[{"family":"Zhang","given":"Yupei"},{"family":"Yun","given":"Yue"},{"family":"An","given":"Rui"},{"family":"Cui","given":"Jiaqi"},{"family":"Dai","given":"Huan"},{"family":"Shang","given":"Xuequn"}],"issued":{"date-parts":[["2021",12,7]]}}}],"schema":"https://github.com/citation-style-language/schema/raw/master/csl-citation.json"} </w:instrText>
      </w:r>
      <w:r w:rsidR="00F2195E">
        <w:rPr>
          <w:lang w:val="es-PE"/>
        </w:rPr>
        <w:fldChar w:fldCharType="separate"/>
      </w:r>
      <w:r w:rsidR="00F2195E" w:rsidRPr="00F2195E">
        <w:t>[58]</w:t>
      </w:r>
      <w:r w:rsidR="00F2195E">
        <w:rPr>
          <w:lang w:val="es-PE"/>
        </w:rPr>
        <w:fldChar w:fldCharType="end"/>
      </w:r>
      <w:r w:rsidR="00F2195E">
        <w:rPr>
          <w:lang w:val="es-PE"/>
        </w:rPr>
        <w:t>.</w:t>
      </w:r>
    </w:p>
    <w:p w14:paraId="4B6806EA" w14:textId="77777777" w:rsidR="006F0D7C" w:rsidRDefault="006F0D7C" w:rsidP="00E60989">
      <w:pPr>
        <w:spacing w:line="360" w:lineRule="auto"/>
        <w:rPr>
          <w:lang w:val="es-PE"/>
        </w:rPr>
      </w:pPr>
    </w:p>
    <w:p w14:paraId="0B2282CA" w14:textId="77777777" w:rsidR="00E70797" w:rsidRDefault="00E70797" w:rsidP="00E60989">
      <w:pPr>
        <w:spacing w:line="360" w:lineRule="auto"/>
        <w:rPr>
          <w:lang w:val="es-PE"/>
        </w:rPr>
      </w:pPr>
    </w:p>
    <w:p w14:paraId="12E519FE" w14:textId="77777777" w:rsidR="00E70797" w:rsidRDefault="00E70797" w:rsidP="00E60989">
      <w:pPr>
        <w:spacing w:line="360" w:lineRule="auto"/>
        <w:rPr>
          <w:lang w:val="es-PE"/>
        </w:rPr>
      </w:pPr>
    </w:p>
    <w:p w14:paraId="2444220C" w14:textId="77777777" w:rsidR="00E70797" w:rsidRDefault="00E70797" w:rsidP="00E60989">
      <w:pPr>
        <w:spacing w:line="360" w:lineRule="auto"/>
        <w:rPr>
          <w:lang w:val="es-PE"/>
        </w:rPr>
      </w:pPr>
    </w:p>
    <w:p w14:paraId="3D8A19E5" w14:textId="77777777" w:rsidR="00E70797" w:rsidRDefault="00E70797" w:rsidP="00E60989">
      <w:pPr>
        <w:spacing w:line="360" w:lineRule="auto"/>
        <w:rPr>
          <w:lang w:val="es-PE"/>
        </w:rPr>
      </w:pPr>
    </w:p>
    <w:p w14:paraId="665E9CA1" w14:textId="77777777" w:rsidR="00E70797" w:rsidRDefault="00E70797" w:rsidP="00E60989">
      <w:pPr>
        <w:spacing w:line="360" w:lineRule="auto"/>
        <w:rPr>
          <w:lang w:val="es-PE"/>
        </w:rPr>
      </w:pPr>
    </w:p>
    <w:p w14:paraId="17AA760B" w14:textId="77777777" w:rsidR="00E70797" w:rsidRPr="0081538A" w:rsidRDefault="00E70797" w:rsidP="00E60989">
      <w:pPr>
        <w:spacing w:line="360" w:lineRule="auto"/>
        <w:rPr>
          <w:lang w:val="es-PE"/>
        </w:rPr>
      </w:pPr>
    </w:p>
    <w:p w14:paraId="128EB877" w14:textId="77777777" w:rsidR="006F0D7C" w:rsidRPr="0081538A" w:rsidRDefault="006F0D7C" w:rsidP="00E60989">
      <w:pPr>
        <w:spacing w:line="360" w:lineRule="auto"/>
        <w:rPr>
          <w:b/>
          <w:color w:val="000000"/>
          <w:sz w:val="26"/>
          <w:szCs w:val="26"/>
          <w:lang w:val="es-PE"/>
        </w:rPr>
      </w:pPr>
    </w:p>
    <w:p w14:paraId="3D54947F" w14:textId="77777777" w:rsidR="007029A0" w:rsidRPr="0081538A" w:rsidRDefault="007029A0" w:rsidP="00E60989">
      <w:pPr>
        <w:spacing w:line="360" w:lineRule="auto"/>
        <w:rPr>
          <w:b/>
          <w:color w:val="000000"/>
          <w:sz w:val="26"/>
          <w:szCs w:val="26"/>
          <w:lang w:val="es-PE"/>
        </w:rPr>
      </w:pPr>
    </w:p>
    <w:p w14:paraId="157427DE" w14:textId="77777777" w:rsidR="00EB5A70" w:rsidRPr="0081538A" w:rsidRDefault="00EB5A70">
      <w:pPr>
        <w:rPr>
          <w:lang w:val="es-PE"/>
        </w:rPr>
      </w:pPr>
    </w:p>
    <w:p w14:paraId="242A3C14" w14:textId="03EBC37D" w:rsidR="00EB5A70" w:rsidRDefault="00EB2422" w:rsidP="00091745">
      <w:pPr>
        <w:pStyle w:val="Ttulo2"/>
        <w:numPr>
          <w:ilvl w:val="0"/>
          <w:numId w:val="8"/>
        </w:numPr>
        <w:jc w:val="both"/>
        <w:rPr>
          <w:b/>
          <w:bCs/>
          <w:color w:val="auto"/>
          <w:sz w:val="26"/>
          <w:szCs w:val="26"/>
        </w:rPr>
      </w:pPr>
      <w:bookmarkStart w:id="37" w:name="_Toc241898542"/>
      <w:r w:rsidRPr="00091745">
        <w:rPr>
          <w:b/>
          <w:bCs/>
          <w:color w:val="auto"/>
          <w:sz w:val="26"/>
          <w:szCs w:val="26"/>
        </w:rPr>
        <w:lastRenderedPageBreak/>
        <w:t>Discusión (de ser pertinente)</w:t>
      </w:r>
      <w:bookmarkEnd w:id="37"/>
    </w:p>
    <w:p w14:paraId="13863879" w14:textId="77777777" w:rsidR="00722532" w:rsidRPr="00722532" w:rsidRDefault="00722532" w:rsidP="00722532"/>
    <w:p w14:paraId="4A301B00" w14:textId="657DB04B" w:rsidR="00480DB7" w:rsidRDefault="008A013B" w:rsidP="00B96506">
      <w:pPr>
        <w:spacing w:line="360" w:lineRule="auto"/>
      </w:pPr>
      <w:r>
        <w:rPr>
          <w:lang w:val="es-PE"/>
        </w:rPr>
        <w:t xml:space="preserve">En esta investigación los resultados obtenidos confirman que los algoritmos de aprendizaje automático, y en particular el modelo XGBoost, son altamente efectivos </w:t>
      </w:r>
      <w:r w:rsidR="00480DB7">
        <w:rPr>
          <w:lang w:val="es-PE"/>
        </w:rPr>
        <w:t>en la predicción del rendimiento académico en estudiantes de Ingeniería de Minas de una universidad pública del sur de Perú. Bajo un esquema de validación cruzada estratificada de cinco particiones, el Modelo XGBoost tien</w:t>
      </w:r>
      <w:r w:rsidR="005F058F">
        <w:rPr>
          <w:lang w:val="es-PE"/>
        </w:rPr>
        <w:t>e</w:t>
      </w:r>
      <w:r w:rsidR="00480DB7">
        <w:rPr>
          <w:lang w:val="es-PE"/>
        </w:rPr>
        <w:t xml:space="preserve"> una métrica F1-Macro de </w:t>
      </w:r>
      <w:r w:rsidR="00480DB7" w:rsidRPr="00480DB7">
        <w:t>0</w:t>
      </w:r>
      <w:r w:rsidR="00480DB7">
        <w:t>.</w:t>
      </w:r>
      <w:r w:rsidR="00480DB7" w:rsidRPr="00480DB7">
        <w:t>9270 ± 0</w:t>
      </w:r>
      <w:r w:rsidR="00480DB7">
        <w:t>.</w:t>
      </w:r>
      <w:r w:rsidR="00480DB7" w:rsidRPr="00480DB7">
        <w:t>0325</w:t>
      </w:r>
      <w:r w:rsidR="00480DB7">
        <w:t xml:space="preserve"> y una precisión de </w:t>
      </w:r>
      <w:r w:rsidR="00480DB7" w:rsidRPr="00480DB7">
        <w:t>0</w:t>
      </w:r>
      <w:r w:rsidR="00480DB7">
        <w:t>.</w:t>
      </w:r>
      <w:r w:rsidR="00480DB7" w:rsidRPr="00480DB7">
        <w:t>9</w:t>
      </w:r>
      <w:r w:rsidR="005F058F">
        <w:t>5</w:t>
      </w:r>
      <w:r w:rsidR="00480DB7">
        <w:t>31</w:t>
      </w:r>
      <w:r w:rsidR="00480DB7" w:rsidRPr="00480DB7">
        <w:t xml:space="preserve"> ± 0</w:t>
      </w:r>
      <w:r w:rsidR="00480DB7">
        <w:t>.0169. Cifras que no sólo superan ampliamente el umbral del 80% establecido en la hipótesis general, sino que la baja desviación estándar entre particiones indica que el modelo generaliza bien y no depende de un subconjunto particular de los datos.</w:t>
      </w:r>
    </w:p>
    <w:p w14:paraId="76EA49CC" w14:textId="79573882" w:rsidR="009B5431" w:rsidRPr="009B5431" w:rsidRDefault="009B5431" w:rsidP="00B96506">
      <w:pPr>
        <w:spacing w:line="360" w:lineRule="auto"/>
      </w:pPr>
      <w:r w:rsidRPr="009B5431">
        <w:t>Al evaluar el modelo sobre el conjunto de prueba (</w:t>
      </w:r>
      <w:proofErr w:type="spellStart"/>
      <w:r w:rsidRPr="009B5431">
        <w:t>hold-out</w:t>
      </w:r>
      <w:proofErr w:type="spellEnd"/>
      <w:r w:rsidRPr="009B5431">
        <w:t xml:space="preserve"> del 20%),</w:t>
      </w:r>
      <w:r>
        <w:t xml:space="preserve"> se registró una exactitud de 0.9641 y un F1-Macro de 0.9101. No obstante, la sensibilidad (</w:t>
      </w:r>
      <w:proofErr w:type="spellStart"/>
      <w:r>
        <w:t>Recall</w:t>
      </w:r>
      <w:proofErr w:type="spellEnd"/>
      <w:r>
        <w:t xml:space="preserve">) de 0.9804 obtenida en la clase “Bajo” constituye el resultado de mayor peso técnico para el </w:t>
      </w:r>
      <w:r w:rsidR="003E6071">
        <w:t>despliegue</w:t>
      </w:r>
      <w:r>
        <w:t xml:space="preserve"> de un sistema de Alerta Temprana. Al identificar al 98.04% de los </w:t>
      </w:r>
      <w:r w:rsidR="003E6071">
        <w:t>estudiantes</w:t>
      </w:r>
      <w:r>
        <w:t xml:space="preserve"> en situación de riesgo, el modelo suprime drásticamente la tasa de falsos negativos, satisfaciendo así el requisito operacional fundamental para evitar que casos de </w:t>
      </w:r>
      <w:r w:rsidR="003E6071">
        <w:t>vulnerabilidad</w:t>
      </w:r>
      <w:r>
        <w:t xml:space="preserve"> </w:t>
      </w:r>
      <w:r w:rsidR="003E6071">
        <w:t>académica</w:t>
      </w:r>
      <w:r>
        <w:t xml:space="preserve"> pase</w:t>
      </w:r>
      <w:r w:rsidR="003E6071">
        <w:t>n</w:t>
      </w:r>
      <w:r>
        <w:t xml:space="preserve"> desapercibidos.</w:t>
      </w:r>
    </w:p>
    <w:p w14:paraId="12A1040F" w14:textId="3F66FF1D" w:rsidR="0028049F" w:rsidRPr="00544082" w:rsidRDefault="00544082" w:rsidP="00B96506">
      <w:pPr>
        <w:spacing w:line="360" w:lineRule="auto"/>
        <w:rPr>
          <w:color w:val="FF0000"/>
          <w:lang w:val="es-PE"/>
        </w:rPr>
      </w:pPr>
      <w:r>
        <w:t xml:space="preserve">Estos resultados </w:t>
      </w:r>
      <w:r w:rsidR="009838D9">
        <w:t>están</w:t>
      </w:r>
      <w:r>
        <w:t xml:space="preserve"> en concordancia con lo que </w:t>
      </w:r>
      <w:r w:rsidRPr="00544082">
        <w:t>reportan</w:t>
      </w:r>
      <w:r w:rsidR="00480DB7" w:rsidRPr="00544082">
        <w:t xml:space="preserve"> </w:t>
      </w:r>
      <w:r w:rsidR="0037454D" w:rsidRPr="00544082">
        <w:fldChar w:fldCharType="begin"/>
      </w:r>
      <w:r w:rsidR="007D61F3" w:rsidRPr="00544082">
        <w:instrText xml:space="preserve"> ADDIN ZOTERO_ITEM CSL_CITATION {"citationID":"6H2yjvNx","properties":{"unsorted":false,"formattedCitation":"[13], [33]","plainCitation":"[13], [33]","dontUpdate":true,"noteIndex":0},"citationItems":[{"id":227,"uris":["http://zotero.org/users/20586452/items/JJYVH7QT"],"itemData":{"id":227,"type":"article-journal","abstract":"Today, educational institutions produce large amounts of data with the deployment of learning management systems. These large datasets provide an untapped potential to support and enhance decision-making and operations. In recent times, machine learning (ML) has been applied to develop models utilizing this “big” data to assist in decision-making. This study presents a systematic literature review into the application of ML to predict student performance. A total of 162 research articles from January 2010 to October 2022 were critically reviewed and analyzed by applying Kitchenham's systematic literature review approach. Our analysis categorized the literature predicting students' academic performance into two categories: (i) predicting student performance in assessments, courses or programs, and identifying students at-risk of failing their course/program (129 studies); and (ii) predicting student dropout or retention in a course or program (33 studies). Classification is the most commonly used approach for predicting student performance (138 studies), followed by regression (25 studies) and clustering (9 studies). Supervised learning methods are used more often than semi-supervised learning. Five most popular ML algorithms include the Decision Tree, Random Forest, Naïve Bayes, Artificial Neural Network, and Support Vector Machine. Historical records of students' grades and class performance, academic related data from learning management systems, and students' demographics are the most common features used for predicting students' performance. The most common methods used for feature selection are Information Gain-based selection algorithms, Correlation-based feature selection, and Gain Ratio. The general platforms/tools/libraries used in the studies include WEKA, Python, R, Rapid Miner, and MATLAB. We also investigated possible actions considered in the literature to help at-risk students. We only found very few studies that deployed remedial actions and evaluated their impact on students' performance. In conclusion, ML has shown great potential in the prediction of student performance, but also has many areas of further research.","container-title":"Engineering Reports","DOI":"10.1002/eng2.12699","ISSN":"2577-8196","issue":"12","language":"en","license":"© 2023 The Authors. Engineering Reports published by John Wiley &amp; Sons Ltd.","note":"_eprint: https://onlinelibrary.wiley.com/doi/pdf/10.1002/eng2.12699","page":"e12699","source":"Wiley Online Library","title":"Contextualizing the current state of research on the use of machine learning for student performance prediction: A systematic literature review","title-short":"Contextualizing the current state of research on the use of machine learning for student performance prediction","volume":"5","author":[{"family":"Alalawi","given":"Khalid"},{"family":"Athauda","given":"Rukshan"},{"family":"Chiong","given":"Raymond"}],"issued":{"date-parts":[["2023"]]}}},{"id":116,"uris":["http://zotero.org/users/20586452/items/VWRWUYKY","http://zotero.org/users/20586452/items/CTINTC3R"],"itemData":{"id":116,"type":"article-journal","abstract":"Background: In recent years, the application of machine learning (ML) to predict student performance in engineering education has expanded significantly, yet questions remain about the consistency, reliability, and generalisability of these predictive models.\nObjective: This rapid review aimed to systematically examine peer-reviewed studies published between January 1, 2019, and December 31, 2024, that applied machine learning (ML), artificial intelligence (AI), or deep learning (DL) methods to predict or improve academic outcomes in university engineering programs.\nMethods: We searched IEEE Xplore, SpringerLink, and PubMed, identifying an initial pool of 2,933 records. After screening for eligibility based on pre-defined inclusion criteria, we selected 27 peer-reviewed studies for narrative synthesis and assessed their methodological quality using the PROBAST framework.\nResults: All 27 studies involved undergraduate engineering students and demonstrated the capability of diverse ML techniques to enhance various academic outcomes. Notably, one study found that a reinforcement learning-based intelligent tutoring system significantly improved learning efficiency in digital logic courses. Another study using AI-based real-time behavior analysis increased students’ exam scores by approximately 8.44 percentage points. An optimised support vector machine (SVM) model accurately predicted engineering students’ employability with 87.8% accuracy, outperforming traditional predictive approaches. Additionally, a longitudinally validated SVM model effectively identified at-risk students, achieving 83.9% accuracy on hold-out cohorts. Bayesian regression methods also improved early-term course grade prediction by 27% over baseline predictors. However, most studies relied on single-institution samples and lacked rigorous external validation, limiting the generalisability of their findings.\nConclusion: The evidence confirms that ML methods—particularly reinforcement learning, deep learning, and optimised predictive algorithms—can substantially improve student performance and academic outcomes in engineering education. However, methodological shortcomings related to participant selection bias, sample sizes, validation practices, and transparency in reporting require further attention. Future research should prioritise multi-institutional studies, robust OPEN ACCESS","container-title":"Frontiers in Education","DOI":"10.3389/feduc.2025.1562586","ISSN":"2504-284X","journalAbbreviation":"Front. Educ.","language":"en","page":"1562586","source":"DOI.org (Crossref)","title":"The application of machine learning in predicting student performance in university engineering programs: a rapid review","title-short":"The application of machine learning in predicting student performance in university engineering programs","volume":"10","author":[{"family":"Turkmenbayev","given":"Asset"},{"family":"Abdykerimova","given":"Elmira"},{"family":"Nurgozhayev","given":"Shynggys"},{"family":"Karabassova","given":"Guldana"},{"family":"Baigozhanova","given":"Dametken"}],"issued":{"date-parts":[["2025",9,23]]}}}],"schema":"https://github.com/citation-style-language/schema/raw/master/csl-citation.json"} </w:instrText>
      </w:r>
      <w:r w:rsidR="0037454D" w:rsidRPr="00544082">
        <w:fldChar w:fldCharType="separate"/>
      </w:r>
      <w:r w:rsidR="0037454D" w:rsidRPr="00544082">
        <w:t>[13] y [33]</w:t>
      </w:r>
      <w:r w:rsidR="0037454D" w:rsidRPr="00544082">
        <w:fldChar w:fldCharType="end"/>
      </w:r>
      <w:r>
        <w:t xml:space="preserve"> en sus revisiones sobre los modelos de ensamble aplicados a la predicción del desempeño estudiantil: los métodos basados en </w:t>
      </w:r>
      <w:proofErr w:type="spellStart"/>
      <w:r>
        <w:t>boosting</w:t>
      </w:r>
      <w:proofErr w:type="spellEnd"/>
      <w:r>
        <w:t xml:space="preserve"> y </w:t>
      </w:r>
      <w:proofErr w:type="spellStart"/>
      <w:r>
        <w:t>baagging</w:t>
      </w:r>
      <w:proofErr w:type="spellEnd"/>
      <w:r>
        <w:t xml:space="preserve">, como </w:t>
      </w:r>
      <w:proofErr w:type="spellStart"/>
      <w:r>
        <w:t>Random</w:t>
      </w:r>
      <w:proofErr w:type="spellEnd"/>
      <w:r>
        <w:t xml:space="preserve"> Forest y XGBoost, muestran un rendimiento consistentemente superior frente a los modelos lineales tradicionales. La razón técnica es clara, estos algoritmos capturan interacciones de orden alto y relaciones no lineales entre las variables predictoras de forma automática, sin depender de transformaciones manuales previas sobre los datos. Frente a estudios previos desarrollados en contextos </w:t>
      </w:r>
      <w:proofErr w:type="spellStart"/>
      <w:r>
        <w:t>latinoaméricanos</w:t>
      </w:r>
      <w:proofErr w:type="spellEnd"/>
      <w:r>
        <w:t xml:space="preserve">, las métricas obtenidas en este trabajo resultan más altas. Por ejemplo, </w:t>
      </w:r>
      <w:r w:rsidR="00B96506" w:rsidRPr="00544082">
        <w:rPr>
          <w:lang w:val="es-PE"/>
        </w:rPr>
        <w:t>[5]</w:t>
      </w:r>
      <w:r>
        <w:rPr>
          <w:lang w:val="es-PE"/>
        </w:rPr>
        <w:t xml:space="preserve"> alcanzó una precisión del 78% y </w:t>
      </w:r>
      <w:r w:rsidR="00B96506" w:rsidRPr="00544082">
        <w:rPr>
          <w:lang w:val="es-PE"/>
        </w:rPr>
        <w:t>[32]</w:t>
      </w:r>
      <w:r>
        <w:rPr>
          <w:lang w:val="es-PE"/>
        </w:rPr>
        <w:t xml:space="preserve"> reportó un F1-s</w:t>
      </w:r>
      <w:r w:rsidR="00B3054D">
        <w:rPr>
          <w:lang w:val="es-PE"/>
        </w:rPr>
        <w:t xml:space="preserve">core de 0.82. Esta brecha no se explica por el volumen de datos disponibles, sino por las decisiones metodológicas tomadas durante el preprocesamiento. Tres aspectos resultaron determinantes: primero, la integración conjunta de variables académicas y socioeconómicas en un mismo espacio de características, en lugar de modelarlas por separado; segundo, la aplicación de ingeniería de características para construir variables derivadas como la tasa de aprobación y el ritmo de egreso, que condensan información </w:t>
      </w:r>
      <w:r w:rsidR="00B3054D">
        <w:rPr>
          <w:lang w:val="es-PE"/>
        </w:rPr>
        <w:lastRenderedPageBreak/>
        <w:t xml:space="preserve">de la trayectoria estudiantil en indicadores más discriminantes; y tercero, la aplicación correcta de SMOTE exclusivamente sobre los conjuntos de entrenamiento dentro de cada </w:t>
      </w:r>
      <w:proofErr w:type="spellStart"/>
      <w:r w:rsidR="00B3054D">
        <w:rPr>
          <w:lang w:val="es-PE"/>
        </w:rPr>
        <w:t>fold</w:t>
      </w:r>
      <w:proofErr w:type="spellEnd"/>
      <w:r w:rsidR="00B3054D">
        <w:rPr>
          <w:lang w:val="es-PE"/>
        </w:rPr>
        <w:t xml:space="preserve"> de la validación cruzada, evitando así la contaminación de los datos de validación con instancias sintéticas, una práctica que, de no considerarse, infla artificialmente las métricas por data </w:t>
      </w:r>
      <w:proofErr w:type="spellStart"/>
      <w:r w:rsidR="00B3054D">
        <w:rPr>
          <w:lang w:val="es-PE"/>
        </w:rPr>
        <w:t>leakage</w:t>
      </w:r>
      <w:proofErr w:type="spellEnd"/>
      <w:r w:rsidR="00B3054D">
        <w:rPr>
          <w:lang w:val="es-PE"/>
        </w:rPr>
        <w:t>.</w:t>
      </w:r>
    </w:p>
    <w:p w14:paraId="398A99E1" w14:textId="6E5D4BED" w:rsidR="007D61F3" w:rsidRDefault="007D61F3" w:rsidP="00B96506">
      <w:pPr>
        <w:spacing w:line="360" w:lineRule="auto"/>
        <w:rPr>
          <w:lang w:val="es-PE"/>
        </w:rPr>
      </w:pPr>
      <w:r>
        <w:rPr>
          <w:lang w:val="es-PE"/>
        </w:rPr>
        <w:t xml:space="preserve">Este último hecho es foco de atención especial. Una práctica común, pero equivocada, consiste en aplicar el sobre muestreo sobre todo el dataset antes de partirlo en </w:t>
      </w:r>
      <w:proofErr w:type="spellStart"/>
      <w:r>
        <w:rPr>
          <w:lang w:val="es-PE"/>
        </w:rPr>
        <w:t>folds</w:t>
      </w:r>
      <w:proofErr w:type="spellEnd"/>
      <w:r>
        <w:rPr>
          <w:lang w:val="es-PE"/>
        </w:rPr>
        <w:t xml:space="preserve">, lo que filtra información sintética al conjunto de validación cruzada estratificada de cinco pliegues. De esta manera, los datos de validación mantuvieron su distribución original, sin instancias sintéticas, y las métricas de evaluación reflejan la capacidad real de generalización del modelo sobre datos no vistos. </w:t>
      </w:r>
    </w:p>
    <w:p w14:paraId="496FEF0F" w14:textId="418F10F2" w:rsidR="00B96506" w:rsidRPr="00B96506" w:rsidRDefault="007D61F3" w:rsidP="00B96506">
      <w:pPr>
        <w:spacing w:line="360" w:lineRule="auto"/>
        <w:rPr>
          <w:lang w:val="es-PE"/>
        </w:rPr>
      </w:pPr>
      <w:r>
        <w:rPr>
          <w:lang w:val="es-PE"/>
        </w:rPr>
        <w:t xml:space="preserve">Esta estrategia de aislamiento del sobre muestreo dentro del pipeline de validación es, una práctica estándar para evitar la fuga de datos o data </w:t>
      </w:r>
      <w:proofErr w:type="spellStart"/>
      <w:r>
        <w:rPr>
          <w:lang w:val="es-PE"/>
        </w:rPr>
        <w:t>leakage</w:t>
      </w:r>
      <w:proofErr w:type="spellEnd"/>
      <w:r>
        <w:rPr>
          <w:lang w:val="es-PE"/>
        </w:rPr>
        <w:t xml:space="preserve"> en problemas con clases desbalanceadas, y coincide con lo recomendado por </w:t>
      </w:r>
      <w:proofErr w:type="spellStart"/>
      <w:r>
        <w:rPr>
          <w:lang w:val="es-PE"/>
        </w:rPr>
        <w:t>Kwakye</w:t>
      </w:r>
      <w:proofErr w:type="spellEnd"/>
      <w:r>
        <w:rPr>
          <w:lang w:val="es-PE"/>
        </w:rPr>
        <w:t xml:space="preserve"> </w:t>
      </w:r>
      <w:r>
        <w:rPr>
          <w:lang w:val="es-PE"/>
        </w:rPr>
        <w:fldChar w:fldCharType="begin"/>
      </w:r>
      <w:r>
        <w:rPr>
          <w:lang w:val="es-PE"/>
        </w:rPr>
        <w:instrText xml:space="preserve"> ADDIN ZOTERO_ITEM CSL_CITATION {"citationID":"WaFY7tql","properties":{"unsorted":false,"formattedCitation":"[59]","plainCitation":"[59]","noteIndex":0},"citationItems":[{"id":278,"uris":["http://zotero.org/users/20586452/items/68FM3AD4"],"itemData":{"id":278,"type":"article-journal","abstract":"Artificial Intelligence (AI) is increasingly being adopted in educational contexts to support data-driven decision-making, particularly in predicting student outcomes. However, the opaque nature of many high-performing models raises concerns around fairness, accountability, and interpretability which are factors that are especially critical in high-stakes environments such as GCSE examinations. This study investigates how Explainable AI (XAI) techniques can enhance the transparency and interpretability of machine learning models used to predict GCSE English Language and Mathematics performance. Using a real-world dataset from a secondary school in England, this research developed and evaluated predictive models, including Histogram-based Gradient Boosting (HGB) and a Multi-Layer Perceptron (MLP), to estimate student achievement outcomes. To address imbalances and maximise performance, the pipeline incorporated data pre-processing, feature engineering, and fairness-aware resampling strategies. The final HGB model achieved strong predictive accuracy while maintaining robustness across subgroups. To ensure interpretability, four XAI techniques namely SHAP (Shapley Additive Explanations), LIME (Local Interpretable Model-Agnostic Explanations), PDP (Partial Dependence Plots), and ALE (Accumulated Local Effects) were applied. These methods provided insight into the most influential features driving predictions, including attendance, CAT3 scores, SEN status, and EAL. Novel explainability metrics such as transparency score, explainability ratio, and interpretability ratio were proposed to systematically evaluate explanation quality and model clarity. In addition to technical evaluation, the study employed a stakeholder-centred design to assess how teachers, school leaders, and students interact with and interpret model explanations. Mixed-methods user studies revealed that personalised, context-sensitive explanations improved stakeholders’ decision confidence, supported intervention planning, and prompted critical reflection. Concerns were also raised about fairness, overreliance, and the ethical implications of demographic profiling. The research demonstrates that explainable models can enhance trust, transparency, and pedagogical utility when appropriately designed and evaluated in real-world educational settings. By integrating technical rigour with ethical and user-centred evaluation, this work contributes to the development of responsible, interpretable AI systems that align with the values and needs of educators and learners. The study offers both methodological innovations and practical recommendations for the responsible deployment of XAI in education.","DOI":"10.15123/uel.8zx64","language":"en","source":"uel-repository.worktribe.com","title":"Towards Transparent and Interpretable Predictions of Student Performance Using Explainable AI","URL":"https://uel-repository.worktribe.com/output/482986/towards-transparent-and-interpretable-predictions-of-student-performance-usin...","author":[{"family":"Kwakye","given":"Samuel"}],"accessed":{"date-parts":[["2026",7,3]]},"issued":{"date-parts":[["2025",6,30]]}}}],"schema":"https://github.com/citation-style-language/schema/raw/master/csl-citation.json"} </w:instrText>
      </w:r>
      <w:r>
        <w:rPr>
          <w:lang w:val="es-PE"/>
        </w:rPr>
        <w:fldChar w:fldCharType="separate"/>
      </w:r>
      <w:r w:rsidRPr="007D61F3">
        <w:t>[59]</w:t>
      </w:r>
      <w:r>
        <w:rPr>
          <w:lang w:val="es-PE"/>
        </w:rPr>
        <w:fldChar w:fldCharType="end"/>
      </w:r>
      <w:r>
        <w:rPr>
          <w:lang w:val="es-PE"/>
        </w:rPr>
        <w:t xml:space="preserve"> en sus directrices sobre evaluación robusta de modelos predictivos</w:t>
      </w:r>
      <w:r w:rsidR="00B96506" w:rsidRPr="00B96506">
        <w:rPr>
          <w:lang w:val="es-PE"/>
        </w:rPr>
        <w:t>.</w:t>
      </w:r>
    </w:p>
    <w:p w14:paraId="436BBB34" w14:textId="5A4184BC" w:rsidR="00D0715F" w:rsidRDefault="008404D2" w:rsidP="000349CA">
      <w:pPr>
        <w:spacing w:line="360" w:lineRule="auto"/>
      </w:pPr>
      <w:r>
        <w:rPr>
          <w:lang w:val="es-PE"/>
        </w:rPr>
        <w:t xml:space="preserve">El análisis de Explicabilidad con valores SHAP puso en evidencia que el modelo se apoya exclusivamente en indicadores de trayectoria académica para tomar sus decisiones. El ranking de importancia lo </w:t>
      </w:r>
      <w:r w:rsidR="00D0715F">
        <w:rPr>
          <w:lang w:val="es-PE"/>
        </w:rPr>
        <w:t xml:space="preserve">encabezó la tasa de aprobación, seguido del promedio semestral mínimo, el promedio semestral máximo, el ritmo de egreso y el número de cursos desaprobados. Es interesante desde el punto de vista interpretativo es el patrón de contribución, tasas de aprobación bajas y promedios </w:t>
      </w:r>
      <w:r w:rsidR="00A927DC">
        <w:rPr>
          <w:lang w:val="es-PE"/>
        </w:rPr>
        <w:t>mínimos</w:t>
      </w:r>
      <w:r w:rsidR="00D0715F">
        <w:rPr>
          <w:lang w:val="es-PE"/>
        </w:rPr>
        <w:t xml:space="preserve"> reducidos impulsan la predicción hacia la clase “Bajo”, mientras que un ritmo de egreso alto contribuye positivamente a la clasificación en “Alto”. Este comportamiento es congruente con lo reportado por Al-</w:t>
      </w:r>
      <w:proofErr w:type="spellStart"/>
      <w:r w:rsidR="00D0715F">
        <w:rPr>
          <w:lang w:val="es-PE"/>
        </w:rPr>
        <w:t>Ameri</w:t>
      </w:r>
      <w:proofErr w:type="spellEnd"/>
      <w:r w:rsidR="00D0715F">
        <w:rPr>
          <w:lang w:val="es-PE"/>
        </w:rPr>
        <w:t xml:space="preserve"> et al.</w:t>
      </w:r>
      <w:r w:rsidR="00D0715F">
        <w:rPr>
          <w:lang w:val="es-PE"/>
        </w:rPr>
        <w:fldChar w:fldCharType="begin"/>
      </w:r>
      <w:r w:rsidR="00D0715F">
        <w:rPr>
          <w:lang w:val="es-PE"/>
        </w:rPr>
        <w:instrText xml:space="preserve"> ADDIN ZOTERO_ITEM CSL_CITATION {"citationID":"4q3nWdcU","properties":{"unsorted":false,"formattedCitation":"[60]","plainCitation":"[60]","noteIndex":0},"citationItems":[{"id":75,"uris":["http://zotero.org/users/20586452/items/Z88Q96JX"],"itemData":{"id":75,"type":"article-journal","abstract":"Predicting students’ academic success is crucial for educational institutions to provide targeted support and interventions to those at risk of underperforming. With the increasing adoption of digital learning management systems (LMS), there has been a surge in multimedia data, opening new avenues for predictive analytics in education. Anticipating students’ academic performance can function as an early alert system for those facing potential failure, enabling educational institutions to implement interventions proactively. This study proposes leveraging features extracted from a convolutional neural network (CNN) in conjunction with machine learning models to enhance predictive accuracy. This approach obviates the need for manual feature extraction and yields superior outcomes compared to using machine learning and deep learning models independently. Initially, nine machine learning models are applied to both the original and convoluted features. The top-performing individual models are then combined into an ensemble model. This research work makes an ensemble of support vector machine (SVM) and random forest (RF) for academic performance prediction. The efficacy of the proposed method is validated against existing models, demonstrating its superior performance. With an accuracy of 97.88%, and precision, recall, and F1 scores of 98%, the proposed approach attains outstanding results in forecasting student academic success. This study contributes to the burgeoning field of predictive analytics in education by showcasing the effectiveness of leveraging multimedia data from learning management systems with convoluted features and ensemble modeling techniques.","container-title":"ACM Journal of Data and Information Quality","DOI":"10.1145/3687268","ISSN":"1936-1955","issue":"3","journalAbbreviation":"J. Data and Information Quality","page":"12:1–12:16","source":"ACM Digital Library","title":"Student Academic Success Prediction Using Learning Management Multimedia Data With Convoluted Features and Ensemble Model","volume":"17","author":[{"family":"Al-Ameri","given":"Abdullah"},{"family":"Al-Shammari","given":"Waleed"},{"family":"Castiglione","given":"Aniello"},{"family":"Nappi","given":"Michele"},{"family":"Pero","given":"Chiara"},{"family":"Umer","given":"Muhammad"}],"issued":{"date-parts":[["2025",9,23]]}}}],"schema":"https://github.com/citation-style-language/schema/raw/master/csl-citation.json"} </w:instrText>
      </w:r>
      <w:r w:rsidR="00D0715F">
        <w:rPr>
          <w:lang w:val="es-PE"/>
        </w:rPr>
        <w:fldChar w:fldCharType="separate"/>
      </w:r>
      <w:r w:rsidR="00D0715F" w:rsidRPr="00D0715F">
        <w:t>[60]</w:t>
      </w:r>
      <w:r w:rsidR="00D0715F">
        <w:rPr>
          <w:lang w:val="es-PE"/>
        </w:rPr>
        <w:fldChar w:fldCharType="end"/>
      </w:r>
      <w:r w:rsidR="00D0715F">
        <w:rPr>
          <w:lang w:val="es-PE"/>
        </w:rPr>
        <w:t xml:space="preserve"> y </w:t>
      </w:r>
      <w:proofErr w:type="spellStart"/>
      <w:r w:rsidR="00D0715F" w:rsidRPr="00D0715F">
        <w:t>Balcioğlu</w:t>
      </w:r>
      <w:proofErr w:type="spellEnd"/>
      <w:r w:rsidR="00D0715F" w:rsidRPr="00D0715F">
        <w:t xml:space="preserve"> y </w:t>
      </w:r>
      <w:proofErr w:type="spellStart"/>
      <w:r w:rsidR="00D0715F" w:rsidRPr="00D0715F">
        <w:t>Artar</w:t>
      </w:r>
      <w:proofErr w:type="spellEnd"/>
      <w:r w:rsidR="00D0715F">
        <w:t xml:space="preserve"> </w:t>
      </w:r>
      <w:r w:rsidR="00D0715F">
        <w:fldChar w:fldCharType="begin"/>
      </w:r>
      <w:r w:rsidR="00D0715F">
        <w:instrText xml:space="preserve"> ADDIN ZOTERO_ITEM CSL_CITATION {"citationID":"mq08v83E","properties":{"unsorted":false,"formattedCitation":"[61]","plainCitation":"[61]","noteIndex":0},"citationItems":[{"id":94,"uris":["http://zotero.org/users/20586452/items/RYP9G6NH"],"itemData":{"id":94,"type":"article-journal","abstract":"This study investigates the effectiveness of machine learning and deep learning models for early prediction of student performance in higher education institutions. Using the Open University Learning Analytics (OULA) dataset, various models, including Decision Tree, Support Vector Machine, Neural Network, and Ensemble Model, were employed to predict student performance in three categories: Pass/Fail, Close to Fail, and Close to Pass. The Ensemble Model (EM) consistently outperformed other models, achieving the highest overall F1 measure, precision, recall, and accuracy. These results highlight the potential of data-driven techniques in informing educational stakeholders’ decision-making processes, enabling targeted interventions, and facilitating personalized learning strategies tailored to students’ needs. By identifying at-risk students early in the academic year, institutions can provide additional support to improve academic outcomes and retention rates. The study also discusses practical implications, including the development of pedagogical policies and guidelines based on early predictions, which can help educational institutions maintain strong academic outcomes and enhance their reputation for academic excellence. Future research aims to investigate the impact of individual activities on student performance and explore day-to-day student behaviors, enabling the creation of tailored pedagogical policies and guidelines.","container-title":"Information Development","DOI":"10.1177/02666669231213023","ISSN":"0266-6669","issue":"3","language":"EN","page":"896-915","publisher":"SAGE Publications Ltd","source":"SAGE Journals","title":"Predicting academic performance of students with machine learning","volume":"41","author":[{"family":"Balcioğlu","given":"Yavuz Selim"},{"family":"Artar","given":"Melike"}],"issued":{"date-parts":[["2025",9,1]]}}}],"schema":"https://github.com/citation-style-language/schema/raw/master/csl-citation.json"} </w:instrText>
      </w:r>
      <w:r w:rsidR="00D0715F">
        <w:fldChar w:fldCharType="separate"/>
      </w:r>
      <w:r w:rsidR="00D0715F" w:rsidRPr="00D0715F">
        <w:t>[61]</w:t>
      </w:r>
      <w:r w:rsidR="00D0715F">
        <w:fldChar w:fldCharType="end"/>
      </w:r>
      <w:r w:rsidR="00D0715F">
        <w:t xml:space="preserve">, quienes </w:t>
      </w:r>
      <w:r w:rsidR="00A927DC">
        <w:t>también</w:t>
      </w:r>
      <w:r w:rsidR="00D0715F">
        <w:t xml:space="preserve"> identificaron el historial académico previo como el predictor dominante en modelos de este tipo. Más allá del ranking global, la ventaja de SHAP radica en que permite descomponer cada predicción individual y cuantificar cuánto aporta cada </w:t>
      </w:r>
      <w:r w:rsidR="00A927DC">
        <w:t>característica</w:t>
      </w:r>
      <w:r w:rsidR="00D0715F">
        <w:t xml:space="preserve"> al resultado final, algo que </w:t>
      </w:r>
      <w:proofErr w:type="spellStart"/>
      <w:r w:rsidR="00D0715F">
        <w:t>Lundberg</w:t>
      </w:r>
      <w:proofErr w:type="spellEnd"/>
      <w:r w:rsidR="00D0715F">
        <w:t xml:space="preserve"> y Lee </w:t>
      </w:r>
      <w:r w:rsidR="00D0715F">
        <w:fldChar w:fldCharType="begin"/>
      </w:r>
      <w:r w:rsidR="00D0715F">
        <w:instrText xml:space="preserve"> ADDIN ZOTERO_ITEM CSL_CITATION {"citationID":"PEOv9k38","properties":{"unsorted":false,"formattedCitation":"[18]","plainCitation":"[18]","noteIndex":0},"citationItems":[{"id":366,"uris":["http://zotero.org/users/20586452/items/MAZR2L5Q"],"itemData":{"id":366,"type":"article","abstract":"Understanding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[cs.AI]","number":"arXiv:1705.07874","publisher":"arXiv","source":"arXiv.org","title":"A Unified Approach to Interpreting Model Predictions","URL":"http://arxiv.org/abs/1705.07874","author":[{"family":"Lundberg","given":"Scott"},{"family":"Lee","given":"Su-In"}],"accessed":{"date-parts":[["2026",10,6]]},"issued":{"date-parts":[["2017",11,25]]}}}],"schema":"https://github.com/citation-style-language/schema/raw/master/csl-citation.json"} </w:instrText>
      </w:r>
      <w:r w:rsidR="00D0715F">
        <w:fldChar w:fldCharType="separate"/>
      </w:r>
      <w:r w:rsidR="00D0715F" w:rsidRPr="00D0715F">
        <w:t>[18]</w:t>
      </w:r>
      <w:r w:rsidR="00D0715F">
        <w:fldChar w:fldCharType="end"/>
      </w:r>
      <w:r w:rsidR="00D0715F">
        <w:t xml:space="preserve"> y </w:t>
      </w:r>
      <w:proofErr w:type="spellStart"/>
      <w:r w:rsidR="00D0715F">
        <w:t>Qiang</w:t>
      </w:r>
      <w:proofErr w:type="spellEnd"/>
      <w:r w:rsidR="00D0715F">
        <w:t xml:space="preserve"> et al. </w:t>
      </w:r>
      <w:r w:rsidR="00D0715F">
        <w:fldChar w:fldCharType="begin"/>
      </w:r>
      <w:r w:rsidR="00D0715F">
        <w:instrText xml:space="preserve"> ADDIN ZOTERO_ITEM CSL_CITATION {"citationID":"Mysgs9av","properties":{"unsorted":false,"formattedCitation":"[62]","plainCitation":"[62]","noteIndex":0},"citationItems":[{"id":275,"uris":["http://zotero.org/users/20586452/items/RHKR6VE5"],"itemData":{"id":275,"type":"article-journal","abstract":"Although deep learning models, especially the Artificial Neural Network (ANN), are widely used for student performance prediction, their \"black-box\" nature often leads to unreliable learned relationships that contradict educational domain knowledge, limiting both trustworthiness and further performance improvement. Based on Shapley Additive Explanations (SHAP), this study developed an ANN using a public dataset containing 395 Portuguese high school students' mathematics performance records. The analysis identified key features influencing students' mathematics performance and revealed that the original correlations learned by the ANN were inconsistent with established educational domain knowledge. To address this issue, we proposed the Student Performance Prediction Explanation (SPPE) algorithm for optimizing ANN, which reassessed the contribution of 30 features under the guidance of educational domain knowledge. Both global and local interpretability analyses were conducted to examine the process of importance changes. Furthermore, this study found that after aligning the model with educational domain knowledge, the prediction accuracy of the proposed ANN achieved a 26.9% improvement compared with the original model. In addition, it outperformed some typical traditional machine learning algorithms. Additional experiments further confirmed that the proposed SPPE strategy is applicable to various ANN architectures, supporting its robustness across model structures within this dataset and reinforcing its generalizability and practical value. The findings of this study demonstrated that integrating educational domain knowledge can improve student performance prediction, contributing to the development of interpretable neural network frameworks and offering actionable insights for other educational applications.","container-title":"Scientific Reports","DOI":"10.1038/s41598-026-40538-y","ISSN":"2045-2322","issue":"1","journalAbbreviation":"Sci Rep","language":"eng","page":"9515","PMID":"41703044","PMCID":"PMC13004980","source":"PubMed","title":"Explainable AI in education: integrating educational domain knowledge into the deep learning model for improved student performance prediction","title-short":"Explainable AI in education","volume":"16","author":[{"family":"Qiang","given":"Ming"},{"family":"Liu","given":"Ziyang"},{"family":"Zhang","given":"Ru"}],"issued":{"date-parts":[["2026",2,18]]}}}],"schema":"https://github.com/citation-style-language/schema/raw/master/csl-citation.json"} </w:instrText>
      </w:r>
      <w:r w:rsidR="00D0715F">
        <w:fldChar w:fldCharType="separate"/>
      </w:r>
      <w:r w:rsidR="00D0715F" w:rsidRPr="00D0715F">
        <w:t>[62]</w:t>
      </w:r>
      <w:r w:rsidR="00D0715F">
        <w:fldChar w:fldCharType="end"/>
      </w:r>
      <w:r w:rsidR="00D0715F">
        <w:t xml:space="preserve"> señalan como clave para la transparencia de modelos de caja negra.</w:t>
      </w:r>
    </w:p>
    <w:p w14:paraId="50D95C8E" w14:textId="46FE9F30" w:rsidR="000349CA" w:rsidRPr="000349CA" w:rsidRDefault="00D0715F" w:rsidP="000349CA">
      <w:pPr>
        <w:spacing w:line="360" w:lineRule="auto"/>
        <w:rPr>
          <w:lang w:val="es-PE"/>
        </w:rPr>
      </w:pPr>
      <w:r>
        <w:t xml:space="preserve">Por otro lado, las variables </w:t>
      </w:r>
      <w:r w:rsidR="00A927DC">
        <w:t>socioeconómicas</w:t>
      </w:r>
      <w:r>
        <w:t xml:space="preserve">, ingreso familiar, tipo de colegio, tenencia de computadora o internet, condiciones de vivienda, aportaron muy poco al poder predictivo del modelo. Sus valores SHAP fueron consistentemente bajos, lo que </w:t>
      </w:r>
      <w:r w:rsidR="00A927DC">
        <w:t xml:space="preserve">indica que el modelo </w:t>
      </w:r>
      <w:r w:rsidR="00A927DC">
        <w:lastRenderedPageBreak/>
        <w:t xml:space="preserve">apenas las usa para discriminar entre clases. Este resultado no es sorprendente y coincide con lo encontrado por Saldaña et al. </w:t>
      </w:r>
      <w:r w:rsidR="00A927DC">
        <w:fldChar w:fldCharType="begin"/>
      </w:r>
      <w:r w:rsidR="00A927DC">
        <w:instrText xml:space="preserve"> ADDIN ZOTERO_ITEM CSL_CITATION {"citationID":"VxG9RCFq","properties":{"unsorted":false,"formattedCitation":"[63]","plainCitation":"[63]","noteIndex":0},"citationItems":[{"id":213,"uris":["http://zotero.org/users/20586452/items/KX74J4EB"],"itemData":{"id":213,"type":"article-journal","abstract":"Los factores que inciden en el bajo rendimiento académico de los estudiantes del nivel superior abarcan aspectos internos y externos. La transición a la educación virtual debido a la pandemia de COVID-19 generó preocupaciones sobre el desempeño estudiantil. El objetivo de la investigación fue determinar los factores socioeconómicos y académicos asociados al bajo rendimiento académico en estudiantes de la Escuela Profesional de Contabilidad de la Universidad Nacional Autónoma de Chota, 2021-I. El enfoque de la investigación fue básico, naturaleza no experimental y diseño transversal con un propósito explicativo. Se empleó la encuesta y el análisis documental para recolectar datos de una muestra de 136 estudiantes. A través de la regresión logística binaria, se determinó que vivir con los padres actúa como un factor de protección, mientras que contar con una familia de más de cinco miembros y no tener preferencia por la carrera que se está estudiando son factores de riesgo asociados al bajo rendimiento académico. Finalmente, se concluye que los factores sociales (vivir con los padres y con familia mayor a cinco integrantes) y los factores académicos (no&amp;nbsp; referencia de la carrera que estudian) están significativamente asociadas al bajo rendimiento académico en estudiantes de la EPC de la&amp;nbsp; UNACH.&amp;nbsp;","container-title":"Revista Científica Pakamuros","DOI":"10.37787/pakamuros-unj.unj02355","ISSN":"2522-3240","issue":"4","language":"es","license":"https://creativecommons.org/licenses/by-nc/4.0","page":"1-15","source":"revistas.unj.edu.pe","title":"Factores socioeconómicos y académicos asociados al bajo rendimiento académico en estudiantes de educación superior","volume":"11","author":[{"family":"Saldaña","given":"Oscar Tarrillo"},{"family":"Huamán","given":"Jhonner Mejía"},{"family":"Camacho","given":"William Martín Chilón"},{"family":"Cabrera","given":"Olegario Heiner Cabrera"}],"issued":{"date-parts":[["2023",12,27]]}}}],"schema":"https://github.com/citation-style-language/schema/raw/master/csl-citation.json"} </w:instrText>
      </w:r>
      <w:r w:rsidR="00A927DC">
        <w:fldChar w:fldCharType="separate"/>
      </w:r>
      <w:r w:rsidR="00A927DC" w:rsidRPr="00A927DC">
        <w:t>[63]</w:t>
      </w:r>
      <w:r w:rsidR="00A927DC">
        <w:fldChar w:fldCharType="end"/>
      </w:r>
      <w:r w:rsidR="00A927DC">
        <w:t xml:space="preserve"> y López et al.</w:t>
      </w:r>
      <w:r w:rsidR="00A927DC">
        <w:fldChar w:fldCharType="begin"/>
      </w:r>
      <w:r w:rsidR="00A927DC">
        <w:instrText xml:space="preserve"> ADDIN ZOTERO_ITEM CSL_CITATION {"citationID":"EMbfpQDf","properties":{"unsorted":false,"formattedCitation":"[64]","plainCitation":"[64]","noteIndex":0},"citationItems":[{"id":209,"uris":["http://zotero.org/users/20586452/items/W3L3UFCP"],"itemData":{"id":209,"type":"article-journal","abstract":"Esta investigación dio respuesta a la interrogante ¿cuáles son las variables significativas que inciden en el rendimiento académico de los estudiantes en los primeros semestres de estudios de una escuela profesional de la facultad de ingeniería de una universidad privada de la región Junín?, el objetivo general fue: Identificar las variables significativas  que inciden en el rendimiento  académico de los estudiantes en los primeros semestres de estudios y la hipótesis general que se contrastó: Las variables significativas que inciden en el rendimiento académico de los estudiantes en los primeros semestres de estudios son las características individuales y socioeconómicas, variables de preingreso y el desempeño académico previo. El método general de investigación fue el científico, los métodos específicos fueron el observacional, documental, hipotético, descriptivo y estadístico. El tipo de investigación fue la Aplicada, de nivel explicativo – predictivo, de diseño no experimental – transversal, la población estuvo conformada por los estudiantes de una escuela profesional correspondiente a los semestres 2022 I, 2022 II y 2023 I, el tipo de muestreo fue el aleatorio. La principal conclusión, el mejor modelo identificado es el de regresión logística y análisis discriminante, que combina en forma adecuada la significancia global, nivel de predictibilidad, posibilidad de manejo de las variables del modelo y la eficacia de políticas educativas específicas. Este mejor modelo tiene un p-valor (valor de probabilidad) de 0 y un coeficiente de determinación R2 del 88.41 %, siendo las variables relevantes, la edad del estudiante, el promedio ponderado de las calificaciones del período anterior de estudios y el ingreso familiar agregado; la recomendación más importante,  que los resultados de esta investigación sirvan de orientación para crear nuevas estrategias que solucionen el problema del bajo rendimiento académico, propiciando la reducción del índice de abandono estudiantil.","DOI":"10.5281/zenodo.11490539","language":"spa","note":"ISBN: 9789998967137","publisher":"CID - Centro de Investigación y Desarrollo","publisher-place":"Paraguay","source":"Zenodo","title":"Predicción del rendimiento académico mediante modelos de regresión logística y el análisis discriminante","URL":"https://zenodo.org/records/11490539","author":[{"family":"López","given":"Casio Aurelio Torres"},{"family":"Huaytan","given":"Jorge Vladimir Pachas"},{"family":"Gómez","given":"Henri Emmanuel López"},{"family":"Soto","given":"Juan Manuel Sánchez"},{"family":"Fernández","given":"Jaime Humberto Ortiz"}],"accessed":{"date-parts":[["2026",6,26]]},"issued":{"date-parts":[["2024",4,16]]}}}],"schema":"https://github.com/citation-style-language/schema/raw/master/csl-citation.json"} </w:instrText>
      </w:r>
      <w:r w:rsidR="00A927DC">
        <w:fldChar w:fldCharType="separate"/>
      </w:r>
      <w:r w:rsidR="00A927DC" w:rsidRPr="00A927DC">
        <w:t>[64]</w:t>
      </w:r>
      <w:r w:rsidR="00A927DC">
        <w:fldChar w:fldCharType="end"/>
      </w:r>
      <w:r w:rsidR="00A927DC">
        <w:t>, quienes también reportaron que, una vez que se incorporan variables de historial académico, los factores contextuales pierden peso relativo en la clasificación</w:t>
      </w:r>
      <w:r w:rsidR="000349CA" w:rsidRPr="000349CA">
        <w:rPr>
          <w:lang w:val="es-PE"/>
        </w:rPr>
        <w:t>.</w:t>
      </w:r>
    </w:p>
    <w:p w14:paraId="258B9E44" w14:textId="0F9E4E87" w:rsidR="002B14E2" w:rsidRDefault="002B14E2" w:rsidP="000349CA">
      <w:pPr>
        <w:spacing w:line="360" w:lineRule="auto"/>
        <w:rPr>
          <w:color w:val="FF0000"/>
        </w:rPr>
      </w:pPr>
      <w:r w:rsidRPr="002B14E2">
        <w:t>L</w:t>
      </w:r>
      <w:r>
        <w:t>os hallazgos en la práctica coinciden con los postulados de la Teoría del Capital Humano de Becker, evidenciando que, al ingresar a la educación superior, la trayectoria académica acumulada opera como un predictor del desempeño futuro con un peso muy superior al de las condiciones socioeconómicas de origen. Al examinar la importancia de las variables en la ingeniería de características, resulta claro que los indicadores de historial académico aportan señales más directas y un mayor poder discriminativo al modelo en comparación con las métricas de contexto familiar. Esto no implica que el entorno socioeconómico carezca de relevancia, sino que su impacto parece estar mediado o absorbido por el rendimiento previo del estudiante.</w:t>
      </w:r>
      <w:r w:rsidR="006574F2" w:rsidRPr="00AE3216">
        <w:rPr>
          <w:color w:val="FF0000"/>
        </w:rPr>
        <w:t xml:space="preserve"> </w:t>
      </w:r>
      <w:r>
        <w:rPr>
          <w:color w:val="FF0000"/>
        </w:rPr>
        <w:t xml:space="preserve"> </w:t>
      </w:r>
      <w:r w:rsidRPr="002B14E2">
        <w:t xml:space="preserve">Esta </w:t>
      </w:r>
      <w:r w:rsidR="000B1B42" w:rsidRPr="002B14E2">
        <w:t>lectu</w:t>
      </w:r>
      <w:r w:rsidR="000B1B42">
        <w:t>ra</w:t>
      </w:r>
      <w:r>
        <w:t xml:space="preserve"> se sostiene </w:t>
      </w:r>
      <w:r w:rsidRPr="002B14E2">
        <w:t>a</w:t>
      </w:r>
      <w:r>
        <w:t xml:space="preserve">l contrastar las pruebas de inferencia estadística. La prueba no paramétrica de Kruskal-Wallis descartó la existencia de diferencias significativas en el rendimiento según el tipo de colegio de procedencia ( H = 6.94; p 0 0.225). De igual forma, el estadístico Chi-cuadrado de independencia no arrojó evidencia suficiente para establecer una asociación entre el estado civil de los padres y el nivel de rendimiento </w:t>
      </w:r>
      <w:r w:rsidRPr="002B14E2">
        <w:t>(χ² = 6.53; p = 0.366)</w:t>
      </w:r>
      <w:r>
        <w:t>, lo que ratifica la preeminencia de las variables académicas sobre las socioeconómicas en este contexto.</w:t>
      </w:r>
    </w:p>
    <w:p w14:paraId="38793103" w14:textId="54283525" w:rsidR="006574F2" w:rsidRDefault="00B51825" w:rsidP="000349CA">
      <w:pPr>
        <w:spacing w:line="360" w:lineRule="auto"/>
      </w:pPr>
      <w:r>
        <w:t xml:space="preserve">Ambos p-valores, muy por encima del umbral de 0.05, indican que estas variables socioeconómicas, analizadas de forma aislada, no aportan suficiente poder explicativo para discriminar entre niveles de rendimiento en esta muestra. Es un hallazgo congruente con lo que encuentre en la literatura de </w:t>
      </w:r>
      <w:proofErr w:type="spellStart"/>
      <w:r>
        <w:t>Educational</w:t>
      </w:r>
      <w:proofErr w:type="spellEnd"/>
      <w:r>
        <w:t xml:space="preserve"> Data </w:t>
      </w:r>
      <w:proofErr w:type="spellStart"/>
      <w:r>
        <w:t>Mining</w:t>
      </w:r>
      <w:proofErr w:type="spellEnd"/>
      <w:r w:rsidR="00073873">
        <w:t xml:space="preserve"> </w:t>
      </w:r>
      <w:r>
        <w:fldChar w:fldCharType="begin"/>
      </w:r>
      <w:r>
        <w:instrText xml:space="preserve"> ADDIN ZOTERO_ITEM CSL_CITATION {"citationID":"KPuEEnq1","properties":{"unsorted":false,"formattedCitation":"[65]","plainCitation":"[65]","noteIndex":0},"citationItems":[{"id":41,"uris":["http://zotero.org/users/20586452/items/9U28R4GU"],"itemData":{"id":41,"type":"article-journal","abstract":"This overview study set out to compare and synthesise the findings of review studies conducted on predicting student academic performance (SAP) in higher education using educational data mining (EDM) methods, EDM algorithms, and EDM tools from 2013 to September 2021. It conducted multiple searches for suitable and relevant peer-reviewed articles on two online search engines, on nine online databases, and on two online academic social networks. It, then, selected 33 eligible articles from 2,500 articles. Some of the findings of this overview study are worth mentioning. First, only 3 studies explicitly stated their precise sample sizes, and only 5 studies explicitly mentioned their subject areas with maths and science, and computer science and engineering as the four most mentioned subject areas. Second, 20 review studies had purposes related to either EDM techniques, EDM methods, EDM models, or EDM algorithms employed to predict SAP and student success in the higher education sector. Third, there are six commonly used typologies of input variables reported by 33 review studies, of which student demographics was the most commonly utilised variable for predicting SAP. Fourth and last, seven common EDM algorithms employed for predicting SAP were identified, of which Decision Tree emerged both as the most used algorithm and as the algorithm with the highest prediction accuracy rate for predicting SAP.","container-title":"Journal of e-Learning and Knowledge Society","DOI":"10.20368/1971-8829/1135578","ISSN":"1971-8829","issue":"2","journalAbbreviation":"1","language":"en","page":"58-69","source":"www.je-lks.org","title":"Educational data mining, student academic performance prediction, prediction methods, algorithms and tools: an overview of reviews","title-short":"Educational data mining, student academic performance prediction, prediction methods, algorithms and tools","volume":"18","author":[{"family":"Chaka","given":"Chaka"}],"issued":{"date-parts":[["2022",8,31]]}}}],"schema":"https://github.com/citation-style-language/schema/raw/master/csl-citation.json"} </w:instrText>
      </w:r>
      <w:r>
        <w:fldChar w:fldCharType="separate"/>
      </w:r>
      <w:r w:rsidRPr="00B51825">
        <w:t>[65]</w:t>
      </w:r>
      <w:r>
        <w:fldChar w:fldCharType="end"/>
      </w:r>
      <w:r>
        <w:t>, en muestras de tamaño moderado, las variables académicas históricas tienden a dominar el poder predictivo frente a las variables de contexto</w:t>
      </w:r>
      <w:r w:rsidR="006574F2">
        <w:t>.</w:t>
      </w:r>
    </w:p>
    <w:p w14:paraId="15967AFC" w14:textId="739F16FA" w:rsidR="006574F2" w:rsidRDefault="006574F2" w:rsidP="00320F48">
      <w:pPr>
        <w:spacing w:line="360" w:lineRule="auto"/>
      </w:pPr>
      <w:r>
        <w:t xml:space="preserve">La matriz de Spearman </w:t>
      </w:r>
      <w:r w:rsidR="00320F48">
        <w:t>permitió identificar estrechas</w:t>
      </w:r>
      <w:r>
        <w:t xml:space="preserve"> entre las variables académicas. La </w:t>
      </w:r>
      <w:r w:rsidR="00297301">
        <w:t>tasa</w:t>
      </w:r>
      <w:r w:rsidR="00320F48">
        <w:t xml:space="preserve"> de aprobación</w:t>
      </w:r>
      <w:r>
        <w:t xml:space="preserve"> </w:t>
      </w:r>
      <w:r w:rsidR="00320F48">
        <w:t>mostró</w:t>
      </w:r>
      <w:r>
        <w:t xml:space="preserve"> una correlación muy fuerte con el</w:t>
      </w:r>
      <w:r w:rsidR="00320F48">
        <w:t xml:space="preserve"> promedio ponderado general</w:t>
      </w:r>
      <w:r>
        <w:t xml:space="preserve"> (p = 0.931), mientras que </w:t>
      </w:r>
      <w:r w:rsidR="00320F48">
        <w:t>cursos aprobados</w:t>
      </w:r>
      <w:r>
        <w:t xml:space="preserve"> </w:t>
      </w:r>
      <w:r w:rsidR="00320F48">
        <w:t>presento una asociación igualmente elevada con</w:t>
      </w:r>
      <w:r>
        <w:t xml:space="preserve"> </w:t>
      </w:r>
      <w:r w:rsidR="00320F48">
        <w:t>semestres cursados</w:t>
      </w:r>
      <w:r>
        <w:t xml:space="preserve"> (p = 0.913). </w:t>
      </w:r>
      <w:r w:rsidR="006A6BFA">
        <w:t>estas asociaciones respaldan la utilidad de variables derivadas</w:t>
      </w:r>
      <w:r w:rsidR="00320F48">
        <w:t>, ya que permiten resumir de manera más clara la trayectoria académica de los estudiantes y comprender mejor su evolución a lo largo de los estudios</w:t>
      </w:r>
      <w:r w:rsidR="006A6BFA">
        <w:t>.</w:t>
      </w:r>
    </w:p>
    <w:p w14:paraId="53457F7F" w14:textId="77777777" w:rsidR="008C7478" w:rsidRDefault="00741A49" w:rsidP="00320F48">
      <w:pPr>
        <w:spacing w:line="360" w:lineRule="auto"/>
      </w:pPr>
      <w:r>
        <w:lastRenderedPageBreak/>
        <w:t>Al evaluar el desempeño de los seis algoritmos , XGBoost obt</w:t>
      </w:r>
      <w:r w:rsidR="00873D80">
        <w:t>iene</w:t>
      </w:r>
      <w:r>
        <w:t xml:space="preserve"> el mejor F1-Macro (0.9270), seguido de </w:t>
      </w:r>
      <w:proofErr w:type="spellStart"/>
      <w:r>
        <w:t>Gradient</w:t>
      </w:r>
      <w:proofErr w:type="spellEnd"/>
      <w:r>
        <w:t xml:space="preserve"> </w:t>
      </w:r>
      <w:proofErr w:type="spellStart"/>
      <w:r>
        <w:t>Boosting</w:t>
      </w:r>
      <w:proofErr w:type="spellEnd"/>
      <w:r>
        <w:t xml:space="preserve"> (0.9096), Árbol de Decisión (0.8684), </w:t>
      </w:r>
      <w:proofErr w:type="spellStart"/>
      <w:r>
        <w:t>Random</w:t>
      </w:r>
      <w:proofErr w:type="spellEnd"/>
      <w:r>
        <w:t xml:space="preserve"> Forest (0.8635), Regresión Logística (0.8020) y Red Neuronal Multicapa (0.7747). La superioridad de los modelos basados en </w:t>
      </w:r>
      <w:proofErr w:type="spellStart"/>
      <w:r>
        <w:t>boosting</w:t>
      </w:r>
      <w:proofErr w:type="spellEnd"/>
      <w:r>
        <w:t xml:space="preserve"> coincide con lo reportado</w:t>
      </w:r>
      <w:r w:rsidR="00EC3992">
        <w:t xml:space="preserve"> en recientes estudios sobre minería de datos educativos</w:t>
      </w:r>
      <w:r w:rsidR="00EC3992">
        <w:fldChar w:fldCharType="begin"/>
      </w:r>
      <w:r w:rsidR="00D0715F">
        <w:instrText xml:space="preserve"> ADDIN ZOTERO_ITEM CSL_CITATION {"citationID":"LRJuLKie","properties":{"unsorted":false,"formattedCitation":"[26], [27], [61]","plainCitation":"[26], [27], [61]","noteIndex":0},"citationItems":[{"id":313,"uris":["http://zotero.org/users/20586452/items/LHRYLSFE"],"itemData":{"id":313,"type":"paper-conference","abstract":"In schools, forecasting academic performance is essential, as it enables the earlier identification of those at risk, followed by targeted interventions. This study explores how machine learning (ML) models can be employed to forecast grades of school students from a given dataset with behavioral, academic, and demographic dimensions. There is a detailed methodology in the research, comprising preprocessing of the data, Chi-squared feature selection, and development of the prediction models by the k-Nearest Neighbors (kNN), Support Vector Machines (SVM), Multi-Layer Perceptron Classifier (MLPC), Logistic Regression (LR), and Decision Trees (DT). Finally, hard and soft voting classifier ensemble models were incorporated for enhancing the accuracy of predictions. 10-fold cross-validation was employed for model testing, and the highest accuracy (79.1 %) was achieved by the soft voting classifier model with MLPC model. Furthermore, SHapley Additive exPlanations (SHAP) method was utilized to enhance model interpretability by providing insights into feature importance. Key findings indicate that behavioral characteristics such as class attendance and online resource usage are essential determinants of academic performance. The research concludes that schools and academic administrators can identify at-risk students improved with the assistance of ML-based grade prediction models.","container-title":"2025 Moratuwa Engineering Research Conference (MERCon)","DOI":"10.1109/MERCon67903.2025.11217054","event-title":"2025 Moratuwa Engineering Research Conference (MERCon)","ISSN":"2691-364X","note":"ISSN: 2691-364X","page":"108-113","source":"IEEE Xplore","title":"Predicting School Students' Academic Performance Using Ensemble Machine Learning Techniques","URL":"https://ieeexplore.ieee.org/document/11217054/authors","author":[{"family":"Sandeepa","given":"AGR"},{"family":"Mascrenghe","given":"Alroy"}],"accessed":{"date-parts":[["2026",10,2]]},"issued":{"date-parts":[["2025",8]]}}},{"id":166,"uris":["http://zotero.org/users/20586452/items/GRKEEMPS"],"itemData":{"id":166,"type":"article-journal","abstract":"The academic performance of students is important because it is a crucial indicator of their educational life. The absence of prior experience, guidelines, and social and personal factors can contribute to unforeseen issues that adversely impact a student’s academic performance. An Artificial Intelligence (AI)-driven Educational Data Mining (EDM) system can serve as a solution in this regard. In this study, we proposed an EDM system that integrates machine learning to classify student academic performance and explainable AI techniques for explainability. We utilize standard ML models such as Decision Tree and Random Forest, and Boosting models such as Gradient Boosting and Extreme Gradient Boosting (XGB) for multiclass classification, and SHAP, Shapash, Eli5, and LIME as XAI techniques for both global and local explainability. For the student’s academic performance classification task, the XGB model outperforms other models and achieved 83% accuracy. The analysis indicates that the evaluations of the curricula, courses, and economic variables of different semesters greatly impact the student’s academic performances. To provide proper direction to students, we also developed a support system that uses the trained model from our analysis and provides recommendations and suggestions based on the input data. The further study integrates real-time data and mobile applications for the support system.","container-title":"Telematics and Informatics Reports","DOI":"10.1016/j.teler.2025.100203","ISSN":"2772-5030","journalAbbreviation":"Telematics and Informatics Reports","page":"100203","source":"ScienceDirect","title":"The integration of explainable AI in Educational Data Mining for student academic performance prediction and support system","volume":"18","author":[{"family":"Islam","given":"Md. Mahmudul"},{"family":"Sojib","given":"Farhad Hossain"},{"family":"Mihad","given":"Md. Fazle Hasan"},{"family":"Hasan","given":"Mahmudul"},{"family":"Rahman","given":"Mahfujur"}],"issued":{"date-parts":[["2025",6,1]]}}},{"id":94,"uris":["http://zotero.org/users/20586452/items/RYP9G6NH"],"itemData":{"id":94,"type":"article-journal","abstract":"This study investigates the effectiveness of machine learning and deep learning models for early prediction of student performance in higher education institutions. Using the Open University Learning Analytics (OULA) dataset, various models, including Decision Tree, Support Vector Machine, Neural Network, and Ensemble Model, were employed to predict student performance in three categories: Pass/Fail, Close to Fail, and Close to Pass. The Ensemble Model (EM) consistently outperformed other models, achieving the highest overall F1 measure, precision, recall, and accuracy. These results highlight the potential of data-driven techniques in informing educational stakeholders’ decision-making processes, enabling targeted interventions, and facilitating personalized learning strategies tailored to students’ needs. By identifying at-risk students early in the academic year, institutions can provide additional support to improve academic outcomes and retention rates. The study also discusses practical implications, including the development of pedagogical policies and guidelines based on early predictions, which can help educational institutions maintain strong academic outcomes and enhance their reputation for academic excellence. Future research aims to investigate the impact of individual activities on student performance and explore day-to-day student behaviors, enabling the creation of tailored pedagogical policies and guidelines.","container-title":"Information Development","DOI":"10.1177/02666669231213023","ISSN":"0266-6669","issue":"3","language":"EN","page":"896-915","publisher":"SAGE Publications Ltd","source":"SAGE Journals","title":"Predicting academic performance of students with machine learning","volume":"41","author":[{"family":"Balcioğlu","given":"Yavuz Selim"},{"family":"Artar","given":"Melike"}],"issued":{"date-parts":[["2025",9,1]]}}}],"schema":"https://github.com/citation-style-language/schema/raw/master/csl-citation.json"} </w:instrText>
      </w:r>
      <w:r w:rsidR="00EC3992">
        <w:fldChar w:fldCharType="separate"/>
      </w:r>
      <w:r w:rsidR="00D0715F" w:rsidRPr="00D0715F">
        <w:t>[26], [27], [61]</w:t>
      </w:r>
      <w:r w:rsidR="00EC3992">
        <w:fldChar w:fldCharType="end"/>
      </w:r>
      <w:r>
        <w:t xml:space="preserve">. Asimismo, el hecho de que la Regresión Logística superara a la Red Neuronal Multicapa evidencia que una mayor complejidad </w:t>
      </w:r>
      <w:r w:rsidR="007D22CA">
        <w:t>algorítmica</w:t>
      </w:r>
      <w:r>
        <w:t xml:space="preserve"> no garantiza necesariamente mejores resultados, en </w:t>
      </w:r>
      <w:r w:rsidR="007D22CA">
        <w:t>línea</w:t>
      </w:r>
      <w:r>
        <w:t xml:space="preserve"> con lo señalado </w:t>
      </w:r>
      <w:r w:rsidR="00EC3992">
        <w:t xml:space="preserve">en estudios que tratan sobre modelado interpretable en educación superior </w:t>
      </w:r>
      <w:r w:rsidR="00EC3992">
        <w:fldChar w:fldCharType="begin"/>
      </w:r>
      <w:r w:rsidR="00D0715F">
        <w:instrText xml:space="preserve"> ADDIN ZOTERO_ITEM CSL_CITATION {"citationID":"SRsFLdJG","properties":{"unsorted":false,"formattedCitation":"[12], [60]","plainCitation":"[12], [60]","noteIndex":0},"citationItems":[{"id":422,"uris":["http://zotero.org/users/20586452/items/XPPUPFM6"],"itemData":{"id":422,"type":"article-journal","abstract":"Student academic achievement is an important indicator for evaluating the quality of education, especially, the achievement prediction empowers educators in tailoring their instructional approaches, thereby fostering advancements in both student performance and the overall educational quality. However, extracting valuable insights from vast educational data to develop effective strategies for evaluating student performance remains a significant challenge for higher education institutions. Traditional machine learning (ML) algorithms often struggle to clearly delineate the interplay between the factors that influence academic success and the resulting grades. To address these challenges, this paper introduces the XGB-SHAP model, a novel approach for predicting student achievement that combines Extreme Gradient Boosting (XGBoost) with SHapley Additive exPlanations (SHAP). The model was applied to a dataset from a public university in Wuhan, encompassing the academic records of 87 students who were enrolled in a Japanese course between September 2021 and June 2023. The findings indicate the model excels in accuracy, achieving a Mean absolute error (MAE) of approximately 6 and an R-squared value near 0.82, surpassing three other ML models. The model further uncovers how different instructional modes influence the factors that contribute to student achievement. This insight supports the need for a customized approach to feature selection that aligns with the specific characteristics of each teaching mode. Furthermore, the model highlights the importance of incorporating self-directed learning skills into student-related indicators when predicting academic performance.","container-title":"PLOS ONE","DOI":"10.1371/journal.pone.0309838","ISSN":"1932-6203","issue":"9","journalAbbreviation":"PLOS ONE","language":"en","page":"e0309838","publisher":"Public Library of Science","source":"PLoS Journals","title":"Academic achievement prediction in higher education through interpretable modeling","volume":"19","author":[{"family":"Wang","given":"Sixuan"},{"family":"Luo","given":"Bin"}],"issued":{"date-parts":[["2024",9,5]]}}},{"id":75,"uris":["http://zotero.org/users/20586452/items/Z88Q96JX"],"itemData":{"id":75,"type":"article-journal","abstract":"Predicting students’ academic success is crucial for educational institutions to provide targeted support and interventions to those at risk of underperforming. With the increasing adoption of digital learning management systems (LMS), there has been a surge in multimedia data, opening new avenues for predictive analytics in education. Anticipating students’ academic performance can function as an early alert system for those facing potential failure, enabling educational institutions to implement interventions proactively. This study proposes leveraging features extracted from a convolutional neural network (CNN) in conjunction with machine learning models to enhance predictive accuracy. This approach obviates the need for manual feature extraction and yields superior outcomes compared to using machine learning and deep learning models independently. Initially, nine machine learning models are applied to both the original and convoluted features. The top-performing individual models are then combined into an ensemble model. This research work makes an ensemble of support vector machine (SVM) and random forest (RF) for academic performance prediction. The efficacy of the proposed method is validated against existing models, demonstrating its superior performance. With an accuracy of 97.88%, and precision, recall, and F1 scores of 98%, the proposed approach attains outstanding results in forecasting student academic success. This study contributes to the burgeoning field of predictive analytics in education by showcasing the effectiveness of leveraging multimedia data from learning management systems with convoluted features and ensemble modeling techniques.","container-title":"ACM Journal of Data and Information Quality","DOI":"10.1145/3687268","ISSN":"1936-1955","issue":"3","journalAbbreviation":"J. Data and Information Quality","page":"12:1–12:16","source":"ACM Digital Library","title":"Student Academic Success Prediction Using Learning Management Multimedia Data With Convoluted Features and Ensemble Model","volume":"17","author":[{"family":"Al-Ameri","given":"Abdullah"},{"family":"Al-Shammari","given":"Waleed"},{"family":"Castiglione","given":"Aniello"},{"family":"Nappi","given":"Michele"},{"family":"Pero","given":"Chiara"},{"family":"Umer","given":"Muhammad"}],"issued":{"date-parts":[["2025",9,23]]}}}],"schema":"https://github.com/citation-style-language/schema/raw/master/csl-citation.json"} </w:instrText>
      </w:r>
      <w:r w:rsidR="00EC3992">
        <w:fldChar w:fldCharType="separate"/>
      </w:r>
      <w:r w:rsidR="00D0715F" w:rsidRPr="00D0715F">
        <w:t>[12], [60]</w:t>
      </w:r>
      <w:r w:rsidR="00EC3992">
        <w:fldChar w:fldCharType="end"/>
      </w:r>
      <w:r>
        <w:t xml:space="preserve">. </w:t>
      </w:r>
    </w:p>
    <w:p w14:paraId="3FDA4786" w14:textId="79C6129B" w:rsidR="00741A49" w:rsidRPr="00AE3545" w:rsidRDefault="00AE3545" w:rsidP="00320F48">
      <w:pPr>
        <w:spacing w:line="360" w:lineRule="auto"/>
        <w:rPr>
          <w:color w:val="FF0000"/>
          <w:lang w:val="es-PE"/>
        </w:rPr>
      </w:pPr>
      <w:r w:rsidRPr="00AE3545">
        <w:t>E</w:t>
      </w:r>
      <w:r>
        <w:t xml:space="preserve">n el contexto de un Sistema de Alerta Temprana (SAT), académico, el </w:t>
      </w:r>
      <w:proofErr w:type="spellStart"/>
      <w:r>
        <w:t>Recall</w:t>
      </w:r>
      <w:proofErr w:type="spellEnd"/>
      <w:r>
        <w:t xml:space="preserve"> de 98.04% </w:t>
      </w:r>
      <w:r w:rsidR="00CE527D">
        <w:t>obtenido</w:t>
      </w:r>
      <w:r>
        <w:t xml:space="preserve"> para la clase “Bajo” tiene una lectura operativa directa y de cada 51 estudiantes realmente en riesgo, el modelo identificó 50, dejando pasar sólo uno. Esta cifra cobra sentido cuando se analiza la matriz de costos </w:t>
      </w:r>
      <w:r w:rsidR="00CE527D">
        <w:t>asociada a</w:t>
      </w:r>
      <w:r>
        <w:t xml:space="preserve"> los errores de clasificación. Un falso positivo, etiquetar como “Bajo” a un estudiante cuyo rendimiento es Regular o Alto, implica básicamente</w:t>
      </w:r>
      <w:r w:rsidR="00875226">
        <w:t xml:space="preserve"> una revisión tutorial adicional, un costo operativo bajo y sin consecuencias negativas para el alumno. Un falso negativo, en cambio, significa dejar sin acompañamiento a un estudiante que efectivamente está en riesgo, lo que en la práctica se traduce en reprobación, rezago o abandono.</w:t>
      </w:r>
      <w:r w:rsidR="00C308AD" w:rsidRPr="00875226">
        <w:rPr>
          <w:lang w:val="es-PE"/>
        </w:rPr>
        <w:t xml:space="preserve"> </w:t>
      </w:r>
      <w:r w:rsidR="00921019" w:rsidRPr="00875226">
        <w:rPr>
          <w:lang w:val="es-PE"/>
        </w:rPr>
        <w:fldChar w:fldCharType="begin"/>
      </w:r>
      <w:r w:rsidR="00921019" w:rsidRPr="00875226">
        <w:rPr>
          <w:lang w:val="es-PE"/>
        </w:rPr>
        <w:instrText xml:space="preserve"> ADDIN ZOTERO_ITEM CSL_CITATION {"citationID":"dSEHVHvT","properties":{"unsorted":false,"formattedCitation":"[2]","plainCitation":"[2]","noteIndex":0},"citationItems":[{"id":392,"uris":["http://zotero.org/users/20586452/items/U8VFT4CH"],"itemData":{"id":392,"type":"article-journal","abstract":"Learning Analytics (LA) is perceived to be a promising strategy to tackle persisting educational challenges in Latin America, such as quality disparities and high dropout rates. However, Latin American universities have fallen behind in LA adoption compared to institutions in other regions. To understand stakeholders' needs for LA services, this study used mixed methods to collect data in four Latin American Universities. Qualitative data was obtained from 37 interviews with managers and 16 focus groups with 51 teaching staff and 45 students, whereas quantitative data was obtained from surveys answered by 1884 students and 368 teaching staff. According to the triangulation of both types of evidence, we found that (1) students need quality feedback and timely support, (2) teaching staff need timely alerts and meaningful performance evaluations, and (3) managers need quality information to implement support interventions. Thus, LA offers an opportunity to integrate data-driven decision-making in existing tasks.","container-title":"The Internet and Higher Education","DOI":"10.1016/j.iheduc.2020.100726","journalAbbreviation":"The Internet and Higher Education","page":"100726","source":"ResearchGate","title":"Identifying needs for learning analytics adoption in Latin American universities: A mixed-methods approach","title-short":"Identifying needs for learning analytics adoption in Latin American universities","volume":"45","author":[{"family":"Hilliger","given":"Isabel"},{"family":"Ortiz","given":"Margarita"},{"family":"Pesántez-Cabrera","given":"Paola"},{"family":"Scheihing","given":"Eliana"},{"family":"Tsai","given":"Yi-Shan"},{"family":"Merino","given":"Pedro"},{"family":"Broos","given":"Tom"},{"family":"Whitelock-Wainwright","given":"Alexander"},{"family":"Pérez-Sanagustín","given":"Mar"}],"issued":{"date-parts":[["2020",4,1]]}}}],"schema":"https://github.com/citation-style-language/schema/raw/master/csl-citation.json"} </w:instrText>
      </w:r>
      <w:r w:rsidR="00921019" w:rsidRPr="00875226">
        <w:rPr>
          <w:lang w:val="es-PE"/>
        </w:rPr>
        <w:fldChar w:fldCharType="separate"/>
      </w:r>
      <w:r w:rsidR="00921019" w:rsidRPr="00875226">
        <w:rPr>
          <w:lang w:val="es-PE"/>
        </w:rPr>
        <w:t>[2]</w:t>
      </w:r>
      <w:r w:rsidR="00921019" w:rsidRPr="00875226">
        <w:rPr>
          <w:lang w:val="es-PE"/>
        </w:rPr>
        <w:fldChar w:fldCharType="end"/>
      </w:r>
      <w:r w:rsidR="00921019" w:rsidRPr="00875226">
        <w:rPr>
          <w:lang w:val="es-PE"/>
        </w:rPr>
        <w:t>,</w:t>
      </w:r>
      <w:r w:rsidR="00921019" w:rsidRPr="00875226">
        <w:rPr>
          <w:lang w:val="es-PE"/>
        </w:rPr>
        <w:fldChar w:fldCharType="begin"/>
      </w:r>
      <w:r w:rsidR="00B51825" w:rsidRPr="00875226">
        <w:rPr>
          <w:lang w:val="es-PE"/>
        </w:rPr>
        <w:instrText xml:space="preserve"> ADDIN ZOTERO_ITEM CSL_CITATION {"citationID":"j6qb2FIC","properties":{"unsorted":false,"formattedCitation":"[9], [66]","plainCitation":"[9], [66]","noteIndex":0},"citationItems":[{"id":404,"uris":["http://zotero.org/users/20586452/items/LEFQITYR"],"itemData":{"id":404,"type":"article-journal","abstract":"This meta-review synthesizes evidence from systematic reviews (SRs) examining the application of Learning Analytics (LA) to the study of academic performance in higher education from an educational perspective. Despite growing interest in this area, existing reviews vary considerably in scope and exhibit notable substantive and methodological shortcomings. A comprehensive search strategy, up until May 2025, was conducted across four major databases (Scopus, Web of Science, ERIC, and PsycINFO), and gray literature. A narrative synthesis was employed to analyze findings from 19 SRs that met the inclusion criteria. The reviewed SRs paid limited attention to key educational aspects, such as instructional contexts, pedagogical aims, disciplinary domains, underlying educational theories, and student learning stages. They were also characterized by critically low methodological quality. Considerable variability was found in how academic performance was conceptualized and operationalized, ranging from broad constructs to clearly defined indicators. Demographic and socioeconomic variables, followed by academic background and performance indicators, were the most frequently examined factors, although their predictive power was rarely reported. Supervised quantitative approaches, particularly regression and classification-based techniques. However, the predominantly narrative and heterogeneous reporting of non-comparable performance metrics precluded robust conclusions. The educational implications of these patterns are discussed, emphasizing the need for future research to incorporate contextually relevant educational dimensions, multi-source data, and multivariate and multilevel analyses. Overall, the results underscore the importance of aligning LA research with pedagogical objectives and enhancing its practical relevance in higher education.","container-title":"Higher Education","DOI":"10.1007/s10734-026-01709-y","ISSN":"1573-174X","journalAbbreviation":"High Educ","language":"en","source":"Springer Link","title":"Applications of learning analytics in the study of academic performance in higher education: A meta-review with an educational perspective","title-short":"Applications of learning analytics in the study of academic performance in higher education","URL":"https://doi.org/10.1007/s10734-026-01709-y","author":[{"family":"García-García","given":"Fran J."},{"family":"Gómez-Núñez","given":"María Isabel"},{"family":"Molla-Esparza","given":"Cristian"}],"accessed":{"date-parts":[["2026",10,9]]},"issued":{"date-parts":[["2026",6,22]]}}},{"id":436,"uris":["http://zotero.org/users/20586452/items/8UNV6M4T"],"itemData":{"id":436,"type":"article-journal","abstract":"The quality of the data and the amount of correct information available is key to informed decision-making. Higher education institutions (HEIs) often employ various decision support systems (DSSs) to make better choices. However, there is a lack of systems to assist with decision-making to promote innovation in teaching and learning. In this study, we evaluate an analytic tool called PROF-XXI that supports strategic decision-making of teaching and learning centres (TLCs) by identifying their competencies in teaching and learning innovation. Through a multiple case study conducted with three Latin American universities and supported by quantitative and qualitative data, we observed how this tool is used and how it facilitates strategic decision-making. Our findings indicate that the tool is accessible, user-friendly, and effective in 1) initiating identification and systematic reflection of institutional competency levels in teaching and learning innovation, 2) enhancing understanding of strengths and weaknesses as well as identifying opportunities for innovation, 3) supporting TLCs with short- and long-term decision-making, and 4) continuously evaluating their strategies, programs, and initiatives. This research can benefit policymakers in higher education who are involved in measuring institutional competencies to improve teaching quality or in making strategic decisions related to teaching and learning innovation.","container-title":"Journal of Learning Analytics","DOI":"10.18608/jla.2024.8131","ISSN":"1929-7750","issue":"1","language":"en","license":"Copyright (c) 2024 Journal of Learning Analytics","page":"21-36","source":"learning-analytics.info","title":"Supporting Decision-Making for Promoting Teaching and Learning Innovation: A Multiple Case Study","title-short":"Supporting Decision-Making for Promoting Teaching and Learning Innovation","volume":"11","author":[{"family":"Kotorov","given":"Iouri"},{"family":"Krasylnykova","given":"Yuliya"},{"family":"Pérez-Sanagustín","given":"Mar"},{"family":"Mansilla","given":"Fernanda"},{"family":"Broisin","given":"Julien"}],"issued":{"date-parts":[["2024",3,14]]}}}],"schema":"https://github.com/citation-style-language/schema/raw/master/csl-citation.json"} </w:instrText>
      </w:r>
      <w:r w:rsidR="00921019" w:rsidRPr="00875226">
        <w:rPr>
          <w:lang w:val="es-PE"/>
        </w:rPr>
        <w:fldChar w:fldCharType="separate"/>
      </w:r>
      <w:r w:rsidR="00B51825" w:rsidRPr="00875226">
        <w:rPr>
          <w:lang w:val="es-PE"/>
        </w:rPr>
        <w:t>[9], [66]</w:t>
      </w:r>
      <w:r w:rsidR="00921019" w:rsidRPr="00875226">
        <w:rPr>
          <w:lang w:val="es-PE"/>
        </w:rPr>
        <w:fldChar w:fldCharType="end"/>
      </w:r>
      <w:r w:rsidR="007D22CA" w:rsidRPr="00875226">
        <w:rPr>
          <w:lang w:val="es-PE"/>
        </w:rPr>
        <w:t>.</w:t>
      </w:r>
    </w:p>
    <w:p w14:paraId="027484D8" w14:textId="67B851B5" w:rsidR="00B02F42" w:rsidRPr="00B51825" w:rsidRDefault="00875226" w:rsidP="00B02F42">
      <w:pPr>
        <w:spacing w:line="360" w:lineRule="auto"/>
        <w:rPr>
          <w:color w:val="FF0000"/>
          <w:lang w:val="es-PE"/>
        </w:rPr>
      </w:pPr>
      <w:r>
        <w:rPr>
          <w:lang w:val="es-PE"/>
        </w:rPr>
        <w:t xml:space="preserve">Dada esta asimetría, el modelo prioriza deliberadamente la sensibilidad sobre la precisión en la clase crítica, una decisión de diseño coherente con el propósito preventivo del SAT: intervenir antes de que la dificultad académica se consolide. Las acciones que se habilitan con esta detección temprana, tutorías focalizadas, cursos de </w:t>
      </w:r>
      <w:r w:rsidR="008C7478">
        <w:rPr>
          <w:lang w:val="es-PE"/>
        </w:rPr>
        <w:t>nivelación</w:t>
      </w:r>
      <w:r>
        <w:rPr>
          <w:lang w:val="es-PE"/>
        </w:rPr>
        <w:t>, seguimiento de bienestar universitario, son mucho más efectivos cuando se activan en las primeras semanas del ciclo</w:t>
      </w:r>
      <w:r w:rsidR="008C7478">
        <w:rPr>
          <w:lang w:val="es-PE"/>
        </w:rPr>
        <w:t xml:space="preserve"> que cuando se aplican a mitad de semestre, cuando el estudiante ya acumuló varias desaprobaciones. Este enfoque preventivo, además, se alinea con los principios de responsabilidad social universitaria al orientar los recursos institucionales hacia quienes más los necesitan, tal y como lo discuten </w:t>
      </w:r>
      <w:proofErr w:type="spellStart"/>
      <w:r w:rsidR="008C7478">
        <w:rPr>
          <w:lang w:val="es-PE"/>
        </w:rPr>
        <w:t>Hilliger</w:t>
      </w:r>
      <w:proofErr w:type="spellEnd"/>
      <w:r w:rsidR="008C7478">
        <w:rPr>
          <w:lang w:val="es-PE"/>
        </w:rPr>
        <w:t xml:space="preserve"> et al.</w:t>
      </w:r>
      <w:r w:rsidR="008C7478">
        <w:rPr>
          <w:lang w:val="es-PE"/>
        </w:rPr>
        <w:fldChar w:fldCharType="begin"/>
      </w:r>
      <w:r w:rsidR="008C7478">
        <w:rPr>
          <w:lang w:val="es-PE"/>
        </w:rPr>
        <w:instrText xml:space="preserve"> ADDIN ZOTERO_ITEM CSL_CITATION {"citationID":"oNPTfgX0","properties":{"unsorted":false,"formattedCitation":"[2]","plainCitation":"[2]","noteIndex":0},"citationItems":[{"id":392,"uris":["http://zotero.org/users/20586452/items/U8VFT4CH"],"itemData":{"id":392,"type":"article-journal","abstract":"Learning Analytics (LA) is perceived to be a promising strategy to tackle persisting educational challenges in Latin America, such as quality disparities and high dropout rates. However, Latin American universities have fallen behind in LA adoption compared to institutions in other regions. To understand stakeholders' needs for LA services, this study used mixed methods to collect data in four Latin American Universities. Qualitative data was obtained from 37 interviews with managers and 16 focus groups with 51 teaching staff and 45 students, whereas quantitative data was obtained from surveys answered by 1884 students and 368 teaching staff. According to the triangulation of both types of evidence, we found that (1) students need quality feedback and timely support, (2) teaching staff need timely alerts and meaningful performance evaluations, and (3) managers need quality information to implement support interventions. Thus, LA offers an opportunity to integrate data-driven decision-making in existing tasks.","container-title":"The Internet and Higher Education","DOI":"10.1016/j.iheduc.2020.100726","journalAbbreviation":"The Internet and Higher Education","page":"100726","source":"ResearchGate","title":"Identifying needs for learning analytics adoption in Latin American universities: A mixed-methods approach","title-short":"Identifying needs for learning analytics adoption in Latin American universities","volume":"45","author":[{"family":"Hilliger","given":"Isabel"},{"family":"Ortiz","given":"Margarita"},{"family":"Pesántez-Cabrera","given":"Paola"},{"family":"Scheihing","given":"Eliana"},{"family":"Tsai","given":"Yi-Shan"},{"family":"Merino","given":"Pedro"},{"family":"Broos","given":"Tom"},{"family":"Whitelock-Wainwright","given":"Alexander"},{"family":"Pérez-Sanagustín","given":"Mar"}],"issued":{"date-parts":[["2020",4,1]]}}}],"schema":"https://github.com/citation-style-language/schema/raw/master/csl-citation.json"} </w:instrText>
      </w:r>
      <w:r w:rsidR="008C7478">
        <w:rPr>
          <w:lang w:val="es-PE"/>
        </w:rPr>
        <w:fldChar w:fldCharType="separate"/>
      </w:r>
      <w:r w:rsidR="008C7478" w:rsidRPr="008C7478">
        <w:t>[2]</w:t>
      </w:r>
      <w:r w:rsidR="008C7478">
        <w:rPr>
          <w:lang w:val="es-PE"/>
        </w:rPr>
        <w:fldChar w:fldCharType="end"/>
      </w:r>
      <w:r w:rsidR="008C7478">
        <w:rPr>
          <w:lang w:val="es-PE"/>
        </w:rPr>
        <w:t xml:space="preserve">, </w:t>
      </w:r>
      <w:proofErr w:type="spellStart"/>
      <w:r w:rsidR="008C7478">
        <w:rPr>
          <w:lang w:val="es-PE"/>
        </w:rPr>
        <w:t>Kotorov</w:t>
      </w:r>
      <w:proofErr w:type="spellEnd"/>
      <w:r w:rsidR="008C7478">
        <w:rPr>
          <w:lang w:val="es-PE"/>
        </w:rPr>
        <w:t xml:space="preserve"> et al. </w:t>
      </w:r>
      <w:r w:rsidR="008C7478">
        <w:rPr>
          <w:lang w:val="es-PE"/>
        </w:rPr>
        <w:fldChar w:fldCharType="begin"/>
      </w:r>
      <w:r w:rsidR="008C7478">
        <w:rPr>
          <w:lang w:val="es-PE"/>
        </w:rPr>
        <w:instrText xml:space="preserve"> ADDIN ZOTERO_ITEM CSL_CITATION {"citationID":"Wr2y81v2","properties":{"unsorted":false,"formattedCitation":"[66]","plainCitation":"[66]","noteIndex":0},"citationItems":[{"id":436,"uris":["http://zotero.org/users/20586452/items/8UNV6M4T"],"itemData":{"id":436,"type":"article-journal","abstract":"The quality of the data and the amount of correct information available is key to informed decision-making. Higher education institutions (HEIs) often employ various decision support systems (DSSs) to make better choices. However, there is a lack of systems to assist with decision-making to promote innovation in teaching and learning. In this study, we evaluate an analytic tool called PROF-XXI that supports strategic decision-making of teaching and learning centres (TLCs) by identifying their competencies in teaching and learning innovation. Through a multiple case study conducted with three Latin American universities and supported by quantitative and qualitative data, we observed how this tool is used and how it facilitates strategic decision-making. Our findings indicate that the tool is accessible, user-friendly, and effective in 1) initiating identification and systematic reflection of institutional competency levels in teaching and learning innovation, 2) enhancing understanding of strengths and weaknesses as well as identifying opportunities for innovation, 3) supporting TLCs with short- and long-term decision-making, and 4) continuously evaluating their strategies, programs, and initiatives. This research can benefit policymakers in higher education who are involved in measuring institutional competencies to improve teaching quality or in making strategic decisions related to teaching and learning innovation.","container-title":"Journal of Learning Analytics","DOI":"10.18608/jla.2024.8131","ISSN":"1929-7750","issue":"1","language":"en","license":"Copyright (c) 2024 Journal of Learning Analytics","page":"21-36","source":"learning-analytics.info","title":"Supporting Decision-Making for Promoting Teaching and Learning Innovation: A Multiple Case Study","title-short":"Supporting Decision-Making for Promoting Teaching and Learning Innovation","volume":"11","author":[{"family":"Kotorov","given":"Iouri"},{"family":"Krasylnykova","given":"Yuliya"},{"family":"Pérez-Sanagustín","given":"Mar"},{"family":"Mansilla","given":"Fernanda"},{"family":"Broisin","given":"Julien"}],"issued":{"date-parts":[["2024",3,14]]}}}],"schema":"https://github.com/citation-style-language/schema/raw/master/csl-citation.json"} </w:instrText>
      </w:r>
      <w:r w:rsidR="008C7478">
        <w:rPr>
          <w:lang w:val="es-PE"/>
        </w:rPr>
        <w:fldChar w:fldCharType="separate"/>
      </w:r>
      <w:r w:rsidR="008C7478" w:rsidRPr="008C7478">
        <w:t>[66]</w:t>
      </w:r>
      <w:r w:rsidR="008C7478">
        <w:rPr>
          <w:lang w:val="es-PE"/>
        </w:rPr>
        <w:fldChar w:fldCharType="end"/>
      </w:r>
      <w:r w:rsidR="008C7478">
        <w:rPr>
          <w:lang w:val="es-PE"/>
        </w:rPr>
        <w:t xml:space="preserve"> y </w:t>
      </w:r>
      <w:proofErr w:type="spellStart"/>
      <w:r w:rsidR="008C7478">
        <w:rPr>
          <w:lang w:val="es-PE"/>
        </w:rPr>
        <w:t>Kwakye</w:t>
      </w:r>
      <w:proofErr w:type="spellEnd"/>
      <w:r w:rsidR="008C7478">
        <w:rPr>
          <w:lang w:val="es-PE"/>
        </w:rPr>
        <w:t xml:space="preserve"> </w:t>
      </w:r>
      <w:r w:rsidR="008C7478">
        <w:rPr>
          <w:lang w:val="es-PE"/>
        </w:rPr>
        <w:fldChar w:fldCharType="begin"/>
      </w:r>
      <w:r w:rsidR="008C7478">
        <w:rPr>
          <w:lang w:val="es-PE"/>
        </w:rPr>
        <w:instrText xml:space="preserve"> ADDIN ZOTERO_ITEM CSL_CITATION {"citationID":"A2LfMySM","properties":{"unsorted":false,"formattedCitation":"[59]","plainCitation":"[59]","noteIndex":0},"citationItems":[{"id":278,"uris":["http://zotero.org/users/20586452/items/68FM3AD4"],"itemData":{"id":278,"type":"article-journal","abstract":"Artificial Intelligence (AI) is increasingly being adopted in educational contexts to support data-driven decision-making, particularly in predicting student outcomes. However, the opaque nature of many high-performing models raises concerns around fairness, accountability, and interpretability which are factors that are especially critical in high-stakes environments such as GCSE examinations. This study investigates how Explainable AI (XAI) techniques can enhance the transparency and interpretability of machine learning models used to predict GCSE English Language and Mathematics performance. Using a real-world dataset from a secondary school in England, this research developed and evaluated predictive models, including Histogram-based Gradient Boosting (HGB) and a Multi-Layer Perceptron (MLP), to estimate student achievement outcomes. To address imbalances and maximise performance, the pipeline incorporated data pre-processing, feature engineering, and fairness-aware resampling strategies. The final HGB model achieved strong predictive accuracy while maintaining robustness across subgroups. To ensure interpretability, four XAI techniques namely SHAP (Shapley Additive Explanations), LIME (Local Interpretable Model-Agnostic Explanations), PDP (Partial Dependence Plots), and ALE (Accumulated Local Effects) were applied. These methods provided insight into the most influential features driving predictions, including attendance, CAT3 scores, SEN status, and EAL. Novel explainability metrics such as transparency score, explainability ratio, and interpretability ratio were proposed to systematically evaluate explanation quality and model clarity. In addition to technical evaluation, the study employed a stakeholder-centred design to assess how teachers, school leaders, and students interact with and interpret model explanations. Mixed-methods user studies revealed that personalised, context-sensitive explanations improved stakeholders’ decision confidence, supported intervention planning, and prompted critical reflection. Concerns were also raised about fairness, overreliance, and the ethical implications of demographic profiling. The research demonstrates that explainable models can enhance trust, transparency, and pedagogical utility when appropriately designed and evaluated in real-world educational settings. By integrating technical rigour with ethical and user-centred evaluation, this work contributes to the development of responsible, interpretable AI systems that align with the values and needs of educators and learners. The study offers both methodological innovations and practical recommendations for the responsible deployment of XAI in education.","DOI":"10.15123/uel.8zx64","language":"en","source":"uel-repository.worktribe.com","title":"Towards Transparent and Interpretable Predictions of Student Performance Using Explainable AI","URL":"https://uel-repository.worktribe.com/output/482986/towards-transparent-and-interpretable-predictions-of-student-performance-usin...","author":[{"family":"Kwakye","given":"Samuel"}],"accessed":{"date-parts":[["2026",7,3]]},"issued":{"date-parts":[["2025",6,30]]}}}],"schema":"https://github.com/citation-style-language/schema/raw/master/csl-citation.json"} </w:instrText>
      </w:r>
      <w:r w:rsidR="008C7478">
        <w:rPr>
          <w:lang w:val="es-PE"/>
        </w:rPr>
        <w:fldChar w:fldCharType="separate"/>
      </w:r>
      <w:r w:rsidR="008C7478" w:rsidRPr="008C7478">
        <w:t>[59]</w:t>
      </w:r>
      <w:r w:rsidR="008C7478">
        <w:rPr>
          <w:lang w:val="es-PE"/>
        </w:rPr>
        <w:fldChar w:fldCharType="end"/>
      </w:r>
      <w:r w:rsidR="008C7478">
        <w:rPr>
          <w:lang w:val="es-PE"/>
        </w:rPr>
        <w:t xml:space="preserve"> en sus trabajos sobre analíticas del aprendizaje aplicadas a la retención estudiantil.</w:t>
      </w:r>
      <w:r w:rsidR="00040516" w:rsidRPr="00B51825">
        <w:rPr>
          <w:color w:val="FF0000"/>
          <w:lang w:val="es-PE"/>
        </w:rPr>
        <w:t xml:space="preserve"> </w:t>
      </w:r>
    </w:p>
    <w:p w14:paraId="0E11FA12" w14:textId="72603373" w:rsidR="00FF32C3" w:rsidRDefault="008466DA" w:rsidP="00FF32C3">
      <w:pPr>
        <w:spacing w:line="360" w:lineRule="auto"/>
      </w:pPr>
      <w:r w:rsidRPr="008466DA">
        <w:rPr>
          <w:lang w:val="es-PE"/>
        </w:rPr>
        <w:t>No</w:t>
      </w:r>
      <w:r>
        <w:rPr>
          <w:lang w:val="es-PE"/>
        </w:rPr>
        <w:t xml:space="preserve"> basta con observar métricas favorables; es fundamental cuestionar la solidez de estos resultados. El principal punto de controversia radica en la variable tasa de aprobación, variable que </w:t>
      </w:r>
      <w:r w:rsidR="00CB4088">
        <w:rPr>
          <w:lang w:val="es-PE"/>
        </w:rPr>
        <w:t>g</w:t>
      </w:r>
      <w:r>
        <w:rPr>
          <w:lang w:val="es-PE"/>
        </w:rPr>
        <w:t xml:space="preserve">uarda una correlación casi directa con la variable objetivo. Si bien su construcción fue hecha a partir de los registros históricos no configura una fuga de datos </w:t>
      </w:r>
      <w:r>
        <w:rPr>
          <w:lang w:val="es-PE"/>
        </w:rPr>
        <w:lastRenderedPageBreak/>
        <w:t xml:space="preserve">en el sentido estricto, su inclusión en el conjunto </w:t>
      </w:r>
      <w:r w:rsidR="009838D9">
        <w:rPr>
          <w:lang w:val="es-PE"/>
        </w:rPr>
        <w:t>de características</w:t>
      </w:r>
      <w:r>
        <w:rPr>
          <w:lang w:val="es-PE"/>
        </w:rPr>
        <w:t xml:space="preserve"> puede estar inflando artificialmente los indicadores de des</w:t>
      </w:r>
      <w:r w:rsidR="00CB4088">
        <w:rPr>
          <w:lang w:val="es-PE"/>
        </w:rPr>
        <w:t>e</w:t>
      </w:r>
      <w:r>
        <w:rPr>
          <w:lang w:val="es-PE"/>
        </w:rPr>
        <w:t xml:space="preserve">mpeño. Esto genera un riesgo latente, el modelo podría estar dependiendo en exceso de estas variables endógenas y perder robustez al desplegarse en un entorno de producción real. Para </w:t>
      </w:r>
      <w:r w:rsidR="00CB4088">
        <w:rPr>
          <w:lang w:val="es-PE"/>
        </w:rPr>
        <w:t>proteger la validez externa del estudio, la literatura reciente</w:t>
      </w:r>
      <w:r w:rsidR="00262174" w:rsidRPr="008466DA">
        <w:rPr>
          <w:lang w:val="es-PE"/>
        </w:rPr>
        <w:t xml:space="preserve"> </w:t>
      </w:r>
      <w:r w:rsidR="00262174" w:rsidRPr="008466DA">
        <w:rPr>
          <w:lang w:val="es-PE"/>
        </w:rPr>
        <w:fldChar w:fldCharType="begin"/>
      </w:r>
      <w:r w:rsidR="00262174" w:rsidRPr="008466DA">
        <w:rPr>
          <w:lang w:val="es-PE"/>
        </w:rPr>
        <w:instrText xml:space="preserve"> ADDIN ZOTERO_ITEM CSL_CITATION {"citationID":"l34F8YUx","properties":{"unsorted":false,"formattedCitation":"[32], [47]","plainCitation":"[32], [47]","noteIndex":0},"citationItems":[{"id":164,"uris":["http://zotero.org/users/20586452/items/CE2K7QL8","http://zotero.org/users/20586452/items/6EX9VH4T"],"itemData":{"id":164,"type":"article-journal","abstract":"Academic performance plays a key role in assessing the quality and equity of a country’s educational system. Studying the aspects or factors that influence university academic performance is an important research opportunity. This article synthesizes research that employs machine learning techniques to identify the determinants of academic performance in first-year university students. A total of 8700 records from the Complutense University of Madrid corresponding to all incoming students in the academic year 2022–2023 have been analyzed, for which information was available on 28 variables related to university access, academic performance corresponding to the first year, and socioeconomic characteristics. The methodology included feature selection using Random Forest and Extreme Gradient Boosting (XGBoost) to identify the main predictors of academic performance and avoid overfitting in the models, followed by analysis with four different machine learning techniques: Linear Regression, Support Vector Regression, Random Forest, and XGBoost. The models showed similar predictive performance, also highlighting the coincidence in the predictors of academic performance both at the end of the first semester and at the end of the first academic year. Our analysis detects the influence of variables that had not appeared in the literature before, the admission option and the number of enrolled credits. This study contributes to understanding the factors that impact academic performance, providing key information for implementing educational policies aimed at achieving excellence in university education. This includes, for example, peer tutoring and mentoring where high- and low-performing students could participate.","container-title":"Systems","DOI":"10.3390/systems12100425","ISSN":"2079-8954","issue":"10","language":"en","license":"http://creativecommons.org/licenses/by/3.0/","page":"425","publisher":"Multidisciplinary Digital Publishing Institute","source":"www.mdpi.com","title":"Identifying the Determinants of Academic Success: A Machine Learning Approach in Spanish Higher Education","title-short":"Identifying the Determinants of Academic Success","volume":"12","author":[{"family":"Sánchez-Sánchez","given":"Ana María"},{"family":"Mello-Román","given":"Jorge Daniel"},{"family":"Segura","given":"Marina"},{"family":"Hernández","given":"Adolfo"}],"issued":{"date-parts":[["2024",10]]}}},{"id":424,"uris":["http://zotero.org/users/20586452/items/9JQPTQ9Z"],"itemData":{"id":424,"type":"article-journal","container-title":"Patterns","DOI":"10.1016/j.patter.2023.100804","ISSN":"2666-3899","issue":"9","journalAbbreviation":"Patterns","language":"English","PMID":"37720327","publisher":"Elsevier","source":"www.cell.com","title":"Leakage and the reproducibility crisis in machine-learning-based science","URL":"https://www.cell.com/patterns/abstract/S2666-3899(23)00159-9","volume":"4","author":[{"family":"Kapoor","given":"Sayash"},{"family":"Narayanan","given":"Arvind"}],"accessed":{"date-parts":[["2026",10,13]]},"issued":{"date-parts":[["2023",9,8]]}}}],"schema":"https://github.com/citation-style-language/schema/raw/master/csl-citation.json"} </w:instrText>
      </w:r>
      <w:r w:rsidR="00262174" w:rsidRPr="008466DA">
        <w:rPr>
          <w:lang w:val="es-PE"/>
        </w:rPr>
        <w:fldChar w:fldCharType="separate"/>
      </w:r>
      <w:r w:rsidR="00262174" w:rsidRPr="008466DA">
        <w:rPr>
          <w:lang w:val="es-PE"/>
        </w:rPr>
        <w:t>[32], [47]</w:t>
      </w:r>
      <w:r w:rsidR="00262174" w:rsidRPr="008466DA">
        <w:rPr>
          <w:lang w:val="es-PE"/>
        </w:rPr>
        <w:fldChar w:fldCharType="end"/>
      </w:r>
      <w:r w:rsidR="00CB4088">
        <w:rPr>
          <w:lang w:val="es-PE"/>
        </w:rPr>
        <w:t xml:space="preserve"> sugiere limitar el </w:t>
      </w:r>
      <w:proofErr w:type="spellStart"/>
      <w:r w:rsidR="00CB4088">
        <w:rPr>
          <w:lang w:val="es-PE"/>
        </w:rPr>
        <w:t>feature</w:t>
      </w:r>
      <w:proofErr w:type="spellEnd"/>
      <w:r w:rsidR="00CB4088">
        <w:rPr>
          <w:lang w:val="es-PE"/>
        </w:rPr>
        <w:t xml:space="preserve"> </w:t>
      </w:r>
      <w:proofErr w:type="spellStart"/>
      <w:r w:rsidR="00CB4088">
        <w:rPr>
          <w:lang w:val="es-PE"/>
        </w:rPr>
        <w:t>engineering</w:t>
      </w:r>
      <w:proofErr w:type="spellEnd"/>
      <w:r w:rsidR="00CB4088">
        <w:rPr>
          <w:lang w:val="es-PE"/>
        </w:rPr>
        <w:t xml:space="preserve"> a predictores estrictamente exógenos, lo que permitiría evaluar la verdadera capacidad de generalización del algoritmo</w:t>
      </w:r>
      <w:r w:rsidR="00262174" w:rsidRPr="008466DA">
        <w:rPr>
          <w:lang w:val="es-PE"/>
        </w:rPr>
        <w:t>.</w:t>
      </w:r>
    </w:p>
    <w:p w14:paraId="29E77522" w14:textId="2756D5C5" w:rsidR="00E634C8" w:rsidRDefault="00CB4088" w:rsidP="00E634C8">
      <w:pPr>
        <w:spacing w:line="360" w:lineRule="auto"/>
      </w:pPr>
      <w:r w:rsidRPr="00CB4088">
        <w:rPr>
          <w:lang w:val="es-PE"/>
        </w:rPr>
        <w:t>Como</w:t>
      </w:r>
      <w:r>
        <w:rPr>
          <w:lang w:val="es-PE"/>
        </w:rPr>
        <w:t xml:space="preserve"> limitación del estudio, cabe mencionar que la información </w:t>
      </w:r>
      <w:r w:rsidR="009838D9">
        <w:rPr>
          <w:lang w:val="es-PE"/>
        </w:rPr>
        <w:t>analizada</w:t>
      </w:r>
      <w:r>
        <w:rPr>
          <w:lang w:val="es-PE"/>
        </w:rPr>
        <w:t xml:space="preserve"> corresponde a una sola universidad. Aunque los resultados son alentadores en este escenario específico, sería poco riguroso desde el punto de vista metodológico pretender que funcionen igual en otras instituciones sin antes verificarlo. Cada universidad tiene su propia dinámica, diferentes formas de organizarse, distintos recursos, estudiantes con características particulares y maneras diversas de enseñar. Por eso, no se puede simplemente copiar y pegar el modelo en otro lado y esperar que funciones. </w:t>
      </w:r>
      <w:r w:rsidR="005A170A">
        <w:rPr>
          <w:lang w:val="es-PE"/>
        </w:rPr>
        <w:t xml:space="preserve">Siguiendo lo que plantean </w:t>
      </w:r>
      <w:r w:rsidR="00151273" w:rsidRPr="00CB4088">
        <w:rPr>
          <w:lang w:val="es-PE"/>
        </w:rPr>
        <w:t>[11],</w:t>
      </w:r>
      <w:r w:rsidR="005A170A">
        <w:rPr>
          <w:lang w:val="es-PE"/>
        </w:rPr>
        <w:t xml:space="preserve">lo razonable es ser muy </w:t>
      </w:r>
      <w:r w:rsidR="009838D9">
        <w:rPr>
          <w:lang w:val="es-PE"/>
        </w:rPr>
        <w:t>cuidadoso al</w:t>
      </w:r>
      <w:r w:rsidR="005A170A">
        <w:rPr>
          <w:lang w:val="es-PE"/>
        </w:rPr>
        <w:t xml:space="preserve"> momento de generalizar estos resultados y, más bien, poner a prueba el modelo en otras universidades. Sólo así sabremos realmente si es robusto y si puede adaptarse a contextos diferentes del original. De otra manera, hay que se honestos, el promedio ponderado sirve para tener una idea del rendimiento académico, pero se queda corto. La universidad es mucho más que sacar buenas notas. Formarse profesionalmente implica desarrollar habilidades prácticas, trabajar las competencias socioemocionales, involucrarse en investigación y prepararse para el mundo laboral. Por esa razón, coincidiendo con</w:t>
      </w:r>
      <w:r w:rsidR="00151273" w:rsidRPr="005A170A">
        <w:rPr>
          <w:lang w:val="es-PE"/>
        </w:rPr>
        <w:t xml:space="preserve"> [52]</w:t>
      </w:r>
      <w:r w:rsidR="005A170A">
        <w:rPr>
          <w:lang w:val="es-PE"/>
        </w:rPr>
        <w:t>, sería valioso que próximos estudios agreguen estas dimensiones en sus modelos. Así tendríamos una visión más completa y real de lo que viven los estudiantes durante su formación.</w:t>
      </w:r>
    </w:p>
    <w:p w14:paraId="6CDD38F4" w14:textId="0535F245" w:rsidR="00542693" w:rsidRPr="00542693" w:rsidRDefault="00106003" w:rsidP="00542693">
      <w:pPr>
        <w:spacing w:line="360" w:lineRule="auto"/>
        <w:rPr>
          <w:lang w:val="es-PE"/>
        </w:rPr>
      </w:pPr>
      <w:r w:rsidRPr="00106003">
        <w:rPr>
          <w:lang w:val="es-PE"/>
        </w:rPr>
        <w:t>Re</w:t>
      </w:r>
      <w:r>
        <w:rPr>
          <w:lang w:val="es-PE"/>
        </w:rPr>
        <w:t xml:space="preserve">sulta fundamental reconocer las limitaciones propias de este estudio. Aunque disponer de 833 estudiantes brinda un volumen de datos aceptable, la categoría de alto rendimiento quedó representada </w:t>
      </w:r>
      <w:r w:rsidR="009838D9">
        <w:rPr>
          <w:lang w:val="es-PE"/>
        </w:rPr>
        <w:t>c</w:t>
      </w:r>
      <w:r>
        <w:rPr>
          <w:lang w:val="es-PE"/>
        </w:rPr>
        <w:t>o</w:t>
      </w:r>
      <w:r w:rsidR="009838D9">
        <w:rPr>
          <w:lang w:val="es-PE"/>
        </w:rPr>
        <w:t>n</w:t>
      </w:r>
      <w:r>
        <w:rPr>
          <w:lang w:val="es-PE"/>
        </w:rPr>
        <w:t xml:space="preserve"> apenas 63 registros, lo que introduce un desbalance que puede comprometer la estabilidad de algunas estimaciones. Esta situación resulta especialmente delicada al trabajar con algoritmos complejos, ya que la escasez de casos en grupos minoritarios suele debilitar la solidez de los hallazgos y limitar el alcance de las conclusiones, un riesgo documentado por </w:t>
      </w:r>
      <w:r w:rsidR="00542693" w:rsidRPr="00106003">
        <w:rPr>
          <w:lang w:val="es-PE"/>
        </w:rPr>
        <w:t xml:space="preserve"> [53]</w:t>
      </w:r>
      <w:r>
        <w:rPr>
          <w:lang w:val="es-PE"/>
        </w:rPr>
        <w:t xml:space="preserve">. Por ello, los resultados obtenidos ofrecen una perspectiva valiosa sobre el problema, pero exigen una lectura cuidadosa que </w:t>
      </w:r>
      <w:r>
        <w:rPr>
          <w:lang w:val="es-PE"/>
        </w:rPr>
        <w:lastRenderedPageBreak/>
        <w:t>contemple tanto la capacidad predictiva del modelo como las restricciones impuestas por la distribución de la muestra.</w:t>
      </w:r>
    </w:p>
    <w:p w14:paraId="21480575" w14:textId="7819AA64" w:rsidR="00CF224A" w:rsidRPr="00CF224A" w:rsidRDefault="00EF14F2" w:rsidP="00542693">
      <w:pPr>
        <w:spacing w:line="360" w:lineRule="auto"/>
        <w:rPr>
          <w:lang w:val="es-PE"/>
        </w:rPr>
      </w:pPr>
      <w:r>
        <w:rPr>
          <w:lang w:val="es-PE"/>
        </w:rPr>
        <w:t xml:space="preserve">Partiendo de los que encontramos, existen varias opciones para seguir investigando. Sería muy útil probar el modelo en otras universidades públicas, usar datos a lo largo del tiempo para ver cómo cambia el desempeño de los alumnos y aplicar métodos de inteligencia artificial explicable más avanzados. Todo esto ayudaría a mejorar la precisión de las predicciones y aprovechar mejor la herramienta en la gestión universitaria, tal y como sugieren </w:t>
      </w:r>
      <w:r w:rsidR="00542693" w:rsidRPr="00542693">
        <w:rPr>
          <w:lang w:val="es-PE"/>
        </w:rPr>
        <w:t>[46], [54] y [55].</w:t>
      </w:r>
      <w:r>
        <w:rPr>
          <w:lang w:val="es-PE"/>
        </w:rPr>
        <w:t xml:space="preserve"> En resumen, los datos confirman que XGBoost funciona muy bien para predecir el rendimiento en Ingeniería de Minas, ya que superó las metas de desempeño que se propusieron</w:t>
      </w:r>
      <w:r w:rsidR="00CF224A" w:rsidRPr="00CF224A">
        <w:rPr>
          <w:lang w:val="es-PE"/>
        </w:rPr>
        <w:t>.</w:t>
      </w:r>
      <w:r>
        <w:rPr>
          <w:lang w:val="es-PE"/>
        </w:rPr>
        <w:t xml:space="preserve"> También comprobamos que el historial académico de los estudiantes influye mucho más en los resultados que su situación socioeconómica. Este hallazgo es clave porque nos ayuda a entender mejor qué factores definen el éxito de un alumno y nos da bases para crear estrategias de tutoría y acompañamiento mucho más específicas y que funcionen de manera real.</w:t>
      </w:r>
    </w:p>
    <w:p w14:paraId="247B200B" w14:textId="77777777" w:rsidR="000D5A76" w:rsidRPr="00CF224A" w:rsidRDefault="000D5A76" w:rsidP="00E60989">
      <w:pPr>
        <w:spacing w:line="360" w:lineRule="auto"/>
        <w:rPr>
          <w:lang w:val="es-PE"/>
        </w:rPr>
      </w:pPr>
    </w:p>
    <w:p w14:paraId="36D70019" w14:textId="77777777" w:rsidR="006F0D7C" w:rsidRDefault="006F0D7C" w:rsidP="00E60989">
      <w:pPr>
        <w:spacing w:line="360" w:lineRule="auto"/>
      </w:pPr>
    </w:p>
    <w:p w14:paraId="2E40824F" w14:textId="77777777" w:rsidR="006F0D7C" w:rsidRDefault="006F0D7C" w:rsidP="00E60989">
      <w:pPr>
        <w:spacing w:line="360" w:lineRule="auto"/>
      </w:pPr>
    </w:p>
    <w:p w14:paraId="06848172" w14:textId="77777777" w:rsidR="00B861E6" w:rsidRDefault="00B861E6" w:rsidP="00E60989">
      <w:pPr>
        <w:spacing w:line="360" w:lineRule="auto"/>
      </w:pPr>
    </w:p>
    <w:p w14:paraId="13B73951" w14:textId="77777777" w:rsidR="00B861E6" w:rsidRDefault="00B861E6" w:rsidP="00E60989">
      <w:pPr>
        <w:spacing w:line="360" w:lineRule="auto"/>
      </w:pPr>
    </w:p>
    <w:p w14:paraId="6910E85A" w14:textId="77777777" w:rsidR="00B861E6" w:rsidRDefault="00B861E6" w:rsidP="00E60989">
      <w:pPr>
        <w:spacing w:line="360" w:lineRule="auto"/>
      </w:pPr>
    </w:p>
    <w:p w14:paraId="717A179B" w14:textId="77777777" w:rsidR="00B861E6" w:rsidRDefault="00B861E6" w:rsidP="00E60989">
      <w:pPr>
        <w:spacing w:line="360" w:lineRule="auto"/>
      </w:pPr>
    </w:p>
    <w:p w14:paraId="55CDB801" w14:textId="77777777" w:rsidR="009838D9" w:rsidRDefault="009838D9" w:rsidP="00E60989">
      <w:pPr>
        <w:spacing w:line="360" w:lineRule="auto"/>
      </w:pPr>
    </w:p>
    <w:p w14:paraId="66F12015" w14:textId="77777777" w:rsidR="009838D9" w:rsidRDefault="009838D9" w:rsidP="00E60989">
      <w:pPr>
        <w:spacing w:line="360" w:lineRule="auto"/>
      </w:pPr>
    </w:p>
    <w:p w14:paraId="0924BFF9" w14:textId="77777777" w:rsidR="009838D9" w:rsidRDefault="009838D9" w:rsidP="00E60989">
      <w:pPr>
        <w:spacing w:line="360" w:lineRule="auto"/>
      </w:pPr>
    </w:p>
    <w:p w14:paraId="3B45927E" w14:textId="77777777" w:rsidR="009838D9" w:rsidRDefault="009838D9" w:rsidP="00E60989">
      <w:pPr>
        <w:spacing w:line="360" w:lineRule="auto"/>
      </w:pPr>
    </w:p>
    <w:p w14:paraId="0038A550" w14:textId="77777777" w:rsidR="009838D9" w:rsidRDefault="009838D9" w:rsidP="00E60989">
      <w:pPr>
        <w:spacing w:line="360" w:lineRule="auto"/>
      </w:pPr>
    </w:p>
    <w:p w14:paraId="3C2CDACE" w14:textId="77777777" w:rsidR="00B861E6" w:rsidRDefault="00B861E6" w:rsidP="00E60989">
      <w:pPr>
        <w:spacing w:line="360" w:lineRule="auto"/>
      </w:pPr>
    </w:p>
    <w:p w14:paraId="76E11EC7" w14:textId="77777777" w:rsidR="00B861E6" w:rsidRDefault="00B861E6" w:rsidP="00E60989">
      <w:pPr>
        <w:spacing w:line="360" w:lineRule="auto"/>
      </w:pPr>
    </w:p>
    <w:p w14:paraId="045B11F5" w14:textId="0ECC7FE1" w:rsidR="00EB5A70" w:rsidRPr="00091745" w:rsidRDefault="00EB2422" w:rsidP="00E60989">
      <w:pPr>
        <w:pStyle w:val="Ttulo2"/>
        <w:numPr>
          <w:ilvl w:val="0"/>
          <w:numId w:val="8"/>
        </w:numPr>
        <w:spacing w:line="360" w:lineRule="auto"/>
        <w:jc w:val="both"/>
        <w:rPr>
          <w:b/>
          <w:bCs/>
          <w:color w:val="auto"/>
          <w:sz w:val="26"/>
          <w:szCs w:val="26"/>
        </w:rPr>
      </w:pPr>
      <w:bookmarkStart w:id="38" w:name="_Toc241898544"/>
      <w:r w:rsidRPr="00091745">
        <w:rPr>
          <w:b/>
          <w:bCs/>
          <w:color w:val="auto"/>
          <w:sz w:val="26"/>
          <w:szCs w:val="26"/>
        </w:rPr>
        <w:lastRenderedPageBreak/>
        <w:t>Conclusiones</w:t>
      </w:r>
      <w:bookmarkEnd w:id="38"/>
    </w:p>
    <w:p w14:paraId="34CCA831" w14:textId="77777777" w:rsidR="00EB5A70" w:rsidRDefault="00EB5A70" w:rsidP="00E60989">
      <w:pPr>
        <w:spacing w:line="360" w:lineRule="auto"/>
        <w:rPr>
          <w:color w:val="000000"/>
        </w:rPr>
      </w:pPr>
    </w:p>
    <w:p w14:paraId="5CB507D4" w14:textId="60E905DF" w:rsidR="005041D4" w:rsidRPr="005041D4" w:rsidRDefault="005041D4" w:rsidP="005041D4">
      <w:pPr>
        <w:spacing w:line="360" w:lineRule="auto"/>
        <w:rPr>
          <w:color w:val="000000"/>
          <w:lang w:val="es-PE"/>
        </w:rPr>
      </w:pPr>
      <w:r w:rsidRPr="005041D4">
        <w:rPr>
          <w:color w:val="000000"/>
          <w:lang w:val="es-PE"/>
        </w:rPr>
        <w:t xml:space="preserve">En síntesis, </w:t>
      </w:r>
      <w:r w:rsidR="009F267F">
        <w:rPr>
          <w:color w:val="000000"/>
          <w:lang w:val="es-PE"/>
        </w:rPr>
        <w:t>el modelo XGBoost logró predecir de manera precisa el rendimiento académico de los estudiantes de Ingeniería de Minas entre 2020 y 2025, lo que lo convierte en un recurso muy útil para anticipar resultados y entender a fondo cómo se desenvuelven los alumnos. Al aplicar una validación cruzada estratificada de cinco pliegues y usar SMOTE para balancear las clases, el modelo obtuvo un F1-Macro de 0.9270±0.0325 junto con una exactitud de 0.9531±0.0169. cuando probamos el modelo con un conjunto de prueba independiente de 167 registros que nunca había visto, la exactitud general llegó hasta 96.41% y el F1-Macro a 0.9101. Con estos números, el modelo superó el 80% con una gran diferencia y que fue planteado en la hipótesis general. Estos hallazgos dejan claro que los algoritmos de aprendizaje supervisado son una opción muy sólida</w:t>
      </w:r>
      <w:r w:rsidR="00116A83">
        <w:rPr>
          <w:color w:val="000000"/>
          <w:lang w:val="es-PE"/>
        </w:rPr>
        <w:t xml:space="preserve"> para predecir el rendimiento en una universidad pública . Además, nuestros resultados coinciden con lo que encontraron</w:t>
      </w:r>
      <w:r w:rsidR="009F267F">
        <w:rPr>
          <w:color w:val="000000"/>
          <w:lang w:val="es-PE"/>
        </w:rPr>
        <w:t xml:space="preserve"> </w:t>
      </w:r>
      <w:r w:rsidRPr="005041D4">
        <w:rPr>
          <w:color w:val="000000"/>
          <w:lang w:val="es-PE"/>
        </w:rPr>
        <w:t xml:space="preserve">[33] y [28], quienes </w:t>
      </w:r>
      <w:r w:rsidR="00116A83">
        <w:rPr>
          <w:color w:val="000000"/>
          <w:lang w:val="es-PE"/>
        </w:rPr>
        <w:t xml:space="preserve">también resaltan que los algoritmos </w:t>
      </w:r>
      <w:r w:rsidRPr="005041D4">
        <w:rPr>
          <w:color w:val="000000"/>
          <w:lang w:val="es-PE"/>
        </w:rPr>
        <w:t>de ensamblaje</w:t>
      </w:r>
      <w:r w:rsidR="00116A83">
        <w:rPr>
          <w:color w:val="000000"/>
          <w:lang w:val="es-PE"/>
        </w:rPr>
        <w:t xml:space="preserve"> funcionan muy bien para predecir el desempeño en carreras de ingeniería</w:t>
      </w:r>
      <w:r w:rsidRPr="005041D4">
        <w:rPr>
          <w:color w:val="000000"/>
          <w:lang w:val="es-PE"/>
        </w:rPr>
        <w:t>.</w:t>
      </w:r>
    </w:p>
    <w:p w14:paraId="20FC5335" w14:textId="358A03B2" w:rsidR="00F200F7" w:rsidRPr="00F200F7" w:rsidRDefault="008E21FA" w:rsidP="005041D4">
      <w:pPr>
        <w:spacing w:line="360" w:lineRule="auto"/>
        <w:rPr>
          <w:color w:val="000000"/>
          <w:lang w:val="es-PE"/>
        </w:rPr>
      </w:pPr>
      <w:r>
        <w:rPr>
          <w:color w:val="000000"/>
          <w:lang w:val="es-PE"/>
        </w:rPr>
        <w:t>Los valores SHAP revelaron que las variables vinculadas al historial académico del estudiante tuvieron el mayor peso al momento de clasificar su rendimiento. La tasa de aprobación encabezó el ranking de importancia, seguida en orden por el promedio más bajo alcanzado en algún semestre, el promedio más alto, el promedio del último periodo cursado y la cantidad de materias desaprobadas. El ritmo de egreso, por su parte, ocupó una posición intermedia dentro de este ordenamiento</w:t>
      </w:r>
      <w:r w:rsidR="00F200F7" w:rsidRPr="00F200F7">
        <w:rPr>
          <w:color w:val="000000"/>
          <w:lang w:val="es-PE"/>
        </w:rPr>
        <w:t>.</w:t>
      </w:r>
      <w:r>
        <w:rPr>
          <w:color w:val="000000"/>
          <w:lang w:val="es-PE"/>
        </w:rPr>
        <w:t xml:space="preserve"> Al revisar con más cuidado estos hallazgos, se advierte que los estudiantes con tasas de aprobación bajas y promedios mínimos reducidos tienden a ubicarse en la categoría de bajo rendimiento. En cambio, quienes muestran un ritmo de egreso más acelerado suelen clasificarse dentro del grupo de alto rendimiento.</w:t>
      </w:r>
      <w:r w:rsidR="007B477A">
        <w:rPr>
          <w:color w:val="000000"/>
          <w:lang w:val="es-PE"/>
        </w:rPr>
        <w:t xml:space="preserve"> Este comportamiento confirma algo que los docentes ya observaban desde hace tiempo. Las calificaciones del último ciclo no bastan para entender cómo va un estudiante. Lo que realmente cuenta es el historial completo que ha tenido durante la carrera, con sus avances, sus equivocaciones y sus momentos difíciles. Esa historia acumulada dice mucho más sobre el desempeño que cualquier nota tomada de manera aislada.</w:t>
      </w:r>
    </w:p>
    <w:p w14:paraId="0DD40A99" w14:textId="320EFCE6" w:rsidR="00BF6751" w:rsidRPr="00BF6751" w:rsidRDefault="008F733F" w:rsidP="00BF6751">
      <w:pPr>
        <w:spacing w:line="360" w:lineRule="auto"/>
        <w:rPr>
          <w:color w:val="000000"/>
          <w:lang w:val="es-PE"/>
        </w:rPr>
      </w:pPr>
      <w:r>
        <w:rPr>
          <w:color w:val="000000"/>
          <w:lang w:val="es-PE"/>
        </w:rPr>
        <w:t xml:space="preserve">Los factores socioeconómicos como el ingreso familiar, el tipo de colegio de procedencia, la disponibilidad de equipos tecnológicos y las características de la vivienda mostraron una influencia notablemente menor frente a las variables académicas. De hecho, estos </w:t>
      </w:r>
      <w:r>
        <w:rPr>
          <w:color w:val="000000"/>
          <w:lang w:val="es-PE"/>
        </w:rPr>
        <w:lastRenderedPageBreak/>
        <w:t xml:space="preserve">elementos ocuparon los últimos lugares en el ranking de importancia que arrojo el análisis SHAP. Este comportamiento coincide con lo que encontraron </w:t>
      </w:r>
      <w:r w:rsidR="00BF6751" w:rsidRPr="00BF6751">
        <w:rPr>
          <w:color w:val="000000"/>
          <w:lang w:val="es-PE"/>
        </w:rPr>
        <w:t xml:space="preserve">Tarrillo Saldaña [60] y López et al. [61], quienes </w:t>
      </w:r>
      <w:r>
        <w:rPr>
          <w:color w:val="000000"/>
          <w:lang w:val="es-PE"/>
        </w:rPr>
        <w:t>demostraron que el historial académico funciona como un predictor muy sólido del des</w:t>
      </w:r>
      <w:r w:rsidR="00EA1E3B">
        <w:rPr>
          <w:color w:val="000000"/>
          <w:lang w:val="es-PE"/>
        </w:rPr>
        <w:t>e</w:t>
      </w:r>
      <w:r>
        <w:rPr>
          <w:color w:val="000000"/>
          <w:lang w:val="es-PE"/>
        </w:rPr>
        <w:t>mpeño estudiantil, con una relevancia relativa cercana al 65%. Los resultados de este estudio confirman que, en el contexto analizado, la trayectoria académica previa ofrece señales más confiables para anticipar el rendimiento que ciertas variables del entorno socioeconómico.</w:t>
      </w:r>
      <w:r w:rsidR="00EA1E3B">
        <w:rPr>
          <w:color w:val="000000"/>
          <w:lang w:val="es-PE"/>
        </w:rPr>
        <w:t xml:space="preserve"> Aunque las condiciones materiales forman parte de la realidad de los estudiantes y no pueden ignorarse, los datos muestran que el historial académico tiene mayor capacidad explicativa y predictiva sobre los resultados educativos. Desde la perspectiva del modelo, seguir la evolución formativa del estudiante resulta más revelador que examinar de forma aislada sus circunstancias familiares o materiales.</w:t>
      </w:r>
    </w:p>
    <w:p w14:paraId="00D0B68C" w14:textId="4CCD26C7" w:rsidR="00D9170D" w:rsidRPr="0004556E" w:rsidRDefault="00690D23" w:rsidP="0004556E">
      <w:pPr>
        <w:spacing w:line="360" w:lineRule="auto"/>
        <w:rPr>
          <w:color w:val="000000"/>
          <w:lang w:val="es-PE"/>
        </w:rPr>
      </w:pPr>
      <w:r>
        <w:rPr>
          <w:color w:val="000000"/>
          <w:lang w:val="es-PE"/>
        </w:rPr>
        <w:t xml:space="preserve">Para darle más solidez a los hallazgos, se aplicaron también pruebas </w:t>
      </w:r>
      <w:r w:rsidR="0004556E">
        <w:rPr>
          <w:color w:val="000000"/>
          <w:lang w:val="es-PE"/>
        </w:rPr>
        <w:t>estadísticas</w:t>
      </w:r>
      <w:r>
        <w:rPr>
          <w:color w:val="000000"/>
          <w:lang w:val="es-PE"/>
        </w:rPr>
        <w:t xml:space="preserve"> inferenciales que permitieron explorar si existían brechas reales en el </w:t>
      </w:r>
      <w:r w:rsidR="0004556E">
        <w:rPr>
          <w:color w:val="000000"/>
          <w:lang w:val="es-PE"/>
        </w:rPr>
        <w:t>desempeño</w:t>
      </w:r>
      <w:r>
        <w:rPr>
          <w:color w:val="000000"/>
          <w:lang w:val="es-PE"/>
        </w:rPr>
        <w:t xml:space="preserve"> de los estudiantes según su origen educativo. En concreto, se </w:t>
      </w:r>
      <w:r w:rsidR="0004556E">
        <w:rPr>
          <w:color w:val="000000"/>
          <w:lang w:val="es-PE"/>
        </w:rPr>
        <w:t>recurrió</w:t>
      </w:r>
      <w:r>
        <w:rPr>
          <w:color w:val="000000"/>
          <w:lang w:val="es-PE"/>
        </w:rPr>
        <w:t xml:space="preserve"> a la prueba de Kruskal – Wallis, una herramienta no paramétrica ideal cuando los datos no siguen una distribución normal, con el propósito de contrastar el rendimiento académico entre </w:t>
      </w:r>
      <w:r w:rsidR="0004556E">
        <w:rPr>
          <w:color w:val="000000"/>
          <w:lang w:val="es-PE"/>
        </w:rPr>
        <w:t>los</w:t>
      </w:r>
      <w:r>
        <w:rPr>
          <w:color w:val="000000"/>
          <w:lang w:val="es-PE"/>
        </w:rPr>
        <w:t xml:space="preserve"> distintos tipos de colegio de procedencia. Al hacer la prueba, se obtuvo un estadístico H de 6.94 con un p-valor de 0.225, cifra muy por encima del umbral de </w:t>
      </w:r>
      <w:r w:rsidR="0004556E">
        <w:rPr>
          <w:color w:val="000000"/>
          <w:lang w:val="es-PE"/>
        </w:rPr>
        <w:t>significancia</w:t>
      </w:r>
      <w:r>
        <w:rPr>
          <w:color w:val="000000"/>
          <w:lang w:val="es-PE"/>
        </w:rPr>
        <w:t xml:space="preserve"> de 0.05 que se había fijado de antemano. Esto quiere decir que no hubo evidencia estadís</w:t>
      </w:r>
      <w:r w:rsidR="0004556E">
        <w:rPr>
          <w:color w:val="000000"/>
          <w:lang w:val="es-PE"/>
        </w:rPr>
        <w:t>tica suficiente para rechazar la hipótesis nula, es decir, no se pudo demostrar que el tipo de colegio del que proviene el estudiante marque una diferencia real en su rendimiento universitario.</w:t>
      </w:r>
      <w:r>
        <w:rPr>
          <w:color w:val="000000"/>
          <w:lang w:val="es-PE"/>
        </w:rPr>
        <w:t xml:space="preserve"> </w:t>
      </w:r>
      <w:r w:rsidR="0004556E">
        <w:rPr>
          <w:color w:val="000000"/>
          <w:lang w:val="es-PE"/>
        </w:rPr>
        <w:t xml:space="preserve">En términos simples, los datos analizados no respaldan la idea de que venir de un colegio estatal, particular, parroquial o militar determine de manera significativa si un estudiante tendrá mejor o peor desempeño en la carrera. Esta conclusión resulta relevante porque, aunque en el ámbito social se suele asumir que el origen educativo pesa mucho en la trayectoria universitaria, los números de esta muestra apuntan a que otros factores, particularmente los vinculados al historial académico acumulado durante la carrera, tienen un peso explicativo mucho mayor. </w:t>
      </w:r>
      <w:r w:rsidR="0090292D">
        <w:rPr>
          <w:color w:val="000000"/>
        </w:rPr>
        <w:t xml:space="preserve"> </w:t>
      </w:r>
    </w:p>
    <w:p w14:paraId="1C246F33" w14:textId="0B2E558A" w:rsidR="009D48EE" w:rsidRDefault="009D48EE" w:rsidP="00E60989">
      <w:pPr>
        <w:spacing w:line="360" w:lineRule="auto"/>
        <w:rPr>
          <w:color w:val="000000"/>
        </w:rPr>
      </w:pPr>
      <w:r>
        <w:rPr>
          <w:color w:val="000000"/>
        </w:rPr>
        <w:t xml:space="preserve">Al no alcanzar el nivel de </w:t>
      </w:r>
      <w:r w:rsidR="00C758B9">
        <w:rPr>
          <w:color w:val="000000"/>
        </w:rPr>
        <w:t>significancia</w:t>
      </w:r>
      <w:r>
        <w:rPr>
          <w:color w:val="000000"/>
        </w:rPr>
        <w:t xml:space="preserve"> </w:t>
      </w:r>
      <w:r w:rsidR="00C758B9">
        <w:rPr>
          <w:color w:val="000000"/>
        </w:rPr>
        <w:t>estadística</w:t>
      </w:r>
      <w:r>
        <w:rPr>
          <w:color w:val="000000"/>
        </w:rPr>
        <w:t xml:space="preserve">, no se encontraron diferencias significativas entre los estudiantes procedentes de colegios estatales, particulares, parroquiales, militares, adventistas y </w:t>
      </w:r>
      <w:r w:rsidR="00C758B9">
        <w:rPr>
          <w:color w:val="000000"/>
        </w:rPr>
        <w:t>paraestatales</w:t>
      </w:r>
      <w:r>
        <w:rPr>
          <w:color w:val="000000"/>
        </w:rPr>
        <w:t xml:space="preserve">. De forma similar, la prueba Chi-cuadrado de independencia aplicada entre el estado civil de los padres y el nivel de </w:t>
      </w:r>
      <w:r>
        <w:rPr>
          <w:color w:val="000000"/>
        </w:rPr>
        <w:lastRenderedPageBreak/>
        <w:t xml:space="preserve">rendimiento produjo un </w:t>
      </w:r>
      <w:r w:rsidR="00C758B9">
        <w:rPr>
          <w:color w:val="000000"/>
        </w:rPr>
        <w:t>estadístico</w:t>
      </w:r>
      <w:r>
        <w:rPr>
          <w:color w:val="000000"/>
        </w:rPr>
        <w:t xml:space="preserve"> </w:t>
      </w:r>
      <w:r w:rsidRPr="009D48EE">
        <w:rPr>
          <w:color w:val="000000"/>
        </w:rPr>
        <w:t>χ² = 6.53 y un p-valor de 0.366,</w:t>
      </w:r>
      <w:r>
        <w:rPr>
          <w:color w:val="000000"/>
        </w:rPr>
        <w:t xml:space="preserve">lo que </w:t>
      </w:r>
      <w:r w:rsidR="00C758B9">
        <w:rPr>
          <w:color w:val="000000"/>
        </w:rPr>
        <w:t>permitió</w:t>
      </w:r>
      <w:r>
        <w:rPr>
          <w:color w:val="000000"/>
        </w:rPr>
        <w:t xml:space="preserve"> descartar una </w:t>
      </w:r>
      <w:r w:rsidR="00C758B9">
        <w:rPr>
          <w:color w:val="000000"/>
        </w:rPr>
        <w:t>asociación</w:t>
      </w:r>
      <w:r>
        <w:rPr>
          <w:color w:val="000000"/>
        </w:rPr>
        <w:t xml:space="preserve"> estadísticamente significativa entre ambas variables.</w:t>
      </w:r>
    </w:p>
    <w:p w14:paraId="0CF5C243" w14:textId="39FBCA77" w:rsidR="009D48EE" w:rsidRDefault="009D48EE" w:rsidP="00E60989">
      <w:pPr>
        <w:spacing w:line="360" w:lineRule="auto"/>
        <w:rPr>
          <w:color w:val="000000"/>
        </w:rPr>
      </w:pPr>
      <w:r>
        <w:rPr>
          <w:color w:val="000000"/>
        </w:rPr>
        <w:t xml:space="preserve">Aunque estos resultados pueden parecer, a primera vista, poco compatibles con algunos antecedentes de la literatura internacional, adquieren mayor sentido cuando se consideran las características del contexto estudiado. En una universidad </w:t>
      </w:r>
      <w:r w:rsidR="009A4C1D">
        <w:rPr>
          <w:color w:val="000000"/>
        </w:rPr>
        <w:t>pública</w:t>
      </w:r>
      <w:r>
        <w:rPr>
          <w:color w:val="000000"/>
        </w:rPr>
        <w:t xml:space="preserve"> peruana y, </w:t>
      </w:r>
      <w:r w:rsidR="00C758B9">
        <w:rPr>
          <w:color w:val="000000"/>
        </w:rPr>
        <w:t>específicamente</w:t>
      </w:r>
      <w:r>
        <w:rPr>
          <w:color w:val="000000"/>
        </w:rPr>
        <w:t xml:space="preserve">, en la carrera de </w:t>
      </w:r>
      <w:r w:rsidR="00C758B9">
        <w:rPr>
          <w:color w:val="000000"/>
        </w:rPr>
        <w:t>Ingeniería</w:t>
      </w:r>
      <w:r>
        <w:rPr>
          <w:color w:val="000000"/>
        </w:rPr>
        <w:t xml:space="preserve"> de Minas, los procesos de admisión pueden contribuir a cierta homogeneización del perfil académico inicial de los estudiantes. No significa que las condiciones de origen carezcan de importancia en términos sociales; significa, </w:t>
      </w:r>
      <w:r w:rsidR="006F0D7C">
        <w:rPr>
          <w:color w:val="000000"/>
        </w:rPr>
        <w:t>más</w:t>
      </w:r>
      <w:r>
        <w:rPr>
          <w:color w:val="000000"/>
        </w:rPr>
        <w:t xml:space="preserve"> bien, que en los datos analizados no mostraron suficiente evidencia </w:t>
      </w:r>
      <w:r w:rsidR="00C758B9">
        <w:rPr>
          <w:color w:val="000000"/>
        </w:rPr>
        <w:t>estadística</w:t>
      </w:r>
      <w:r>
        <w:rPr>
          <w:color w:val="000000"/>
        </w:rPr>
        <w:t xml:space="preserve"> para explicar las diferencias observadas en el rendimiento. La matriz de correlación de Spearman reforzó, por otro lado, la consistencia de las relaciones entre las variables académicas. La tasa de aprobación presentó una correlación muy fuerte </w:t>
      </w:r>
      <w:r w:rsidR="006F121F">
        <w:rPr>
          <w:color w:val="000000"/>
        </w:rPr>
        <w:t xml:space="preserve">con el promedio ponderado general (p = 0.931), mientras que los cursos aprobados mostraron una gran </w:t>
      </w:r>
      <w:r w:rsidR="00C758B9">
        <w:rPr>
          <w:color w:val="000000"/>
        </w:rPr>
        <w:t>correlación con</w:t>
      </w:r>
      <w:r w:rsidR="006F121F">
        <w:rPr>
          <w:color w:val="000000"/>
        </w:rPr>
        <w:t xml:space="preserve"> los semestres cursados (p = 0.913). estas relaciones evidenciaron una importante coherencia interna de los </w:t>
      </w:r>
      <w:r w:rsidR="00C758B9">
        <w:rPr>
          <w:color w:val="000000"/>
        </w:rPr>
        <w:t>datos</w:t>
      </w:r>
      <w:r w:rsidR="006F121F">
        <w:rPr>
          <w:color w:val="000000"/>
        </w:rPr>
        <w:t xml:space="preserve"> y respaldaron la incorporación de variables derivadas mediante </w:t>
      </w:r>
      <w:r w:rsidR="00C758B9">
        <w:rPr>
          <w:color w:val="000000"/>
        </w:rPr>
        <w:t>ingeniería</w:t>
      </w:r>
      <w:r w:rsidR="006F121F">
        <w:rPr>
          <w:color w:val="000000"/>
        </w:rPr>
        <w:t xml:space="preserve"> de </w:t>
      </w:r>
      <w:r w:rsidR="00C758B9">
        <w:rPr>
          <w:color w:val="000000"/>
        </w:rPr>
        <w:t>características</w:t>
      </w:r>
      <w:r w:rsidR="006F121F">
        <w:rPr>
          <w:color w:val="000000"/>
        </w:rPr>
        <w:t>.</w:t>
      </w:r>
    </w:p>
    <w:p w14:paraId="38CE8679" w14:textId="6392408D" w:rsidR="006F121F" w:rsidRDefault="006F121F" w:rsidP="00E60989">
      <w:pPr>
        <w:spacing w:line="360" w:lineRule="auto"/>
        <w:rPr>
          <w:color w:val="000000"/>
        </w:rPr>
      </w:pPr>
      <w:r>
        <w:rPr>
          <w:color w:val="000000"/>
        </w:rPr>
        <w:t xml:space="preserve">Al comparar los seis </w:t>
      </w:r>
      <w:r w:rsidR="00C758B9">
        <w:rPr>
          <w:color w:val="000000"/>
        </w:rPr>
        <w:t>algoritmos</w:t>
      </w:r>
      <w:r>
        <w:rPr>
          <w:color w:val="000000"/>
        </w:rPr>
        <w:t xml:space="preserve"> </w:t>
      </w:r>
      <w:r w:rsidR="00C758B9">
        <w:rPr>
          <w:color w:val="000000"/>
        </w:rPr>
        <w:t>evaluados</w:t>
      </w:r>
      <w:r>
        <w:rPr>
          <w:color w:val="000000"/>
        </w:rPr>
        <w:t xml:space="preserve">, XGBoost presento el mejor desempeño, con un F1-Macro de 0.9270. le siguieron </w:t>
      </w:r>
      <w:proofErr w:type="spellStart"/>
      <w:r>
        <w:rPr>
          <w:color w:val="000000"/>
        </w:rPr>
        <w:t>Gradient</w:t>
      </w:r>
      <w:proofErr w:type="spellEnd"/>
      <w:r>
        <w:rPr>
          <w:color w:val="000000"/>
        </w:rPr>
        <w:t xml:space="preserve"> </w:t>
      </w:r>
      <w:proofErr w:type="spellStart"/>
      <w:r>
        <w:rPr>
          <w:color w:val="000000"/>
        </w:rPr>
        <w:t>Boosting</w:t>
      </w:r>
      <w:proofErr w:type="spellEnd"/>
      <w:r>
        <w:rPr>
          <w:color w:val="000000"/>
        </w:rPr>
        <w:t xml:space="preserve">, con 0.9096; Árbol de Decisión, con 0.8684; </w:t>
      </w:r>
      <w:proofErr w:type="spellStart"/>
      <w:r>
        <w:rPr>
          <w:color w:val="000000"/>
        </w:rPr>
        <w:t>Random</w:t>
      </w:r>
      <w:proofErr w:type="spellEnd"/>
      <w:r>
        <w:rPr>
          <w:color w:val="000000"/>
        </w:rPr>
        <w:t xml:space="preserve"> Forest, con 0.8635; </w:t>
      </w:r>
      <w:r w:rsidR="00C758B9">
        <w:rPr>
          <w:color w:val="000000"/>
        </w:rPr>
        <w:t>Regresión</w:t>
      </w:r>
      <w:r>
        <w:rPr>
          <w:color w:val="000000"/>
        </w:rPr>
        <w:t xml:space="preserve"> </w:t>
      </w:r>
      <w:r w:rsidR="00C758B9">
        <w:rPr>
          <w:color w:val="000000"/>
        </w:rPr>
        <w:t>Logística</w:t>
      </w:r>
      <w:r>
        <w:rPr>
          <w:color w:val="000000"/>
        </w:rPr>
        <w:t xml:space="preserve">, con 0.8020; y, finalmente, Red Neuronal Multicapa, con 0.7747. La </w:t>
      </w:r>
      <w:r w:rsidR="00C758B9">
        <w:rPr>
          <w:color w:val="000000"/>
        </w:rPr>
        <w:t>diferencia</w:t>
      </w:r>
      <w:r>
        <w:rPr>
          <w:color w:val="000000"/>
        </w:rPr>
        <w:t xml:space="preserve"> entre XGBoost y </w:t>
      </w:r>
      <w:proofErr w:type="spellStart"/>
      <w:r>
        <w:rPr>
          <w:color w:val="000000"/>
        </w:rPr>
        <w:t>Gradient</w:t>
      </w:r>
      <w:proofErr w:type="spellEnd"/>
      <w:r>
        <w:rPr>
          <w:color w:val="000000"/>
        </w:rPr>
        <w:t xml:space="preserve"> </w:t>
      </w:r>
      <w:proofErr w:type="spellStart"/>
      <w:r>
        <w:rPr>
          <w:color w:val="000000"/>
        </w:rPr>
        <w:t>Boosting</w:t>
      </w:r>
      <w:proofErr w:type="spellEnd"/>
      <w:r>
        <w:rPr>
          <w:color w:val="000000"/>
        </w:rPr>
        <w:t xml:space="preserve"> fue relativamente reducida (Δ=0.0174); sin embargo, ambos métodos basados en </w:t>
      </w:r>
      <w:proofErr w:type="spellStart"/>
      <w:r>
        <w:rPr>
          <w:color w:val="000000"/>
        </w:rPr>
        <w:t>boosting</w:t>
      </w:r>
      <w:proofErr w:type="spellEnd"/>
      <w:r>
        <w:rPr>
          <w:color w:val="000000"/>
        </w:rPr>
        <w:t xml:space="preserve"> superaron de manera consistente a las demás alternativas </w:t>
      </w:r>
      <w:r w:rsidR="00C758B9">
        <w:rPr>
          <w:color w:val="000000"/>
        </w:rPr>
        <w:t>evaluadas</w:t>
      </w:r>
      <w:r>
        <w:rPr>
          <w:color w:val="000000"/>
        </w:rPr>
        <w:t xml:space="preserve">. Este </w:t>
      </w:r>
      <w:r w:rsidR="00C758B9">
        <w:rPr>
          <w:color w:val="000000"/>
        </w:rPr>
        <w:t>comportamiento coincide</w:t>
      </w:r>
      <w:r>
        <w:rPr>
          <w:color w:val="000000"/>
        </w:rPr>
        <w:t xml:space="preserve"> con los resultados descritos por </w:t>
      </w:r>
      <w:r w:rsidR="00C758B9">
        <w:rPr>
          <w:color w:val="000000"/>
        </w:rPr>
        <w:t>Sánchez</w:t>
      </w:r>
      <w:r>
        <w:rPr>
          <w:color w:val="000000"/>
        </w:rPr>
        <w:t>- Sánchez et al.</w:t>
      </w:r>
      <w:r>
        <w:rPr>
          <w:color w:val="000000"/>
        </w:rPr>
        <w:fldChar w:fldCharType="begin"/>
      </w:r>
      <w:r w:rsidR="008A1B58">
        <w:rPr>
          <w:color w:val="000000"/>
        </w:rPr>
        <w:instrText xml:space="preserve"> ADDIN ZOTERO_ITEM CSL_CITATION {"citationID":"NWkfq2dU","properties":{"unsorted":false,"formattedCitation":"[32]","plainCitation":"[32]","noteIndex":0},"citationItems":[{"id":164,"uris":["http://zotero.org/users/20586452/items/CE2K7QL8","http://zotero.org/users/20586452/items/6EX9VH4T"],"itemData":{"id":164,"type":"article-journal","abstract":"Academic performance plays a key role in assessing the quality and equity of a country’s educational system. Studying the aspects or factors that influence university academic performance is an important research opportunity. This article synthesizes research that employs machine learning techniques to identify the determinants of academic performance in first-year university students. A total of 8700 records from the Complutense University of Madrid corresponding to all incoming students in the academic year 2022–2023 have been analyzed, for which information was available on 28 variables related to university access, academic performance corresponding to the first year, and socioeconomic characteristics. The methodology included feature selection using Random Forest and Extreme Gradient Boosting (XGBoost) to identify the main predictors of academic performance and avoid overfitting in the models, followed by analysis with four different machine learning techniques: Linear Regression, Support Vector Regression, Random Forest, and XGBoost. The models showed similar predictive performance, also highlighting the coincidence in the predictors of academic performance both at the end of the first semester and at the end of the first academic year. Our analysis detects the influence of variables that had not appeared in the literature before, the admission option and the number of enrolled credits. This study contributes to understanding the factors that impact academic performance, providing key information for implementing educational policies aimed at achieving excellence in university education. This includes, for example, peer tutoring and mentoring where high- and low-performing students could participate.","container-title":"Systems","DOI":"10.3390/systems12100425","ISSN":"2079-8954","issue":"10","language":"en","license":"http://creativecommons.org/licenses/by/3.0/","page":"425","publisher":"Multidisciplinary Digital Publishing Institute","source":"www.mdpi.com","title":"Identifying the Determinants of Academic Success: A Machine Learning Approach in Spanish Higher Education","title-short":"Identifying the Determinants of Academic Success","volume":"12","author":[{"family":"Sánchez-Sánchez","given":"Ana María"},{"family":"Mello-Román","given":"Jorge Daniel"},{"family":"Segura","given":"Marina"},{"family":"Hernández","given":"Adolfo"}],"issued":{"date-parts":[["2024",10]]}}}],"schema":"https://github.com/citation-style-language/schema/raw/master/csl-citation.json"} </w:instrText>
      </w:r>
      <w:r>
        <w:rPr>
          <w:color w:val="000000"/>
        </w:rPr>
        <w:fldChar w:fldCharType="separate"/>
      </w:r>
      <w:r w:rsidR="008A1B58" w:rsidRPr="008A1B58">
        <w:t>[32]</w:t>
      </w:r>
      <w:r>
        <w:rPr>
          <w:color w:val="000000"/>
        </w:rPr>
        <w:fldChar w:fldCharType="end"/>
      </w:r>
      <w:r w:rsidR="00915269">
        <w:rPr>
          <w:color w:val="000000"/>
        </w:rPr>
        <w:t xml:space="preserve"> y Pan y </w:t>
      </w:r>
      <w:proofErr w:type="spellStart"/>
      <w:r w:rsidR="00915269">
        <w:rPr>
          <w:color w:val="000000"/>
        </w:rPr>
        <w:t>Dai</w:t>
      </w:r>
      <w:proofErr w:type="spellEnd"/>
      <w:r w:rsidR="00915269">
        <w:rPr>
          <w:color w:val="000000"/>
        </w:rPr>
        <w:t xml:space="preserve"> </w:t>
      </w:r>
      <w:r w:rsidR="00915269">
        <w:rPr>
          <w:color w:val="000000"/>
        </w:rPr>
        <w:fldChar w:fldCharType="begin"/>
      </w:r>
      <w:r w:rsidR="008A1B58">
        <w:rPr>
          <w:color w:val="000000"/>
        </w:rPr>
        <w:instrText xml:space="preserve"> ADDIN ZOTERO_ITEM CSL_CITATION {"citationID":"CwiOldwy","properties":{"unsorted":false,"formattedCitation":"[34]","plainCitation":"[34]","noteIndex":0},"citationItems":[{"id":335,"uris":["http://zotero.org/users/20586452/items/WLHET8GZ","http://zotero.org/users/20586452/items/FXAALJF3"],"itemData":{"id":335,"type":"article-journal","abstract":"A student performance prediction model based on random forest algorithm is proposed, which aims to improve the accuracy and interpretability of the prediction model by integrating multi-dimensional data features and deeply analyzing the impact of different feature data on the prediction results. With the increasing attention to the analysis and prediction of student achievement in the field of education, educational data mining (EDM) has become the focus of research. This paper proposes a student performance prediction model based on random forest algorithm, which aims to improve the accuracy and interpretability of the prediction model by integrating multi-dimensional data features and deeply analyzing the impact of different feature data on the prediction results. The study data included students&amp;#39; campus card data, library data and student status data, and the study subjects were 105 students majoring in civil engineering at a university. Experimental results show that the prediction accuracy of the model on the training set and the test set is 93.15% and 77.42%, respectively. The study found that the important characteristics that affected the prediction results included the average monthly borrowing volume, late return status, average monthly breakfast frequency, weighted average grade in the previous semester, and weighted average grade of professional courses. The research in this paper provides scientific data support and decision-making basis for education managers, which is helpful to optimize and improve the quality of teaching.","container-title":"Proceedings of the 2024 International Symposium on Artificial Intelligence for Education","language":"en","source":"www.semanticscholar.org","title":"Research on Student Performance Prediction Based on Random Forest Algorithm","URL":"https://www.semanticscholar.org/paper/Research-on-Student-Performance-Prediction-Based-on-Pan-Dai/8ac006a01d580c81cfedb6bfad77899d4ff24bc3","author":[{"family":"Pan","given":"Si"},{"family":"Dai","given":"Wei"}],"accessed":{"date-parts":[["2026",10,6]]},"issued":{"date-parts":[["2024"]]}}}],"schema":"https://github.com/citation-style-language/schema/raw/master/csl-citation.json"} </w:instrText>
      </w:r>
      <w:r w:rsidR="00915269">
        <w:rPr>
          <w:color w:val="000000"/>
        </w:rPr>
        <w:fldChar w:fldCharType="separate"/>
      </w:r>
      <w:r w:rsidR="008A1B58" w:rsidRPr="008A1B58">
        <w:t>[34]</w:t>
      </w:r>
      <w:r w:rsidR="00915269">
        <w:rPr>
          <w:color w:val="000000"/>
        </w:rPr>
        <w:fldChar w:fldCharType="end"/>
      </w:r>
      <w:r w:rsidR="00915269">
        <w:rPr>
          <w:color w:val="000000"/>
        </w:rPr>
        <w:t xml:space="preserve">, quienes identificaron a los algoritmos de ensamblaje basados en árboles como alternativas de alto desempeño para la </w:t>
      </w:r>
      <w:r w:rsidR="00C758B9">
        <w:rPr>
          <w:color w:val="000000"/>
        </w:rPr>
        <w:t>predicción</w:t>
      </w:r>
      <w:r w:rsidR="00915269">
        <w:rPr>
          <w:color w:val="000000"/>
        </w:rPr>
        <w:t xml:space="preserve"> del rendimiento </w:t>
      </w:r>
      <w:r w:rsidR="00C758B9">
        <w:rPr>
          <w:color w:val="000000"/>
        </w:rPr>
        <w:t>académico</w:t>
      </w:r>
      <w:r w:rsidR="00915269">
        <w:rPr>
          <w:color w:val="000000"/>
        </w:rPr>
        <w:t>.</w:t>
      </w:r>
    </w:p>
    <w:p w14:paraId="6FDC425C" w14:textId="78D99C6E" w:rsidR="00AD2328" w:rsidRPr="00AD2328" w:rsidRDefault="00915269" w:rsidP="00AD2328">
      <w:pPr>
        <w:spacing w:line="360" w:lineRule="auto"/>
        <w:rPr>
          <w:color w:val="000000"/>
          <w:lang w:val="es-PE"/>
        </w:rPr>
      </w:pPr>
      <w:r>
        <w:rPr>
          <w:color w:val="000000"/>
        </w:rPr>
        <w:t xml:space="preserve">Un </w:t>
      </w:r>
      <w:r w:rsidR="00C758B9">
        <w:rPr>
          <w:color w:val="000000"/>
        </w:rPr>
        <w:t>resultado particularmente interesante</w:t>
      </w:r>
      <w:r>
        <w:rPr>
          <w:color w:val="000000"/>
        </w:rPr>
        <w:t xml:space="preserve"> fue que la Regresión Logística superó a la Red Neuronal Multicapa en todas las métricas </w:t>
      </w:r>
      <w:r w:rsidR="000D4A79">
        <w:rPr>
          <w:color w:val="000000"/>
        </w:rPr>
        <w:t>evaluadas. A</w:t>
      </w:r>
      <w:r w:rsidR="00EE7D64">
        <w:rPr>
          <w:color w:val="000000"/>
        </w:rPr>
        <w:t xml:space="preserve"> menudo nos dejamos deslumbrar por los algoritmos más elaborados y olvidamos un principio básico de la ciencia de datos, ya que tener más capas o parámetros no garantiza que el modelo prediga mejor. En nuestro caso, la Red Neuronal Multicapa mostró resultados bastante inestables entre los pliegues de la validación cruzada, con una desviación estándar de 0.0502 en elF1 – Macro. Esta fluctuación nos indica que el modelo es muy sensible a la forma en que se inicializan los pesos y al desequilibrio de las clases minoritarias en los datos. Al final, los resultados </w:t>
      </w:r>
      <w:r w:rsidR="00EE7D64">
        <w:rPr>
          <w:color w:val="000000"/>
        </w:rPr>
        <w:lastRenderedPageBreak/>
        <w:t>nos confirman que no hace falta construir una arquitectura gigante para obtener buenos resultados, pues dependiendo del problema, un algoritmo más simple y directo puede funcionar mucho mejor</w:t>
      </w:r>
      <w:r w:rsidR="00AD2328" w:rsidRPr="00AD2328">
        <w:rPr>
          <w:color w:val="000000"/>
          <w:lang w:val="es-PE"/>
        </w:rPr>
        <w:t>.</w:t>
      </w:r>
    </w:p>
    <w:p w14:paraId="6A8A47E5" w14:textId="794FC875" w:rsidR="00503F20" w:rsidRDefault="00503F20" w:rsidP="00AD2328">
      <w:pPr>
        <w:spacing w:line="360" w:lineRule="auto"/>
        <w:rPr>
          <w:color w:val="000000"/>
          <w:lang w:val="es-PE"/>
        </w:rPr>
      </w:pPr>
      <w:r>
        <w:rPr>
          <w:color w:val="000000"/>
          <w:lang w:val="es-PE"/>
        </w:rPr>
        <w:t xml:space="preserve">Aplicar SMOTE únicamente sobre los datos de entrenamiento en cada uno de los pliegues de la validación cruzada resultó ser una decisión metodológica acertada para enfrentar el desbalance de </w:t>
      </w:r>
      <w:r w:rsidR="0065594A">
        <w:rPr>
          <w:color w:val="000000"/>
          <w:lang w:val="es-PE"/>
        </w:rPr>
        <w:t>las</w:t>
      </w:r>
      <w:r>
        <w:rPr>
          <w:color w:val="000000"/>
          <w:lang w:val="es-PE"/>
        </w:rPr>
        <w:t xml:space="preserve"> clases. La distribución original mostraba 516 estudiantes en la categoría Regular, 254 en Bajo y apenas 63 en Alto, lo que obligaba a tomar precauciones para no sesgar la evaluación. Al restringir el sobre muestreo al conjunto de entrenamiento de cada partición, los datos de validación mantuvieron su distribución real y no se contaminaron con </w:t>
      </w:r>
      <w:r w:rsidR="0065594A">
        <w:rPr>
          <w:color w:val="000000"/>
          <w:lang w:val="es-PE"/>
        </w:rPr>
        <w:t>instancias</w:t>
      </w:r>
      <w:r>
        <w:rPr>
          <w:color w:val="000000"/>
          <w:lang w:val="es-PE"/>
        </w:rPr>
        <w:t xml:space="preserve"> sintéticas. Esta práctica reduce </w:t>
      </w:r>
      <w:r w:rsidR="0065594A">
        <w:rPr>
          <w:color w:val="000000"/>
          <w:lang w:val="es-PE"/>
        </w:rPr>
        <w:t>de forma</w:t>
      </w:r>
      <w:r>
        <w:rPr>
          <w:color w:val="000000"/>
          <w:lang w:val="es-PE"/>
        </w:rPr>
        <w:t xml:space="preserve"> considerable el riesgo de fuga de información, un problema que suele inflar las métricas de manera engañosa y dar la falsa impresión de que el modelo generaliza bien cuando en realidad solo está memorizando patrones artificiales. Los resultados obtenidos bajo este esquema ofrecen una estimación más honesta de la capacidad predictiva, en línea con lo que recomiendan </w:t>
      </w:r>
      <w:r w:rsidR="00AD2328" w:rsidRPr="00AD2328">
        <w:rPr>
          <w:color w:val="000000"/>
          <w:lang w:val="es-PE"/>
        </w:rPr>
        <w:t>Yuan et al. [53] en su revisión sistemática sobre modelos predictivos del éxito estudiantil.</w:t>
      </w:r>
    </w:p>
    <w:p w14:paraId="48395A66" w14:textId="77777777" w:rsidR="00FB28B0" w:rsidRDefault="00503F20" w:rsidP="00AD2328">
      <w:pPr>
        <w:spacing w:line="360" w:lineRule="auto"/>
        <w:rPr>
          <w:color w:val="000000"/>
          <w:lang w:val="es-PE"/>
        </w:rPr>
      </w:pPr>
      <w:r>
        <w:rPr>
          <w:color w:val="000000"/>
          <w:lang w:val="es-PE"/>
        </w:rPr>
        <w:t xml:space="preserve">Cuando se probó el modelo XGBoost con el conjunto de prueba reservado, los resultados confirmaron su solidez. Para la clase Bajo, que es la más crítica desde el punto de vista de un sistema de alerta temprana, el </w:t>
      </w:r>
      <w:r w:rsidR="0065594A">
        <w:rPr>
          <w:color w:val="000000"/>
          <w:lang w:val="es-PE"/>
        </w:rPr>
        <w:t>modelo</w:t>
      </w:r>
      <w:r>
        <w:rPr>
          <w:color w:val="000000"/>
          <w:lang w:val="es-PE"/>
        </w:rPr>
        <w:t xml:space="preserve"> logró un </w:t>
      </w:r>
      <w:proofErr w:type="spellStart"/>
      <w:r>
        <w:rPr>
          <w:color w:val="000000"/>
          <w:lang w:val="es-PE"/>
        </w:rPr>
        <w:t>Recall</w:t>
      </w:r>
      <w:proofErr w:type="spellEnd"/>
      <w:r>
        <w:rPr>
          <w:color w:val="000000"/>
          <w:lang w:val="es-PE"/>
        </w:rPr>
        <w:t xml:space="preserve"> del 98.04%, lo que significa que detectó correctamente a 50 de los 51 estudiantes en esa categoría y sólo confundió a uno, </w:t>
      </w:r>
      <w:r w:rsidR="0065594A">
        <w:rPr>
          <w:color w:val="000000"/>
          <w:lang w:val="es-PE"/>
        </w:rPr>
        <w:t>clasificándolo como Regular. En la clase Alto alcanzó una precisión del 100% al acertar las 10 predicciones que le correspondían, mientras que para la clase Regular la precisión fue del 96.19%. el F1-score de la categoría Alto quedó en 0.8696, una cifra que conviene leer con cautela porque esa clase apenas estuvo representada por 13 casos en el conjunto de prueba. Cuando la muestra es tan pequeña, cualquier error individual tiene un peso desproporcionado sobre las métricas, de modo que una variación mínima puede cambiar los indicadores sin que ello refleje un cambio real en el comportamiento del modelo</w:t>
      </w:r>
      <w:r w:rsidR="00FB28B0">
        <w:rPr>
          <w:color w:val="000000"/>
          <w:lang w:val="es-PE"/>
        </w:rPr>
        <w:t xml:space="preserve">. </w:t>
      </w:r>
    </w:p>
    <w:p w14:paraId="1B34B053" w14:textId="32BCCB9C" w:rsidR="00AD2328" w:rsidRPr="00AD2328" w:rsidRDefault="00FB28B0" w:rsidP="00AD2328">
      <w:pPr>
        <w:spacing w:line="360" w:lineRule="auto"/>
        <w:rPr>
          <w:color w:val="000000"/>
          <w:lang w:val="es-PE"/>
        </w:rPr>
      </w:pPr>
      <w:r>
        <w:rPr>
          <w:color w:val="000000"/>
          <w:lang w:val="es-PE"/>
        </w:rPr>
        <w:t xml:space="preserve">Estos hallazgos demuestran que es viable usar el modelo XGBoost para </w:t>
      </w:r>
      <w:r w:rsidR="007A1FCD">
        <w:rPr>
          <w:color w:val="000000"/>
          <w:lang w:val="es-PE"/>
        </w:rPr>
        <w:t>implementar</w:t>
      </w:r>
      <w:r>
        <w:rPr>
          <w:color w:val="000000"/>
          <w:lang w:val="es-PE"/>
        </w:rPr>
        <w:t xml:space="preserve"> un sistema de alerta temprana en la universidad, a pesar de las limitaciones </w:t>
      </w:r>
      <w:r w:rsidR="007A1FCD">
        <w:rPr>
          <w:color w:val="000000"/>
          <w:lang w:val="es-PE"/>
        </w:rPr>
        <w:t>propias</w:t>
      </w:r>
      <w:r>
        <w:rPr>
          <w:color w:val="000000"/>
          <w:lang w:val="es-PE"/>
        </w:rPr>
        <w:t xml:space="preserve"> de la investigación</w:t>
      </w:r>
      <w:r w:rsidR="007A1FCD">
        <w:rPr>
          <w:color w:val="000000"/>
          <w:lang w:val="es-PE"/>
        </w:rPr>
        <w:t xml:space="preserve">. Que el algoritmo logre detectar a tiempo a los alumnos en riesgo es clave para cumplir con el deber institucional de acompañarlos. Más allá de las métricas y los datos duros, hay estudiantes reales que necesitan tutoría o apoyo pedagógico antes de que sus problemas se vuelvan imposibles de resolver. La verdadera utilidad de estas </w:t>
      </w:r>
      <w:r w:rsidR="007A1FCD">
        <w:rPr>
          <w:color w:val="000000"/>
          <w:lang w:val="es-PE"/>
        </w:rPr>
        <w:lastRenderedPageBreak/>
        <w:t>herramientas radica en poder actuar pronto, cuando todavía se puede cambiar el rumbo académico de un alumno. También es importante entender que no todos los errores del modelo pesan lo mismo. Si el sistema alerta sobre un alumno que en realidad va bien, sólo hace falta una revisión rápida y no genera un daño real. Pero, si el modelo falla al no detectar a un alumno que, si está en problemas, se pierde la oportunidad de ayudarlo a tiempo. Esta diferencia en el costo de los errores es crucial. Un falso positivo se resuelve fácilmente con una segunda mirada, mientras que un falso negativo deja que el bajo rendimiento avance en silencia y se convierta en una situación mucho más difícil de solucionar después.</w:t>
      </w:r>
    </w:p>
    <w:p w14:paraId="457788C0" w14:textId="095B238C" w:rsidR="00525278" w:rsidRPr="00525278" w:rsidRDefault="002A248C" w:rsidP="00525278">
      <w:pPr>
        <w:spacing w:line="360" w:lineRule="auto"/>
        <w:rPr>
          <w:color w:val="000000"/>
          <w:lang w:val="es-PE"/>
        </w:rPr>
      </w:pPr>
      <w:r>
        <w:rPr>
          <w:color w:val="000000"/>
          <w:lang w:val="es-PE"/>
        </w:rPr>
        <w:t xml:space="preserve">Ahí es donde se nota el verdadero aporte de herramientas como XGBoost dentro de una universidad. Este algoritmo no solo se limita a decir qué estudiante podría fallar, sino que entrega información útil para  que las autoridades actúen antes de que el problema se agrave, distribuyan mejor los recursos de tutoría y acompañen de forma más cercana a quienes lo necesitan. Claro está, el modelo </w:t>
      </w:r>
      <w:r w:rsidR="00A0465B">
        <w:rPr>
          <w:color w:val="000000"/>
          <w:lang w:val="es-PE"/>
        </w:rPr>
        <w:t xml:space="preserve">por </w:t>
      </w:r>
      <w:proofErr w:type="spellStart"/>
      <w:r w:rsidR="00A0465B">
        <w:rPr>
          <w:color w:val="000000"/>
          <w:lang w:val="es-PE"/>
        </w:rPr>
        <w:t>si</w:t>
      </w:r>
      <w:proofErr w:type="spellEnd"/>
      <w:r w:rsidR="00A0465B">
        <w:rPr>
          <w:color w:val="000000"/>
          <w:lang w:val="es-PE"/>
        </w:rPr>
        <w:t xml:space="preserve"> solo no soluciona nada. Para que funciones en la práctica tiene que ir de la mano con decisiones bien pensadas, un seguimiento constante y acciones concretas sobre el terreno. Al final, la tecnología educativa vale la pena cuando deja de ser solo una calculadora y se convierte en una forma real de detectar necesidades y abrir puertas de apoyo para los estudiantes. Por otro lado, el uso de valores SHAP permitió abrir la caja negra del modelo y entender cómo toma sus decisiones, además de ordenar las variables según su peso real. De todas las características analizadas, la tasa de aprobación histórica resultó ser la que más influye a la hora de detectar bajo rendimiento, seguida de cerca por el promedio más bajo y el promedio más alto que el estudiante tuvo en su trayectoria. Estos hallazgos tienen mucho valor porque muestran que cada predicción no sale de la nada, sino que se apoyan en datos académicos concretos que cuentan la historia real del estudiante. Así, la información que entrega el modelo va más allá de señalar a alguien en riesgo, ya que también da pistas sobre qué está pasando detrás de esa situación.</w:t>
      </w:r>
    </w:p>
    <w:p w14:paraId="42DE7768" w14:textId="056F5438" w:rsidR="003B6206" w:rsidRPr="00525278" w:rsidRDefault="00594BAD" w:rsidP="00525278">
      <w:pPr>
        <w:spacing w:line="360" w:lineRule="auto"/>
        <w:rPr>
          <w:color w:val="000000"/>
          <w:lang w:val="es-PE"/>
        </w:rPr>
      </w:pPr>
      <w:r>
        <w:rPr>
          <w:color w:val="000000"/>
          <w:lang w:val="es-PE"/>
        </w:rPr>
        <w:t xml:space="preserve">Lo más valioso de este análisis es que no se limita a predecir quien tendrá problemas académicos. Al combinar XGBoost con SHAP, el modelo no solo identifica a los estudiantes en riesgo, sino que muestra exactamente qué variables pesan más en cada predicción. Esto </w:t>
      </w:r>
      <w:r w:rsidR="0046593B">
        <w:rPr>
          <w:color w:val="000000"/>
          <w:lang w:val="es-PE"/>
        </w:rPr>
        <w:t>les</w:t>
      </w:r>
      <w:r>
        <w:rPr>
          <w:color w:val="000000"/>
          <w:lang w:val="es-PE"/>
        </w:rPr>
        <w:t xml:space="preserve"> da un</w:t>
      </w:r>
      <w:r w:rsidR="00D72CD5">
        <w:rPr>
          <w:color w:val="000000"/>
          <w:lang w:val="es-PE"/>
        </w:rPr>
        <w:t xml:space="preserve"> uso mucho más práctico a los resultados, </w:t>
      </w:r>
      <w:r w:rsidR="0046593B">
        <w:rPr>
          <w:color w:val="000000"/>
          <w:lang w:val="es-PE"/>
        </w:rPr>
        <w:t>ya que,</w:t>
      </w:r>
      <w:r w:rsidR="00D72CD5">
        <w:rPr>
          <w:color w:val="000000"/>
          <w:lang w:val="es-PE"/>
        </w:rPr>
        <w:t xml:space="preserve"> en vez de solo alertar sobre un posible bajo rendimiento, nos indica qué factores académicos específicos requieren atención inmediata. Entender estas causas es fundamental para que </w:t>
      </w:r>
      <w:r w:rsidR="00D72CD5">
        <w:rPr>
          <w:color w:val="000000"/>
          <w:lang w:val="es-PE"/>
        </w:rPr>
        <w:lastRenderedPageBreak/>
        <w:t xml:space="preserve">las instituciones puedan intervenir a tiempo y de forma efectiva. Nuestros hallazgos a vinculan con lo planteado por </w:t>
      </w:r>
      <w:r w:rsidR="00525278" w:rsidRPr="00525278">
        <w:rPr>
          <w:color w:val="000000"/>
          <w:lang w:val="es-PE"/>
        </w:rPr>
        <w:t xml:space="preserve">Ahmed et al. [37] y </w:t>
      </w:r>
      <w:proofErr w:type="spellStart"/>
      <w:r w:rsidR="00525278" w:rsidRPr="00525278">
        <w:rPr>
          <w:color w:val="000000"/>
          <w:lang w:val="es-PE"/>
        </w:rPr>
        <w:t>Qiang</w:t>
      </w:r>
      <w:proofErr w:type="spellEnd"/>
      <w:r w:rsidR="00525278" w:rsidRPr="00525278">
        <w:rPr>
          <w:color w:val="000000"/>
          <w:lang w:val="es-PE"/>
        </w:rPr>
        <w:t xml:space="preserve"> et al. [38], quienes </w:t>
      </w:r>
      <w:r w:rsidR="00D72CD5">
        <w:rPr>
          <w:color w:val="000000"/>
          <w:lang w:val="es-PE"/>
        </w:rPr>
        <w:t>resaltan que la Inteligencia Artificial Explicable es clave para crear modelos educativos transparentes y fáciles de interpretar a la hora de tomar decisiones institucionales</w:t>
      </w:r>
      <w:r w:rsidR="003B6206">
        <w:rPr>
          <w:color w:val="000000"/>
        </w:rPr>
        <w:t xml:space="preserve">. </w:t>
      </w:r>
    </w:p>
    <w:p w14:paraId="49BA5715" w14:textId="2C5670F6" w:rsidR="001E3884" w:rsidRDefault="00D84204" w:rsidP="001E3884">
      <w:pPr>
        <w:spacing w:line="360" w:lineRule="auto"/>
        <w:rPr>
          <w:color w:val="000000"/>
        </w:rPr>
      </w:pPr>
      <w:r>
        <w:rPr>
          <w:color w:val="000000"/>
        </w:rPr>
        <w:t xml:space="preserve">Loa resultados obtenidos indican que este modelo puede servir como un apoyo importante para la toma de decisiones en el entorno universitario, siempre que entendamos sus predicciones como señales de alerta temprana y no como sentencias irrevocables que marquen el destino académico del alumno. Es fundamental recordar que ningún algoritmo puede abarcar toda la complejidad del proceso educativo. Detrás de cada dato numérico hay una personal con una historia de vida única, dificultades específicas y fortalezas que no siempre quedan reflejadas en las variables cuantitativas que utilizamos. La ventaja del método SHAP radica en que nos permite saber exactamente qué factores están influyendo más en los resultados. Esta transparencia es clave para diseñar estrategias de apoyo bien dirigidas, como </w:t>
      </w:r>
      <w:r w:rsidR="00E62CDE">
        <w:rPr>
          <w:color w:val="000000"/>
        </w:rPr>
        <w:t>tutorías</w:t>
      </w:r>
      <w:r>
        <w:rPr>
          <w:color w:val="000000"/>
        </w:rPr>
        <w:t xml:space="preserve"> personalizadas, cursos de refuerzo o reorientación de la malla curricular. Poner en marcha estas acciones durante los primeros semestres resulta especialmente conveniente, ya que ayuda a corregir las dificultades</w:t>
      </w:r>
      <w:r w:rsidR="00E62CDE">
        <w:rPr>
          <w:color w:val="000000"/>
        </w:rPr>
        <w:t xml:space="preserve"> iniciales antes de que se conviertan en barreras insalvables que pongan en riesgo la continuidad del estudiante en la universidad. En definitiva, el valor de este modelo no reside únicamente en su precisión para predecir calificaciones, sino en su capacidad para brindar a la institución un sistema que anticipe cuándo un estudiante está en situación de vulnerabilidad. Detectar el riesgo académico cuando los problemas ya son evidentes suele derivar en intervenciones tardías y con menor efectividad. Por el contrario, la anticipación que ofrece el modelo permite a la universidad activar mecanismos de acompañamiento en el momento adecuado, aumentando las posibilidades de cambiar el rumbo y mejorar el historial académico del alumno</w:t>
      </w:r>
      <w:r w:rsidR="001E3884" w:rsidRPr="001E3884">
        <w:rPr>
          <w:color w:val="000000"/>
        </w:rPr>
        <w:t>.</w:t>
      </w:r>
    </w:p>
    <w:p w14:paraId="3A4ECE23" w14:textId="0C078C41" w:rsidR="00631140" w:rsidRDefault="00AC12D3" w:rsidP="00AC12D3">
      <w:pPr>
        <w:spacing w:line="360" w:lineRule="auto"/>
        <w:rPr>
          <w:color w:val="000000"/>
        </w:rPr>
      </w:pPr>
      <w:r>
        <w:rPr>
          <w:color w:val="000000"/>
        </w:rPr>
        <w:t>La capacidad predictiva deja de ser solo un cálculo estadístico y se convierte en una herramienta con sentido humano, porque permite actuar a tiempo antes de que los problemas académicos se agraven. Al final, lo que realmente importa de la tecnología educativa no es qué tan bien acierta un pronóstico, sino que tan útil resulta para tomar decisiones en el momento justo y cambiar el rumbo de un estudiante que, sin ese apoyo, posiblemente no terminaría su carrera.</w:t>
      </w:r>
      <w:r w:rsidR="00212964">
        <w:rPr>
          <w:color w:val="000000"/>
        </w:rPr>
        <w:t xml:space="preserve"> </w:t>
      </w:r>
    </w:p>
    <w:p w14:paraId="2A0E5B55" w14:textId="77777777" w:rsidR="00B861E6" w:rsidRDefault="00B861E6" w:rsidP="001E3884">
      <w:pPr>
        <w:spacing w:line="360" w:lineRule="auto"/>
        <w:rPr>
          <w:color w:val="000000"/>
        </w:rPr>
      </w:pPr>
    </w:p>
    <w:p w14:paraId="400499DB" w14:textId="77777777" w:rsidR="00B861E6" w:rsidRDefault="00B861E6" w:rsidP="001E3884">
      <w:pPr>
        <w:spacing w:line="360" w:lineRule="auto"/>
        <w:rPr>
          <w:color w:val="000000"/>
        </w:rPr>
      </w:pPr>
    </w:p>
    <w:p w14:paraId="50DBCBD0" w14:textId="77777777" w:rsidR="00B861E6" w:rsidRDefault="00B861E6" w:rsidP="001E3884">
      <w:pPr>
        <w:spacing w:line="360" w:lineRule="auto"/>
        <w:rPr>
          <w:color w:val="000000"/>
        </w:rPr>
      </w:pPr>
    </w:p>
    <w:p w14:paraId="1F996CCB" w14:textId="77777777" w:rsidR="00B861E6" w:rsidRDefault="00B861E6" w:rsidP="001E3884">
      <w:pPr>
        <w:spacing w:line="360" w:lineRule="auto"/>
        <w:rPr>
          <w:color w:val="000000"/>
        </w:rPr>
      </w:pPr>
    </w:p>
    <w:p w14:paraId="5D374B08" w14:textId="77777777" w:rsidR="00B861E6" w:rsidRDefault="00B861E6" w:rsidP="001E3884">
      <w:pPr>
        <w:spacing w:line="360" w:lineRule="auto"/>
        <w:rPr>
          <w:color w:val="000000"/>
        </w:rPr>
      </w:pPr>
    </w:p>
    <w:p w14:paraId="79E28DB1" w14:textId="77777777" w:rsidR="00B861E6" w:rsidRDefault="00B861E6" w:rsidP="001E3884">
      <w:pPr>
        <w:spacing w:line="360" w:lineRule="auto"/>
        <w:rPr>
          <w:color w:val="000000"/>
        </w:rPr>
      </w:pPr>
    </w:p>
    <w:p w14:paraId="6DBF43CE" w14:textId="77777777" w:rsidR="00B861E6" w:rsidRDefault="00B861E6" w:rsidP="001E3884">
      <w:pPr>
        <w:spacing w:line="360" w:lineRule="auto"/>
        <w:rPr>
          <w:color w:val="000000"/>
        </w:rPr>
      </w:pPr>
    </w:p>
    <w:p w14:paraId="36D5634C" w14:textId="77777777" w:rsidR="00B861E6" w:rsidRDefault="00B861E6" w:rsidP="001E3884">
      <w:pPr>
        <w:spacing w:line="360" w:lineRule="auto"/>
        <w:rPr>
          <w:color w:val="000000"/>
        </w:rPr>
      </w:pPr>
    </w:p>
    <w:p w14:paraId="37822065" w14:textId="77777777" w:rsidR="00B861E6" w:rsidRDefault="00B861E6" w:rsidP="001E3884">
      <w:pPr>
        <w:spacing w:line="360" w:lineRule="auto"/>
        <w:rPr>
          <w:color w:val="000000"/>
        </w:rPr>
      </w:pPr>
    </w:p>
    <w:p w14:paraId="22DD3DBA" w14:textId="5DFBF6B2" w:rsidR="00EB5A70" w:rsidRPr="006F0D7C" w:rsidRDefault="00EB2422" w:rsidP="00EB2422">
      <w:pPr>
        <w:pStyle w:val="Ttulo2"/>
        <w:widowControl w:val="0"/>
        <w:numPr>
          <w:ilvl w:val="0"/>
          <w:numId w:val="8"/>
        </w:numPr>
        <w:spacing w:before="360" w:after="60" w:line="360" w:lineRule="auto"/>
        <w:ind w:right="144"/>
        <w:jc w:val="both"/>
        <w:rPr>
          <w:b/>
          <w:color w:val="000000"/>
          <w:sz w:val="26"/>
          <w:szCs w:val="26"/>
        </w:rPr>
      </w:pPr>
      <w:bookmarkStart w:id="39" w:name="_Toc241898545"/>
      <w:r w:rsidRPr="006F0D7C">
        <w:rPr>
          <w:b/>
          <w:bCs/>
          <w:color w:val="auto"/>
          <w:sz w:val="26"/>
          <w:szCs w:val="26"/>
        </w:rPr>
        <w:t>Recomendaciones</w:t>
      </w:r>
      <w:bookmarkEnd w:id="39"/>
    </w:p>
    <w:p w14:paraId="522EA16F" w14:textId="23935503" w:rsidR="00577867" w:rsidRDefault="00577867" w:rsidP="00577867">
      <w:pPr>
        <w:spacing w:line="360" w:lineRule="auto"/>
      </w:pPr>
      <w:r>
        <w:t>S</w:t>
      </w:r>
      <w:r w:rsidR="005607A3">
        <w:t>ería muy valioso que las autoridades académicas y el equipo de tutoría de Ingeniería de Minas integren el modelo XGBoost dentro de un sistema de alerta temprana en la universidad. La idea es identificar desde el inicio de cada ciclo a los estudiantes que podrían tener problemas con sus notas, para darles apoyo antes de que la situación se complique. Actuar a tiempo marca una gran diferencia en la vida universitaria del alumno, ya que permite resolver las dificultades cuando apenas están empezando y evitar que se conviertan en obstáculos imposibles de superar</w:t>
      </w:r>
      <w:r>
        <w:t xml:space="preserve"> [62].</w:t>
      </w:r>
    </w:p>
    <w:p w14:paraId="0DF9B7F4" w14:textId="09E8550F" w:rsidR="005607A3" w:rsidRDefault="005607A3" w:rsidP="00577867">
      <w:pPr>
        <w:spacing w:line="360" w:lineRule="auto"/>
      </w:pPr>
      <w:r>
        <w:t xml:space="preserve">Esta propuesta tiene mucho sentido por los buenos resultados que arrojó el algoritmo en las pruebas, sobre todo por alcanzar un 98.04% de sensibilidad o </w:t>
      </w:r>
      <w:proofErr w:type="spellStart"/>
      <w:r>
        <w:t>Recall</w:t>
      </w:r>
      <w:proofErr w:type="spellEnd"/>
      <w:r>
        <w:t xml:space="preserve"> para la clase de bajo rendimiento. Ese número nos dice que el modelo es muy bueno para no dejar pasar por alto a los chicos que realmente están en riesgo. Además, XGBoost se lleva muy bien con distintos tipos de datos, lo que nos permite mezclar en el análisis tanto el historial académico como la situación socioeconómica de cada estudiante para entender mejor que está pasando. Por todo esto, conectar este modelo con los sistemas de </w:t>
      </w:r>
      <w:r w:rsidR="009C6084">
        <w:t>gestión que</w:t>
      </w:r>
      <w:r>
        <w:t xml:space="preserve"> ya usa la universidad sería un gran paso, ya que así se podrían generar reportes automáticos y personalizados mostrando el nivel de riesgo de cada alumno.</w:t>
      </w:r>
    </w:p>
    <w:p w14:paraId="61F40287" w14:textId="3B381BE5" w:rsidR="00577867" w:rsidRDefault="00577867" w:rsidP="00577867">
      <w:pPr>
        <w:spacing w:line="360" w:lineRule="auto"/>
      </w:pPr>
    </w:p>
    <w:p w14:paraId="35BEBF1E" w14:textId="75DB6EBA" w:rsidR="00C46AEE" w:rsidRDefault="009C6084" w:rsidP="00E60989">
      <w:pPr>
        <w:spacing w:line="360" w:lineRule="auto"/>
      </w:pPr>
      <w:r>
        <w:t xml:space="preserve">Estos reportes servirían como una herramienta útil para los tutores, ya que ayudarían a distribuir mejor los recursos disponibles y a brindar acompañamiento pedagógico a los estudiantes que realmente lo necesiten. Al final, adoptar este tipo de enfoque va más </w:t>
      </w:r>
      <w:r w:rsidR="0037558D">
        <w:t>allá</w:t>
      </w:r>
      <w:r>
        <w:t xml:space="preserve"> de simplemente predecir quién </w:t>
      </w:r>
      <w:r w:rsidR="0037558D">
        <w:t>podría</w:t>
      </w:r>
      <w:r>
        <w:t xml:space="preserve"> desaprobar. Se convierte en una forma concreta, </w:t>
      </w:r>
      <w:r>
        <w:lastRenderedPageBreak/>
        <w:t xml:space="preserve">basada en datos reales, de diseñar acciones específicas, promover que los estudiantes se queden en la universidad y asegurar que terminen su carrera. Por otro lado, conviene que la dirección de Bienestar Universitario y los responsables de las </w:t>
      </w:r>
      <w:r w:rsidR="0037558D">
        <w:t>políticas</w:t>
      </w:r>
      <w:r>
        <w:t xml:space="preserve"> estudiantiles aprovechen los resultados del </w:t>
      </w:r>
      <w:r w:rsidR="0037558D">
        <w:t>análisis</w:t>
      </w:r>
      <w:r>
        <w:t xml:space="preserve"> SHAP para orientar las intervenciones según las particularidades de cada alumno. De este modo, las decisiones dejarían de basarse en criterios generales y podrían considerar las variables que más pesan en cada caso. </w:t>
      </w:r>
      <w:r w:rsidR="0037558D">
        <w:t>Así</w:t>
      </w:r>
      <w:r>
        <w:t xml:space="preserve"> sería posible aplicar estrategias de acompañamiento más precisas y </w:t>
      </w:r>
      <w:r w:rsidR="0037558D">
        <w:t>adaptadas</w:t>
      </w:r>
      <w:r>
        <w:t xml:space="preserve"> a la realidad de cada estudiante, con el fin de mejorar la retención y el avance académico. Identificar a tiempo las señales de riesgo marca una diferencia real cuando se quiere prevenir el bajo rendimiento</w:t>
      </w:r>
      <w:r w:rsidR="0037558D">
        <w:t>. En este estudio, la tasa de aprobación y el promedio mínimo semestral fueron los factores con mayor peso en las predicciones. Por eso, tendría sentido priorizar tutorías académicas intensivas para los estudiantes con bajo rendimiento o con dificultades recurrentes a lo largo de su carrera, de modo que reciban el apoyo necesario para mejorar su desempeño y avanzar con más seguridad. Del mismo modo, cuando el riesgo detectado esté vinculado a condiciones familiares o económicas, habría que complementar las tutorías con mecanismos de apoyo socioeconómico. Es importante tener presente que la predicción no debe convertirse en una etiqueta definitiva sobre el estudiante, sino en una señal que permite actuar a tiempo.</w:t>
      </w:r>
    </w:p>
    <w:p w14:paraId="7A453AAE" w14:textId="168BE9F2" w:rsidR="0037558D" w:rsidRDefault="0037558D" w:rsidP="00F4088F">
      <w:pPr>
        <w:spacing w:line="360" w:lineRule="auto"/>
        <w:rPr>
          <w:lang w:val="es-PE"/>
        </w:rPr>
      </w:pPr>
      <w:r>
        <w:rPr>
          <w:lang w:val="es-PE"/>
        </w:rPr>
        <w:t>A los investigadores y docentes de la Maestría en Inteligencia Artificial y áreas relacionadas les convendría poner a prueba el mismo protocolo metodológico en otras carreras y universidades públicas del país. De esa forma se podría ver si los resultados se mantienen</w:t>
      </w:r>
      <w:r w:rsidR="00193F6D">
        <w:rPr>
          <w:lang w:val="es-PE"/>
        </w:rPr>
        <w:t xml:space="preserve"> cuando cambia el contexto institucional o la región, y sobre todo comprobar si el modelo sigue funcionando bien con estudiantes que no formaron parte del estudio original. Para que la comparación sea justa, hay que mantener los mismos pasos de integración de datos, construcción de variables derivadas, balanceo de clases y uso de métrica de evaluación que no se dejen engañar por el desbalance. Por otro lado, la oficina de Planificación y Calidad Académica debería revisar cómo se recogen, organizan y actualizan los datos académicos y socioeconómicos. Durante el trabajo se notaron vacíos de información y formatos muy distintos entre registros, lo que deja claro que un buen modelo no depende solo del algoritmo que se elija, sino de qué tan limpios y completos estén los datos desde el inicio. Sería útil contar con un repositorio único donde toda la información esté centralizada y sea fácil de consultar. Sumado a eso, aplicar rutinas automáticas de validación y hacer revisiones periódicas de calidad ayudaría a detectar </w:t>
      </w:r>
      <w:r w:rsidR="00193F6D">
        <w:rPr>
          <w:lang w:val="es-PE"/>
        </w:rPr>
        <w:lastRenderedPageBreak/>
        <w:t>errores a tiempo y mantener los registros al día. Acumular datos no basta si no son confiables, coherentes y reflejan lo que realmente pasa en la institución. Pro eso se propone actualizar las bases de datos cada semestre, de modo que siempre estén listas para apoyar tanto el análisis como las decisiones importantes.</w:t>
      </w:r>
    </w:p>
    <w:p w14:paraId="7B4AB289" w14:textId="4053F713" w:rsidR="00193F6D" w:rsidRDefault="00EC04F3" w:rsidP="00F4088F">
      <w:pPr>
        <w:spacing w:line="360" w:lineRule="auto"/>
        <w:rPr>
          <w:lang w:val="es-PE"/>
        </w:rPr>
      </w:pPr>
      <w:r>
        <w:rPr>
          <w:lang w:val="es-PE"/>
        </w:rPr>
        <w:t>También conviene que las próximas investigaciones incluyan variables psicosociales y conductuales como la autosuficiencia académica, la motivación, los hábitos de estudio y la participación en actividades extracurriculares. El rendimiento universitario no depende sólo de las notas o de los indicadores curriculares acumulados. Hay factores personales y experiencias del día a día que influyen de manera decisiva en cómo aprende cada estudiante. Explorar estas dimensiones ayudaría a entender mejor las brechas de rendimiento y a explicar por que algunos estudiantes avanzan con naturalidad mientras que otros tropiezan, incluso cuando partieron con perfiles académicos similares. Para ello resulta útil aplicar instrumentos ya validados y, siempre que sea posible, hacer un seguimiento longitudinal que permita ver cómo evolucionan estos factores a lo largo de la carrera. Así se logra una mirada más completa y cercana  de la realidad estudiantil, capaz de orientar nuevas investigaciones y de diseñar estrategias de acompañamiento que respondan a lo que los estudiantes realmente necesitan.</w:t>
      </w:r>
    </w:p>
    <w:p w14:paraId="7DC980C0" w14:textId="0B389BAE" w:rsidR="00AA6746" w:rsidRPr="00493077" w:rsidRDefault="00991806" w:rsidP="00E60989">
      <w:pPr>
        <w:spacing w:line="360" w:lineRule="auto"/>
        <w:rPr>
          <w:lang w:val="es-PE"/>
        </w:rPr>
      </w:pPr>
      <w:r w:rsidRPr="00991806">
        <w:t>Al fin y al cabo, el rendimiento académico es mucho más que una cifra o un conjunto de datos registrados en una base de datos; detrás de cada resultado hay una experiencia personal, con sus propios desafíos, esfuerzos y circunstancias</w:t>
      </w:r>
      <w:r w:rsidR="00493077">
        <w:rPr>
          <w:lang w:val="es-PE"/>
        </w:rPr>
        <w:t>.</w:t>
      </w:r>
    </w:p>
    <w:p w14:paraId="4A5DB2C0" w14:textId="77777777" w:rsidR="002C2F19" w:rsidRPr="00493077" w:rsidRDefault="002C2F19" w:rsidP="00E60989">
      <w:pPr>
        <w:spacing w:line="360" w:lineRule="auto"/>
        <w:rPr>
          <w:lang w:val="es-PE"/>
        </w:rPr>
      </w:pPr>
    </w:p>
    <w:p w14:paraId="05C2ACED" w14:textId="77777777" w:rsidR="002C2F19" w:rsidRPr="00493077" w:rsidRDefault="002C2F19" w:rsidP="00E60989">
      <w:pPr>
        <w:spacing w:line="360" w:lineRule="auto"/>
        <w:rPr>
          <w:lang w:val="es-PE"/>
        </w:rPr>
      </w:pPr>
    </w:p>
    <w:p w14:paraId="37AE542D" w14:textId="77777777" w:rsidR="002C2F19" w:rsidRPr="00493077" w:rsidRDefault="002C2F19" w:rsidP="00E60989">
      <w:pPr>
        <w:spacing w:line="360" w:lineRule="auto"/>
        <w:rPr>
          <w:lang w:val="es-PE"/>
        </w:rPr>
      </w:pPr>
    </w:p>
    <w:p w14:paraId="7241681F" w14:textId="77777777" w:rsidR="002C2F19" w:rsidRPr="00493077" w:rsidRDefault="002C2F19" w:rsidP="00E60989">
      <w:pPr>
        <w:spacing w:line="360" w:lineRule="auto"/>
        <w:rPr>
          <w:lang w:val="es-PE"/>
        </w:rPr>
      </w:pPr>
    </w:p>
    <w:p w14:paraId="273C3390" w14:textId="77777777" w:rsidR="002C2F19" w:rsidRPr="00493077" w:rsidRDefault="002C2F19" w:rsidP="00E60989">
      <w:pPr>
        <w:spacing w:line="360" w:lineRule="auto"/>
        <w:rPr>
          <w:lang w:val="es-PE"/>
        </w:rPr>
      </w:pPr>
    </w:p>
    <w:p w14:paraId="5F01D447" w14:textId="77777777" w:rsidR="002C2F19" w:rsidRPr="00493077" w:rsidRDefault="002C2F19" w:rsidP="00E60989">
      <w:pPr>
        <w:spacing w:line="360" w:lineRule="auto"/>
        <w:rPr>
          <w:lang w:val="es-PE"/>
        </w:rPr>
      </w:pPr>
    </w:p>
    <w:p w14:paraId="11F49E90" w14:textId="77777777" w:rsidR="002C2F19" w:rsidRPr="00493077" w:rsidRDefault="002C2F19" w:rsidP="00E60989">
      <w:pPr>
        <w:spacing w:line="360" w:lineRule="auto"/>
        <w:rPr>
          <w:lang w:val="es-PE"/>
        </w:rPr>
      </w:pPr>
    </w:p>
    <w:p w14:paraId="22CA79F1" w14:textId="77777777" w:rsidR="002C2F19" w:rsidRPr="00493077" w:rsidRDefault="002C2F19" w:rsidP="00E60989">
      <w:pPr>
        <w:spacing w:line="360" w:lineRule="auto"/>
        <w:rPr>
          <w:lang w:val="es-PE"/>
        </w:rPr>
      </w:pPr>
    </w:p>
    <w:p w14:paraId="3FF91B03" w14:textId="77777777" w:rsidR="00EB5A70" w:rsidRDefault="00EB2422">
      <w:pPr>
        <w:pStyle w:val="Ttulo2"/>
        <w:widowControl w:val="0"/>
        <w:spacing w:before="360" w:after="60" w:line="276" w:lineRule="auto"/>
        <w:ind w:right="144"/>
        <w:jc w:val="both"/>
        <w:rPr>
          <w:b/>
          <w:color w:val="000000"/>
        </w:rPr>
      </w:pPr>
      <w:bookmarkStart w:id="40" w:name="_Toc241898546"/>
      <w:r>
        <w:rPr>
          <w:b/>
          <w:color w:val="000000"/>
          <w:sz w:val="26"/>
          <w:szCs w:val="26"/>
        </w:rPr>
        <w:lastRenderedPageBreak/>
        <w:t>Referencias</w:t>
      </w:r>
      <w:bookmarkEnd w:id="40"/>
    </w:p>
    <w:p w14:paraId="14C05F55" w14:textId="77777777" w:rsidR="004151BA" w:rsidRDefault="00D72FE3" w:rsidP="004151BA">
      <w:pPr>
        <w:pStyle w:val="Bibliografa"/>
      </w:pPr>
      <w:r>
        <w:rPr>
          <w:b/>
          <w:color w:val="000000"/>
          <w:szCs w:val="26"/>
        </w:rPr>
        <w:fldChar w:fldCharType="begin"/>
      </w:r>
      <w:r w:rsidR="004151BA">
        <w:rPr>
          <w:b/>
          <w:color w:val="000000"/>
          <w:szCs w:val="26"/>
        </w:rPr>
        <w:instrText xml:space="preserve"> ADDIN ZOTERO_BIBL {"uncited":[],"omitted":[],"custom":[]} CSL_BIBLIOGRAPHY </w:instrText>
      </w:r>
      <w:r>
        <w:rPr>
          <w:b/>
          <w:color w:val="000000"/>
          <w:szCs w:val="26"/>
        </w:rPr>
        <w:fldChar w:fldCharType="separate"/>
      </w:r>
      <w:r w:rsidR="004151BA">
        <w:t>[1]</w:t>
      </w:r>
      <w:r w:rsidR="004151BA">
        <w:tab/>
        <w:t>«Perú: seguimiento de buenas prácticas del derecho a la educación superior alrededor del mundo; iniciativas de políticas sobre el derecho a la educación superior en Perú - UNESCO Biblioteca Digital». Accedido: 9 de octubre de 2026. [En línea]. Disponible en: https://unesdoc.unesco.org/ark:/48223/pf0000385633</w:t>
      </w:r>
    </w:p>
    <w:p w14:paraId="3315EF9C" w14:textId="77777777" w:rsidR="004151BA" w:rsidRPr="004151BA" w:rsidRDefault="004151BA" w:rsidP="004151BA">
      <w:pPr>
        <w:pStyle w:val="Bibliografa"/>
        <w:rPr>
          <w:lang w:val="en-US"/>
        </w:rPr>
      </w:pPr>
      <w:r w:rsidRPr="004151BA">
        <w:rPr>
          <w:lang w:val="en-US"/>
        </w:rPr>
        <w:t>[2]</w:t>
      </w:r>
      <w:r w:rsidRPr="004151BA">
        <w:rPr>
          <w:lang w:val="en-US"/>
        </w:rPr>
        <w:tab/>
        <w:t xml:space="preserve">I. </w:t>
      </w:r>
      <w:proofErr w:type="spellStart"/>
      <w:r w:rsidRPr="004151BA">
        <w:rPr>
          <w:lang w:val="en-US"/>
        </w:rPr>
        <w:t>Hilliger</w:t>
      </w:r>
      <w:proofErr w:type="spellEnd"/>
      <w:r w:rsidRPr="004151BA">
        <w:rPr>
          <w:lang w:val="en-US"/>
        </w:rPr>
        <w:t xml:space="preserve"> </w:t>
      </w:r>
      <w:r w:rsidRPr="004151BA">
        <w:rPr>
          <w:i/>
          <w:iCs/>
          <w:lang w:val="en-US"/>
        </w:rPr>
        <w:t>et al.</w:t>
      </w:r>
      <w:r w:rsidRPr="004151BA">
        <w:rPr>
          <w:lang w:val="en-US"/>
        </w:rPr>
        <w:t xml:space="preserve">, «Identifying needs for learning analytics adoption in Latin American universities: A mixed-methods approach», </w:t>
      </w:r>
      <w:r w:rsidRPr="004151BA">
        <w:rPr>
          <w:i/>
          <w:iCs/>
          <w:lang w:val="en-US"/>
        </w:rPr>
        <w:t>The Internet and Higher Education</w:t>
      </w:r>
      <w:r w:rsidRPr="004151BA">
        <w:rPr>
          <w:lang w:val="en-US"/>
        </w:rPr>
        <w:t xml:space="preserve">, vol. 45, p. 100726, abr. 2020, </w:t>
      </w:r>
      <w:proofErr w:type="spellStart"/>
      <w:r w:rsidRPr="004151BA">
        <w:rPr>
          <w:lang w:val="en-US"/>
        </w:rPr>
        <w:t>doi</w:t>
      </w:r>
      <w:proofErr w:type="spellEnd"/>
      <w:r w:rsidRPr="004151BA">
        <w:rPr>
          <w:lang w:val="en-US"/>
        </w:rPr>
        <w:t>: 10.1016/j.iheduc.2020.100726.</w:t>
      </w:r>
    </w:p>
    <w:p w14:paraId="6B960232" w14:textId="77777777" w:rsidR="004151BA" w:rsidRPr="004151BA" w:rsidRDefault="004151BA" w:rsidP="004151BA">
      <w:pPr>
        <w:pStyle w:val="Bibliografa"/>
        <w:rPr>
          <w:lang w:val="en-US"/>
        </w:rPr>
      </w:pPr>
      <w:r>
        <w:t>[3]</w:t>
      </w:r>
      <w:r>
        <w:tab/>
        <w:t xml:space="preserve">«Ministerio de Educación - MINEDU». Accedido: 26 de mayo de 2026. </w:t>
      </w:r>
      <w:r w:rsidRPr="004151BA">
        <w:rPr>
          <w:lang w:val="en-US"/>
        </w:rPr>
        <w:t xml:space="preserve">[En </w:t>
      </w:r>
      <w:proofErr w:type="spellStart"/>
      <w:r w:rsidRPr="004151BA">
        <w:rPr>
          <w:lang w:val="en-US"/>
        </w:rPr>
        <w:t>línea</w:t>
      </w:r>
      <w:proofErr w:type="spellEnd"/>
      <w:r w:rsidRPr="004151BA">
        <w:rPr>
          <w:lang w:val="en-US"/>
        </w:rPr>
        <w:t>]. Disponible en: https://www.gob.pe/minedu</w:t>
      </w:r>
    </w:p>
    <w:p w14:paraId="74DF1FC9" w14:textId="77777777" w:rsidR="004151BA" w:rsidRDefault="004151BA" w:rsidP="004151BA">
      <w:pPr>
        <w:pStyle w:val="Bibliografa"/>
      </w:pPr>
      <w:r w:rsidRPr="004151BA">
        <w:rPr>
          <w:lang w:val="en-US"/>
        </w:rPr>
        <w:t>[4]</w:t>
      </w:r>
      <w:r w:rsidRPr="004151BA">
        <w:rPr>
          <w:lang w:val="en-US"/>
        </w:rPr>
        <w:tab/>
        <w:t xml:space="preserve">V. Tinto, </w:t>
      </w:r>
      <w:r w:rsidRPr="004151BA">
        <w:rPr>
          <w:i/>
          <w:iCs/>
          <w:lang w:val="en-US"/>
        </w:rPr>
        <w:t>Leaving College: Rethinking the Causes and Cures of Student Attrition</w:t>
      </w:r>
      <w:r w:rsidRPr="004151BA">
        <w:rPr>
          <w:lang w:val="en-US"/>
        </w:rPr>
        <w:t xml:space="preserve">. </w:t>
      </w:r>
      <w:proofErr w:type="spellStart"/>
      <w:r>
        <w:t>University</w:t>
      </w:r>
      <w:proofErr w:type="spellEnd"/>
      <w:r>
        <w:t xml:space="preserve"> </w:t>
      </w:r>
      <w:proofErr w:type="spellStart"/>
      <w:r>
        <w:t>of</w:t>
      </w:r>
      <w:proofErr w:type="spellEnd"/>
      <w:r>
        <w:t xml:space="preserve"> Chicago </w:t>
      </w:r>
      <w:proofErr w:type="spellStart"/>
      <w:r>
        <w:t>Press</w:t>
      </w:r>
      <w:proofErr w:type="spellEnd"/>
      <w:r>
        <w:t>, 2012. Accedido: 27 de septiembre de 2026. [En línea]. Disponible en: https://www.perlego.com/book/1851055/leaving-college-rethinking-the-causes-and-cures-of-student-attrition-pdf</w:t>
      </w:r>
    </w:p>
    <w:p w14:paraId="2ED36A51" w14:textId="77777777" w:rsidR="004151BA" w:rsidRPr="004151BA" w:rsidRDefault="004151BA" w:rsidP="004151BA">
      <w:pPr>
        <w:pStyle w:val="Bibliografa"/>
        <w:rPr>
          <w:lang w:val="en-US"/>
        </w:rPr>
      </w:pPr>
      <w:r w:rsidRPr="004151BA">
        <w:rPr>
          <w:lang w:val="en-US"/>
        </w:rPr>
        <w:t>[5]</w:t>
      </w:r>
      <w:r w:rsidRPr="004151BA">
        <w:rPr>
          <w:lang w:val="en-US"/>
        </w:rPr>
        <w:tab/>
        <w:t>K. M. Aguilar Lopez, «Predictive modeling based on machine learning strategies to forecast student dropout at a Peruvian university: A case study».</w:t>
      </w:r>
    </w:p>
    <w:p w14:paraId="7FA2687C" w14:textId="77777777" w:rsidR="004151BA" w:rsidRDefault="004151BA" w:rsidP="004151BA">
      <w:pPr>
        <w:pStyle w:val="Bibliografa"/>
      </w:pPr>
      <w:r w:rsidRPr="004151BA">
        <w:rPr>
          <w:lang w:val="en-US"/>
        </w:rPr>
        <w:t>[6]</w:t>
      </w:r>
      <w:r w:rsidRPr="004151BA">
        <w:rPr>
          <w:lang w:val="en-US"/>
        </w:rPr>
        <w:tab/>
        <w:t xml:space="preserve">«Prediction and Explainability of School Dropout in Peru Using Machine Learning and Explainable Artificial Intelligence | IEEE Journals &amp; Magazine | IEEE Xplore». </w:t>
      </w:r>
      <w:r>
        <w:t>Accedido: 9 de octubre de 2026. [En línea]. Disponible en: https://ieeexplore.ieee.org/document/11443270</w:t>
      </w:r>
    </w:p>
    <w:p w14:paraId="148F4CB1" w14:textId="77777777" w:rsidR="004151BA" w:rsidRPr="004151BA" w:rsidRDefault="004151BA" w:rsidP="004151BA">
      <w:pPr>
        <w:pStyle w:val="Bibliografa"/>
        <w:rPr>
          <w:lang w:val="en-US"/>
        </w:rPr>
      </w:pPr>
      <w:r w:rsidRPr="004151BA">
        <w:rPr>
          <w:lang w:val="en-US"/>
        </w:rPr>
        <w:t>[7]</w:t>
      </w:r>
      <w:r w:rsidRPr="004151BA">
        <w:rPr>
          <w:lang w:val="en-US"/>
        </w:rPr>
        <w:tab/>
        <w:t xml:space="preserve">D.-M. Cordova-Esparza </w:t>
      </w:r>
      <w:r w:rsidRPr="004151BA">
        <w:rPr>
          <w:i/>
          <w:iCs/>
          <w:lang w:val="en-US"/>
        </w:rPr>
        <w:t>et al.</w:t>
      </w:r>
      <w:r w:rsidRPr="004151BA">
        <w:rPr>
          <w:lang w:val="en-US"/>
        </w:rPr>
        <w:t xml:space="preserve">, «Predicting and Preventing School Dropout with Business Intelligence: Insights from a Systematic Review», </w:t>
      </w:r>
      <w:r w:rsidRPr="004151BA">
        <w:rPr>
          <w:i/>
          <w:iCs/>
          <w:lang w:val="en-US"/>
        </w:rPr>
        <w:t>Information</w:t>
      </w:r>
      <w:r w:rsidRPr="004151BA">
        <w:rPr>
          <w:lang w:val="en-US"/>
        </w:rPr>
        <w:t xml:space="preserve">, vol. 16, p. 326, abr. 2025, </w:t>
      </w:r>
      <w:proofErr w:type="spellStart"/>
      <w:r w:rsidRPr="004151BA">
        <w:rPr>
          <w:lang w:val="en-US"/>
        </w:rPr>
        <w:t>doi</w:t>
      </w:r>
      <w:proofErr w:type="spellEnd"/>
      <w:r w:rsidRPr="004151BA">
        <w:rPr>
          <w:lang w:val="en-US"/>
        </w:rPr>
        <w:t>: 10.3390/info16040326.</w:t>
      </w:r>
    </w:p>
    <w:p w14:paraId="587DEEA7" w14:textId="77777777" w:rsidR="004151BA" w:rsidRPr="004151BA" w:rsidRDefault="004151BA" w:rsidP="004151BA">
      <w:pPr>
        <w:pStyle w:val="Bibliografa"/>
        <w:rPr>
          <w:lang w:val="en-US"/>
        </w:rPr>
      </w:pPr>
      <w:r w:rsidRPr="004151BA">
        <w:rPr>
          <w:lang w:val="en-US"/>
        </w:rPr>
        <w:t>[8]</w:t>
      </w:r>
      <w:r w:rsidRPr="004151BA">
        <w:rPr>
          <w:lang w:val="en-US"/>
        </w:rPr>
        <w:tab/>
        <w:t>A. González-</w:t>
      </w:r>
      <w:proofErr w:type="spellStart"/>
      <w:r w:rsidRPr="004151BA">
        <w:rPr>
          <w:lang w:val="en-US"/>
        </w:rPr>
        <w:t>Nucamendi</w:t>
      </w:r>
      <w:proofErr w:type="spellEnd"/>
      <w:r w:rsidRPr="004151BA">
        <w:rPr>
          <w:lang w:val="en-US"/>
        </w:rPr>
        <w:t>, J. Noguez, L. Neri, V. Robledo-</w:t>
      </w:r>
      <w:proofErr w:type="spellStart"/>
      <w:r w:rsidRPr="004151BA">
        <w:rPr>
          <w:lang w:val="en-US"/>
        </w:rPr>
        <w:t>Rella</w:t>
      </w:r>
      <w:proofErr w:type="spellEnd"/>
      <w:r w:rsidRPr="004151BA">
        <w:rPr>
          <w:lang w:val="en-US"/>
        </w:rPr>
        <w:t>, y R. García-</w:t>
      </w:r>
      <w:proofErr w:type="spellStart"/>
      <w:r w:rsidRPr="004151BA">
        <w:rPr>
          <w:lang w:val="en-US"/>
        </w:rPr>
        <w:t>Castelán</w:t>
      </w:r>
      <w:proofErr w:type="spellEnd"/>
      <w:r w:rsidRPr="004151BA">
        <w:rPr>
          <w:lang w:val="en-US"/>
        </w:rPr>
        <w:t xml:space="preserve">, «Predictive analytics study to determine undergraduate students at risk of dropout», </w:t>
      </w:r>
      <w:r w:rsidRPr="004151BA">
        <w:rPr>
          <w:i/>
          <w:iCs/>
          <w:lang w:val="en-US"/>
        </w:rPr>
        <w:t>Frontiers in Education</w:t>
      </w:r>
      <w:r w:rsidRPr="004151BA">
        <w:rPr>
          <w:lang w:val="en-US"/>
        </w:rPr>
        <w:t xml:space="preserve">, vol. 8, oct. 2023, </w:t>
      </w:r>
      <w:proofErr w:type="spellStart"/>
      <w:r w:rsidRPr="004151BA">
        <w:rPr>
          <w:lang w:val="en-US"/>
        </w:rPr>
        <w:t>doi</w:t>
      </w:r>
      <w:proofErr w:type="spellEnd"/>
      <w:r w:rsidRPr="004151BA">
        <w:rPr>
          <w:lang w:val="en-US"/>
        </w:rPr>
        <w:t>: 10.3389/feduc.2023.1244686.</w:t>
      </w:r>
    </w:p>
    <w:p w14:paraId="72395A07" w14:textId="77777777" w:rsidR="004151BA" w:rsidRPr="004151BA" w:rsidRDefault="004151BA" w:rsidP="004151BA">
      <w:pPr>
        <w:pStyle w:val="Bibliografa"/>
        <w:rPr>
          <w:lang w:val="en-US"/>
        </w:rPr>
      </w:pPr>
      <w:r w:rsidRPr="004151BA">
        <w:rPr>
          <w:lang w:val="en-US"/>
        </w:rPr>
        <w:t>[9]</w:t>
      </w:r>
      <w:r w:rsidRPr="004151BA">
        <w:rPr>
          <w:lang w:val="en-US"/>
        </w:rPr>
        <w:tab/>
        <w:t>F. J. García-García, M. I. Gómez-</w:t>
      </w:r>
      <w:proofErr w:type="spellStart"/>
      <w:r w:rsidRPr="004151BA">
        <w:rPr>
          <w:lang w:val="en-US"/>
        </w:rPr>
        <w:t>Núñez</w:t>
      </w:r>
      <w:proofErr w:type="spellEnd"/>
      <w:r w:rsidRPr="004151BA">
        <w:rPr>
          <w:lang w:val="en-US"/>
        </w:rPr>
        <w:t xml:space="preserve">, y C. Molla-Esparza, «Applications of learning analytics in the study of academic performance in higher education: A meta-review with an educational perspective», </w:t>
      </w:r>
      <w:r w:rsidRPr="004151BA">
        <w:rPr>
          <w:i/>
          <w:iCs/>
          <w:lang w:val="en-US"/>
        </w:rPr>
        <w:t>High Educ</w:t>
      </w:r>
      <w:r w:rsidRPr="004151BA">
        <w:rPr>
          <w:lang w:val="en-US"/>
        </w:rPr>
        <w:t xml:space="preserve">, jun. 2026, </w:t>
      </w:r>
      <w:proofErr w:type="spellStart"/>
      <w:r w:rsidRPr="004151BA">
        <w:rPr>
          <w:lang w:val="en-US"/>
        </w:rPr>
        <w:t>doi</w:t>
      </w:r>
      <w:proofErr w:type="spellEnd"/>
      <w:r w:rsidRPr="004151BA">
        <w:rPr>
          <w:lang w:val="en-US"/>
        </w:rPr>
        <w:t>: 10.1007/s10734-026-01709-y.</w:t>
      </w:r>
    </w:p>
    <w:p w14:paraId="1D3FA4D3" w14:textId="77777777" w:rsidR="004151BA" w:rsidRPr="004151BA" w:rsidRDefault="004151BA" w:rsidP="004151BA">
      <w:pPr>
        <w:pStyle w:val="Bibliografa"/>
        <w:rPr>
          <w:lang w:val="en-US"/>
        </w:rPr>
      </w:pPr>
      <w:r w:rsidRPr="004151BA">
        <w:rPr>
          <w:lang w:val="en-US"/>
        </w:rPr>
        <w:t>[10]</w:t>
      </w:r>
      <w:r w:rsidRPr="004151BA">
        <w:rPr>
          <w:lang w:val="en-US"/>
        </w:rPr>
        <w:tab/>
        <w:t xml:space="preserve">S. </w:t>
      </w:r>
      <w:proofErr w:type="spellStart"/>
      <w:r w:rsidRPr="004151BA">
        <w:rPr>
          <w:lang w:val="en-US"/>
        </w:rPr>
        <w:t>Boujmiraz</w:t>
      </w:r>
      <w:proofErr w:type="spellEnd"/>
      <w:r w:rsidRPr="004151BA">
        <w:rPr>
          <w:lang w:val="en-US"/>
        </w:rPr>
        <w:t xml:space="preserve">, H. </w:t>
      </w:r>
      <w:proofErr w:type="spellStart"/>
      <w:r w:rsidRPr="004151BA">
        <w:rPr>
          <w:lang w:val="en-US"/>
        </w:rPr>
        <w:t>Darhmaoui</w:t>
      </w:r>
      <w:proofErr w:type="spellEnd"/>
      <w:r w:rsidRPr="004151BA">
        <w:rPr>
          <w:lang w:val="en-US"/>
        </w:rPr>
        <w:t xml:space="preserve">, y A. </w:t>
      </w:r>
      <w:proofErr w:type="spellStart"/>
      <w:r w:rsidRPr="004151BA">
        <w:rPr>
          <w:lang w:val="en-US"/>
        </w:rPr>
        <w:t>Drissi</w:t>
      </w:r>
      <w:proofErr w:type="spellEnd"/>
      <w:r w:rsidRPr="004151BA">
        <w:rPr>
          <w:lang w:val="en-US"/>
        </w:rPr>
        <w:t xml:space="preserve"> el </w:t>
      </w:r>
      <w:proofErr w:type="spellStart"/>
      <w:r w:rsidRPr="004151BA">
        <w:rPr>
          <w:lang w:val="en-US"/>
        </w:rPr>
        <w:t>maliani</w:t>
      </w:r>
      <w:proofErr w:type="spellEnd"/>
      <w:r w:rsidRPr="004151BA">
        <w:rPr>
          <w:lang w:val="en-US"/>
        </w:rPr>
        <w:t xml:space="preserve">, «Predicting student performance: A comprehensive review of machine learning, deep learning, and explainable AI approaches», </w:t>
      </w:r>
      <w:r w:rsidRPr="004151BA">
        <w:rPr>
          <w:i/>
          <w:iCs/>
          <w:lang w:val="en-US"/>
        </w:rPr>
        <w:t>Computers and Education: Artificial Intelligence</w:t>
      </w:r>
      <w:r w:rsidRPr="004151BA">
        <w:rPr>
          <w:lang w:val="en-US"/>
        </w:rPr>
        <w:t xml:space="preserve">, vol. 10, p. 100548, jun. 2026, </w:t>
      </w:r>
      <w:proofErr w:type="spellStart"/>
      <w:r w:rsidRPr="004151BA">
        <w:rPr>
          <w:lang w:val="en-US"/>
        </w:rPr>
        <w:t>doi</w:t>
      </w:r>
      <w:proofErr w:type="spellEnd"/>
      <w:r w:rsidRPr="004151BA">
        <w:rPr>
          <w:lang w:val="en-US"/>
        </w:rPr>
        <w:t>: 10.1016/j.caeai.2026.100548.</w:t>
      </w:r>
    </w:p>
    <w:p w14:paraId="2DA2E3E2" w14:textId="77777777" w:rsidR="004151BA" w:rsidRPr="004151BA" w:rsidRDefault="004151BA" w:rsidP="004151BA">
      <w:pPr>
        <w:pStyle w:val="Bibliografa"/>
        <w:rPr>
          <w:lang w:val="en-US"/>
        </w:rPr>
      </w:pPr>
      <w:r w:rsidRPr="004151BA">
        <w:rPr>
          <w:lang w:val="en-US"/>
        </w:rPr>
        <w:t>[11]</w:t>
      </w:r>
      <w:r w:rsidRPr="004151BA">
        <w:rPr>
          <w:lang w:val="en-US"/>
        </w:rPr>
        <w:tab/>
        <w:t xml:space="preserve">M. </w:t>
      </w:r>
      <w:proofErr w:type="spellStart"/>
      <w:r w:rsidRPr="004151BA">
        <w:rPr>
          <w:lang w:val="en-US"/>
        </w:rPr>
        <w:t>Yagci</w:t>
      </w:r>
      <w:proofErr w:type="spellEnd"/>
      <w:r w:rsidRPr="004151BA">
        <w:rPr>
          <w:lang w:val="en-US"/>
        </w:rPr>
        <w:t xml:space="preserve">, «Educational data mining: prediction of students’ academic performance using machine learning algorithms», </w:t>
      </w:r>
      <w:r w:rsidRPr="004151BA">
        <w:rPr>
          <w:i/>
          <w:iCs/>
          <w:lang w:val="en-US"/>
        </w:rPr>
        <w:t>Smart Learning Environments</w:t>
      </w:r>
      <w:r w:rsidRPr="004151BA">
        <w:rPr>
          <w:lang w:val="en-US"/>
        </w:rPr>
        <w:t xml:space="preserve">, vol. 9, mar. 2022, </w:t>
      </w:r>
      <w:proofErr w:type="spellStart"/>
      <w:r w:rsidRPr="004151BA">
        <w:rPr>
          <w:lang w:val="en-US"/>
        </w:rPr>
        <w:t>doi</w:t>
      </w:r>
      <w:proofErr w:type="spellEnd"/>
      <w:r w:rsidRPr="004151BA">
        <w:rPr>
          <w:lang w:val="en-US"/>
        </w:rPr>
        <w:t>: 10.1186/s40561-022-00192-z.</w:t>
      </w:r>
    </w:p>
    <w:p w14:paraId="5D0D158A" w14:textId="77777777" w:rsidR="004151BA" w:rsidRPr="004151BA" w:rsidRDefault="004151BA" w:rsidP="004151BA">
      <w:pPr>
        <w:pStyle w:val="Bibliografa"/>
        <w:rPr>
          <w:lang w:val="en-US"/>
        </w:rPr>
      </w:pPr>
      <w:r w:rsidRPr="004151BA">
        <w:rPr>
          <w:lang w:val="en-US"/>
        </w:rPr>
        <w:t>[12]</w:t>
      </w:r>
      <w:r w:rsidRPr="004151BA">
        <w:rPr>
          <w:lang w:val="en-US"/>
        </w:rPr>
        <w:tab/>
        <w:t xml:space="preserve">S. Wang y B. Luo, «Academic achievement prediction in higher education through interpretable modeling», </w:t>
      </w:r>
      <w:r w:rsidRPr="004151BA">
        <w:rPr>
          <w:i/>
          <w:iCs/>
          <w:lang w:val="en-US"/>
        </w:rPr>
        <w:t>PLOS ONE</w:t>
      </w:r>
      <w:r w:rsidRPr="004151BA">
        <w:rPr>
          <w:lang w:val="en-US"/>
        </w:rPr>
        <w:t xml:space="preserve">, vol. 19, </w:t>
      </w:r>
      <w:proofErr w:type="spellStart"/>
      <w:r w:rsidRPr="004151BA">
        <w:rPr>
          <w:lang w:val="en-US"/>
        </w:rPr>
        <w:t>n.</w:t>
      </w:r>
      <w:r w:rsidRPr="004151BA">
        <w:rPr>
          <w:vertAlign w:val="superscript"/>
          <w:lang w:val="en-US"/>
        </w:rPr>
        <w:t>o</w:t>
      </w:r>
      <w:proofErr w:type="spellEnd"/>
      <w:r w:rsidRPr="004151BA">
        <w:rPr>
          <w:lang w:val="en-US"/>
        </w:rPr>
        <w:t xml:space="preserve"> 9, p. e0309838, </w:t>
      </w:r>
      <w:proofErr w:type="spellStart"/>
      <w:r w:rsidRPr="004151BA">
        <w:rPr>
          <w:lang w:val="en-US"/>
        </w:rPr>
        <w:t>sep.</w:t>
      </w:r>
      <w:proofErr w:type="spellEnd"/>
      <w:r w:rsidRPr="004151BA">
        <w:rPr>
          <w:lang w:val="en-US"/>
        </w:rPr>
        <w:t xml:space="preserve"> 2024, </w:t>
      </w:r>
      <w:proofErr w:type="spellStart"/>
      <w:r w:rsidRPr="004151BA">
        <w:rPr>
          <w:lang w:val="en-US"/>
        </w:rPr>
        <w:t>doi</w:t>
      </w:r>
      <w:proofErr w:type="spellEnd"/>
      <w:r w:rsidRPr="004151BA">
        <w:rPr>
          <w:lang w:val="en-US"/>
        </w:rPr>
        <w:t>: 10.1371/journal.pone.0309838.</w:t>
      </w:r>
    </w:p>
    <w:p w14:paraId="5A003110" w14:textId="77777777" w:rsidR="004151BA" w:rsidRPr="004151BA" w:rsidRDefault="004151BA" w:rsidP="004151BA">
      <w:pPr>
        <w:pStyle w:val="Bibliografa"/>
        <w:rPr>
          <w:lang w:val="en-US"/>
        </w:rPr>
      </w:pPr>
      <w:r w:rsidRPr="004151BA">
        <w:rPr>
          <w:lang w:val="en-US"/>
        </w:rPr>
        <w:t>[13]</w:t>
      </w:r>
      <w:r w:rsidRPr="004151BA">
        <w:rPr>
          <w:lang w:val="en-US"/>
        </w:rPr>
        <w:tab/>
        <w:t xml:space="preserve">K. </w:t>
      </w:r>
      <w:proofErr w:type="spellStart"/>
      <w:r w:rsidRPr="004151BA">
        <w:rPr>
          <w:lang w:val="en-US"/>
        </w:rPr>
        <w:t>Alalawi</w:t>
      </w:r>
      <w:proofErr w:type="spellEnd"/>
      <w:r w:rsidRPr="004151BA">
        <w:rPr>
          <w:lang w:val="en-US"/>
        </w:rPr>
        <w:t xml:space="preserve">, R. </w:t>
      </w:r>
      <w:proofErr w:type="spellStart"/>
      <w:r w:rsidRPr="004151BA">
        <w:rPr>
          <w:lang w:val="en-US"/>
        </w:rPr>
        <w:t>Athauda</w:t>
      </w:r>
      <w:proofErr w:type="spellEnd"/>
      <w:r w:rsidRPr="004151BA">
        <w:rPr>
          <w:lang w:val="en-US"/>
        </w:rPr>
        <w:t xml:space="preserve">, y R. </w:t>
      </w:r>
      <w:proofErr w:type="spellStart"/>
      <w:r w:rsidRPr="004151BA">
        <w:rPr>
          <w:lang w:val="en-US"/>
        </w:rPr>
        <w:t>Chiong</w:t>
      </w:r>
      <w:proofErr w:type="spellEnd"/>
      <w:r w:rsidRPr="004151BA">
        <w:rPr>
          <w:lang w:val="en-US"/>
        </w:rPr>
        <w:t xml:space="preserve">, «Contextualizing the current state of research on the use of machine learning for student performance prediction: A systematic literature review», </w:t>
      </w:r>
      <w:r w:rsidRPr="004151BA">
        <w:rPr>
          <w:i/>
          <w:iCs/>
          <w:lang w:val="en-US"/>
        </w:rPr>
        <w:t>Engineering Reports</w:t>
      </w:r>
      <w:r w:rsidRPr="004151BA">
        <w:rPr>
          <w:lang w:val="en-US"/>
        </w:rPr>
        <w:t xml:space="preserve">, vol. 5, </w:t>
      </w:r>
      <w:proofErr w:type="spellStart"/>
      <w:r w:rsidRPr="004151BA">
        <w:rPr>
          <w:lang w:val="en-US"/>
        </w:rPr>
        <w:t>n.</w:t>
      </w:r>
      <w:r w:rsidRPr="004151BA">
        <w:rPr>
          <w:vertAlign w:val="superscript"/>
          <w:lang w:val="en-US"/>
        </w:rPr>
        <w:t>o</w:t>
      </w:r>
      <w:proofErr w:type="spellEnd"/>
      <w:r w:rsidRPr="004151BA">
        <w:rPr>
          <w:lang w:val="en-US"/>
        </w:rPr>
        <w:t xml:space="preserve"> 12, p. e12699, 2023, </w:t>
      </w:r>
      <w:proofErr w:type="spellStart"/>
      <w:r w:rsidRPr="004151BA">
        <w:rPr>
          <w:lang w:val="en-US"/>
        </w:rPr>
        <w:t>doi</w:t>
      </w:r>
      <w:proofErr w:type="spellEnd"/>
      <w:r w:rsidRPr="004151BA">
        <w:rPr>
          <w:lang w:val="en-US"/>
        </w:rPr>
        <w:t>: 10.1002/eng2.12699.</w:t>
      </w:r>
    </w:p>
    <w:p w14:paraId="54671C29" w14:textId="77777777" w:rsidR="004151BA" w:rsidRDefault="004151BA" w:rsidP="004151BA">
      <w:pPr>
        <w:pStyle w:val="Bibliografa"/>
      </w:pPr>
      <w:r>
        <w:t>[14]</w:t>
      </w:r>
      <w:r>
        <w:tab/>
        <w:t>R. realidadeconomica.es, «Gary Becker y la teoría de la economía del capital humano en la educación y el trabajo | Realidad Económica». Accedido: 2 de octubre de 2026. [En línea]. Disponible en: https://www.realidadeconomica.es/gary-becker-y-la-teoria-de-la-economia-del-capital-humano-en-la-educacion-y-el-trabajo/41658</w:t>
      </w:r>
    </w:p>
    <w:p w14:paraId="12B03993" w14:textId="77777777" w:rsidR="004151BA" w:rsidRPr="004151BA" w:rsidRDefault="004151BA" w:rsidP="004151BA">
      <w:pPr>
        <w:pStyle w:val="Bibliografa"/>
        <w:rPr>
          <w:lang w:val="en-US"/>
        </w:rPr>
      </w:pPr>
      <w:r w:rsidRPr="004151BA">
        <w:rPr>
          <w:lang w:val="en-US"/>
        </w:rPr>
        <w:lastRenderedPageBreak/>
        <w:t>[15]</w:t>
      </w:r>
      <w:r w:rsidRPr="004151BA">
        <w:rPr>
          <w:lang w:val="en-US"/>
        </w:rPr>
        <w:tab/>
        <w:t xml:space="preserve">B. </w:t>
      </w:r>
      <w:proofErr w:type="spellStart"/>
      <w:r w:rsidRPr="004151BA">
        <w:rPr>
          <w:lang w:val="en-US"/>
        </w:rPr>
        <w:t>Yem</w:t>
      </w:r>
      <w:proofErr w:type="spellEnd"/>
      <w:r w:rsidRPr="004151BA">
        <w:rPr>
          <w:lang w:val="en-US"/>
        </w:rPr>
        <w:t xml:space="preserve">, T. R. Dash, y B. </w:t>
      </w:r>
      <w:proofErr w:type="spellStart"/>
      <w:r w:rsidRPr="004151BA">
        <w:rPr>
          <w:lang w:val="en-US"/>
        </w:rPr>
        <w:t>Harth</w:t>
      </w:r>
      <w:proofErr w:type="spellEnd"/>
      <w:r w:rsidRPr="004151BA">
        <w:rPr>
          <w:lang w:val="en-US"/>
        </w:rPr>
        <w:t xml:space="preserve">, «Discussion and analysis of educational disparities through human capital perspective», </w:t>
      </w:r>
      <w:r w:rsidRPr="004151BA">
        <w:rPr>
          <w:i/>
          <w:iCs/>
          <w:lang w:val="en-US"/>
        </w:rPr>
        <w:t>Front. Educ.</w:t>
      </w:r>
      <w:r w:rsidRPr="004151BA">
        <w:rPr>
          <w:lang w:val="en-US"/>
        </w:rPr>
        <w:t xml:space="preserve">, vol. 11, abr. 2026, </w:t>
      </w:r>
      <w:proofErr w:type="spellStart"/>
      <w:r w:rsidRPr="004151BA">
        <w:rPr>
          <w:lang w:val="en-US"/>
        </w:rPr>
        <w:t>doi</w:t>
      </w:r>
      <w:proofErr w:type="spellEnd"/>
      <w:r w:rsidRPr="004151BA">
        <w:rPr>
          <w:lang w:val="en-US"/>
        </w:rPr>
        <w:t>: 10.3389/feduc.2026.1747554.</w:t>
      </w:r>
    </w:p>
    <w:p w14:paraId="0D9D665E" w14:textId="77777777" w:rsidR="004151BA" w:rsidRPr="004151BA" w:rsidRDefault="004151BA" w:rsidP="004151BA">
      <w:pPr>
        <w:pStyle w:val="Bibliografa"/>
        <w:rPr>
          <w:lang w:val="en-US"/>
        </w:rPr>
      </w:pPr>
      <w:r w:rsidRPr="004151BA">
        <w:rPr>
          <w:lang w:val="en-US"/>
        </w:rPr>
        <w:t>[16]</w:t>
      </w:r>
      <w:r w:rsidRPr="004151BA">
        <w:rPr>
          <w:lang w:val="en-US"/>
        </w:rPr>
        <w:tab/>
        <w:t xml:space="preserve">H. He y E. A. Garcia, «Learning from Imbalanced Data», </w:t>
      </w:r>
      <w:r w:rsidRPr="004151BA">
        <w:rPr>
          <w:i/>
          <w:iCs/>
          <w:lang w:val="en-US"/>
        </w:rPr>
        <w:t xml:space="preserve">IEEE Trans. on </w:t>
      </w:r>
      <w:proofErr w:type="spellStart"/>
      <w:r w:rsidRPr="004151BA">
        <w:rPr>
          <w:i/>
          <w:iCs/>
          <w:lang w:val="en-US"/>
        </w:rPr>
        <w:t>Knowl</w:t>
      </w:r>
      <w:proofErr w:type="spellEnd"/>
      <w:r w:rsidRPr="004151BA">
        <w:rPr>
          <w:i/>
          <w:iCs/>
          <w:lang w:val="en-US"/>
        </w:rPr>
        <w:t>. and Data Eng.</w:t>
      </w:r>
      <w:r w:rsidRPr="004151BA">
        <w:rPr>
          <w:lang w:val="en-US"/>
        </w:rPr>
        <w:t xml:space="preserve">, vol. 21, </w:t>
      </w:r>
      <w:proofErr w:type="spellStart"/>
      <w:r w:rsidRPr="004151BA">
        <w:rPr>
          <w:lang w:val="en-US"/>
        </w:rPr>
        <w:t>n.</w:t>
      </w:r>
      <w:r w:rsidRPr="004151BA">
        <w:rPr>
          <w:vertAlign w:val="superscript"/>
          <w:lang w:val="en-US"/>
        </w:rPr>
        <w:t>o</w:t>
      </w:r>
      <w:proofErr w:type="spellEnd"/>
      <w:r w:rsidRPr="004151BA">
        <w:rPr>
          <w:lang w:val="en-US"/>
        </w:rPr>
        <w:t xml:space="preserve"> 9, pp. 1263-1284, </w:t>
      </w:r>
      <w:proofErr w:type="spellStart"/>
      <w:r w:rsidRPr="004151BA">
        <w:rPr>
          <w:lang w:val="en-US"/>
        </w:rPr>
        <w:t>sep.</w:t>
      </w:r>
      <w:proofErr w:type="spellEnd"/>
      <w:r w:rsidRPr="004151BA">
        <w:rPr>
          <w:lang w:val="en-US"/>
        </w:rPr>
        <w:t xml:space="preserve"> 2009, </w:t>
      </w:r>
      <w:proofErr w:type="spellStart"/>
      <w:r w:rsidRPr="004151BA">
        <w:rPr>
          <w:lang w:val="en-US"/>
        </w:rPr>
        <w:t>doi</w:t>
      </w:r>
      <w:proofErr w:type="spellEnd"/>
      <w:r w:rsidRPr="004151BA">
        <w:rPr>
          <w:lang w:val="en-US"/>
        </w:rPr>
        <w:t>: 10.1109/TKDE.2008.239.</w:t>
      </w:r>
    </w:p>
    <w:p w14:paraId="6A6CCCD5" w14:textId="77777777" w:rsidR="004151BA" w:rsidRDefault="004151BA" w:rsidP="004151BA">
      <w:pPr>
        <w:pStyle w:val="Bibliografa"/>
      </w:pPr>
      <w:r w:rsidRPr="004151BA">
        <w:rPr>
          <w:lang w:val="en-US"/>
        </w:rPr>
        <w:t>[17]</w:t>
      </w:r>
      <w:r w:rsidRPr="004151BA">
        <w:rPr>
          <w:lang w:val="en-US"/>
        </w:rPr>
        <w:tab/>
        <w:t xml:space="preserve">S. </w:t>
      </w:r>
      <w:proofErr w:type="spellStart"/>
      <w:r w:rsidRPr="004151BA">
        <w:rPr>
          <w:lang w:val="en-US"/>
        </w:rPr>
        <w:t>Raschka</w:t>
      </w:r>
      <w:proofErr w:type="spellEnd"/>
      <w:r w:rsidRPr="004151BA">
        <w:rPr>
          <w:lang w:val="en-US"/>
        </w:rPr>
        <w:t xml:space="preserve">, «Machine Learning with </w:t>
      </w:r>
      <w:proofErr w:type="spellStart"/>
      <w:r w:rsidRPr="004151BA">
        <w:rPr>
          <w:lang w:val="en-US"/>
        </w:rPr>
        <w:t>PyTorch</w:t>
      </w:r>
      <w:proofErr w:type="spellEnd"/>
      <w:r w:rsidRPr="004151BA">
        <w:rPr>
          <w:lang w:val="en-US"/>
        </w:rPr>
        <w:t xml:space="preserve"> and Scikit-Learn», Sebastian </w:t>
      </w:r>
      <w:proofErr w:type="spellStart"/>
      <w:r w:rsidRPr="004151BA">
        <w:rPr>
          <w:lang w:val="en-US"/>
        </w:rPr>
        <w:t>Raschka</w:t>
      </w:r>
      <w:proofErr w:type="spellEnd"/>
      <w:r w:rsidRPr="004151BA">
        <w:rPr>
          <w:lang w:val="en-US"/>
        </w:rPr>
        <w:t xml:space="preserve">, PhD. </w:t>
      </w:r>
      <w:r>
        <w:t>Accedido: 6 de octubre de 2026. [En línea]. Disponible en: https://sebastianraschka.com/books/machine-learning-with-pytorch-and-scikit-learn/</w:t>
      </w:r>
    </w:p>
    <w:p w14:paraId="6AFAF96B" w14:textId="77777777" w:rsidR="004151BA" w:rsidRPr="004151BA" w:rsidRDefault="004151BA" w:rsidP="004151BA">
      <w:pPr>
        <w:pStyle w:val="Bibliografa"/>
        <w:rPr>
          <w:lang w:val="en-US"/>
        </w:rPr>
      </w:pPr>
      <w:r w:rsidRPr="004151BA">
        <w:rPr>
          <w:lang w:val="en-US"/>
        </w:rPr>
        <w:t>[18]</w:t>
      </w:r>
      <w:r w:rsidRPr="004151BA">
        <w:rPr>
          <w:lang w:val="en-US"/>
        </w:rPr>
        <w:tab/>
        <w:t xml:space="preserve">S. Lundberg y S.-I. Lee, «A Unified Approach to Interpreting Model Predictions», 25 de </w:t>
      </w:r>
      <w:proofErr w:type="spellStart"/>
      <w:r w:rsidRPr="004151BA">
        <w:rPr>
          <w:lang w:val="en-US"/>
        </w:rPr>
        <w:t>noviembre</w:t>
      </w:r>
      <w:proofErr w:type="spellEnd"/>
      <w:r w:rsidRPr="004151BA">
        <w:rPr>
          <w:lang w:val="en-US"/>
        </w:rPr>
        <w:t xml:space="preserve"> de 2017, </w:t>
      </w:r>
      <w:proofErr w:type="spellStart"/>
      <w:r w:rsidRPr="004151BA">
        <w:rPr>
          <w:i/>
          <w:iCs/>
          <w:lang w:val="en-US"/>
        </w:rPr>
        <w:t>arXiv</w:t>
      </w:r>
      <w:proofErr w:type="spellEnd"/>
      <w:r w:rsidRPr="004151BA">
        <w:rPr>
          <w:lang w:val="en-US"/>
        </w:rPr>
        <w:t xml:space="preserve">: arXiv:1705.07874. </w:t>
      </w:r>
      <w:proofErr w:type="spellStart"/>
      <w:r w:rsidRPr="004151BA">
        <w:rPr>
          <w:lang w:val="en-US"/>
        </w:rPr>
        <w:t>doi</w:t>
      </w:r>
      <w:proofErr w:type="spellEnd"/>
      <w:r w:rsidRPr="004151BA">
        <w:rPr>
          <w:lang w:val="en-US"/>
        </w:rPr>
        <w:t>: 10.48550/arXiv.1705.07874.</w:t>
      </w:r>
    </w:p>
    <w:p w14:paraId="393F693E" w14:textId="77777777" w:rsidR="004151BA" w:rsidRPr="004151BA" w:rsidRDefault="004151BA" w:rsidP="004151BA">
      <w:pPr>
        <w:pStyle w:val="Bibliografa"/>
        <w:rPr>
          <w:lang w:val="en-US"/>
        </w:rPr>
      </w:pPr>
      <w:r w:rsidRPr="004151BA">
        <w:rPr>
          <w:lang w:val="en-US"/>
        </w:rPr>
        <w:t>[19]</w:t>
      </w:r>
      <w:r w:rsidRPr="004151BA">
        <w:rPr>
          <w:lang w:val="en-US"/>
        </w:rPr>
        <w:tab/>
        <w:t xml:space="preserve">E. Freitas </w:t>
      </w:r>
      <w:r w:rsidRPr="004151BA">
        <w:rPr>
          <w:i/>
          <w:iCs/>
          <w:lang w:val="en-US"/>
        </w:rPr>
        <w:t>et al.</w:t>
      </w:r>
      <w:r w:rsidRPr="004151BA">
        <w:rPr>
          <w:lang w:val="en-US"/>
        </w:rPr>
        <w:t xml:space="preserve">, «MMALA: Developing and Evaluating a Maturity Model for Adopting Learning Analytics», </w:t>
      </w:r>
      <w:r w:rsidRPr="004151BA">
        <w:rPr>
          <w:i/>
          <w:iCs/>
          <w:lang w:val="en-US"/>
        </w:rPr>
        <w:t>Journal of Learning Analytics</w:t>
      </w:r>
      <w:r w:rsidRPr="004151BA">
        <w:rPr>
          <w:lang w:val="en-US"/>
        </w:rPr>
        <w:t xml:space="preserve">, vol. 11, </w:t>
      </w:r>
      <w:proofErr w:type="spellStart"/>
      <w:r w:rsidRPr="004151BA">
        <w:rPr>
          <w:lang w:val="en-US"/>
        </w:rPr>
        <w:t>n.</w:t>
      </w:r>
      <w:r w:rsidRPr="004151BA">
        <w:rPr>
          <w:vertAlign w:val="superscript"/>
          <w:lang w:val="en-US"/>
        </w:rPr>
        <w:t>o</w:t>
      </w:r>
      <w:proofErr w:type="spellEnd"/>
      <w:r w:rsidRPr="004151BA">
        <w:rPr>
          <w:lang w:val="en-US"/>
        </w:rPr>
        <w:t xml:space="preserve"> 1, pp. 67-86, mar. 2024, </w:t>
      </w:r>
      <w:proofErr w:type="spellStart"/>
      <w:r w:rsidRPr="004151BA">
        <w:rPr>
          <w:lang w:val="en-US"/>
        </w:rPr>
        <w:t>doi</w:t>
      </w:r>
      <w:proofErr w:type="spellEnd"/>
      <w:r w:rsidRPr="004151BA">
        <w:rPr>
          <w:lang w:val="en-US"/>
        </w:rPr>
        <w:t>: 10.18608/jla.2024.8099.</w:t>
      </w:r>
    </w:p>
    <w:p w14:paraId="50B5549A" w14:textId="77777777" w:rsidR="004151BA" w:rsidRDefault="004151BA" w:rsidP="004151BA">
      <w:pPr>
        <w:pStyle w:val="Bibliografa"/>
      </w:pPr>
      <w:r w:rsidRPr="004151BA">
        <w:rPr>
          <w:lang w:val="en-US"/>
        </w:rPr>
        <w:t>[20]</w:t>
      </w:r>
      <w:r w:rsidRPr="004151BA">
        <w:rPr>
          <w:lang w:val="en-US"/>
        </w:rPr>
        <w:tab/>
        <w:t xml:space="preserve">K. M. Aguilar Lopez, Y. Carbajal Ortega, D. G. Martinez Hilario, y S. A. A. Rodriguez Carrillo, «Predictive modeling based on machine learning strategies to forecast student dropout at a Peruvian university: A case study», ago. 2023, </w:t>
      </w:r>
      <w:proofErr w:type="spellStart"/>
      <w:r w:rsidRPr="004151BA">
        <w:rPr>
          <w:lang w:val="en-US"/>
        </w:rPr>
        <w:t>Accedido</w:t>
      </w:r>
      <w:proofErr w:type="spellEnd"/>
      <w:r w:rsidRPr="004151BA">
        <w:rPr>
          <w:lang w:val="en-US"/>
        </w:rPr>
        <w:t xml:space="preserve">: 28 de mayo de 2026. </w:t>
      </w:r>
      <w:r>
        <w:t>[En línea]. Disponible en: https://laccei.org/LACCEI2024-CostaRica/meta/FP1316.html</w:t>
      </w:r>
    </w:p>
    <w:p w14:paraId="577B730F" w14:textId="77777777" w:rsidR="004151BA" w:rsidRPr="004151BA" w:rsidRDefault="004151BA" w:rsidP="004151BA">
      <w:pPr>
        <w:pStyle w:val="Bibliografa"/>
        <w:rPr>
          <w:lang w:val="en-US"/>
        </w:rPr>
      </w:pPr>
      <w:r w:rsidRPr="004151BA">
        <w:rPr>
          <w:lang w:val="en-US"/>
        </w:rPr>
        <w:t>[21]</w:t>
      </w:r>
      <w:r w:rsidRPr="004151BA">
        <w:rPr>
          <w:lang w:val="en-US"/>
        </w:rPr>
        <w:tab/>
        <w:t xml:space="preserve">C. L. Kok, C. K. Ho, L. Chen, Y. Y. Koh, y B. Tian, «A Novel Predictive Modeling for Student Attrition Utilizing Machine Learning and Sustainable Big Data Analytics», </w:t>
      </w:r>
      <w:r w:rsidRPr="004151BA">
        <w:rPr>
          <w:i/>
          <w:iCs/>
          <w:lang w:val="en-US"/>
        </w:rPr>
        <w:t>Applied Sciences</w:t>
      </w:r>
      <w:r w:rsidRPr="004151BA">
        <w:rPr>
          <w:lang w:val="en-US"/>
        </w:rPr>
        <w:t xml:space="preserve">, vol. 14, </w:t>
      </w:r>
      <w:proofErr w:type="spellStart"/>
      <w:r w:rsidRPr="004151BA">
        <w:rPr>
          <w:lang w:val="en-US"/>
        </w:rPr>
        <w:t>n.</w:t>
      </w:r>
      <w:r w:rsidRPr="004151BA">
        <w:rPr>
          <w:vertAlign w:val="superscript"/>
          <w:lang w:val="en-US"/>
        </w:rPr>
        <w:t>o</w:t>
      </w:r>
      <w:proofErr w:type="spellEnd"/>
      <w:r w:rsidRPr="004151BA">
        <w:rPr>
          <w:lang w:val="en-US"/>
        </w:rPr>
        <w:t xml:space="preserve"> 21, p. 9633, </w:t>
      </w:r>
      <w:proofErr w:type="spellStart"/>
      <w:r w:rsidRPr="004151BA">
        <w:rPr>
          <w:lang w:val="en-US"/>
        </w:rPr>
        <w:t>ene</w:t>
      </w:r>
      <w:proofErr w:type="spellEnd"/>
      <w:r w:rsidRPr="004151BA">
        <w:rPr>
          <w:lang w:val="en-US"/>
        </w:rPr>
        <w:t xml:space="preserve">. 2024, </w:t>
      </w:r>
      <w:proofErr w:type="spellStart"/>
      <w:r w:rsidRPr="004151BA">
        <w:rPr>
          <w:lang w:val="en-US"/>
        </w:rPr>
        <w:t>doi</w:t>
      </w:r>
      <w:proofErr w:type="spellEnd"/>
      <w:r w:rsidRPr="004151BA">
        <w:rPr>
          <w:lang w:val="en-US"/>
        </w:rPr>
        <w:t>: 10.3390/app14219633.</w:t>
      </w:r>
    </w:p>
    <w:p w14:paraId="35F9DB7E" w14:textId="77777777" w:rsidR="004151BA" w:rsidRPr="004151BA" w:rsidRDefault="004151BA" w:rsidP="004151BA">
      <w:pPr>
        <w:pStyle w:val="Bibliografa"/>
        <w:rPr>
          <w:lang w:val="en-US"/>
        </w:rPr>
      </w:pPr>
      <w:r w:rsidRPr="004151BA">
        <w:rPr>
          <w:lang w:val="en-US"/>
        </w:rPr>
        <w:t>[22]</w:t>
      </w:r>
      <w:r w:rsidRPr="004151BA">
        <w:rPr>
          <w:lang w:val="en-US"/>
        </w:rPr>
        <w:tab/>
        <w:t xml:space="preserve">H. </w:t>
      </w:r>
      <w:proofErr w:type="spellStart"/>
      <w:r w:rsidRPr="004151BA">
        <w:rPr>
          <w:lang w:val="en-US"/>
        </w:rPr>
        <w:t>Sahlaoui</w:t>
      </w:r>
      <w:proofErr w:type="spellEnd"/>
      <w:r w:rsidRPr="004151BA">
        <w:rPr>
          <w:lang w:val="en-US"/>
        </w:rPr>
        <w:t xml:space="preserve">, E. A. ABDELLAOUI ALAOUI, A. Nayyar, A. Said, y M. Jaber, «Predicting and Interpreting Student Performance Using Ensemble Models and Shapley Additive Explanations», </w:t>
      </w:r>
      <w:r w:rsidRPr="004151BA">
        <w:rPr>
          <w:i/>
          <w:iCs/>
          <w:lang w:val="en-US"/>
        </w:rPr>
        <w:t>IEEE Access</w:t>
      </w:r>
      <w:r w:rsidRPr="004151BA">
        <w:rPr>
          <w:lang w:val="en-US"/>
        </w:rPr>
        <w:t xml:space="preserve">, vol. PP, pp. 1-1, oct. 2021, </w:t>
      </w:r>
      <w:proofErr w:type="spellStart"/>
      <w:r w:rsidRPr="004151BA">
        <w:rPr>
          <w:lang w:val="en-US"/>
        </w:rPr>
        <w:t>doi</w:t>
      </w:r>
      <w:proofErr w:type="spellEnd"/>
      <w:r w:rsidRPr="004151BA">
        <w:rPr>
          <w:lang w:val="en-US"/>
        </w:rPr>
        <w:t>: 10.1109/ACCESS.2021.3124270.</w:t>
      </w:r>
    </w:p>
    <w:p w14:paraId="4D6650D5" w14:textId="77777777" w:rsidR="004151BA" w:rsidRDefault="004151BA" w:rsidP="004151BA">
      <w:pPr>
        <w:pStyle w:val="Bibliografa"/>
      </w:pPr>
      <w:r w:rsidRPr="004151BA">
        <w:rPr>
          <w:lang w:val="en-US"/>
        </w:rPr>
        <w:t>[23]</w:t>
      </w:r>
      <w:r w:rsidRPr="004151BA">
        <w:rPr>
          <w:lang w:val="en-US"/>
        </w:rPr>
        <w:tab/>
        <w:t xml:space="preserve">«2023 Global Education Monitoring Report, Technology in education: a». </w:t>
      </w:r>
      <w:r>
        <w:t>Accedido: 6 de octubre de 2026. [En línea]. Disponible en: https://www.unesco.org/en/articles/2023-global-education-monitoring-report-technology-education-tool-whose-terms</w:t>
      </w:r>
    </w:p>
    <w:p w14:paraId="6937CFF9" w14:textId="77777777" w:rsidR="004151BA" w:rsidRPr="004151BA" w:rsidRDefault="004151BA" w:rsidP="004151BA">
      <w:pPr>
        <w:pStyle w:val="Bibliografa"/>
        <w:rPr>
          <w:lang w:val="en-US"/>
        </w:rPr>
      </w:pPr>
      <w:r w:rsidRPr="004151BA">
        <w:rPr>
          <w:lang w:val="en-US"/>
        </w:rPr>
        <w:t>[24]</w:t>
      </w:r>
      <w:r w:rsidRPr="004151BA">
        <w:rPr>
          <w:lang w:val="en-US"/>
        </w:rPr>
        <w:tab/>
        <w:t xml:space="preserve">I. </w:t>
      </w:r>
      <w:proofErr w:type="spellStart"/>
      <w:r w:rsidRPr="004151BA">
        <w:rPr>
          <w:lang w:val="en-US"/>
        </w:rPr>
        <w:t>Hilliger</w:t>
      </w:r>
      <w:proofErr w:type="spellEnd"/>
      <w:r w:rsidRPr="004151BA">
        <w:rPr>
          <w:lang w:val="en-US"/>
        </w:rPr>
        <w:t xml:space="preserve"> </w:t>
      </w:r>
      <w:r w:rsidRPr="004151BA">
        <w:rPr>
          <w:i/>
          <w:iCs/>
          <w:lang w:val="en-US"/>
        </w:rPr>
        <w:t>et al.</w:t>
      </w:r>
      <w:r w:rsidRPr="004151BA">
        <w:rPr>
          <w:lang w:val="en-US"/>
        </w:rPr>
        <w:t xml:space="preserve">, «Identifying needs for learning analytics adoption in Latin American universities: A mixed-methods approach», </w:t>
      </w:r>
      <w:r w:rsidRPr="004151BA">
        <w:rPr>
          <w:i/>
          <w:iCs/>
          <w:lang w:val="en-US"/>
        </w:rPr>
        <w:t>The Internet and Higher Education</w:t>
      </w:r>
      <w:r w:rsidRPr="004151BA">
        <w:rPr>
          <w:lang w:val="en-US"/>
        </w:rPr>
        <w:t xml:space="preserve">, vol. 45, p. 100726, abr. 2020, </w:t>
      </w:r>
      <w:proofErr w:type="spellStart"/>
      <w:r w:rsidRPr="004151BA">
        <w:rPr>
          <w:lang w:val="en-US"/>
        </w:rPr>
        <w:t>doi</w:t>
      </w:r>
      <w:proofErr w:type="spellEnd"/>
      <w:r w:rsidRPr="004151BA">
        <w:rPr>
          <w:lang w:val="en-US"/>
        </w:rPr>
        <w:t>: 10.1016/j.iheduc.2020.100726.</w:t>
      </w:r>
    </w:p>
    <w:p w14:paraId="1D326012" w14:textId="77777777" w:rsidR="004151BA" w:rsidRDefault="004151BA" w:rsidP="004151BA">
      <w:pPr>
        <w:pStyle w:val="Bibliografa"/>
      </w:pPr>
      <w:r w:rsidRPr="004151BA">
        <w:rPr>
          <w:lang w:val="en-US"/>
        </w:rPr>
        <w:t>[25]</w:t>
      </w:r>
      <w:r w:rsidRPr="004151BA">
        <w:rPr>
          <w:lang w:val="en-US"/>
        </w:rPr>
        <w:tab/>
        <w:t xml:space="preserve">«Predicting student success: a state-of-the-art systematic review of models and factors | Journal of Applied Research in Higher Education | Emerald Publishing». </w:t>
      </w:r>
      <w:r>
        <w:t>Accedido: 6 de octubre de 2026. [En línea]. Disponible en: https://www.emerald.com/jarhe/article-abstract/doi/10.1108/JARHE-08-2025-0674/1342710/Predicting-student-success-a-state-of-the-art?redirectedFrom=fulltext</w:t>
      </w:r>
    </w:p>
    <w:p w14:paraId="309C597F" w14:textId="77777777" w:rsidR="004151BA" w:rsidRPr="004151BA" w:rsidRDefault="004151BA" w:rsidP="004151BA">
      <w:pPr>
        <w:pStyle w:val="Bibliografa"/>
        <w:rPr>
          <w:lang w:val="en-US"/>
        </w:rPr>
      </w:pPr>
      <w:r w:rsidRPr="004151BA">
        <w:rPr>
          <w:lang w:val="en-US"/>
        </w:rPr>
        <w:t>[26]</w:t>
      </w:r>
      <w:r w:rsidRPr="004151BA">
        <w:rPr>
          <w:lang w:val="en-US"/>
        </w:rPr>
        <w:tab/>
        <w:t xml:space="preserve">A. </w:t>
      </w:r>
      <w:proofErr w:type="spellStart"/>
      <w:r w:rsidRPr="004151BA">
        <w:rPr>
          <w:lang w:val="en-US"/>
        </w:rPr>
        <w:t>Sandeepa</w:t>
      </w:r>
      <w:proofErr w:type="spellEnd"/>
      <w:r w:rsidRPr="004151BA">
        <w:rPr>
          <w:lang w:val="en-US"/>
        </w:rPr>
        <w:t xml:space="preserve"> y A. </w:t>
      </w:r>
      <w:proofErr w:type="spellStart"/>
      <w:r w:rsidRPr="004151BA">
        <w:rPr>
          <w:lang w:val="en-US"/>
        </w:rPr>
        <w:t>Mascrenghe</w:t>
      </w:r>
      <w:proofErr w:type="spellEnd"/>
      <w:r w:rsidRPr="004151BA">
        <w:rPr>
          <w:lang w:val="en-US"/>
        </w:rPr>
        <w:t xml:space="preserve">, «Predicting School Students’ Academic Performance Using Ensemble Machine Learning Techniques», en </w:t>
      </w:r>
      <w:r w:rsidRPr="004151BA">
        <w:rPr>
          <w:i/>
          <w:iCs/>
          <w:lang w:val="en-US"/>
        </w:rPr>
        <w:t>2025 Moratuwa Engineering Research Conference (</w:t>
      </w:r>
      <w:proofErr w:type="spellStart"/>
      <w:r w:rsidRPr="004151BA">
        <w:rPr>
          <w:i/>
          <w:iCs/>
          <w:lang w:val="en-US"/>
        </w:rPr>
        <w:t>MERCon</w:t>
      </w:r>
      <w:proofErr w:type="spellEnd"/>
      <w:r w:rsidRPr="004151BA">
        <w:rPr>
          <w:i/>
          <w:iCs/>
          <w:lang w:val="en-US"/>
        </w:rPr>
        <w:t>)</w:t>
      </w:r>
      <w:r w:rsidRPr="004151BA">
        <w:rPr>
          <w:lang w:val="en-US"/>
        </w:rPr>
        <w:t xml:space="preserve">, ago. 2025, pp. 108-113. </w:t>
      </w:r>
      <w:proofErr w:type="spellStart"/>
      <w:r w:rsidRPr="004151BA">
        <w:rPr>
          <w:lang w:val="en-US"/>
        </w:rPr>
        <w:t>doi</w:t>
      </w:r>
      <w:proofErr w:type="spellEnd"/>
      <w:r w:rsidRPr="004151BA">
        <w:rPr>
          <w:lang w:val="en-US"/>
        </w:rPr>
        <w:t>: 10.1109/MERCon67903.2025.11217054.</w:t>
      </w:r>
    </w:p>
    <w:p w14:paraId="7922377F" w14:textId="77777777" w:rsidR="004151BA" w:rsidRPr="004151BA" w:rsidRDefault="004151BA" w:rsidP="004151BA">
      <w:pPr>
        <w:pStyle w:val="Bibliografa"/>
        <w:rPr>
          <w:lang w:val="en-US"/>
        </w:rPr>
      </w:pPr>
      <w:r w:rsidRPr="004151BA">
        <w:rPr>
          <w:lang w:val="en-US"/>
        </w:rPr>
        <w:t>[27]</w:t>
      </w:r>
      <w:r w:rsidRPr="004151BA">
        <w:rPr>
          <w:lang w:val="en-US"/>
        </w:rPr>
        <w:tab/>
        <w:t xml:space="preserve">Md. M. Islam, F. H. </w:t>
      </w:r>
      <w:proofErr w:type="spellStart"/>
      <w:r w:rsidRPr="004151BA">
        <w:rPr>
          <w:lang w:val="en-US"/>
        </w:rPr>
        <w:t>Sojib</w:t>
      </w:r>
      <w:proofErr w:type="spellEnd"/>
      <w:r w:rsidRPr="004151BA">
        <w:rPr>
          <w:lang w:val="en-US"/>
        </w:rPr>
        <w:t xml:space="preserve">, Md. F. H. </w:t>
      </w:r>
      <w:proofErr w:type="spellStart"/>
      <w:r w:rsidRPr="004151BA">
        <w:rPr>
          <w:lang w:val="en-US"/>
        </w:rPr>
        <w:t>Mihad</w:t>
      </w:r>
      <w:proofErr w:type="spellEnd"/>
      <w:r w:rsidRPr="004151BA">
        <w:rPr>
          <w:lang w:val="en-US"/>
        </w:rPr>
        <w:t xml:space="preserve">, M. Hasan, y M. Rahman, «The integration of explainable AI in Educational Data Mining for student academic performance prediction and support system», </w:t>
      </w:r>
      <w:r w:rsidRPr="004151BA">
        <w:rPr>
          <w:i/>
          <w:iCs/>
          <w:lang w:val="en-US"/>
        </w:rPr>
        <w:t>Telematics and Informatics Reports</w:t>
      </w:r>
      <w:r w:rsidRPr="004151BA">
        <w:rPr>
          <w:lang w:val="en-US"/>
        </w:rPr>
        <w:t xml:space="preserve">, vol. 18, p. 100203, jun. 2025, </w:t>
      </w:r>
      <w:proofErr w:type="spellStart"/>
      <w:r w:rsidRPr="004151BA">
        <w:rPr>
          <w:lang w:val="en-US"/>
        </w:rPr>
        <w:t>doi</w:t>
      </w:r>
      <w:proofErr w:type="spellEnd"/>
      <w:r w:rsidRPr="004151BA">
        <w:rPr>
          <w:lang w:val="en-US"/>
        </w:rPr>
        <w:t>: 10.1016/j.teler.2025.100203.</w:t>
      </w:r>
    </w:p>
    <w:p w14:paraId="30B80597" w14:textId="77777777" w:rsidR="004151BA" w:rsidRPr="004151BA" w:rsidRDefault="004151BA" w:rsidP="004151BA">
      <w:pPr>
        <w:pStyle w:val="Bibliografa"/>
        <w:rPr>
          <w:lang w:val="en-US"/>
        </w:rPr>
      </w:pPr>
      <w:r w:rsidRPr="004151BA">
        <w:rPr>
          <w:lang w:val="en-US"/>
        </w:rPr>
        <w:t>[28]</w:t>
      </w:r>
      <w:r w:rsidRPr="004151BA">
        <w:rPr>
          <w:lang w:val="en-US"/>
        </w:rPr>
        <w:tab/>
        <w:t xml:space="preserve">A. </w:t>
      </w:r>
      <w:proofErr w:type="spellStart"/>
      <w:r w:rsidRPr="004151BA">
        <w:rPr>
          <w:lang w:val="en-US"/>
        </w:rPr>
        <w:t>Almalawi</w:t>
      </w:r>
      <w:proofErr w:type="spellEnd"/>
      <w:r w:rsidRPr="004151BA">
        <w:rPr>
          <w:lang w:val="en-US"/>
        </w:rPr>
        <w:t xml:space="preserve">, B. Soh, A. Li, y H. Samra, «Predictive Models for Educational Purposes: A Systematic Review», </w:t>
      </w:r>
      <w:r w:rsidRPr="004151BA">
        <w:rPr>
          <w:i/>
          <w:iCs/>
          <w:lang w:val="en-US"/>
        </w:rPr>
        <w:t>Big Data and Cognitive Computing</w:t>
      </w:r>
      <w:r w:rsidRPr="004151BA">
        <w:rPr>
          <w:lang w:val="en-US"/>
        </w:rPr>
        <w:t xml:space="preserve">, vol. 8, </w:t>
      </w:r>
      <w:proofErr w:type="spellStart"/>
      <w:r w:rsidRPr="004151BA">
        <w:rPr>
          <w:lang w:val="en-US"/>
        </w:rPr>
        <w:t>n.</w:t>
      </w:r>
      <w:r w:rsidRPr="004151BA">
        <w:rPr>
          <w:vertAlign w:val="superscript"/>
          <w:lang w:val="en-US"/>
        </w:rPr>
        <w:t>o</w:t>
      </w:r>
      <w:proofErr w:type="spellEnd"/>
      <w:r w:rsidRPr="004151BA">
        <w:rPr>
          <w:lang w:val="en-US"/>
        </w:rPr>
        <w:t xml:space="preserve"> 12, p. 187, </w:t>
      </w:r>
      <w:proofErr w:type="spellStart"/>
      <w:r w:rsidRPr="004151BA">
        <w:rPr>
          <w:lang w:val="en-US"/>
        </w:rPr>
        <w:t>dic</w:t>
      </w:r>
      <w:proofErr w:type="spellEnd"/>
      <w:r w:rsidRPr="004151BA">
        <w:rPr>
          <w:lang w:val="en-US"/>
        </w:rPr>
        <w:t xml:space="preserve">. 2024, </w:t>
      </w:r>
      <w:proofErr w:type="spellStart"/>
      <w:r w:rsidRPr="004151BA">
        <w:rPr>
          <w:lang w:val="en-US"/>
        </w:rPr>
        <w:t>doi</w:t>
      </w:r>
      <w:proofErr w:type="spellEnd"/>
      <w:r w:rsidRPr="004151BA">
        <w:rPr>
          <w:lang w:val="en-US"/>
        </w:rPr>
        <w:t>: 10.3390/bdcc8120187.</w:t>
      </w:r>
    </w:p>
    <w:p w14:paraId="1EBB2E7A" w14:textId="77777777" w:rsidR="004151BA" w:rsidRDefault="004151BA" w:rsidP="004151BA">
      <w:pPr>
        <w:pStyle w:val="Bibliografa"/>
      </w:pPr>
      <w:r w:rsidRPr="004151BA">
        <w:rPr>
          <w:lang w:val="en-US"/>
        </w:rPr>
        <w:t>[29]</w:t>
      </w:r>
      <w:r w:rsidRPr="004151BA">
        <w:rPr>
          <w:lang w:val="en-US"/>
        </w:rPr>
        <w:tab/>
        <w:t xml:space="preserve">«Identifying needs for learning analytics adoption in Latin American universities: A mixed-methods approach | Request PDF». </w:t>
      </w:r>
      <w:r>
        <w:t xml:space="preserve">Accedido: 6 de octubre de 2026. [En línea]. </w:t>
      </w:r>
      <w:r>
        <w:lastRenderedPageBreak/>
        <w:t>Disponible en: https://www.researchgate.net/publication/338728652_Identifying_needs_for_learning_analytics_adoption_in_Latin_American_universities_A_mixed-methods_approach</w:t>
      </w:r>
    </w:p>
    <w:p w14:paraId="0DF2AFC7" w14:textId="77777777" w:rsidR="004151BA" w:rsidRPr="004151BA" w:rsidRDefault="004151BA" w:rsidP="004151BA">
      <w:pPr>
        <w:pStyle w:val="Bibliografa"/>
        <w:rPr>
          <w:lang w:val="en-US"/>
        </w:rPr>
      </w:pPr>
      <w:r w:rsidRPr="004151BA">
        <w:rPr>
          <w:lang w:val="en-US"/>
        </w:rPr>
        <w:t>[30]</w:t>
      </w:r>
      <w:r w:rsidRPr="004151BA">
        <w:rPr>
          <w:lang w:val="en-US"/>
        </w:rPr>
        <w:tab/>
        <w:t xml:space="preserve">E. V. Díaz, I. </w:t>
      </w:r>
      <w:proofErr w:type="spellStart"/>
      <w:r w:rsidRPr="004151BA">
        <w:rPr>
          <w:lang w:val="en-US"/>
        </w:rPr>
        <w:t>Hilliger</w:t>
      </w:r>
      <w:proofErr w:type="spellEnd"/>
      <w:r w:rsidRPr="004151BA">
        <w:rPr>
          <w:lang w:val="en-US"/>
        </w:rPr>
        <w:t xml:space="preserve">, C. Gonzalez, S. </w:t>
      </w:r>
      <w:proofErr w:type="spellStart"/>
      <w:r w:rsidRPr="004151BA">
        <w:rPr>
          <w:lang w:val="en-US"/>
        </w:rPr>
        <w:t>Celis</w:t>
      </w:r>
      <w:proofErr w:type="spellEnd"/>
      <w:r w:rsidRPr="004151BA">
        <w:rPr>
          <w:lang w:val="en-US"/>
        </w:rPr>
        <w:t>, M. Pérez-</w:t>
      </w:r>
      <w:proofErr w:type="spellStart"/>
      <w:r w:rsidRPr="004151BA">
        <w:rPr>
          <w:lang w:val="en-US"/>
        </w:rPr>
        <w:t>Sanagustín</w:t>
      </w:r>
      <w:proofErr w:type="spellEnd"/>
      <w:r w:rsidRPr="004151BA">
        <w:rPr>
          <w:lang w:val="en-US"/>
        </w:rPr>
        <w:t xml:space="preserve">, y J. </w:t>
      </w:r>
      <w:proofErr w:type="spellStart"/>
      <w:r w:rsidRPr="004151BA">
        <w:rPr>
          <w:lang w:val="en-US"/>
        </w:rPr>
        <w:t>Broisin</w:t>
      </w:r>
      <w:proofErr w:type="spellEnd"/>
      <w:r w:rsidRPr="004151BA">
        <w:rPr>
          <w:lang w:val="en-US"/>
        </w:rPr>
        <w:t xml:space="preserve">, «The Mediating Role of Learning Analytics: Insights into Student Approaches to Learning and Academic Achievement in Latin America», </w:t>
      </w:r>
      <w:r w:rsidRPr="004151BA">
        <w:rPr>
          <w:i/>
          <w:iCs/>
          <w:lang w:val="en-US"/>
        </w:rPr>
        <w:t>Journal of Learning Analytics</w:t>
      </w:r>
      <w:r w:rsidRPr="004151BA">
        <w:rPr>
          <w:lang w:val="en-US"/>
        </w:rPr>
        <w:t xml:space="preserve">, vol. 11, </w:t>
      </w:r>
      <w:proofErr w:type="spellStart"/>
      <w:r w:rsidRPr="004151BA">
        <w:rPr>
          <w:lang w:val="en-US"/>
        </w:rPr>
        <w:t>n.</w:t>
      </w:r>
      <w:r w:rsidRPr="004151BA">
        <w:rPr>
          <w:vertAlign w:val="superscript"/>
          <w:lang w:val="en-US"/>
        </w:rPr>
        <w:t>o</w:t>
      </w:r>
      <w:proofErr w:type="spellEnd"/>
      <w:r w:rsidRPr="004151BA">
        <w:rPr>
          <w:lang w:val="en-US"/>
        </w:rPr>
        <w:t xml:space="preserve"> 1, pp. 6-20, mar. 2024, </w:t>
      </w:r>
      <w:proofErr w:type="spellStart"/>
      <w:r w:rsidRPr="004151BA">
        <w:rPr>
          <w:lang w:val="en-US"/>
        </w:rPr>
        <w:t>doi</w:t>
      </w:r>
      <w:proofErr w:type="spellEnd"/>
      <w:r w:rsidRPr="004151BA">
        <w:rPr>
          <w:lang w:val="en-US"/>
        </w:rPr>
        <w:t>: 10.18608/jla.2024.8149.</w:t>
      </w:r>
    </w:p>
    <w:p w14:paraId="324E1446" w14:textId="77777777" w:rsidR="004151BA" w:rsidRDefault="004151BA" w:rsidP="004151BA">
      <w:pPr>
        <w:pStyle w:val="Bibliografa"/>
      </w:pPr>
      <w:r>
        <w:t>[31]</w:t>
      </w:r>
      <w:r>
        <w:tab/>
        <w:t xml:space="preserve">«Factores socioeconómicos y académicos asociados al bajo rendimiento académico en estudiantes de educación superior | Revista Científica </w:t>
      </w:r>
      <w:proofErr w:type="spellStart"/>
      <w:r>
        <w:t>Pakamuros</w:t>
      </w:r>
      <w:proofErr w:type="spellEnd"/>
      <w:r>
        <w:t>». Accedido: 6 de octubre de 2026. [En línea]. Disponible en: https://revistas.unj.edu.pe/index.php/pakamuros/article/view/271</w:t>
      </w:r>
    </w:p>
    <w:p w14:paraId="786C96FF" w14:textId="77777777" w:rsidR="004151BA" w:rsidRPr="004151BA" w:rsidRDefault="004151BA" w:rsidP="004151BA">
      <w:pPr>
        <w:pStyle w:val="Bibliografa"/>
        <w:rPr>
          <w:lang w:val="en-US"/>
        </w:rPr>
      </w:pPr>
      <w:r w:rsidRPr="004151BA">
        <w:rPr>
          <w:lang w:val="en-US"/>
        </w:rPr>
        <w:t>[32]</w:t>
      </w:r>
      <w:r w:rsidRPr="004151BA">
        <w:rPr>
          <w:lang w:val="en-US"/>
        </w:rPr>
        <w:tab/>
        <w:t xml:space="preserve">A. M. Sánchez-Sánchez, J. D. Mello-Román, M. Segura, y A. Hernández, «Identifying the Determinants of Academic Success: A Machine Learning Approach in Spanish Higher Education», </w:t>
      </w:r>
      <w:r w:rsidRPr="004151BA">
        <w:rPr>
          <w:i/>
          <w:iCs/>
          <w:lang w:val="en-US"/>
        </w:rPr>
        <w:t>Systems</w:t>
      </w:r>
      <w:r w:rsidRPr="004151BA">
        <w:rPr>
          <w:lang w:val="en-US"/>
        </w:rPr>
        <w:t xml:space="preserve">, vol. 12, </w:t>
      </w:r>
      <w:proofErr w:type="spellStart"/>
      <w:r w:rsidRPr="004151BA">
        <w:rPr>
          <w:lang w:val="en-US"/>
        </w:rPr>
        <w:t>n.</w:t>
      </w:r>
      <w:r w:rsidRPr="004151BA">
        <w:rPr>
          <w:vertAlign w:val="superscript"/>
          <w:lang w:val="en-US"/>
        </w:rPr>
        <w:t>o</w:t>
      </w:r>
      <w:proofErr w:type="spellEnd"/>
      <w:r w:rsidRPr="004151BA">
        <w:rPr>
          <w:lang w:val="en-US"/>
        </w:rPr>
        <w:t xml:space="preserve"> 10, p. 425, oct. 2024, </w:t>
      </w:r>
      <w:proofErr w:type="spellStart"/>
      <w:r w:rsidRPr="004151BA">
        <w:rPr>
          <w:lang w:val="en-US"/>
        </w:rPr>
        <w:t>doi</w:t>
      </w:r>
      <w:proofErr w:type="spellEnd"/>
      <w:r w:rsidRPr="004151BA">
        <w:rPr>
          <w:lang w:val="en-US"/>
        </w:rPr>
        <w:t>: 10.3390/systems12100425.</w:t>
      </w:r>
    </w:p>
    <w:p w14:paraId="78E99F1B" w14:textId="77777777" w:rsidR="004151BA" w:rsidRPr="004151BA" w:rsidRDefault="004151BA" w:rsidP="004151BA">
      <w:pPr>
        <w:pStyle w:val="Bibliografa"/>
        <w:rPr>
          <w:lang w:val="en-US"/>
        </w:rPr>
      </w:pPr>
      <w:r w:rsidRPr="004151BA">
        <w:rPr>
          <w:lang w:val="en-US"/>
        </w:rPr>
        <w:t>[33]</w:t>
      </w:r>
      <w:r w:rsidRPr="004151BA">
        <w:rPr>
          <w:lang w:val="en-US"/>
        </w:rPr>
        <w:tab/>
        <w:t xml:space="preserve">A. </w:t>
      </w:r>
      <w:proofErr w:type="spellStart"/>
      <w:r w:rsidRPr="004151BA">
        <w:rPr>
          <w:lang w:val="en-US"/>
        </w:rPr>
        <w:t>Turkmenbayev</w:t>
      </w:r>
      <w:proofErr w:type="spellEnd"/>
      <w:r w:rsidRPr="004151BA">
        <w:rPr>
          <w:lang w:val="en-US"/>
        </w:rPr>
        <w:t xml:space="preserve">, E. </w:t>
      </w:r>
      <w:proofErr w:type="spellStart"/>
      <w:r w:rsidRPr="004151BA">
        <w:rPr>
          <w:lang w:val="en-US"/>
        </w:rPr>
        <w:t>Abdykerimova</w:t>
      </w:r>
      <w:proofErr w:type="spellEnd"/>
      <w:r w:rsidRPr="004151BA">
        <w:rPr>
          <w:lang w:val="en-US"/>
        </w:rPr>
        <w:t xml:space="preserve">, S. </w:t>
      </w:r>
      <w:proofErr w:type="spellStart"/>
      <w:r w:rsidRPr="004151BA">
        <w:rPr>
          <w:lang w:val="en-US"/>
        </w:rPr>
        <w:t>Nurgozhayev</w:t>
      </w:r>
      <w:proofErr w:type="spellEnd"/>
      <w:r w:rsidRPr="004151BA">
        <w:rPr>
          <w:lang w:val="en-US"/>
        </w:rPr>
        <w:t xml:space="preserve">, G. </w:t>
      </w:r>
      <w:proofErr w:type="spellStart"/>
      <w:r w:rsidRPr="004151BA">
        <w:rPr>
          <w:lang w:val="en-US"/>
        </w:rPr>
        <w:t>Karabassova</w:t>
      </w:r>
      <w:proofErr w:type="spellEnd"/>
      <w:r w:rsidRPr="004151BA">
        <w:rPr>
          <w:lang w:val="en-US"/>
        </w:rPr>
        <w:t xml:space="preserve">, y D. </w:t>
      </w:r>
      <w:proofErr w:type="spellStart"/>
      <w:r w:rsidRPr="004151BA">
        <w:rPr>
          <w:lang w:val="en-US"/>
        </w:rPr>
        <w:t>Baigozhanova</w:t>
      </w:r>
      <w:proofErr w:type="spellEnd"/>
      <w:r w:rsidRPr="004151BA">
        <w:rPr>
          <w:lang w:val="en-US"/>
        </w:rPr>
        <w:t xml:space="preserve">, «The application of machine learning in predicting student performance in university engineering programs: a rapid review», </w:t>
      </w:r>
      <w:r w:rsidRPr="004151BA">
        <w:rPr>
          <w:i/>
          <w:iCs/>
          <w:lang w:val="en-US"/>
        </w:rPr>
        <w:t>Front. Educ.</w:t>
      </w:r>
      <w:r w:rsidRPr="004151BA">
        <w:rPr>
          <w:lang w:val="en-US"/>
        </w:rPr>
        <w:t xml:space="preserve">, vol. 10, p. 1562586, </w:t>
      </w:r>
      <w:proofErr w:type="spellStart"/>
      <w:r w:rsidRPr="004151BA">
        <w:rPr>
          <w:lang w:val="en-US"/>
        </w:rPr>
        <w:t>sep.</w:t>
      </w:r>
      <w:proofErr w:type="spellEnd"/>
      <w:r w:rsidRPr="004151BA">
        <w:rPr>
          <w:lang w:val="en-US"/>
        </w:rPr>
        <w:t xml:space="preserve"> 2025, </w:t>
      </w:r>
      <w:proofErr w:type="spellStart"/>
      <w:r w:rsidRPr="004151BA">
        <w:rPr>
          <w:lang w:val="en-US"/>
        </w:rPr>
        <w:t>doi</w:t>
      </w:r>
      <w:proofErr w:type="spellEnd"/>
      <w:r w:rsidRPr="004151BA">
        <w:rPr>
          <w:lang w:val="en-US"/>
        </w:rPr>
        <w:t>: 10.3389/feduc.2025.1562586.</w:t>
      </w:r>
    </w:p>
    <w:p w14:paraId="3589D35C" w14:textId="77777777" w:rsidR="004151BA" w:rsidRDefault="004151BA" w:rsidP="004151BA">
      <w:pPr>
        <w:pStyle w:val="Bibliografa"/>
      </w:pPr>
      <w:r w:rsidRPr="004151BA">
        <w:rPr>
          <w:lang w:val="en-US"/>
        </w:rPr>
        <w:t>[34]</w:t>
      </w:r>
      <w:r w:rsidRPr="004151BA">
        <w:rPr>
          <w:lang w:val="en-US"/>
        </w:rPr>
        <w:tab/>
        <w:t xml:space="preserve">S. Pan y W. Dai, «Research on Student Performance Prediction Based on Random Forest Algorithm», </w:t>
      </w:r>
      <w:r w:rsidRPr="004151BA">
        <w:rPr>
          <w:i/>
          <w:iCs/>
          <w:lang w:val="en-US"/>
        </w:rPr>
        <w:t>Proceedings of the 2024 International Symposium on Artificial Intelligence for Education</w:t>
      </w:r>
      <w:r w:rsidRPr="004151BA">
        <w:rPr>
          <w:lang w:val="en-US"/>
        </w:rPr>
        <w:t xml:space="preserve">, 2024, </w:t>
      </w:r>
      <w:proofErr w:type="spellStart"/>
      <w:r w:rsidRPr="004151BA">
        <w:rPr>
          <w:lang w:val="en-US"/>
        </w:rPr>
        <w:t>Accedido</w:t>
      </w:r>
      <w:proofErr w:type="spellEnd"/>
      <w:r w:rsidRPr="004151BA">
        <w:rPr>
          <w:lang w:val="en-US"/>
        </w:rPr>
        <w:t xml:space="preserve">: 6 de </w:t>
      </w:r>
      <w:proofErr w:type="spellStart"/>
      <w:r w:rsidRPr="004151BA">
        <w:rPr>
          <w:lang w:val="en-US"/>
        </w:rPr>
        <w:t>octubre</w:t>
      </w:r>
      <w:proofErr w:type="spellEnd"/>
      <w:r w:rsidRPr="004151BA">
        <w:rPr>
          <w:lang w:val="en-US"/>
        </w:rPr>
        <w:t xml:space="preserve"> de 2026. </w:t>
      </w:r>
      <w:r>
        <w:t>[En línea]. Disponible en: https://www.semanticscholar.org/paper/Research-on-Student-Performance-Prediction-Based-on-Pan-Dai/8ac006a01d580c81cfedb6bfad77899d4ff24bc3</w:t>
      </w:r>
    </w:p>
    <w:p w14:paraId="037E3057" w14:textId="77777777" w:rsidR="004151BA" w:rsidRDefault="004151BA" w:rsidP="004151BA">
      <w:pPr>
        <w:pStyle w:val="Bibliografa"/>
      </w:pPr>
      <w:r>
        <w:t>[35]</w:t>
      </w:r>
      <w:r>
        <w:tab/>
        <w:t xml:space="preserve">M. Pérez-Sanagustín, I. </w:t>
      </w:r>
      <w:proofErr w:type="spellStart"/>
      <w:r>
        <w:t>Hilliger</w:t>
      </w:r>
      <w:proofErr w:type="spellEnd"/>
      <w:r>
        <w:t>, J. Maldonado-</w:t>
      </w:r>
      <w:proofErr w:type="spellStart"/>
      <w:r>
        <w:t>Mahauad</w:t>
      </w:r>
      <w:proofErr w:type="spellEnd"/>
      <w:r>
        <w:t>, y R. Pérez-Álvarez, «</w:t>
      </w:r>
      <w:proofErr w:type="spellStart"/>
      <w:r>
        <w:t>Building</w:t>
      </w:r>
      <w:proofErr w:type="spellEnd"/>
      <w:r>
        <w:t xml:space="preserve"> </w:t>
      </w:r>
      <w:proofErr w:type="spellStart"/>
      <w:r>
        <w:t>Institutional</w:t>
      </w:r>
      <w:proofErr w:type="spellEnd"/>
      <w:r>
        <w:t xml:space="preserve"> </w:t>
      </w:r>
      <w:proofErr w:type="spellStart"/>
      <w:r>
        <w:t>Capacity</w:t>
      </w:r>
      <w:proofErr w:type="spellEnd"/>
      <w:r>
        <w:t xml:space="preserve"> </w:t>
      </w:r>
      <w:proofErr w:type="spellStart"/>
      <w:r>
        <w:t>for</w:t>
      </w:r>
      <w:proofErr w:type="spellEnd"/>
      <w:r>
        <w:t xml:space="preserve"> Learning </w:t>
      </w:r>
      <w:proofErr w:type="spellStart"/>
      <w:r>
        <w:t>Analytics</w:t>
      </w:r>
      <w:proofErr w:type="spellEnd"/>
      <w:r>
        <w:t xml:space="preserve">: Top-Down &amp; Bottom-Up </w:t>
      </w:r>
      <w:proofErr w:type="spellStart"/>
      <w:r>
        <w:t>Initiatives</w:t>
      </w:r>
      <w:proofErr w:type="spellEnd"/>
      <w:r>
        <w:t xml:space="preserve">», </w:t>
      </w:r>
      <w:r>
        <w:rPr>
          <w:i/>
          <w:iCs/>
        </w:rPr>
        <w:t xml:space="preserve">IEEE Revista Iberoamericana de </w:t>
      </w:r>
      <w:proofErr w:type="spellStart"/>
      <w:r>
        <w:rPr>
          <w:i/>
          <w:iCs/>
        </w:rPr>
        <w:t>Tecnologias</w:t>
      </w:r>
      <w:proofErr w:type="spellEnd"/>
      <w:r>
        <w:rPr>
          <w:i/>
          <w:iCs/>
        </w:rPr>
        <w:t xml:space="preserve"> del Aprendizaje</w:t>
      </w:r>
      <w:r>
        <w:t xml:space="preserve">, vol. 17, </w:t>
      </w:r>
      <w:proofErr w:type="spellStart"/>
      <w:r>
        <w:t>n.</w:t>
      </w:r>
      <w:r>
        <w:rPr>
          <w:vertAlign w:val="superscript"/>
        </w:rPr>
        <w:t>o</w:t>
      </w:r>
      <w:proofErr w:type="spellEnd"/>
      <w:r>
        <w:t xml:space="preserve"> 3, pp. 281-289, ago. 2022, </w:t>
      </w:r>
      <w:proofErr w:type="spellStart"/>
      <w:r>
        <w:t>doi</w:t>
      </w:r>
      <w:proofErr w:type="spellEnd"/>
      <w:r>
        <w:t>: 10.1109/RITA.2022.3191413.</w:t>
      </w:r>
    </w:p>
    <w:p w14:paraId="1B112AC3" w14:textId="77777777" w:rsidR="004151BA" w:rsidRPr="004151BA" w:rsidRDefault="004151BA" w:rsidP="004151BA">
      <w:pPr>
        <w:pStyle w:val="Bibliografa"/>
        <w:rPr>
          <w:lang w:val="en-US"/>
        </w:rPr>
      </w:pPr>
      <w:r w:rsidRPr="004151BA">
        <w:rPr>
          <w:lang w:val="en-US"/>
        </w:rPr>
        <w:t>[36]</w:t>
      </w:r>
      <w:r w:rsidRPr="004151BA">
        <w:rPr>
          <w:lang w:val="en-US"/>
        </w:rPr>
        <w:tab/>
        <w:t>P. D. Long y G. Siemens, «</w:t>
      </w:r>
      <w:proofErr w:type="spellStart"/>
      <w:r w:rsidRPr="004151BA">
        <w:rPr>
          <w:lang w:val="en-US"/>
        </w:rPr>
        <w:t>Penetrare</w:t>
      </w:r>
      <w:proofErr w:type="spellEnd"/>
      <w:r w:rsidRPr="004151BA">
        <w:rPr>
          <w:lang w:val="en-US"/>
        </w:rPr>
        <w:t xml:space="preserve"> la </w:t>
      </w:r>
      <w:proofErr w:type="spellStart"/>
      <w:r w:rsidRPr="004151BA">
        <w:rPr>
          <w:lang w:val="en-US"/>
        </w:rPr>
        <w:t>nebbia</w:t>
      </w:r>
      <w:proofErr w:type="spellEnd"/>
      <w:r w:rsidRPr="004151BA">
        <w:rPr>
          <w:lang w:val="en-US"/>
        </w:rPr>
        <w:t xml:space="preserve">: </w:t>
      </w:r>
      <w:proofErr w:type="spellStart"/>
      <w:r w:rsidRPr="004151BA">
        <w:rPr>
          <w:lang w:val="en-US"/>
        </w:rPr>
        <w:t>tecniche</w:t>
      </w:r>
      <w:proofErr w:type="spellEnd"/>
      <w:r w:rsidRPr="004151BA">
        <w:rPr>
          <w:lang w:val="en-US"/>
        </w:rPr>
        <w:t xml:space="preserve"> di </w:t>
      </w:r>
      <w:proofErr w:type="spellStart"/>
      <w:r w:rsidRPr="004151BA">
        <w:rPr>
          <w:lang w:val="en-US"/>
        </w:rPr>
        <w:t>analisi</w:t>
      </w:r>
      <w:proofErr w:type="spellEnd"/>
      <w:r w:rsidRPr="004151BA">
        <w:rPr>
          <w:lang w:val="en-US"/>
        </w:rPr>
        <w:t xml:space="preserve"> per </w:t>
      </w:r>
      <w:proofErr w:type="spellStart"/>
      <w:r w:rsidRPr="004151BA">
        <w:rPr>
          <w:lang w:val="en-US"/>
        </w:rPr>
        <w:t>l’apprendimento</w:t>
      </w:r>
      <w:proofErr w:type="spellEnd"/>
      <w:r w:rsidRPr="004151BA">
        <w:rPr>
          <w:lang w:val="en-US"/>
        </w:rPr>
        <w:t xml:space="preserve">», </w:t>
      </w:r>
      <w:r w:rsidRPr="004151BA">
        <w:rPr>
          <w:i/>
          <w:iCs/>
          <w:lang w:val="en-US"/>
        </w:rPr>
        <w:t>Italian Journal of Educational Technology</w:t>
      </w:r>
      <w:r w:rsidRPr="004151BA">
        <w:rPr>
          <w:lang w:val="en-US"/>
        </w:rPr>
        <w:t xml:space="preserve">, vol. 22, </w:t>
      </w:r>
      <w:proofErr w:type="spellStart"/>
      <w:r w:rsidRPr="004151BA">
        <w:rPr>
          <w:lang w:val="en-US"/>
        </w:rPr>
        <w:t>n.</w:t>
      </w:r>
      <w:r w:rsidRPr="004151BA">
        <w:rPr>
          <w:vertAlign w:val="superscript"/>
          <w:lang w:val="en-US"/>
        </w:rPr>
        <w:t>o</w:t>
      </w:r>
      <w:proofErr w:type="spellEnd"/>
      <w:r w:rsidRPr="004151BA">
        <w:rPr>
          <w:lang w:val="en-US"/>
        </w:rPr>
        <w:t xml:space="preserve"> 3, pp. 132-137, </w:t>
      </w:r>
      <w:proofErr w:type="spellStart"/>
      <w:r w:rsidRPr="004151BA">
        <w:rPr>
          <w:lang w:val="en-US"/>
        </w:rPr>
        <w:t>dic</w:t>
      </w:r>
      <w:proofErr w:type="spellEnd"/>
      <w:r w:rsidRPr="004151BA">
        <w:rPr>
          <w:lang w:val="en-US"/>
        </w:rPr>
        <w:t xml:space="preserve">. 2014, </w:t>
      </w:r>
      <w:proofErr w:type="spellStart"/>
      <w:r w:rsidRPr="004151BA">
        <w:rPr>
          <w:lang w:val="en-US"/>
        </w:rPr>
        <w:t>doi</w:t>
      </w:r>
      <w:proofErr w:type="spellEnd"/>
      <w:r w:rsidRPr="004151BA">
        <w:rPr>
          <w:lang w:val="en-US"/>
        </w:rPr>
        <w:t>: 10.17471/2499-4324/195.</w:t>
      </w:r>
    </w:p>
    <w:p w14:paraId="7CA2344E" w14:textId="77777777" w:rsidR="004151BA" w:rsidRPr="004151BA" w:rsidRDefault="004151BA" w:rsidP="004151BA">
      <w:pPr>
        <w:pStyle w:val="Bibliografa"/>
        <w:rPr>
          <w:lang w:val="en-US"/>
        </w:rPr>
      </w:pPr>
      <w:r w:rsidRPr="004151BA">
        <w:rPr>
          <w:lang w:val="en-US"/>
        </w:rPr>
        <w:t>[37]</w:t>
      </w:r>
      <w:r w:rsidRPr="004151BA">
        <w:rPr>
          <w:lang w:val="en-US"/>
        </w:rPr>
        <w:tab/>
        <w:t xml:space="preserve">N. U. R. </w:t>
      </w:r>
      <w:proofErr w:type="spellStart"/>
      <w:r w:rsidRPr="004151BA">
        <w:rPr>
          <w:lang w:val="en-US"/>
        </w:rPr>
        <w:t>Junejo</w:t>
      </w:r>
      <w:proofErr w:type="spellEnd"/>
      <w:r w:rsidRPr="004151BA">
        <w:rPr>
          <w:lang w:val="en-US"/>
        </w:rPr>
        <w:t xml:space="preserve">, M. W. Nawaz, Q. Huang, X. Dong, C. Wang, y G. Zheng, «Accurate multi-category student performance forecasting at early stages of online education using neural networks», </w:t>
      </w:r>
      <w:r w:rsidRPr="004151BA">
        <w:rPr>
          <w:i/>
          <w:iCs/>
          <w:lang w:val="en-US"/>
        </w:rPr>
        <w:t>Sci Rep</w:t>
      </w:r>
      <w:r w:rsidRPr="004151BA">
        <w:rPr>
          <w:lang w:val="en-US"/>
        </w:rPr>
        <w:t xml:space="preserve">, vol. 15, p. 16251, may 2025, </w:t>
      </w:r>
      <w:proofErr w:type="spellStart"/>
      <w:r w:rsidRPr="004151BA">
        <w:rPr>
          <w:lang w:val="en-US"/>
        </w:rPr>
        <w:t>doi</w:t>
      </w:r>
      <w:proofErr w:type="spellEnd"/>
      <w:r w:rsidRPr="004151BA">
        <w:rPr>
          <w:lang w:val="en-US"/>
        </w:rPr>
        <w:t>: 10.1038/s41598-025-00256-3.</w:t>
      </w:r>
    </w:p>
    <w:p w14:paraId="75BDA0C0" w14:textId="77777777" w:rsidR="004151BA" w:rsidRPr="004151BA" w:rsidRDefault="004151BA" w:rsidP="004151BA">
      <w:pPr>
        <w:pStyle w:val="Bibliografa"/>
        <w:rPr>
          <w:lang w:val="en-US"/>
        </w:rPr>
      </w:pPr>
      <w:r w:rsidRPr="004151BA">
        <w:rPr>
          <w:lang w:val="en-US"/>
        </w:rPr>
        <w:t>[38]</w:t>
      </w:r>
      <w:r w:rsidRPr="004151BA">
        <w:rPr>
          <w:lang w:val="en-US"/>
        </w:rPr>
        <w:tab/>
        <w:t xml:space="preserve">S. I. </w:t>
      </w:r>
      <w:proofErr w:type="spellStart"/>
      <w:r w:rsidRPr="004151BA">
        <w:rPr>
          <w:lang w:val="en-US"/>
        </w:rPr>
        <w:t>Kampezidou</w:t>
      </w:r>
      <w:proofErr w:type="spellEnd"/>
      <w:r w:rsidRPr="004151BA">
        <w:rPr>
          <w:lang w:val="en-US"/>
        </w:rPr>
        <w:t xml:space="preserve">, A. </w:t>
      </w:r>
      <w:proofErr w:type="spellStart"/>
      <w:r w:rsidRPr="004151BA">
        <w:rPr>
          <w:lang w:val="en-US"/>
        </w:rPr>
        <w:t>Tikayat</w:t>
      </w:r>
      <w:proofErr w:type="spellEnd"/>
      <w:r w:rsidRPr="004151BA">
        <w:rPr>
          <w:lang w:val="en-US"/>
        </w:rPr>
        <w:t xml:space="preserve"> Ray, A. P. Bhat, O. J. Pinon Fischer, y D. N. </w:t>
      </w:r>
      <w:proofErr w:type="spellStart"/>
      <w:r w:rsidRPr="004151BA">
        <w:rPr>
          <w:lang w:val="en-US"/>
        </w:rPr>
        <w:t>Mavris</w:t>
      </w:r>
      <w:proofErr w:type="spellEnd"/>
      <w:r w:rsidRPr="004151BA">
        <w:rPr>
          <w:lang w:val="en-US"/>
        </w:rPr>
        <w:t xml:space="preserve">, «Fundamental Components and Principles of Supervised Machine Learning Workflows with Numerical and Categorical Data», </w:t>
      </w:r>
      <w:r w:rsidRPr="004151BA">
        <w:rPr>
          <w:i/>
          <w:iCs/>
          <w:lang w:val="en-US"/>
        </w:rPr>
        <w:t>Eng</w:t>
      </w:r>
      <w:r w:rsidRPr="004151BA">
        <w:rPr>
          <w:lang w:val="en-US"/>
        </w:rPr>
        <w:t xml:space="preserve">, vol. 5, </w:t>
      </w:r>
      <w:proofErr w:type="spellStart"/>
      <w:r w:rsidRPr="004151BA">
        <w:rPr>
          <w:lang w:val="en-US"/>
        </w:rPr>
        <w:t>n.</w:t>
      </w:r>
      <w:r w:rsidRPr="004151BA">
        <w:rPr>
          <w:vertAlign w:val="superscript"/>
          <w:lang w:val="en-US"/>
        </w:rPr>
        <w:t>o</w:t>
      </w:r>
      <w:proofErr w:type="spellEnd"/>
      <w:r w:rsidRPr="004151BA">
        <w:rPr>
          <w:lang w:val="en-US"/>
        </w:rPr>
        <w:t xml:space="preserve"> 1, pp. 384-416, mar. 2024, </w:t>
      </w:r>
      <w:proofErr w:type="spellStart"/>
      <w:r w:rsidRPr="004151BA">
        <w:rPr>
          <w:lang w:val="en-US"/>
        </w:rPr>
        <w:t>doi</w:t>
      </w:r>
      <w:proofErr w:type="spellEnd"/>
      <w:r w:rsidRPr="004151BA">
        <w:rPr>
          <w:lang w:val="en-US"/>
        </w:rPr>
        <w:t>: 10.3390/eng5010021.</w:t>
      </w:r>
    </w:p>
    <w:p w14:paraId="06CCCEE1" w14:textId="77777777" w:rsidR="004151BA" w:rsidRPr="004151BA" w:rsidRDefault="004151BA" w:rsidP="004151BA">
      <w:pPr>
        <w:pStyle w:val="Bibliografa"/>
        <w:rPr>
          <w:lang w:val="en-US"/>
        </w:rPr>
      </w:pPr>
      <w:r w:rsidRPr="004151BA">
        <w:rPr>
          <w:lang w:val="en-US"/>
        </w:rPr>
        <w:t>[39]</w:t>
      </w:r>
      <w:r w:rsidRPr="004151BA">
        <w:rPr>
          <w:lang w:val="en-US"/>
        </w:rPr>
        <w:tab/>
        <w:t xml:space="preserve">I. H. Sarker, «Machine Learning: Algorithms, Real-World Applications and Research Directions», </w:t>
      </w:r>
      <w:r w:rsidRPr="004151BA">
        <w:rPr>
          <w:i/>
          <w:iCs/>
          <w:lang w:val="en-US"/>
        </w:rPr>
        <w:t>SN COMPUT. SCI.</w:t>
      </w:r>
      <w:r w:rsidRPr="004151BA">
        <w:rPr>
          <w:lang w:val="en-US"/>
        </w:rPr>
        <w:t xml:space="preserve">, vol. 2, </w:t>
      </w:r>
      <w:proofErr w:type="spellStart"/>
      <w:r w:rsidRPr="004151BA">
        <w:rPr>
          <w:lang w:val="en-US"/>
        </w:rPr>
        <w:t>n.</w:t>
      </w:r>
      <w:r w:rsidRPr="004151BA">
        <w:rPr>
          <w:vertAlign w:val="superscript"/>
          <w:lang w:val="en-US"/>
        </w:rPr>
        <w:t>o</w:t>
      </w:r>
      <w:proofErr w:type="spellEnd"/>
      <w:r w:rsidRPr="004151BA">
        <w:rPr>
          <w:lang w:val="en-US"/>
        </w:rPr>
        <w:t xml:space="preserve"> 3, p. 160, mar. 2021, </w:t>
      </w:r>
      <w:proofErr w:type="spellStart"/>
      <w:r w:rsidRPr="004151BA">
        <w:rPr>
          <w:lang w:val="en-US"/>
        </w:rPr>
        <w:t>doi</w:t>
      </w:r>
      <w:proofErr w:type="spellEnd"/>
      <w:r w:rsidRPr="004151BA">
        <w:rPr>
          <w:lang w:val="en-US"/>
        </w:rPr>
        <w:t>: 10.1007/s42979-021-00592-x.</w:t>
      </w:r>
    </w:p>
    <w:p w14:paraId="7A293B37" w14:textId="77777777" w:rsidR="004151BA" w:rsidRPr="004151BA" w:rsidRDefault="004151BA" w:rsidP="004151BA">
      <w:pPr>
        <w:pStyle w:val="Bibliografa"/>
        <w:rPr>
          <w:lang w:val="en-US"/>
        </w:rPr>
      </w:pPr>
      <w:r w:rsidRPr="004151BA">
        <w:rPr>
          <w:lang w:val="en-US"/>
        </w:rPr>
        <w:t>[40]</w:t>
      </w:r>
      <w:r w:rsidRPr="004151BA">
        <w:rPr>
          <w:lang w:val="en-US"/>
        </w:rPr>
        <w:tab/>
        <w:t xml:space="preserve">C. </w:t>
      </w:r>
      <w:proofErr w:type="spellStart"/>
      <w:r w:rsidRPr="004151BA">
        <w:rPr>
          <w:lang w:val="en-US"/>
        </w:rPr>
        <w:t>Schröer</w:t>
      </w:r>
      <w:proofErr w:type="spellEnd"/>
      <w:r w:rsidRPr="004151BA">
        <w:rPr>
          <w:lang w:val="en-US"/>
        </w:rPr>
        <w:t xml:space="preserve">, F. Kruse, y J. M. Gómez, «A Systematic Literature Review on Applying CRISP-DM Process Model», </w:t>
      </w:r>
      <w:r w:rsidRPr="004151BA">
        <w:rPr>
          <w:i/>
          <w:iCs/>
          <w:lang w:val="en-US"/>
        </w:rPr>
        <w:t>Procedia Computer Science</w:t>
      </w:r>
      <w:r w:rsidRPr="004151BA">
        <w:rPr>
          <w:lang w:val="en-US"/>
        </w:rPr>
        <w:t xml:space="preserve">, vol. 181, pp. 526-534, </w:t>
      </w:r>
      <w:proofErr w:type="spellStart"/>
      <w:r w:rsidRPr="004151BA">
        <w:rPr>
          <w:lang w:val="en-US"/>
        </w:rPr>
        <w:t>ene</w:t>
      </w:r>
      <w:proofErr w:type="spellEnd"/>
      <w:r w:rsidRPr="004151BA">
        <w:rPr>
          <w:lang w:val="en-US"/>
        </w:rPr>
        <w:t xml:space="preserve">. 2021, </w:t>
      </w:r>
      <w:proofErr w:type="spellStart"/>
      <w:r w:rsidRPr="004151BA">
        <w:rPr>
          <w:lang w:val="en-US"/>
        </w:rPr>
        <w:t>doi</w:t>
      </w:r>
      <w:proofErr w:type="spellEnd"/>
      <w:r w:rsidRPr="004151BA">
        <w:rPr>
          <w:lang w:val="en-US"/>
        </w:rPr>
        <w:t>: 10.1016/j.procs.2021.01.199.</w:t>
      </w:r>
    </w:p>
    <w:p w14:paraId="1AD1B700" w14:textId="77777777" w:rsidR="004151BA" w:rsidRDefault="004151BA" w:rsidP="004151BA">
      <w:pPr>
        <w:pStyle w:val="Bibliografa"/>
      </w:pPr>
      <w:r>
        <w:t>[41]</w:t>
      </w:r>
      <w:r>
        <w:tab/>
        <w:t>«¿Qué es el machine learning? | IBM». Accedido: 6 de octubre de 2026. [En línea]. Disponible en: https://www.ibm.com/mx-es/think/topics/machine-learning</w:t>
      </w:r>
    </w:p>
    <w:p w14:paraId="7A6644F3" w14:textId="77777777" w:rsidR="004151BA" w:rsidRDefault="004151BA" w:rsidP="004151BA">
      <w:pPr>
        <w:pStyle w:val="Bibliografa"/>
      </w:pPr>
      <w:r w:rsidRPr="004151BA">
        <w:rPr>
          <w:lang w:val="en-US"/>
        </w:rPr>
        <w:t>[42]</w:t>
      </w:r>
      <w:r w:rsidRPr="004151BA">
        <w:rPr>
          <w:lang w:val="en-US"/>
        </w:rPr>
        <w:tab/>
        <w:t xml:space="preserve">«CRISP-DM process model application - </w:t>
      </w:r>
      <w:proofErr w:type="spellStart"/>
      <w:r w:rsidRPr="004151BA">
        <w:rPr>
          <w:lang w:val="en-US"/>
        </w:rPr>
        <w:t>LeapSpace</w:t>
      </w:r>
      <w:proofErr w:type="spellEnd"/>
      <w:r w:rsidRPr="004151BA">
        <w:rPr>
          <w:lang w:val="en-US"/>
        </w:rPr>
        <w:t xml:space="preserve"> - ScienceDirect.com». </w:t>
      </w:r>
      <w:r>
        <w:t xml:space="preserve">Accedido: 6 de octubre de 2026. [En línea]. Disponible en: </w:t>
      </w:r>
      <w:r>
        <w:lastRenderedPageBreak/>
        <w:t>https://www.sciencedirect.com/leapspace/conversation/d9dd949a-5a5e-4d3d-b773-5b8cff4ef100</w:t>
      </w:r>
    </w:p>
    <w:p w14:paraId="40702932" w14:textId="77777777" w:rsidR="004151BA" w:rsidRDefault="004151BA" w:rsidP="004151BA">
      <w:pPr>
        <w:pStyle w:val="Bibliografa"/>
      </w:pPr>
      <w:r>
        <w:t>[43]</w:t>
      </w:r>
      <w:r>
        <w:tab/>
        <w:t>«¿Qué es machine learning? Definición, tipos y ejemplos | SAP». Accedido: 6 de octubre de 2026. [En línea]. Disponible en: https://www.sap.com/latinamerica/resources/what-is-machine-learning</w:t>
      </w:r>
    </w:p>
    <w:p w14:paraId="29E93403" w14:textId="77777777" w:rsidR="004151BA" w:rsidRPr="004151BA" w:rsidRDefault="004151BA" w:rsidP="004151BA">
      <w:pPr>
        <w:pStyle w:val="Bibliografa"/>
        <w:rPr>
          <w:lang w:val="en-US"/>
        </w:rPr>
      </w:pPr>
      <w:r w:rsidRPr="004151BA">
        <w:rPr>
          <w:lang w:val="en-US"/>
        </w:rPr>
        <w:t>[44]</w:t>
      </w:r>
      <w:r w:rsidRPr="004151BA">
        <w:rPr>
          <w:lang w:val="en-US"/>
        </w:rPr>
        <w:tab/>
        <w:t xml:space="preserve">S. Tripathi, D. </w:t>
      </w:r>
      <w:proofErr w:type="spellStart"/>
      <w:r w:rsidRPr="004151BA">
        <w:rPr>
          <w:lang w:val="en-US"/>
        </w:rPr>
        <w:t>Muhr</w:t>
      </w:r>
      <w:proofErr w:type="spellEnd"/>
      <w:r w:rsidRPr="004151BA">
        <w:rPr>
          <w:lang w:val="en-US"/>
        </w:rPr>
        <w:t xml:space="preserve">, M. Brunner, H. </w:t>
      </w:r>
      <w:proofErr w:type="spellStart"/>
      <w:r w:rsidRPr="004151BA">
        <w:rPr>
          <w:lang w:val="en-US"/>
        </w:rPr>
        <w:t>Jodlbauer</w:t>
      </w:r>
      <w:proofErr w:type="spellEnd"/>
      <w:r w:rsidRPr="004151BA">
        <w:rPr>
          <w:lang w:val="en-US"/>
        </w:rPr>
        <w:t xml:space="preserve">, M. </w:t>
      </w:r>
      <w:proofErr w:type="spellStart"/>
      <w:r w:rsidRPr="004151BA">
        <w:rPr>
          <w:lang w:val="en-US"/>
        </w:rPr>
        <w:t>Dehmer</w:t>
      </w:r>
      <w:proofErr w:type="spellEnd"/>
      <w:r w:rsidRPr="004151BA">
        <w:rPr>
          <w:lang w:val="en-US"/>
        </w:rPr>
        <w:t>, y F. Emmert-</w:t>
      </w:r>
      <w:proofErr w:type="spellStart"/>
      <w:r w:rsidRPr="004151BA">
        <w:rPr>
          <w:lang w:val="en-US"/>
        </w:rPr>
        <w:t>Streib</w:t>
      </w:r>
      <w:proofErr w:type="spellEnd"/>
      <w:r w:rsidRPr="004151BA">
        <w:rPr>
          <w:lang w:val="en-US"/>
        </w:rPr>
        <w:t xml:space="preserve">, «Ensuring the Robustness and Reliability of Data-Driven Knowledge Discovery Models in Production and Manufacturing», </w:t>
      </w:r>
      <w:r w:rsidRPr="004151BA">
        <w:rPr>
          <w:i/>
          <w:iCs/>
          <w:lang w:val="en-US"/>
        </w:rPr>
        <w:t xml:space="preserve">Front. </w:t>
      </w:r>
      <w:proofErr w:type="spellStart"/>
      <w:r w:rsidRPr="004151BA">
        <w:rPr>
          <w:i/>
          <w:iCs/>
          <w:lang w:val="en-US"/>
        </w:rPr>
        <w:t>Artif</w:t>
      </w:r>
      <w:proofErr w:type="spellEnd"/>
      <w:r w:rsidRPr="004151BA">
        <w:rPr>
          <w:i/>
          <w:iCs/>
          <w:lang w:val="en-US"/>
        </w:rPr>
        <w:t xml:space="preserve">. </w:t>
      </w:r>
      <w:proofErr w:type="spellStart"/>
      <w:r w:rsidRPr="004151BA">
        <w:rPr>
          <w:i/>
          <w:iCs/>
          <w:lang w:val="en-US"/>
        </w:rPr>
        <w:t>Intell</w:t>
      </w:r>
      <w:proofErr w:type="spellEnd"/>
      <w:r w:rsidRPr="004151BA">
        <w:rPr>
          <w:i/>
          <w:iCs/>
          <w:lang w:val="en-US"/>
        </w:rPr>
        <w:t>.</w:t>
      </w:r>
      <w:r w:rsidRPr="004151BA">
        <w:rPr>
          <w:lang w:val="en-US"/>
        </w:rPr>
        <w:t xml:space="preserve">, vol. 4, jun. 2021, </w:t>
      </w:r>
      <w:proofErr w:type="spellStart"/>
      <w:r w:rsidRPr="004151BA">
        <w:rPr>
          <w:lang w:val="en-US"/>
        </w:rPr>
        <w:t>doi</w:t>
      </w:r>
      <w:proofErr w:type="spellEnd"/>
      <w:r w:rsidRPr="004151BA">
        <w:rPr>
          <w:lang w:val="en-US"/>
        </w:rPr>
        <w:t>: 10.3389/frai.2021.576892.</w:t>
      </w:r>
    </w:p>
    <w:p w14:paraId="727D308D" w14:textId="77777777" w:rsidR="004151BA" w:rsidRPr="004151BA" w:rsidRDefault="004151BA" w:rsidP="004151BA">
      <w:pPr>
        <w:pStyle w:val="Bibliografa"/>
        <w:rPr>
          <w:lang w:val="en-US"/>
        </w:rPr>
      </w:pPr>
      <w:r w:rsidRPr="004151BA">
        <w:rPr>
          <w:lang w:val="en-US"/>
        </w:rPr>
        <w:t>[45]</w:t>
      </w:r>
      <w:r w:rsidRPr="004151BA">
        <w:rPr>
          <w:lang w:val="en-US"/>
        </w:rPr>
        <w:tab/>
        <w:t xml:space="preserve">C. </w:t>
      </w:r>
      <w:proofErr w:type="spellStart"/>
      <w:r w:rsidRPr="004151BA">
        <w:rPr>
          <w:lang w:val="en-US"/>
        </w:rPr>
        <w:t>Schröer</w:t>
      </w:r>
      <w:proofErr w:type="spellEnd"/>
      <w:r w:rsidRPr="004151BA">
        <w:rPr>
          <w:lang w:val="en-US"/>
        </w:rPr>
        <w:t xml:space="preserve">, F. Kruse, y J. M. Gómez, «A Systematic Literature Review on Applying CRISP-DM Process Model», </w:t>
      </w:r>
      <w:r w:rsidRPr="004151BA">
        <w:rPr>
          <w:i/>
          <w:iCs/>
          <w:lang w:val="en-US"/>
        </w:rPr>
        <w:t>Procedia Computer Science</w:t>
      </w:r>
      <w:r w:rsidRPr="004151BA">
        <w:rPr>
          <w:lang w:val="en-US"/>
        </w:rPr>
        <w:t xml:space="preserve">, vol. 181, pp. 526-534, </w:t>
      </w:r>
      <w:proofErr w:type="spellStart"/>
      <w:r w:rsidRPr="004151BA">
        <w:rPr>
          <w:lang w:val="en-US"/>
        </w:rPr>
        <w:t>ene</w:t>
      </w:r>
      <w:proofErr w:type="spellEnd"/>
      <w:r w:rsidRPr="004151BA">
        <w:rPr>
          <w:lang w:val="en-US"/>
        </w:rPr>
        <w:t xml:space="preserve">. 2021, </w:t>
      </w:r>
      <w:proofErr w:type="spellStart"/>
      <w:r w:rsidRPr="004151BA">
        <w:rPr>
          <w:lang w:val="en-US"/>
        </w:rPr>
        <w:t>doi</w:t>
      </w:r>
      <w:proofErr w:type="spellEnd"/>
      <w:r w:rsidRPr="004151BA">
        <w:rPr>
          <w:lang w:val="en-US"/>
        </w:rPr>
        <w:t>: 10.1016/j.procs.2021.01.199.</w:t>
      </w:r>
    </w:p>
    <w:p w14:paraId="47BC8CC7" w14:textId="77777777" w:rsidR="004151BA" w:rsidRPr="004151BA" w:rsidRDefault="004151BA" w:rsidP="004151BA">
      <w:pPr>
        <w:pStyle w:val="Bibliografa"/>
        <w:rPr>
          <w:lang w:val="en-US"/>
        </w:rPr>
      </w:pPr>
      <w:r w:rsidRPr="004151BA">
        <w:rPr>
          <w:lang w:val="en-US"/>
        </w:rPr>
        <w:t>[46]</w:t>
      </w:r>
      <w:r w:rsidRPr="004151BA">
        <w:rPr>
          <w:lang w:val="en-US"/>
        </w:rPr>
        <w:tab/>
        <w:t xml:space="preserve">N. U. R. </w:t>
      </w:r>
      <w:proofErr w:type="spellStart"/>
      <w:r w:rsidRPr="004151BA">
        <w:rPr>
          <w:lang w:val="en-US"/>
        </w:rPr>
        <w:t>Junejo</w:t>
      </w:r>
      <w:proofErr w:type="spellEnd"/>
      <w:r w:rsidRPr="004151BA">
        <w:rPr>
          <w:lang w:val="en-US"/>
        </w:rPr>
        <w:t xml:space="preserve">, M. W. Nawaz, Q. Huang, X. Dong, C. Wang, y G. Zheng, «Accurate multi-category student performance forecasting at early stages of online education using neural networks», </w:t>
      </w:r>
      <w:r w:rsidRPr="004151BA">
        <w:rPr>
          <w:i/>
          <w:iCs/>
          <w:lang w:val="en-US"/>
        </w:rPr>
        <w:t>Sci Rep</w:t>
      </w:r>
      <w:r w:rsidRPr="004151BA">
        <w:rPr>
          <w:lang w:val="en-US"/>
        </w:rPr>
        <w:t xml:space="preserve">, vol. 15, p. 16251, may 2025, </w:t>
      </w:r>
      <w:proofErr w:type="spellStart"/>
      <w:r w:rsidRPr="004151BA">
        <w:rPr>
          <w:lang w:val="en-US"/>
        </w:rPr>
        <w:t>doi</w:t>
      </w:r>
      <w:proofErr w:type="spellEnd"/>
      <w:r w:rsidRPr="004151BA">
        <w:rPr>
          <w:lang w:val="en-US"/>
        </w:rPr>
        <w:t>: 10.1038/s41598-025-00256-3.</w:t>
      </w:r>
    </w:p>
    <w:p w14:paraId="27719C5D" w14:textId="77777777" w:rsidR="004151BA" w:rsidRPr="004151BA" w:rsidRDefault="004151BA" w:rsidP="004151BA">
      <w:pPr>
        <w:pStyle w:val="Bibliografa"/>
        <w:rPr>
          <w:lang w:val="en-US"/>
        </w:rPr>
      </w:pPr>
      <w:r w:rsidRPr="004151BA">
        <w:rPr>
          <w:lang w:val="en-US"/>
        </w:rPr>
        <w:t>[47]</w:t>
      </w:r>
      <w:r w:rsidRPr="004151BA">
        <w:rPr>
          <w:lang w:val="en-US"/>
        </w:rPr>
        <w:tab/>
        <w:t xml:space="preserve">S. Kapoor y A. Narayanan, «Leakage and the reproducibility crisis in machine-learning-based science», </w:t>
      </w:r>
      <w:r w:rsidRPr="004151BA">
        <w:rPr>
          <w:i/>
          <w:iCs/>
          <w:lang w:val="en-US"/>
        </w:rPr>
        <w:t>Patterns</w:t>
      </w:r>
      <w:r w:rsidRPr="004151BA">
        <w:rPr>
          <w:lang w:val="en-US"/>
        </w:rPr>
        <w:t xml:space="preserve">, vol. 4, </w:t>
      </w:r>
      <w:proofErr w:type="spellStart"/>
      <w:r w:rsidRPr="004151BA">
        <w:rPr>
          <w:lang w:val="en-US"/>
        </w:rPr>
        <w:t>n.</w:t>
      </w:r>
      <w:r w:rsidRPr="004151BA">
        <w:rPr>
          <w:vertAlign w:val="superscript"/>
          <w:lang w:val="en-US"/>
        </w:rPr>
        <w:t>o</w:t>
      </w:r>
      <w:proofErr w:type="spellEnd"/>
      <w:r w:rsidRPr="004151BA">
        <w:rPr>
          <w:lang w:val="en-US"/>
        </w:rPr>
        <w:t xml:space="preserve"> 9, </w:t>
      </w:r>
      <w:proofErr w:type="spellStart"/>
      <w:r w:rsidRPr="004151BA">
        <w:rPr>
          <w:lang w:val="en-US"/>
        </w:rPr>
        <w:t>sep.</w:t>
      </w:r>
      <w:proofErr w:type="spellEnd"/>
      <w:r w:rsidRPr="004151BA">
        <w:rPr>
          <w:lang w:val="en-US"/>
        </w:rPr>
        <w:t xml:space="preserve"> 2023, </w:t>
      </w:r>
      <w:proofErr w:type="spellStart"/>
      <w:r w:rsidRPr="004151BA">
        <w:rPr>
          <w:lang w:val="en-US"/>
        </w:rPr>
        <w:t>doi</w:t>
      </w:r>
      <w:proofErr w:type="spellEnd"/>
      <w:r w:rsidRPr="004151BA">
        <w:rPr>
          <w:lang w:val="en-US"/>
        </w:rPr>
        <w:t>: 10.1016/j.patter.2023.100804.</w:t>
      </w:r>
    </w:p>
    <w:p w14:paraId="4C886F1B" w14:textId="77777777" w:rsidR="004151BA" w:rsidRDefault="004151BA" w:rsidP="004151BA">
      <w:pPr>
        <w:pStyle w:val="Bibliografa"/>
      </w:pPr>
      <w:r>
        <w:t>[48]</w:t>
      </w:r>
      <w:r>
        <w:tab/>
        <w:t>«Hernández-Sampieri, R. &amp; Mendoza, C (2018). Metodología de la investigación. Las rutas cuantitativa, cualitativa y mixta | RUDICS». Accedido: 29 de septiembre de 2026. [En línea]. Disponible en: https://virtual.cuautitlan.unam.mx/rudics/?p=2612</w:t>
      </w:r>
    </w:p>
    <w:p w14:paraId="291B380D" w14:textId="77777777" w:rsidR="004151BA" w:rsidRDefault="004151BA" w:rsidP="004151BA">
      <w:pPr>
        <w:pStyle w:val="Bibliografa"/>
      </w:pPr>
      <w:r w:rsidRPr="004151BA">
        <w:rPr>
          <w:lang w:val="en-US"/>
        </w:rPr>
        <w:t>[49]</w:t>
      </w:r>
      <w:r w:rsidRPr="004151BA">
        <w:rPr>
          <w:lang w:val="en-US"/>
        </w:rPr>
        <w:tab/>
        <w:t xml:space="preserve">«Field, A.P. (2018) Discovering Statistics Using IBM SPSS Statistics. 5th Edition, Sage, Newbury Park. - References - Scientific Research Publishing». </w:t>
      </w:r>
      <w:proofErr w:type="spellStart"/>
      <w:r w:rsidRPr="004151BA">
        <w:rPr>
          <w:lang w:val="en-US"/>
        </w:rPr>
        <w:t>Accedido</w:t>
      </w:r>
      <w:proofErr w:type="spellEnd"/>
      <w:r w:rsidRPr="004151BA">
        <w:rPr>
          <w:lang w:val="en-US"/>
        </w:rPr>
        <w:t xml:space="preserve">: 29 de </w:t>
      </w:r>
      <w:proofErr w:type="spellStart"/>
      <w:r w:rsidRPr="004151BA">
        <w:rPr>
          <w:lang w:val="en-US"/>
        </w:rPr>
        <w:t>septiembre</w:t>
      </w:r>
      <w:proofErr w:type="spellEnd"/>
      <w:r w:rsidRPr="004151BA">
        <w:rPr>
          <w:lang w:val="en-US"/>
        </w:rPr>
        <w:t xml:space="preserve"> de 2026. </w:t>
      </w:r>
      <w:r>
        <w:t>[En línea]. Disponible en: https://www.scirp.org/reference/referencespapers?referenceid=3504991</w:t>
      </w:r>
    </w:p>
    <w:p w14:paraId="14420B04" w14:textId="77777777" w:rsidR="004151BA" w:rsidRDefault="004151BA" w:rsidP="004151BA">
      <w:pPr>
        <w:pStyle w:val="Bibliografa"/>
      </w:pPr>
      <w:r>
        <w:t>[50]</w:t>
      </w:r>
      <w:r>
        <w:tab/>
        <w:t xml:space="preserve">A. P. Merino, </w:t>
      </w:r>
      <w:r>
        <w:rPr>
          <w:i/>
          <w:iCs/>
        </w:rPr>
        <w:t>Análisis de datos con SPSS 13 Base</w:t>
      </w:r>
      <w:r>
        <w:t>. McGraw-Hill/Interamericana de España, 2005.</w:t>
      </w:r>
    </w:p>
    <w:p w14:paraId="44AD4616" w14:textId="77777777" w:rsidR="004151BA" w:rsidRDefault="004151BA" w:rsidP="004151BA">
      <w:pPr>
        <w:pStyle w:val="Bibliografa"/>
      </w:pPr>
      <w:r w:rsidRPr="004151BA">
        <w:rPr>
          <w:lang w:val="en-US"/>
        </w:rPr>
        <w:t>[51]</w:t>
      </w:r>
      <w:r w:rsidRPr="004151BA">
        <w:rPr>
          <w:lang w:val="en-US"/>
        </w:rPr>
        <w:tab/>
        <w:t xml:space="preserve">«Hair, J. F., </w:t>
      </w:r>
      <w:proofErr w:type="spellStart"/>
      <w:r w:rsidRPr="004151BA">
        <w:rPr>
          <w:lang w:val="en-US"/>
        </w:rPr>
        <w:t>Babin</w:t>
      </w:r>
      <w:proofErr w:type="spellEnd"/>
      <w:r w:rsidRPr="004151BA">
        <w:rPr>
          <w:lang w:val="en-US"/>
        </w:rPr>
        <w:t xml:space="preserve">, B. J., Anderson, R. E., &amp; Black, W. C. (2019). Multivariate Data Analysis (8th ed.). Cengage Learning. - References - Scientific Research Publishing». </w:t>
      </w:r>
      <w:r>
        <w:t>Accedido: 29 de septiembre de 2026. [En línea]. Disponible en: https://www.scirp.org/reference/referencespapers?referenceid=3935304</w:t>
      </w:r>
    </w:p>
    <w:p w14:paraId="46668538" w14:textId="77777777" w:rsidR="004151BA" w:rsidRPr="004151BA" w:rsidRDefault="004151BA" w:rsidP="004151BA">
      <w:pPr>
        <w:pStyle w:val="Bibliografa"/>
        <w:rPr>
          <w:lang w:val="en-US"/>
        </w:rPr>
      </w:pPr>
      <w:r w:rsidRPr="004151BA">
        <w:rPr>
          <w:lang w:val="en-US"/>
        </w:rPr>
        <w:t>[52]</w:t>
      </w:r>
      <w:r w:rsidRPr="004151BA">
        <w:rPr>
          <w:lang w:val="en-US"/>
        </w:rPr>
        <w:tab/>
        <w:t xml:space="preserve">V. </w:t>
      </w:r>
      <w:proofErr w:type="spellStart"/>
      <w:r w:rsidRPr="004151BA">
        <w:rPr>
          <w:lang w:val="en-US"/>
        </w:rPr>
        <w:t>Realinho</w:t>
      </w:r>
      <w:proofErr w:type="spellEnd"/>
      <w:r w:rsidRPr="004151BA">
        <w:rPr>
          <w:lang w:val="en-US"/>
        </w:rPr>
        <w:t xml:space="preserve">, J. Machado, L. Baptista, y M. V. Martins, «Predicting Student Dropout and Academic Success», </w:t>
      </w:r>
      <w:r w:rsidRPr="004151BA">
        <w:rPr>
          <w:i/>
          <w:iCs/>
          <w:lang w:val="en-US"/>
        </w:rPr>
        <w:t>Data</w:t>
      </w:r>
      <w:r w:rsidRPr="004151BA">
        <w:rPr>
          <w:lang w:val="en-US"/>
        </w:rPr>
        <w:t xml:space="preserve">, vol. 7, </w:t>
      </w:r>
      <w:proofErr w:type="spellStart"/>
      <w:r w:rsidRPr="004151BA">
        <w:rPr>
          <w:lang w:val="en-US"/>
        </w:rPr>
        <w:t>n.</w:t>
      </w:r>
      <w:r w:rsidRPr="004151BA">
        <w:rPr>
          <w:vertAlign w:val="superscript"/>
          <w:lang w:val="en-US"/>
        </w:rPr>
        <w:t>o</w:t>
      </w:r>
      <w:proofErr w:type="spellEnd"/>
      <w:r w:rsidRPr="004151BA">
        <w:rPr>
          <w:lang w:val="en-US"/>
        </w:rPr>
        <w:t xml:space="preserve"> 11, p. 146, </w:t>
      </w:r>
      <w:proofErr w:type="spellStart"/>
      <w:r w:rsidRPr="004151BA">
        <w:rPr>
          <w:lang w:val="en-US"/>
        </w:rPr>
        <w:t>nov.</w:t>
      </w:r>
      <w:proofErr w:type="spellEnd"/>
      <w:r w:rsidRPr="004151BA">
        <w:rPr>
          <w:lang w:val="en-US"/>
        </w:rPr>
        <w:t xml:space="preserve"> 2022, </w:t>
      </w:r>
      <w:proofErr w:type="spellStart"/>
      <w:r w:rsidRPr="004151BA">
        <w:rPr>
          <w:lang w:val="en-US"/>
        </w:rPr>
        <w:t>doi</w:t>
      </w:r>
      <w:proofErr w:type="spellEnd"/>
      <w:r w:rsidRPr="004151BA">
        <w:rPr>
          <w:lang w:val="en-US"/>
        </w:rPr>
        <w:t>: 10.3390/data7110146.</w:t>
      </w:r>
    </w:p>
    <w:p w14:paraId="66119D44" w14:textId="77777777" w:rsidR="004151BA" w:rsidRPr="004151BA" w:rsidRDefault="004151BA" w:rsidP="004151BA">
      <w:pPr>
        <w:pStyle w:val="Bibliografa"/>
        <w:rPr>
          <w:lang w:val="en-US"/>
        </w:rPr>
      </w:pPr>
      <w:r w:rsidRPr="004151BA">
        <w:rPr>
          <w:lang w:val="en-US"/>
        </w:rPr>
        <w:t>[53]</w:t>
      </w:r>
      <w:r w:rsidRPr="004151BA">
        <w:rPr>
          <w:lang w:val="en-US"/>
        </w:rPr>
        <w:tab/>
        <w:t xml:space="preserve">A. </w:t>
      </w:r>
      <w:proofErr w:type="spellStart"/>
      <w:r w:rsidRPr="004151BA">
        <w:rPr>
          <w:lang w:val="en-US"/>
        </w:rPr>
        <w:t>Shimaoka</w:t>
      </w:r>
      <w:proofErr w:type="spellEnd"/>
      <w:r w:rsidRPr="004151BA">
        <w:rPr>
          <w:lang w:val="en-US"/>
        </w:rPr>
        <w:t xml:space="preserve">, R. Cordeiro Ferreira, y A. Goldman, «The Evolution of CRISP-DM for Data Science: Methods, Processes and Frameworks», vol. 4, pp. 28-43, oct. 2024, </w:t>
      </w:r>
      <w:proofErr w:type="spellStart"/>
      <w:r w:rsidRPr="004151BA">
        <w:rPr>
          <w:lang w:val="en-US"/>
        </w:rPr>
        <w:t>doi</w:t>
      </w:r>
      <w:proofErr w:type="spellEnd"/>
      <w:r w:rsidRPr="004151BA">
        <w:rPr>
          <w:lang w:val="en-US"/>
        </w:rPr>
        <w:t>: 10.5753/reviews.2024.3757.</w:t>
      </w:r>
    </w:p>
    <w:p w14:paraId="4CCB376F" w14:textId="77777777" w:rsidR="004151BA" w:rsidRPr="004151BA" w:rsidRDefault="004151BA" w:rsidP="004151BA">
      <w:pPr>
        <w:pStyle w:val="Bibliografa"/>
        <w:rPr>
          <w:lang w:val="en-US"/>
        </w:rPr>
      </w:pPr>
      <w:r w:rsidRPr="004151BA">
        <w:rPr>
          <w:lang w:val="en-US"/>
        </w:rPr>
        <w:t>[54]</w:t>
      </w:r>
      <w:r w:rsidRPr="004151BA">
        <w:rPr>
          <w:lang w:val="en-US"/>
        </w:rPr>
        <w:tab/>
        <w:t xml:space="preserve">E. </w:t>
      </w:r>
      <w:proofErr w:type="spellStart"/>
      <w:r w:rsidRPr="004151BA">
        <w:rPr>
          <w:lang w:val="en-US"/>
        </w:rPr>
        <w:t>Staneviciene</w:t>
      </w:r>
      <w:proofErr w:type="spellEnd"/>
      <w:r w:rsidRPr="004151BA">
        <w:rPr>
          <w:lang w:val="en-US"/>
        </w:rPr>
        <w:t xml:space="preserve">, D. </w:t>
      </w:r>
      <w:proofErr w:type="spellStart"/>
      <w:r w:rsidRPr="004151BA">
        <w:rPr>
          <w:lang w:val="en-US"/>
        </w:rPr>
        <w:t>Gudoniene</w:t>
      </w:r>
      <w:proofErr w:type="spellEnd"/>
      <w:r w:rsidRPr="004151BA">
        <w:rPr>
          <w:lang w:val="en-US"/>
        </w:rPr>
        <w:t xml:space="preserve">, V. </w:t>
      </w:r>
      <w:proofErr w:type="spellStart"/>
      <w:r w:rsidRPr="004151BA">
        <w:rPr>
          <w:lang w:val="en-US"/>
        </w:rPr>
        <w:t>Punys</w:t>
      </w:r>
      <w:proofErr w:type="spellEnd"/>
      <w:r w:rsidRPr="004151BA">
        <w:rPr>
          <w:lang w:val="en-US"/>
        </w:rPr>
        <w:t xml:space="preserve">, y A. </w:t>
      </w:r>
      <w:proofErr w:type="spellStart"/>
      <w:r w:rsidRPr="004151BA">
        <w:rPr>
          <w:lang w:val="en-US"/>
        </w:rPr>
        <w:t>Kukstys</w:t>
      </w:r>
      <w:proofErr w:type="spellEnd"/>
      <w:r w:rsidRPr="004151BA">
        <w:rPr>
          <w:lang w:val="en-US"/>
        </w:rPr>
        <w:t xml:space="preserve">, «A Case Study on the Data Mining-Based Prediction of Students’ Performance for Effective and Sustainable E-Learning», </w:t>
      </w:r>
      <w:r w:rsidRPr="004151BA">
        <w:rPr>
          <w:i/>
          <w:iCs/>
          <w:lang w:val="en-US"/>
        </w:rPr>
        <w:t>Sustainability</w:t>
      </w:r>
      <w:r w:rsidRPr="004151BA">
        <w:rPr>
          <w:lang w:val="en-US"/>
        </w:rPr>
        <w:t xml:space="preserve">, vol. 16, </w:t>
      </w:r>
      <w:proofErr w:type="spellStart"/>
      <w:r w:rsidRPr="004151BA">
        <w:rPr>
          <w:lang w:val="en-US"/>
        </w:rPr>
        <w:t>n.</w:t>
      </w:r>
      <w:r w:rsidRPr="004151BA">
        <w:rPr>
          <w:vertAlign w:val="superscript"/>
          <w:lang w:val="en-US"/>
        </w:rPr>
        <w:t>o</w:t>
      </w:r>
      <w:proofErr w:type="spellEnd"/>
      <w:r w:rsidRPr="004151BA">
        <w:rPr>
          <w:lang w:val="en-US"/>
        </w:rPr>
        <w:t xml:space="preserve"> 23, p. 10442, </w:t>
      </w:r>
      <w:proofErr w:type="spellStart"/>
      <w:r w:rsidRPr="004151BA">
        <w:rPr>
          <w:lang w:val="en-US"/>
        </w:rPr>
        <w:t>ene</w:t>
      </w:r>
      <w:proofErr w:type="spellEnd"/>
      <w:r w:rsidRPr="004151BA">
        <w:rPr>
          <w:lang w:val="en-US"/>
        </w:rPr>
        <w:t xml:space="preserve">. 2024, </w:t>
      </w:r>
      <w:proofErr w:type="spellStart"/>
      <w:r w:rsidRPr="004151BA">
        <w:rPr>
          <w:lang w:val="en-US"/>
        </w:rPr>
        <w:t>doi</w:t>
      </w:r>
      <w:proofErr w:type="spellEnd"/>
      <w:r w:rsidRPr="004151BA">
        <w:rPr>
          <w:lang w:val="en-US"/>
        </w:rPr>
        <w:t>: 10.3390/su162310442.</w:t>
      </w:r>
    </w:p>
    <w:p w14:paraId="2B1A6F39" w14:textId="77777777" w:rsidR="004151BA" w:rsidRPr="004151BA" w:rsidRDefault="004151BA" w:rsidP="004151BA">
      <w:pPr>
        <w:pStyle w:val="Bibliografa"/>
        <w:rPr>
          <w:lang w:val="en-US"/>
        </w:rPr>
      </w:pPr>
      <w:r w:rsidRPr="004151BA">
        <w:rPr>
          <w:lang w:val="en-US"/>
        </w:rPr>
        <w:t>[55]</w:t>
      </w:r>
      <w:r w:rsidRPr="004151BA">
        <w:rPr>
          <w:lang w:val="en-US"/>
        </w:rPr>
        <w:tab/>
        <w:t xml:space="preserve">A. M. </w:t>
      </w:r>
      <w:proofErr w:type="spellStart"/>
      <w:r w:rsidRPr="004151BA">
        <w:rPr>
          <w:lang w:val="en-US"/>
        </w:rPr>
        <w:t>Shimaoka</w:t>
      </w:r>
      <w:proofErr w:type="spellEnd"/>
      <w:r w:rsidRPr="004151BA">
        <w:rPr>
          <w:lang w:val="en-US"/>
        </w:rPr>
        <w:t xml:space="preserve">, R. C. Ferreira, y A. Goldman, «The evolution of CRISP-DM for Data Science: Methods, processes and frameworks», </w:t>
      </w:r>
      <w:r w:rsidRPr="004151BA">
        <w:rPr>
          <w:i/>
          <w:iCs/>
          <w:lang w:val="en-US"/>
        </w:rPr>
        <w:t>SBC Reviews on Computer Science</w:t>
      </w:r>
      <w:r w:rsidRPr="004151BA">
        <w:rPr>
          <w:lang w:val="en-US"/>
        </w:rPr>
        <w:t xml:space="preserve">, vol. 4, </w:t>
      </w:r>
      <w:proofErr w:type="spellStart"/>
      <w:r w:rsidRPr="004151BA">
        <w:rPr>
          <w:lang w:val="en-US"/>
        </w:rPr>
        <w:t>n.</w:t>
      </w:r>
      <w:r w:rsidRPr="004151BA">
        <w:rPr>
          <w:vertAlign w:val="superscript"/>
          <w:lang w:val="en-US"/>
        </w:rPr>
        <w:t>o</w:t>
      </w:r>
      <w:proofErr w:type="spellEnd"/>
      <w:r w:rsidRPr="004151BA">
        <w:rPr>
          <w:lang w:val="en-US"/>
        </w:rPr>
        <w:t xml:space="preserve"> 1, pp. 28-43, oct. 2024, </w:t>
      </w:r>
      <w:proofErr w:type="spellStart"/>
      <w:r w:rsidRPr="004151BA">
        <w:rPr>
          <w:lang w:val="en-US"/>
        </w:rPr>
        <w:t>doi</w:t>
      </w:r>
      <w:proofErr w:type="spellEnd"/>
      <w:r w:rsidRPr="004151BA">
        <w:rPr>
          <w:lang w:val="en-US"/>
        </w:rPr>
        <w:t>: 10.5753/reviews.2024.3757.</w:t>
      </w:r>
    </w:p>
    <w:p w14:paraId="3029A5A4" w14:textId="77777777" w:rsidR="004151BA" w:rsidRPr="004151BA" w:rsidRDefault="004151BA" w:rsidP="004151BA">
      <w:pPr>
        <w:pStyle w:val="Bibliografa"/>
        <w:rPr>
          <w:lang w:val="en-US"/>
        </w:rPr>
      </w:pPr>
      <w:r w:rsidRPr="004151BA">
        <w:rPr>
          <w:lang w:val="en-US"/>
        </w:rPr>
        <w:t>[56]</w:t>
      </w:r>
      <w:r w:rsidRPr="004151BA">
        <w:rPr>
          <w:lang w:val="en-US"/>
        </w:rPr>
        <w:tab/>
        <w:t xml:space="preserve">C. </w:t>
      </w:r>
      <w:proofErr w:type="spellStart"/>
      <w:r w:rsidRPr="004151BA">
        <w:rPr>
          <w:lang w:val="en-US"/>
        </w:rPr>
        <w:t>Schröer</w:t>
      </w:r>
      <w:proofErr w:type="spellEnd"/>
      <w:r w:rsidRPr="004151BA">
        <w:rPr>
          <w:lang w:val="en-US"/>
        </w:rPr>
        <w:t xml:space="preserve">, F. Kruse, y J. Marx Gómez, «A Systematic Literature Review on Applying CRISP-DM Process Model», </w:t>
      </w:r>
      <w:r w:rsidRPr="004151BA">
        <w:rPr>
          <w:i/>
          <w:iCs/>
          <w:lang w:val="en-US"/>
        </w:rPr>
        <w:t>Procedia Computer Science</w:t>
      </w:r>
      <w:r w:rsidRPr="004151BA">
        <w:rPr>
          <w:lang w:val="en-US"/>
        </w:rPr>
        <w:t xml:space="preserve">, vol. 181, pp. 526-534, </w:t>
      </w:r>
      <w:proofErr w:type="spellStart"/>
      <w:r w:rsidRPr="004151BA">
        <w:rPr>
          <w:lang w:val="en-US"/>
        </w:rPr>
        <w:t>ene</w:t>
      </w:r>
      <w:proofErr w:type="spellEnd"/>
      <w:r w:rsidRPr="004151BA">
        <w:rPr>
          <w:lang w:val="en-US"/>
        </w:rPr>
        <w:t xml:space="preserve">. 2021, </w:t>
      </w:r>
      <w:proofErr w:type="spellStart"/>
      <w:r w:rsidRPr="004151BA">
        <w:rPr>
          <w:lang w:val="en-US"/>
        </w:rPr>
        <w:t>doi</w:t>
      </w:r>
      <w:proofErr w:type="spellEnd"/>
      <w:r w:rsidRPr="004151BA">
        <w:rPr>
          <w:lang w:val="en-US"/>
        </w:rPr>
        <w:t>: 10.1016/j.procs.2021.01.199.</w:t>
      </w:r>
    </w:p>
    <w:p w14:paraId="48C44671" w14:textId="77777777" w:rsidR="004151BA" w:rsidRPr="004151BA" w:rsidRDefault="004151BA" w:rsidP="004151BA">
      <w:pPr>
        <w:pStyle w:val="Bibliografa"/>
        <w:rPr>
          <w:lang w:val="en-US"/>
        </w:rPr>
      </w:pPr>
      <w:r w:rsidRPr="004151BA">
        <w:rPr>
          <w:lang w:val="en-US"/>
        </w:rPr>
        <w:t>[57]</w:t>
      </w:r>
      <w:r w:rsidRPr="004151BA">
        <w:rPr>
          <w:lang w:val="en-US"/>
        </w:rPr>
        <w:tab/>
        <w:t xml:space="preserve">E. López-Meneses, P. C. </w:t>
      </w:r>
      <w:proofErr w:type="spellStart"/>
      <w:r w:rsidRPr="004151BA">
        <w:rPr>
          <w:lang w:val="en-US"/>
        </w:rPr>
        <w:t>Mellado</w:t>
      </w:r>
      <w:proofErr w:type="spellEnd"/>
      <w:r w:rsidRPr="004151BA">
        <w:rPr>
          <w:lang w:val="en-US"/>
        </w:rPr>
        <w:t xml:space="preserve">-Moreno, C. Gallardo </w:t>
      </w:r>
      <w:proofErr w:type="spellStart"/>
      <w:r w:rsidRPr="004151BA">
        <w:rPr>
          <w:lang w:val="en-US"/>
        </w:rPr>
        <w:t>Herrerías</w:t>
      </w:r>
      <w:proofErr w:type="spellEnd"/>
      <w:r w:rsidRPr="004151BA">
        <w:rPr>
          <w:lang w:val="en-US"/>
        </w:rPr>
        <w:t xml:space="preserve">, y N. </w:t>
      </w:r>
      <w:proofErr w:type="spellStart"/>
      <w:r w:rsidRPr="004151BA">
        <w:rPr>
          <w:lang w:val="en-US"/>
        </w:rPr>
        <w:t>Pelícano-Piris</w:t>
      </w:r>
      <w:proofErr w:type="spellEnd"/>
      <w:r w:rsidRPr="004151BA">
        <w:rPr>
          <w:lang w:val="en-US"/>
        </w:rPr>
        <w:t xml:space="preserve">, «Educational Data Mining and Predictive Modeling in the Age of Artificial </w:t>
      </w:r>
      <w:r w:rsidRPr="004151BA">
        <w:rPr>
          <w:lang w:val="en-US"/>
        </w:rPr>
        <w:lastRenderedPageBreak/>
        <w:t xml:space="preserve">Intelligence: An In-Depth Analysis of Research Dynamics», </w:t>
      </w:r>
      <w:r w:rsidRPr="004151BA">
        <w:rPr>
          <w:i/>
          <w:iCs/>
          <w:lang w:val="en-US"/>
        </w:rPr>
        <w:t>Computers</w:t>
      </w:r>
      <w:r w:rsidRPr="004151BA">
        <w:rPr>
          <w:lang w:val="en-US"/>
        </w:rPr>
        <w:t xml:space="preserve">, vol. 14, </w:t>
      </w:r>
      <w:proofErr w:type="spellStart"/>
      <w:r w:rsidRPr="004151BA">
        <w:rPr>
          <w:lang w:val="en-US"/>
        </w:rPr>
        <w:t>n.</w:t>
      </w:r>
      <w:r w:rsidRPr="004151BA">
        <w:rPr>
          <w:vertAlign w:val="superscript"/>
          <w:lang w:val="en-US"/>
        </w:rPr>
        <w:t>o</w:t>
      </w:r>
      <w:proofErr w:type="spellEnd"/>
      <w:r w:rsidRPr="004151BA">
        <w:rPr>
          <w:lang w:val="en-US"/>
        </w:rPr>
        <w:t xml:space="preserve"> 2, p. 68, </w:t>
      </w:r>
      <w:proofErr w:type="spellStart"/>
      <w:r w:rsidRPr="004151BA">
        <w:rPr>
          <w:lang w:val="en-US"/>
        </w:rPr>
        <w:t>feb.</w:t>
      </w:r>
      <w:proofErr w:type="spellEnd"/>
      <w:r w:rsidRPr="004151BA">
        <w:rPr>
          <w:lang w:val="en-US"/>
        </w:rPr>
        <w:t xml:space="preserve"> 2025, </w:t>
      </w:r>
      <w:proofErr w:type="spellStart"/>
      <w:r w:rsidRPr="004151BA">
        <w:rPr>
          <w:lang w:val="en-US"/>
        </w:rPr>
        <w:t>doi</w:t>
      </w:r>
      <w:proofErr w:type="spellEnd"/>
      <w:r w:rsidRPr="004151BA">
        <w:rPr>
          <w:lang w:val="en-US"/>
        </w:rPr>
        <w:t>: 10.3390/computers14020068.</w:t>
      </w:r>
    </w:p>
    <w:p w14:paraId="2CCF29EE" w14:textId="77777777" w:rsidR="004151BA" w:rsidRPr="004151BA" w:rsidRDefault="004151BA" w:rsidP="004151BA">
      <w:pPr>
        <w:pStyle w:val="Bibliografa"/>
        <w:rPr>
          <w:lang w:val="en-US"/>
        </w:rPr>
      </w:pPr>
      <w:r w:rsidRPr="004151BA">
        <w:rPr>
          <w:lang w:val="en-US"/>
        </w:rPr>
        <w:t>[58]</w:t>
      </w:r>
      <w:r w:rsidRPr="004151BA">
        <w:rPr>
          <w:lang w:val="en-US"/>
        </w:rPr>
        <w:tab/>
        <w:t xml:space="preserve">Y. Zhang, Y. Yun, R. An, J. Cui, H. Dai, y X. Shang, «Educational Data Mining Techniques for Student Performance Prediction: Method Review and Comparison Analysis», </w:t>
      </w:r>
      <w:r w:rsidRPr="004151BA">
        <w:rPr>
          <w:i/>
          <w:iCs/>
          <w:lang w:val="en-US"/>
        </w:rPr>
        <w:t>Frontiers in Psychology</w:t>
      </w:r>
      <w:r w:rsidRPr="004151BA">
        <w:rPr>
          <w:lang w:val="en-US"/>
        </w:rPr>
        <w:t xml:space="preserve">, vol. 12, </w:t>
      </w:r>
      <w:proofErr w:type="spellStart"/>
      <w:r w:rsidRPr="004151BA">
        <w:rPr>
          <w:lang w:val="en-US"/>
        </w:rPr>
        <w:t>dic</w:t>
      </w:r>
      <w:proofErr w:type="spellEnd"/>
      <w:r w:rsidRPr="004151BA">
        <w:rPr>
          <w:lang w:val="en-US"/>
        </w:rPr>
        <w:t xml:space="preserve">. 2021, </w:t>
      </w:r>
      <w:proofErr w:type="spellStart"/>
      <w:r w:rsidRPr="004151BA">
        <w:rPr>
          <w:lang w:val="en-US"/>
        </w:rPr>
        <w:t>doi</w:t>
      </w:r>
      <w:proofErr w:type="spellEnd"/>
      <w:r w:rsidRPr="004151BA">
        <w:rPr>
          <w:lang w:val="en-US"/>
        </w:rPr>
        <w:t>: 10.3389/fpsyg.2021.698490.</w:t>
      </w:r>
    </w:p>
    <w:p w14:paraId="228850E0" w14:textId="77777777" w:rsidR="004151BA" w:rsidRPr="004151BA" w:rsidRDefault="004151BA" w:rsidP="004151BA">
      <w:pPr>
        <w:pStyle w:val="Bibliografa"/>
        <w:rPr>
          <w:lang w:val="en-US"/>
        </w:rPr>
      </w:pPr>
      <w:r w:rsidRPr="004151BA">
        <w:rPr>
          <w:lang w:val="en-US"/>
        </w:rPr>
        <w:t>[59]</w:t>
      </w:r>
      <w:r w:rsidRPr="004151BA">
        <w:rPr>
          <w:lang w:val="en-US"/>
        </w:rPr>
        <w:tab/>
        <w:t xml:space="preserve">S. Kwakye, «Towards Transparent and Interpretable Predictions of Student Performance Using Explainable AI», jun. 2025, </w:t>
      </w:r>
      <w:proofErr w:type="spellStart"/>
      <w:r w:rsidRPr="004151BA">
        <w:rPr>
          <w:lang w:val="en-US"/>
        </w:rPr>
        <w:t>doi</w:t>
      </w:r>
      <w:proofErr w:type="spellEnd"/>
      <w:r w:rsidRPr="004151BA">
        <w:rPr>
          <w:lang w:val="en-US"/>
        </w:rPr>
        <w:t>: 10.15123/uel.8zx64.</w:t>
      </w:r>
    </w:p>
    <w:p w14:paraId="62936ACE" w14:textId="77777777" w:rsidR="004151BA" w:rsidRPr="004151BA" w:rsidRDefault="004151BA" w:rsidP="004151BA">
      <w:pPr>
        <w:pStyle w:val="Bibliografa"/>
        <w:rPr>
          <w:lang w:val="en-US"/>
        </w:rPr>
      </w:pPr>
      <w:r w:rsidRPr="004151BA">
        <w:rPr>
          <w:lang w:val="en-US"/>
        </w:rPr>
        <w:t>[60]</w:t>
      </w:r>
      <w:r w:rsidRPr="004151BA">
        <w:rPr>
          <w:lang w:val="en-US"/>
        </w:rPr>
        <w:tab/>
        <w:t>A. Al-Ameri, W. Al-</w:t>
      </w:r>
      <w:proofErr w:type="spellStart"/>
      <w:r w:rsidRPr="004151BA">
        <w:rPr>
          <w:lang w:val="en-US"/>
        </w:rPr>
        <w:t>Shammari</w:t>
      </w:r>
      <w:proofErr w:type="spellEnd"/>
      <w:r w:rsidRPr="004151BA">
        <w:rPr>
          <w:lang w:val="en-US"/>
        </w:rPr>
        <w:t xml:space="preserve">, A. Castiglione, M. Nappi, C. Pero, y M. Umer, «Student Academic Success Prediction Using Learning Management Multimedia Data With Convoluted Features and Ensemble Model», </w:t>
      </w:r>
      <w:r w:rsidRPr="004151BA">
        <w:rPr>
          <w:i/>
          <w:iCs/>
          <w:lang w:val="en-US"/>
        </w:rPr>
        <w:t>J. Data and Information Quality</w:t>
      </w:r>
      <w:r w:rsidRPr="004151BA">
        <w:rPr>
          <w:lang w:val="en-US"/>
        </w:rPr>
        <w:t xml:space="preserve">, vol. 17, </w:t>
      </w:r>
      <w:proofErr w:type="spellStart"/>
      <w:r w:rsidRPr="004151BA">
        <w:rPr>
          <w:lang w:val="en-US"/>
        </w:rPr>
        <w:t>n.</w:t>
      </w:r>
      <w:r w:rsidRPr="004151BA">
        <w:rPr>
          <w:vertAlign w:val="superscript"/>
          <w:lang w:val="en-US"/>
        </w:rPr>
        <w:t>o</w:t>
      </w:r>
      <w:proofErr w:type="spellEnd"/>
      <w:r w:rsidRPr="004151BA">
        <w:rPr>
          <w:lang w:val="en-US"/>
        </w:rPr>
        <w:t xml:space="preserve"> 3, p. 12:1-12:16, </w:t>
      </w:r>
      <w:proofErr w:type="spellStart"/>
      <w:r w:rsidRPr="004151BA">
        <w:rPr>
          <w:lang w:val="en-US"/>
        </w:rPr>
        <w:t>sep.</w:t>
      </w:r>
      <w:proofErr w:type="spellEnd"/>
      <w:r w:rsidRPr="004151BA">
        <w:rPr>
          <w:lang w:val="en-US"/>
        </w:rPr>
        <w:t xml:space="preserve"> 2025, </w:t>
      </w:r>
      <w:proofErr w:type="spellStart"/>
      <w:r w:rsidRPr="004151BA">
        <w:rPr>
          <w:lang w:val="en-US"/>
        </w:rPr>
        <w:t>doi</w:t>
      </w:r>
      <w:proofErr w:type="spellEnd"/>
      <w:r w:rsidRPr="004151BA">
        <w:rPr>
          <w:lang w:val="en-US"/>
        </w:rPr>
        <w:t>: 10.1145/3687268.</w:t>
      </w:r>
    </w:p>
    <w:p w14:paraId="4C753AF9" w14:textId="77777777" w:rsidR="004151BA" w:rsidRPr="004151BA" w:rsidRDefault="004151BA" w:rsidP="004151BA">
      <w:pPr>
        <w:pStyle w:val="Bibliografa"/>
        <w:rPr>
          <w:lang w:val="en-US"/>
        </w:rPr>
      </w:pPr>
      <w:r w:rsidRPr="004151BA">
        <w:rPr>
          <w:lang w:val="en-US"/>
        </w:rPr>
        <w:t>[61]</w:t>
      </w:r>
      <w:r w:rsidRPr="004151BA">
        <w:rPr>
          <w:lang w:val="en-US"/>
        </w:rPr>
        <w:tab/>
        <w:t xml:space="preserve">Y. S. </w:t>
      </w:r>
      <w:proofErr w:type="spellStart"/>
      <w:r w:rsidRPr="004151BA">
        <w:rPr>
          <w:lang w:val="en-US"/>
        </w:rPr>
        <w:t>Balcioğlu</w:t>
      </w:r>
      <w:proofErr w:type="spellEnd"/>
      <w:r w:rsidRPr="004151BA">
        <w:rPr>
          <w:lang w:val="en-US"/>
        </w:rPr>
        <w:t xml:space="preserve"> y M. </w:t>
      </w:r>
      <w:proofErr w:type="spellStart"/>
      <w:r w:rsidRPr="004151BA">
        <w:rPr>
          <w:lang w:val="en-US"/>
        </w:rPr>
        <w:t>Artar</w:t>
      </w:r>
      <w:proofErr w:type="spellEnd"/>
      <w:r w:rsidRPr="004151BA">
        <w:rPr>
          <w:lang w:val="en-US"/>
        </w:rPr>
        <w:t xml:space="preserve">, «Predicting academic performance of students with machine learning», </w:t>
      </w:r>
      <w:r w:rsidRPr="004151BA">
        <w:rPr>
          <w:i/>
          <w:iCs/>
          <w:lang w:val="en-US"/>
        </w:rPr>
        <w:t>Information Development</w:t>
      </w:r>
      <w:r w:rsidRPr="004151BA">
        <w:rPr>
          <w:lang w:val="en-US"/>
        </w:rPr>
        <w:t xml:space="preserve">, vol. 41, </w:t>
      </w:r>
      <w:proofErr w:type="spellStart"/>
      <w:r w:rsidRPr="004151BA">
        <w:rPr>
          <w:lang w:val="en-US"/>
        </w:rPr>
        <w:t>n.</w:t>
      </w:r>
      <w:r w:rsidRPr="004151BA">
        <w:rPr>
          <w:vertAlign w:val="superscript"/>
          <w:lang w:val="en-US"/>
        </w:rPr>
        <w:t>o</w:t>
      </w:r>
      <w:proofErr w:type="spellEnd"/>
      <w:r w:rsidRPr="004151BA">
        <w:rPr>
          <w:lang w:val="en-US"/>
        </w:rPr>
        <w:t xml:space="preserve"> 3, pp. 896-915, </w:t>
      </w:r>
      <w:proofErr w:type="spellStart"/>
      <w:r w:rsidRPr="004151BA">
        <w:rPr>
          <w:lang w:val="en-US"/>
        </w:rPr>
        <w:t>sep.</w:t>
      </w:r>
      <w:proofErr w:type="spellEnd"/>
      <w:r w:rsidRPr="004151BA">
        <w:rPr>
          <w:lang w:val="en-US"/>
        </w:rPr>
        <w:t xml:space="preserve"> 2025, </w:t>
      </w:r>
      <w:proofErr w:type="spellStart"/>
      <w:r w:rsidRPr="004151BA">
        <w:rPr>
          <w:lang w:val="en-US"/>
        </w:rPr>
        <w:t>doi</w:t>
      </w:r>
      <w:proofErr w:type="spellEnd"/>
      <w:r w:rsidRPr="004151BA">
        <w:rPr>
          <w:lang w:val="en-US"/>
        </w:rPr>
        <w:t>: 10.1177/02666669231213023.</w:t>
      </w:r>
    </w:p>
    <w:p w14:paraId="48645001" w14:textId="77777777" w:rsidR="004151BA" w:rsidRPr="004151BA" w:rsidRDefault="004151BA" w:rsidP="004151BA">
      <w:pPr>
        <w:pStyle w:val="Bibliografa"/>
        <w:rPr>
          <w:lang w:val="en-US"/>
        </w:rPr>
      </w:pPr>
      <w:r w:rsidRPr="004151BA">
        <w:rPr>
          <w:lang w:val="en-US"/>
        </w:rPr>
        <w:t>[62]</w:t>
      </w:r>
      <w:r w:rsidRPr="004151BA">
        <w:rPr>
          <w:lang w:val="en-US"/>
        </w:rPr>
        <w:tab/>
        <w:t xml:space="preserve">M. </w:t>
      </w:r>
      <w:proofErr w:type="spellStart"/>
      <w:r w:rsidRPr="004151BA">
        <w:rPr>
          <w:lang w:val="en-US"/>
        </w:rPr>
        <w:t>Qiang</w:t>
      </w:r>
      <w:proofErr w:type="spellEnd"/>
      <w:r w:rsidRPr="004151BA">
        <w:rPr>
          <w:lang w:val="en-US"/>
        </w:rPr>
        <w:t xml:space="preserve">, Z. Liu, y R. Zhang, «Explainable AI in education: integrating educational domain knowledge into the deep learning model for improved student performance prediction», </w:t>
      </w:r>
      <w:r w:rsidRPr="004151BA">
        <w:rPr>
          <w:i/>
          <w:iCs/>
          <w:lang w:val="en-US"/>
        </w:rPr>
        <w:t>Sci Rep</w:t>
      </w:r>
      <w:r w:rsidRPr="004151BA">
        <w:rPr>
          <w:lang w:val="en-US"/>
        </w:rPr>
        <w:t xml:space="preserve">, vol. 16, </w:t>
      </w:r>
      <w:proofErr w:type="spellStart"/>
      <w:r w:rsidRPr="004151BA">
        <w:rPr>
          <w:lang w:val="en-US"/>
        </w:rPr>
        <w:t>n.</w:t>
      </w:r>
      <w:r w:rsidRPr="004151BA">
        <w:rPr>
          <w:vertAlign w:val="superscript"/>
          <w:lang w:val="en-US"/>
        </w:rPr>
        <w:t>o</w:t>
      </w:r>
      <w:proofErr w:type="spellEnd"/>
      <w:r w:rsidRPr="004151BA">
        <w:rPr>
          <w:lang w:val="en-US"/>
        </w:rPr>
        <w:t xml:space="preserve"> 1, p. 9515, </w:t>
      </w:r>
      <w:proofErr w:type="spellStart"/>
      <w:r w:rsidRPr="004151BA">
        <w:rPr>
          <w:lang w:val="en-US"/>
        </w:rPr>
        <w:t>feb.</w:t>
      </w:r>
      <w:proofErr w:type="spellEnd"/>
      <w:r w:rsidRPr="004151BA">
        <w:rPr>
          <w:lang w:val="en-US"/>
        </w:rPr>
        <w:t xml:space="preserve"> 2026, </w:t>
      </w:r>
      <w:proofErr w:type="spellStart"/>
      <w:r w:rsidRPr="004151BA">
        <w:rPr>
          <w:lang w:val="en-US"/>
        </w:rPr>
        <w:t>doi</w:t>
      </w:r>
      <w:proofErr w:type="spellEnd"/>
      <w:r w:rsidRPr="004151BA">
        <w:rPr>
          <w:lang w:val="en-US"/>
        </w:rPr>
        <w:t>: 10.1038/s41598-026-40538-y.</w:t>
      </w:r>
    </w:p>
    <w:p w14:paraId="4B5DFF45" w14:textId="77777777" w:rsidR="004151BA" w:rsidRDefault="004151BA" w:rsidP="004151BA">
      <w:pPr>
        <w:pStyle w:val="Bibliografa"/>
      </w:pPr>
      <w:r>
        <w:t>[63]</w:t>
      </w:r>
      <w:r>
        <w:tab/>
        <w:t xml:space="preserve">O. T. Saldaña, J. M. Huamán, W. M. C. Camacho, y O. H. C. Cabrera, «Factores socioeconómicos y académicos asociados al bajo rendimiento académico en estudiantes de educación superior», </w:t>
      </w:r>
      <w:r>
        <w:rPr>
          <w:i/>
          <w:iCs/>
        </w:rPr>
        <w:t xml:space="preserve">Revista Científica </w:t>
      </w:r>
      <w:proofErr w:type="spellStart"/>
      <w:r>
        <w:rPr>
          <w:i/>
          <w:iCs/>
        </w:rPr>
        <w:t>Pakamuros</w:t>
      </w:r>
      <w:proofErr w:type="spellEnd"/>
      <w:r>
        <w:t xml:space="preserve">, vol. 11, </w:t>
      </w:r>
      <w:proofErr w:type="spellStart"/>
      <w:r>
        <w:t>n.</w:t>
      </w:r>
      <w:r>
        <w:rPr>
          <w:vertAlign w:val="superscript"/>
        </w:rPr>
        <w:t>o</w:t>
      </w:r>
      <w:proofErr w:type="spellEnd"/>
      <w:r>
        <w:t xml:space="preserve"> 4, pp. 1-15, dic. 2023, </w:t>
      </w:r>
      <w:proofErr w:type="spellStart"/>
      <w:r>
        <w:t>doi</w:t>
      </w:r>
      <w:proofErr w:type="spellEnd"/>
      <w:r>
        <w:t>: 10.37787/pakamuros-unj.unj02355.</w:t>
      </w:r>
    </w:p>
    <w:p w14:paraId="7016C9CA" w14:textId="77777777" w:rsidR="004151BA" w:rsidRDefault="004151BA" w:rsidP="004151BA">
      <w:pPr>
        <w:pStyle w:val="Bibliografa"/>
      </w:pPr>
      <w:r>
        <w:t>[64]</w:t>
      </w:r>
      <w:r>
        <w:tab/>
        <w:t xml:space="preserve">C. A. T. López, J. V. P. </w:t>
      </w:r>
      <w:proofErr w:type="spellStart"/>
      <w:r>
        <w:t>Huaytan</w:t>
      </w:r>
      <w:proofErr w:type="spellEnd"/>
      <w:r>
        <w:t xml:space="preserve">, H. E. L. Gómez, J. M. S. Soto, y J. H. O. Fernández, «Predicción del rendimiento académico mediante modelos de regresión logística y el análisis discriminante», abr. 2024, </w:t>
      </w:r>
      <w:proofErr w:type="spellStart"/>
      <w:r>
        <w:t>doi</w:t>
      </w:r>
      <w:proofErr w:type="spellEnd"/>
      <w:r>
        <w:t>: 10.5281/zenodo.11490539.</w:t>
      </w:r>
    </w:p>
    <w:p w14:paraId="35482E6A" w14:textId="77777777" w:rsidR="004151BA" w:rsidRPr="004151BA" w:rsidRDefault="004151BA" w:rsidP="004151BA">
      <w:pPr>
        <w:pStyle w:val="Bibliografa"/>
        <w:rPr>
          <w:lang w:val="en-US"/>
        </w:rPr>
      </w:pPr>
      <w:r w:rsidRPr="004151BA">
        <w:rPr>
          <w:lang w:val="en-US"/>
        </w:rPr>
        <w:t>[65]</w:t>
      </w:r>
      <w:r w:rsidRPr="004151BA">
        <w:rPr>
          <w:lang w:val="en-US"/>
        </w:rPr>
        <w:tab/>
        <w:t xml:space="preserve">C. Chaka, «Educational data mining, student academic performance prediction, prediction methods, algorithms and tools: an overview of reviews», </w:t>
      </w:r>
      <w:r w:rsidRPr="004151BA">
        <w:rPr>
          <w:i/>
          <w:iCs/>
          <w:lang w:val="en-US"/>
        </w:rPr>
        <w:t>1</w:t>
      </w:r>
      <w:r w:rsidRPr="004151BA">
        <w:rPr>
          <w:lang w:val="en-US"/>
        </w:rPr>
        <w:t xml:space="preserve">, vol. 18, </w:t>
      </w:r>
      <w:proofErr w:type="spellStart"/>
      <w:r w:rsidRPr="004151BA">
        <w:rPr>
          <w:lang w:val="en-US"/>
        </w:rPr>
        <w:t>n.</w:t>
      </w:r>
      <w:r w:rsidRPr="004151BA">
        <w:rPr>
          <w:vertAlign w:val="superscript"/>
          <w:lang w:val="en-US"/>
        </w:rPr>
        <w:t>o</w:t>
      </w:r>
      <w:proofErr w:type="spellEnd"/>
      <w:r w:rsidRPr="004151BA">
        <w:rPr>
          <w:lang w:val="en-US"/>
        </w:rPr>
        <w:t xml:space="preserve"> 2, pp. 58-69, ago. 2022, </w:t>
      </w:r>
      <w:proofErr w:type="spellStart"/>
      <w:r w:rsidRPr="004151BA">
        <w:rPr>
          <w:lang w:val="en-US"/>
        </w:rPr>
        <w:t>doi</w:t>
      </w:r>
      <w:proofErr w:type="spellEnd"/>
      <w:r w:rsidRPr="004151BA">
        <w:rPr>
          <w:lang w:val="en-US"/>
        </w:rPr>
        <w:t>: 10.20368/1971-8829/1135578.</w:t>
      </w:r>
    </w:p>
    <w:p w14:paraId="2D295EDE" w14:textId="77777777" w:rsidR="004151BA" w:rsidRPr="004151BA" w:rsidRDefault="004151BA" w:rsidP="004151BA">
      <w:pPr>
        <w:pStyle w:val="Bibliografa"/>
        <w:rPr>
          <w:lang w:val="en-US"/>
        </w:rPr>
      </w:pPr>
      <w:r w:rsidRPr="004151BA">
        <w:rPr>
          <w:lang w:val="en-US"/>
        </w:rPr>
        <w:t>[66]</w:t>
      </w:r>
      <w:r w:rsidRPr="004151BA">
        <w:rPr>
          <w:lang w:val="en-US"/>
        </w:rPr>
        <w:tab/>
        <w:t xml:space="preserve">I. </w:t>
      </w:r>
      <w:proofErr w:type="spellStart"/>
      <w:r w:rsidRPr="004151BA">
        <w:rPr>
          <w:lang w:val="en-US"/>
        </w:rPr>
        <w:t>Kotorov</w:t>
      </w:r>
      <w:proofErr w:type="spellEnd"/>
      <w:r w:rsidRPr="004151BA">
        <w:rPr>
          <w:lang w:val="en-US"/>
        </w:rPr>
        <w:t xml:space="preserve">, Y. </w:t>
      </w:r>
      <w:proofErr w:type="spellStart"/>
      <w:r w:rsidRPr="004151BA">
        <w:rPr>
          <w:lang w:val="en-US"/>
        </w:rPr>
        <w:t>Krasylnykova</w:t>
      </w:r>
      <w:proofErr w:type="spellEnd"/>
      <w:r w:rsidRPr="004151BA">
        <w:rPr>
          <w:lang w:val="en-US"/>
        </w:rPr>
        <w:t>, M. Pérez-</w:t>
      </w:r>
      <w:proofErr w:type="spellStart"/>
      <w:r w:rsidRPr="004151BA">
        <w:rPr>
          <w:lang w:val="en-US"/>
        </w:rPr>
        <w:t>Sanagustín</w:t>
      </w:r>
      <w:proofErr w:type="spellEnd"/>
      <w:r w:rsidRPr="004151BA">
        <w:rPr>
          <w:lang w:val="en-US"/>
        </w:rPr>
        <w:t xml:space="preserve">, F. </w:t>
      </w:r>
      <w:proofErr w:type="spellStart"/>
      <w:r w:rsidRPr="004151BA">
        <w:rPr>
          <w:lang w:val="en-US"/>
        </w:rPr>
        <w:t>Mansilla</w:t>
      </w:r>
      <w:proofErr w:type="spellEnd"/>
      <w:r w:rsidRPr="004151BA">
        <w:rPr>
          <w:lang w:val="en-US"/>
        </w:rPr>
        <w:t xml:space="preserve">, y J. </w:t>
      </w:r>
      <w:proofErr w:type="spellStart"/>
      <w:r w:rsidRPr="004151BA">
        <w:rPr>
          <w:lang w:val="en-US"/>
        </w:rPr>
        <w:t>Broisin</w:t>
      </w:r>
      <w:proofErr w:type="spellEnd"/>
      <w:r w:rsidRPr="004151BA">
        <w:rPr>
          <w:lang w:val="en-US"/>
        </w:rPr>
        <w:t xml:space="preserve">, «Supporting Decision-Making for Promoting Teaching and Learning Innovation: A Multiple Case Study», </w:t>
      </w:r>
      <w:r w:rsidRPr="004151BA">
        <w:rPr>
          <w:i/>
          <w:iCs/>
          <w:lang w:val="en-US"/>
        </w:rPr>
        <w:t>Journal of Learning Analytics</w:t>
      </w:r>
      <w:r w:rsidRPr="004151BA">
        <w:rPr>
          <w:lang w:val="en-US"/>
        </w:rPr>
        <w:t xml:space="preserve">, vol. 11, </w:t>
      </w:r>
      <w:proofErr w:type="spellStart"/>
      <w:r w:rsidRPr="004151BA">
        <w:rPr>
          <w:lang w:val="en-US"/>
        </w:rPr>
        <w:t>n.</w:t>
      </w:r>
      <w:r w:rsidRPr="004151BA">
        <w:rPr>
          <w:vertAlign w:val="superscript"/>
          <w:lang w:val="en-US"/>
        </w:rPr>
        <w:t>o</w:t>
      </w:r>
      <w:proofErr w:type="spellEnd"/>
      <w:r w:rsidRPr="004151BA">
        <w:rPr>
          <w:lang w:val="en-US"/>
        </w:rPr>
        <w:t xml:space="preserve"> 1, pp. 21-36, mar. 2024, </w:t>
      </w:r>
      <w:proofErr w:type="spellStart"/>
      <w:r w:rsidRPr="004151BA">
        <w:rPr>
          <w:lang w:val="en-US"/>
        </w:rPr>
        <w:t>doi</w:t>
      </w:r>
      <w:proofErr w:type="spellEnd"/>
      <w:r w:rsidRPr="004151BA">
        <w:rPr>
          <w:lang w:val="en-US"/>
        </w:rPr>
        <w:t>: 10.18608/jla.2024.8131.</w:t>
      </w:r>
    </w:p>
    <w:p w14:paraId="1DCDB647" w14:textId="72AE7E2D" w:rsidR="00EB5A70" w:rsidRPr="003229C3" w:rsidRDefault="00D72FE3">
      <w:pPr>
        <w:pStyle w:val="Ttulo2"/>
        <w:widowControl w:val="0"/>
        <w:tabs>
          <w:tab w:val="left" w:pos="1119"/>
        </w:tabs>
        <w:spacing w:before="360" w:after="60" w:line="276" w:lineRule="auto"/>
        <w:ind w:right="144"/>
        <w:jc w:val="both"/>
        <w:rPr>
          <w:b/>
          <w:color w:val="000000"/>
          <w:sz w:val="26"/>
          <w:szCs w:val="26"/>
          <w:lang w:val="en-US"/>
        </w:rPr>
      </w:pPr>
      <w:r>
        <w:rPr>
          <w:b/>
          <w:color w:val="000000"/>
          <w:sz w:val="26"/>
          <w:szCs w:val="26"/>
        </w:rPr>
        <w:fldChar w:fldCharType="end"/>
      </w:r>
    </w:p>
    <w:p w14:paraId="48CD603E" w14:textId="77777777" w:rsidR="002C2F19" w:rsidRPr="003229C3" w:rsidRDefault="002C2F19" w:rsidP="002C2F19">
      <w:pPr>
        <w:rPr>
          <w:lang w:val="en-US"/>
        </w:rPr>
      </w:pPr>
    </w:p>
    <w:p w14:paraId="23848222" w14:textId="77777777" w:rsidR="002C2F19" w:rsidRPr="003229C3" w:rsidRDefault="002C2F19" w:rsidP="002C2F19">
      <w:pPr>
        <w:rPr>
          <w:lang w:val="en-US"/>
        </w:rPr>
      </w:pPr>
    </w:p>
    <w:p w14:paraId="0BE4A4FF" w14:textId="77777777" w:rsidR="00077B82" w:rsidRPr="003229C3" w:rsidRDefault="00077B82" w:rsidP="002C2F19">
      <w:pPr>
        <w:rPr>
          <w:lang w:val="en-US"/>
        </w:rPr>
        <w:sectPr w:rsidR="00077B82" w:rsidRPr="003229C3">
          <w:headerReference w:type="default" r:id="rId20"/>
          <w:footerReference w:type="default" r:id="rId21"/>
          <w:headerReference w:type="first" r:id="rId22"/>
          <w:pgSz w:w="11920" w:h="16840"/>
          <w:pgMar w:top="1985" w:right="1134" w:bottom="964" w:left="1276" w:header="624" w:footer="720" w:gutter="0"/>
          <w:pgNumType w:start="1"/>
          <w:cols w:space="720"/>
        </w:sectPr>
      </w:pPr>
    </w:p>
    <w:p w14:paraId="01CC1F1F" w14:textId="77777777" w:rsidR="00EB5A70" w:rsidRPr="003229C3" w:rsidRDefault="00EB5A70">
      <w:pPr>
        <w:ind w:firstLine="0"/>
        <w:rPr>
          <w:color w:val="000000"/>
          <w:sz w:val="18"/>
          <w:szCs w:val="18"/>
          <w:lang w:val="en-US"/>
        </w:rPr>
      </w:pPr>
      <w:bookmarkStart w:id="41" w:name="_heading=h.o8ntjn2c9n4d" w:colFirst="0" w:colLast="0"/>
      <w:bookmarkEnd w:id="41"/>
    </w:p>
    <w:p w14:paraId="0ED29AEB" w14:textId="77777777" w:rsidR="00EB5A70" w:rsidRDefault="00EB2422" w:rsidP="000B1B42">
      <w:pPr>
        <w:pStyle w:val="Ttulo2"/>
      </w:pPr>
      <w:r>
        <w:t>Anexos</w:t>
      </w:r>
    </w:p>
    <w:p w14:paraId="408DD4C2" w14:textId="77777777" w:rsidR="00EB5A70" w:rsidRDefault="00EB5A70">
      <w:pPr>
        <w:ind w:firstLine="0"/>
        <w:rPr>
          <w:b/>
          <w:color w:val="000000"/>
          <w:sz w:val="26"/>
          <w:szCs w:val="26"/>
        </w:rPr>
      </w:pPr>
    </w:p>
    <w:p w14:paraId="1C27E77A" w14:textId="77777777" w:rsidR="00EB5A70" w:rsidRPr="001448DB" w:rsidRDefault="00EB2422">
      <w:pPr>
        <w:pBdr>
          <w:top w:val="nil"/>
          <w:left w:val="nil"/>
          <w:bottom w:val="nil"/>
          <w:right w:val="nil"/>
          <w:between w:val="nil"/>
        </w:pBdr>
        <w:spacing w:after="0" w:line="360" w:lineRule="auto"/>
        <w:ind w:firstLine="0"/>
        <w:jc w:val="left"/>
        <w:rPr>
          <w:color w:val="000000"/>
          <w:lang w:val="es-US"/>
        </w:rPr>
      </w:pPr>
      <w:r w:rsidRPr="001448DB">
        <w:rPr>
          <w:b/>
          <w:color w:val="000000"/>
          <w:lang w:val="es-US"/>
        </w:rPr>
        <w:t xml:space="preserve">Anexo 1. </w:t>
      </w:r>
      <w:r w:rsidRPr="001448DB">
        <w:rPr>
          <w:color w:val="000000"/>
          <w:lang w:val="es-US"/>
        </w:rPr>
        <w:t>Tabla de operacionalización de variables o tabla de categorización (según el enfoque de la investigación)</w:t>
      </w:r>
    </w:p>
    <w:p w14:paraId="5EC23CAE" w14:textId="77777777" w:rsidR="00077B82" w:rsidRPr="001448DB" w:rsidRDefault="00077B82" w:rsidP="00077B82">
      <w:pPr>
        <w:spacing w:after="0" w:line="240" w:lineRule="auto"/>
        <w:ind w:left="360"/>
        <w:rPr>
          <w:lang w:val="es-US"/>
        </w:rPr>
      </w:pPr>
    </w:p>
    <w:p w14:paraId="6EDA04DF" w14:textId="79B3A0E0" w:rsidR="0042067B" w:rsidRPr="001448DB" w:rsidRDefault="0042067B" w:rsidP="0042067B">
      <w:pPr>
        <w:pStyle w:val="Descripcin"/>
        <w:keepNext/>
        <w:rPr>
          <w:i w:val="0"/>
          <w:iCs w:val="0"/>
          <w:color w:val="auto"/>
          <w:sz w:val="24"/>
          <w:szCs w:val="24"/>
          <w:lang w:val="es-US"/>
        </w:rPr>
      </w:pPr>
      <w:bookmarkStart w:id="42" w:name="_Toc242806487"/>
      <w:r w:rsidRPr="001448DB">
        <w:rPr>
          <w:i w:val="0"/>
          <w:iCs w:val="0"/>
          <w:color w:val="auto"/>
          <w:sz w:val="24"/>
          <w:szCs w:val="24"/>
          <w:lang w:val="es-US"/>
        </w:rPr>
        <w:t xml:space="preserve">Tabla </w:t>
      </w:r>
      <w:r w:rsidRPr="001448DB">
        <w:rPr>
          <w:i w:val="0"/>
          <w:iCs w:val="0"/>
          <w:color w:val="auto"/>
          <w:sz w:val="24"/>
          <w:szCs w:val="24"/>
          <w:lang w:val="es-US"/>
        </w:rPr>
        <w:fldChar w:fldCharType="begin"/>
      </w:r>
      <w:r w:rsidRPr="001448DB">
        <w:rPr>
          <w:i w:val="0"/>
          <w:iCs w:val="0"/>
          <w:color w:val="auto"/>
          <w:sz w:val="24"/>
          <w:szCs w:val="24"/>
          <w:lang w:val="es-US"/>
        </w:rPr>
        <w:instrText xml:space="preserve"> SEQ Tabla \* ARABIC </w:instrText>
      </w:r>
      <w:r w:rsidRPr="001448DB">
        <w:rPr>
          <w:i w:val="0"/>
          <w:iCs w:val="0"/>
          <w:color w:val="auto"/>
          <w:sz w:val="24"/>
          <w:szCs w:val="24"/>
          <w:lang w:val="es-US"/>
        </w:rPr>
        <w:fldChar w:fldCharType="separate"/>
      </w:r>
      <w:r w:rsidR="00432BE9">
        <w:rPr>
          <w:i w:val="0"/>
          <w:iCs w:val="0"/>
          <w:noProof/>
          <w:color w:val="auto"/>
          <w:sz w:val="24"/>
          <w:szCs w:val="24"/>
          <w:lang w:val="es-US"/>
        </w:rPr>
        <w:t>15</w:t>
      </w:r>
      <w:r w:rsidRPr="001448DB">
        <w:rPr>
          <w:i w:val="0"/>
          <w:iCs w:val="0"/>
          <w:color w:val="auto"/>
          <w:sz w:val="24"/>
          <w:szCs w:val="24"/>
          <w:lang w:val="es-US"/>
        </w:rPr>
        <w:fldChar w:fldCharType="end"/>
      </w:r>
      <w:r w:rsidRPr="001448DB">
        <w:rPr>
          <w:i w:val="0"/>
          <w:iCs w:val="0"/>
          <w:color w:val="auto"/>
          <w:sz w:val="24"/>
          <w:szCs w:val="24"/>
          <w:lang w:val="es-US"/>
        </w:rPr>
        <w:t xml:space="preserve">. </w:t>
      </w:r>
      <w:r w:rsidRPr="001448DB">
        <w:rPr>
          <w:i w:val="0"/>
          <w:iCs w:val="0"/>
          <w:color w:val="000000"/>
          <w:sz w:val="24"/>
          <w:szCs w:val="24"/>
          <w:lang w:val="es-US"/>
        </w:rPr>
        <w:t>Tabla de operacionalización de variables</w:t>
      </w:r>
      <w:bookmarkEnd w:id="42"/>
    </w:p>
    <w:tbl>
      <w:tblPr>
        <w:tblW w:w="13994" w:type="dxa"/>
        <w:jc w:val="center"/>
        <w:tblCellMar>
          <w:left w:w="70" w:type="dxa"/>
          <w:right w:w="70" w:type="dxa"/>
        </w:tblCellMar>
        <w:tblLook w:val="04A0" w:firstRow="1" w:lastRow="0" w:firstColumn="1" w:lastColumn="0" w:noHBand="0" w:noVBand="1"/>
      </w:tblPr>
      <w:tblGrid>
        <w:gridCol w:w="1537"/>
        <w:gridCol w:w="1788"/>
        <w:gridCol w:w="2070"/>
        <w:gridCol w:w="1617"/>
        <w:gridCol w:w="4127"/>
        <w:gridCol w:w="2855"/>
      </w:tblGrid>
      <w:tr w:rsidR="00077B82" w:rsidRPr="001448DB" w14:paraId="5CBD5A6D" w14:textId="77777777" w:rsidTr="00EB2422">
        <w:trPr>
          <w:trHeight w:val="312"/>
          <w:jc w:val="center"/>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9ECB8E" w14:textId="77777777" w:rsidR="00077B82" w:rsidRPr="001448DB" w:rsidRDefault="00077B82" w:rsidP="00EB2422">
            <w:pPr>
              <w:spacing w:after="0" w:line="240" w:lineRule="auto"/>
              <w:jc w:val="center"/>
              <w:rPr>
                <w:rFonts w:ascii="Calibri" w:eastAsia="Times New Roman" w:hAnsi="Calibri" w:cs="Calibri"/>
                <w:b/>
                <w:bCs/>
                <w:color w:val="000000"/>
                <w:sz w:val="20"/>
                <w:szCs w:val="20"/>
                <w:lang w:val="es-US"/>
              </w:rPr>
            </w:pPr>
            <w:r w:rsidRPr="001448DB">
              <w:rPr>
                <w:rFonts w:ascii="Calibri" w:eastAsia="Times New Roman" w:hAnsi="Calibri" w:cs="Calibri"/>
                <w:b/>
                <w:bCs/>
                <w:color w:val="000000"/>
                <w:sz w:val="20"/>
                <w:szCs w:val="20"/>
                <w:lang w:val="es-US"/>
              </w:rPr>
              <w:t>Variable</w:t>
            </w:r>
          </w:p>
        </w:tc>
        <w:tc>
          <w:tcPr>
            <w:tcW w:w="1788" w:type="dxa"/>
            <w:tcBorders>
              <w:top w:val="single" w:sz="4" w:space="0" w:color="auto"/>
              <w:left w:val="nil"/>
              <w:bottom w:val="single" w:sz="4" w:space="0" w:color="auto"/>
              <w:right w:val="single" w:sz="4" w:space="0" w:color="auto"/>
            </w:tcBorders>
            <w:shd w:val="clear" w:color="auto" w:fill="auto"/>
            <w:vAlign w:val="center"/>
            <w:hideMark/>
          </w:tcPr>
          <w:p w14:paraId="52F3F973" w14:textId="77777777" w:rsidR="00077B82" w:rsidRPr="001448DB" w:rsidRDefault="00077B82" w:rsidP="00EB2422">
            <w:pPr>
              <w:spacing w:after="0" w:line="240" w:lineRule="auto"/>
              <w:jc w:val="center"/>
              <w:rPr>
                <w:rFonts w:ascii="Calibri" w:eastAsia="Times New Roman" w:hAnsi="Calibri" w:cs="Calibri"/>
                <w:b/>
                <w:bCs/>
                <w:color w:val="000000"/>
                <w:sz w:val="20"/>
                <w:szCs w:val="20"/>
                <w:lang w:val="es-US"/>
              </w:rPr>
            </w:pPr>
            <w:r w:rsidRPr="001448DB">
              <w:rPr>
                <w:rFonts w:ascii="Calibri" w:eastAsia="Times New Roman" w:hAnsi="Calibri" w:cs="Calibri"/>
                <w:b/>
                <w:bCs/>
                <w:color w:val="000000"/>
                <w:sz w:val="20"/>
                <w:szCs w:val="20"/>
                <w:lang w:val="es-US"/>
              </w:rPr>
              <w:t>Definición conceptual</w:t>
            </w:r>
          </w:p>
        </w:tc>
        <w:tc>
          <w:tcPr>
            <w:tcW w:w="2070" w:type="dxa"/>
            <w:tcBorders>
              <w:top w:val="single" w:sz="4" w:space="0" w:color="auto"/>
              <w:left w:val="nil"/>
              <w:bottom w:val="single" w:sz="4" w:space="0" w:color="auto"/>
              <w:right w:val="single" w:sz="4" w:space="0" w:color="auto"/>
            </w:tcBorders>
            <w:shd w:val="clear" w:color="auto" w:fill="auto"/>
            <w:vAlign w:val="center"/>
            <w:hideMark/>
          </w:tcPr>
          <w:p w14:paraId="74B59C12" w14:textId="77777777" w:rsidR="00077B82" w:rsidRPr="001448DB" w:rsidRDefault="00077B82" w:rsidP="00EB2422">
            <w:pPr>
              <w:spacing w:after="0" w:line="240" w:lineRule="auto"/>
              <w:jc w:val="center"/>
              <w:rPr>
                <w:rFonts w:ascii="Calibri" w:eastAsia="Times New Roman" w:hAnsi="Calibri" w:cs="Calibri"/>
                <w:b/>
                <w:bCs/>
                <w:color w:val="000000"/>
                <w:sz w:val="20"/>
                <w:szCs w:val="20"/>
                <w:lang w:val="es-US"/>
              </w:rPr>
            </w:pPr>
            <w:r w:rsidRPr="001448DB">
              <w:rPr>
                <w:rFonts w:ascii="Calibri" w:eastAsia="Times New Roman" w:hAnsi="Calibri" w:cs="Calibri"/>
                <w:b/>
                <w:bCs/>
                <w:color w:val="000000"/>
                <w:sz w:val="20"/>
                <w:szCs w:val="20"/>
                <w:lang w:val="es-US"/>
              </w:rPr>
              <w:t>Definición operacional</w:t>
            </w:r>
          </w:p>
        </w:tc>
        <w:tc>
          <w:tcPr>
            <w:tcW w:w="1617" w:type="dxa"/>
            <w:tcBorders>
              <w:top w:val="single" w:sz="4" w:space="0" w:color="auto"/>
              <w:left w:val="nil"/>
              <w:bottom w:val="single" w:sz="4" w:space="0" w:color="auto"/>
              <w:right w:val="single" w:sz="4" w:space="0" w:color="auto"/>
            </w:tcBorders>
            <w:shd w:val="clear" w:color="auto" w:fill="auto"/>
            <w:vAlign w:val="center"/>
            <w:hideMark/>
          </w:tcPr>
          <w:p w14:paraId="763162EF" w14:textId="77777777" w:rsidR="00077B82" w:rsidRPr="001448DB" w:rsidRDefault="00077B82" w:rsidP="00EB2422">
            <w:pPr>
              <w:spacing w:after="0" w:line="240" w:lineRule="auto"/>
              <w:jc w:val="center"/>
              <w:rPr>
                <w:rFonts w:ascii="Calibri" w:eastAsia="Times New Roman" w:hAnsi="Calibri" w:cs="Calibri"/>
                <w:b/>
                <w:bCs/>
                <w:color w:val="000000"/>
                <w:sz w:val="20"/>
                <w:szCs w:val="20"/>
                <w:lang w:val="es-US"/>
              </w:rPr>
            </w:pPr>
            <w:r w:rsidRPr="001448DB">
              <w:rPr>
                <w:rFonts w:ascii="Calibri" w:eastAsia="Times New Roman" w:hAnsi="Calibri" w:cs="Calibri"/>
                <w:b/>
                <w:bCs/>
                <w:color w:val="000000"/>
                <w:sz w:val="20"/>
                <w:szCs w:val="20"/>
                <w:lang w:val="es-US"/>
              </w:rPr>
              <w:t>Dimensiones</w:t>
            </w:r>
          </w:p>
        </w:tc>
        <w:tc>
          <w:tcPr>
            <w:tcW w:w="4127" w:type="dxa"/>
            <w:tcBorders>
              <w:top w:val="single" w:sz="4" w:space="0" w:color="auto"/>
              <w:left w:val="nil"/>
              <w:bottom w:val="single" w:sz="4" w:space="0" w:color="auto"/>
              <w:right w:val="single" w:sz="4" w:space="0" w:color="auto"/>
            </w:tcBorders>
            <w:shd w:val="clear" w:color="auto" w:fill="auto"/>
            <w:vAlign w:val="center"/>
            <w:hideMark/>
          </w:tcPr>
          <w:p w14:paraId="5FAD6987" w14:textId="77777777" w:rsidR="00077B82" w:rsidRPr="001448DB" w:rsidRDefault="00077B82" w:rsidP="00EB2422">
            <w:pPr>
              <w:spacing w:after="0" w:line="240" w:lineRule="auto"/>
              <w:jc w:val="center"/>
              <w:rPr>
                <w:rFonts w:ascii="Calibri" w:eastAsia="Times New Roman" w:hAnsi="Calibri" w:cs="Calibri"/>
                <w:b/>
                <w:bCs/>
                <w:color w:val="000000"/>
                <w:sz w:val="20"/>
                <w:szCs w:val="20"/>
                <w:lang w:val="es-US"/>
              </w:rPr>
            </w:pPr>
            <w:r w:rsidRPr="001448DB">
              <w:rPr>
                <w:rFonts w:ascii="Calibri" w:eastAsia="Times New Roman" w:hAnsi="Calibri" w:cs="Calibri"/>
                <w:b/>
                <w:bCs/>
                <w:color w:val="000000"/>
                <w:sz w:val="20"/>
                <w:szCs w:val="20"/>
                <w:lang w:val="es-US"/>
              </w:rPr>
              <w:t>Indicadores</w:t>
            </w:r>
          </w:p>
        </w:tc>
        <w:tc>
          <w:tcPr>
            <w:tcW w:w="2855" w:type="dxa"/>
            <w:tcBorders>
              <w:top w:val="single" w:sz="4" w:space="0" w:color="auto"/>
              <w:left w:val="nil"/>
              <w:bottom w:val="single" w:sz="4" w:space="0" w:color="auto"/>
              <w:right w:val="single" w:sz="4" w:space="0" w:color="auto"/>
            </w:tcBorders>
            <w:shd w:val="clear" w:color="auto" w:fill="auto"/>
            <w:vAlign w:val="center"/>
            <w:hideMark/>
          </w:tcPr>
          <w:p w14:paraId="1AB63FE1" w14:textId="77777777" w:rsidR="00077B82" w:rsidRPr="001448DB" w:rsidRDefault="00077B82" w:rsidP="00EB2422">
            <w:pPr>
              <w:spacing w:after="0" w:line="240" w:lineRule="auto"/>
              <w:jc w:val="center"/>
              <w:rPr>
                <w:rFonts w:ascii="Calibri" w:eastAsia="Times New Roman" w:hAnsi="Calibri" w:cs="Calibri"/>
                <w:b/>
                <w:bCs/>
                <w:color w:val="000000"/>
                <w:sz w:val="20"/>
                <w:szCs w:val="20"/>
                <w:lang w:val="es-US"/>
              </w:rPr>
            </w:pPr>
            <w:r w:rsidRPr="001448DB">
              <w:rPr>
                <w:rFonts w:ascii="Calibri" w:eastAsia="Times New Roman" w:hAnsi="Calibri" w:cs="Calibri"/>
                <w:b/>
                <w:bCs/>
                <w:color w:val="000000"/>
                <w:sz w:val="20"/>
                <w:szCs w:val="20"/>
                <w:lang w:val="es-US"/>
              </w:rPr>
              <w:t>Escala</w:t>
            </w:r>
          </w:p>
        </w:tc>
      </w:tr>
      <w:tr w:rsidR="00077B82" w:rsidRPr="001448DB" w14:paraId="1A9A7B9B" w14:textId="77777777" w:rsidTr="00EB2422">
        <w:trPr>
          <w:trHeight w:val="1664"/>
          <w:jc w:val="center"/>
        </w:trPr>
        <w:tc>
          <w:tcPr>
            <w:tcW w:w="1537" w:type="dxa"/>
            <w:vMerge w:val="restart"/>
            <w:tcBorders>
              <w:top w:val="nil"/>
              <w:left w:val="single" w:sz="4" w:space="0" w:color="auto"/>
              <w:right w:val="single" w:sz="4" w:space="0" w:color="auto"/>
            </w:tcBorders>
            <w:shd w:val="clear" w:color="auto" w:fill="auto"/>
            <w:vAlign w:val="center"/>
            <w:hideMark/>
          </w:tcPr>
          <w:p w14:paraId="6742F092"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Variable Independiente: Machine Learning</w:t>
            </w:r>
          </w:p>
        </w:tc>
        <w:tc>
          <w:tcPr>
            <w:tcW w:w="1788" w:type="dxa"/>
            <w:vMerge w:val="restart"/>
            <w:tcBorders>
              <w:top w:val="nil"/>
              <w:left w:val="nil"/>
              <w:right w:val="single" w:sz="4" w:space="0" w:color="auto"/>
            </w:tcBorders>
            <w:shd w:val="clear" w:color="auto" w:fill="auto"/>
            <w:vAlign w:val="center"/>
            <w:hideMark/>
          </w:tcPr>
          <w:p w14:paraId="0E13FD3D"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Conjunto de algoritmos y técnicas de inteligencia artificial implementados para procesar datos históricos y generar clasificaciones predictivas sobre el desempeño estudiantil.</w:t>
            </w:r>
          </w:p>
        </w:tc>
        <w:tc>
          <w:tcPr>
            <w:tcW w:w="2070" w:type="dxa"/>
            <w:vMerge w:val="restart"/>
            <w:tcBorders>
              <w:top w:val="nil"/>
              <w:left w:val="nil"/>
              <w:right w:val="single" w:sz="4" w:space="0" w:color="auto"/>
            </w:tcBorders>
            <w:shd w:val="clear" w:color="auto" w:fill="auto"/>
            <w:vAlign w:val="center"/>
            <w:hideMark/>
          </w:tcPr>
          <w:p w14:paraId="2FE6CBBA"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Se evaluará mediante el desempeño de los algoritmos de clasificación desarrollados para la predicción del rendimiento académico, empleando métricas de evaluación reconocidas en Machine Learning.</w:t>
            </w:r>
          </w:p>
        </w:tc>
        <w:tc>
          <w:tcPr>
            <w:tcW w:w="1617" w:type="dxa"/>
            <w:tcBorders>
              <w:top w:val="nil"/>
              <w:left w:val="nil"/>
              <w:bottom w:val="single" w:sz="4" w:space="0" w:color="auto"/>
              <w:right w:val="single" w:sz="4" w:space="0" w:color="auto"/>
            </w:tcBorders>
            <w:shd w:val="clear" w:color="auto" w:fill="auto"/>
            <w:vAlign w:val="center"/>
            <w:hideMark/>
          </w:tcPr>
          <w:p w14:paraId="44226BBF"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Exactitud del modelo</w:t>
            </w:r>
          </w:p>
        </w:tc>
        <w:tc>
          <w:tcPr>
            <w:tcW w:w="4127" w:type="dxa"/>
            <w:tcBorders>
              <w:top w:val="nil"/>
              <w:left w:val="nil"/>
              <w:bottom w:val="single" w:sz="4" w:space="0" w:color="auto"/>
              <w:right w:val="single" w:sz="4" w:space="0" w:color="auto"/>
            </w:tcBorders>
            <w:shd w:val="clear" w:color="auto" w:fill="auto"/>
            <w:vAlign w:val="center"/>
            <w:hideMark/>
          </w:tcPr>
          <w:p w14:paraId="778C5BAB" w14:textId="77777777" w:rsidR="00077B82" w:rsidRPr="00161215" w:rsidRDefault="00077B82" w:rsidP="00EB2422">
            <w:pPr>
              <w:spacing w:after="0" w:line="240" w:lineRule="auto"/>
              <w:jc w:val="center"/>
              <w:rPr>
                <w:rFonts w:ascii="Calibri" w:eastAsia="Times New Roman" w:hAnsi="Calibri" w:cs="Calibri"/>
                <w:color w:val="000000"/>
                <w:sz w:val="20"/>
                <w:szCs w:val="20"/>
                <w:lang w:val="en-US"/>
              </w:rPr>
            </w:pPr>
            <w:r w:rsidRPr="00161215">
              <w:rPr>
                <w:rFonts w:ascii="Calibri" w:eastAsia="Times New Roman" w:hAnsi="Calibri" w:cs="Calibri"/>
                <w:color w:val="000000"/>
                <w:sz w:val="20"/>
                <w:szCs w:val="20"/>
                <w:lang w:val="en-US"/>
              </w:rPr>
              <w:t xml:space="preserve">Accuracy = </w:t>
            </w:r>
            <m:oMath>
              <m:f>
                <m:fPr>
                  <m:ctrlPr>
                    <w:rPr>
                      <w:rFonts w:ascii="Cambria Math" w:eastAsia="Times New Roman" w:hAnsi="Cambria Math" w:cs="Calibri"/>
                      <w:i/>
                      <w:color w:val="000000"/>
                      <w:sz w:val="20"/>
                      <w:szCs w:val="20"/>
                      <w:lang w:val="es-US"/>
                    </w:rPr>
                  </m:ctrlPr>
                </m:fPr>
                <m:num>
                  <m:r>
                    <w:rPr>
                      <w:rFonts w:ascii="Cambria Math" w:eastAsia="Times New Roman" w:hAnsi="Cambria Math" w:cs="Calibri"/>
                      <w:color w:val="000000"/>
                      <w:sz w:val="20"/>
                      <w:szCs w:val="20"/>
                      <w:lang w:val="es-US"/>
                    </w:rPr>
                    <m:t>TP</m:t>
                  </m:r>
                  <m:r>
                    <w:rPr>
                      <w:rFonts w:ascii="Cambria Math" w:eastAsia="Times New Roman" w:hAnsi="Cambria Math" w:cs="Calibri"/>
                      <w:color w:val="000000"/>
                      <w:sz w:val="20"/>
                      <w:szCs w:val="20"/>
                      <w:lang w:val="en-US"/>
                    </w:rPr>
                    <m:t>+</m:t>
                  </m:r>
                  <m:r>
                    <w:rPr>
                      <w:rFonts w:ascii="Cambria Math" w:eastAsia="Times New Roman" w:hAnsi="Cambria Math" w:cs="Calibri"/>
                      <w:color w:val="000000"/>
                      <w:sz w:val="20"/>
                      <w:szCs w:val="20"/>
                      <w:lang w:val="es-US"/>
                    </w:rPr>
                    <m:t>TN</m:t>
                  </m:r>
                </m:num>
                <m:den>
                  <m:r>
                    <w:rPr>
                      <w:rFonts w:ascii="Cambria Math" w:eastAsia="Times New Roman" w:hAnsi="Cambria Math" w:cs="Calibri"/>
                      <w:color w:val="000000"/>
                      <w:sz w:val="20"/>
                      <w:szCs w:val="20"/>
                      <w:lang w:val="es-US"/>
                    </w:rPr>
                    <m:t>TP</m:t>
                  </m:r>
                  <m:r>
                    <w:rPr>
                      <w:rFonts w:ascii="Cambria Math" w:eastAsia="Times New Roman" w:hAnsi="Cambria Math" w:cs="Calibri"/>
                      <w:color w:val="000000"/>
                      <w:sz w:val="20"/>
                      <w:szCs w:val="20"/>
                      <w:lang w:val="en-US"/>
                    </w:rPr>
                    <m:t>+</m:t>
                  </m:r>
                  <m:r>
                    <w:rPr>
                      <w:rFonts w:ascii="Cambria Math" w:eastAsia="Times New Roman" w:hAnsi="Cambria Math" w:cs="Calibri"/>
                      <w:color w:val="000000"/>
                      <w:sz w:val="20"/>
                      <w:szCs w:val="20"/>
                      <w:lang w:val="es-US"/>
                    </w:rPr>
                    <m:t>TN</m:t>
                  </m:r>
                  <m:r>
                    <w:rPr>
                      <w:rFonts w:ascii="Cambria Math" w:eastAsia="Times New Roman" w:hAnsi="Cambria Math" w:cs="Calibri"/>
                      <w:color w:val="000000"/>
                      <w:sz w:val="20"/>
                      <w:szCs w:val="20"/>
                      <w:lang w:val="en-US"/>
                    </w:rPr>
                    <m:t>+</m:t>
                  </m:r>
                  <m:r>
                    <w:rPr>
                      <w:rFonts w:ascii="Cambria Math" w:eastAsia="Times New Roman" w:hAnsi="Cambria Math" w:cs="Calibri"/>
                      <w:color w:val="000000"/>
                      <w:sz w:val="20"/>
                      <w:szCs w:val="20"/>
                      <w:lang w:val="es-US"/>
                    </w:rPr>
                    <m:t>FP</m:t>
                  </m:r>
                  <m:r>
                    <w:rPr>
                      <w:rFonts w:ascii="Cambria Math" w:eastAsia="Times New Roman" w:hAnsi="Cambria Math" w:cs="Calibri"/>
                      <w:color w:val="000000"/>
                      <w:sz w:val="20"/>
                      <w:szCs w:val="20"/>
                      <w:lang w:val="en-US"/>
                    </w:rPr>
                    <m:t>+</m:t>
                  </m:r>
                  <m:r>
                    <w:rPr>
                      <w:rFonts w:ascii="Cambria Math" w:eastAsia="Times New Roman" w:hAnsi="Cambria Math" w:cs="Calibri"/>
                      <w:color w:val="000000"/>
                      <w:sz w:val="20"/>
                      <w:szCs w:val="20"/>
                      <w:lang w:val="es-US"/>
                    </w:rPr>
                    <m:t>FN</m:t>
                  </m:r>
                </m:den>
              </m:f>
            </m:oMath>
          </w:p>
          <w:p w14:paraId="5EA5B4CB" w14:textId="77777777" w:rsidR="00077B82" w:rsidRPr="00161215" w:rsidRDefault="00077B82" w:rsidP="00EB2422">
            <w:pPr>
              <w:spacing w:after="0" w:line="240" w:lineRule="auto"/>
              <w:jc w:val="center"/>
              <w:rPr>
                <w:rFonts w:ascii="Calibri" w:eastAsia="Times New Roman" w:hAnsi="Calibri" w:cs="Calibri"/>
                <w:color w:val="000000"/>
                <w:sz w:val="20"/>
                <w:szCs w:val="20"/>
                <w:lang w:val="en-US"/>
              </w:rPr>
            </w:pPr>
            <w:proofErr w:type="spellStart"/>
            <w:r w:rsidRPr="00161215">
              <w:rPr>
                <w:rFonts w:ascii="Calibri" w:eastAsia="Times New Roman" w:hAnsi="Calibri" w:cs="Calibri"/>
                <w:color w:val="000000"/>
                <w:sz w:val="20"/>
                <w:szCs w:val="20"/>
                <w:lang w:val="en-US"/>
              </w:rPr>
              <w:t>Donde</w:t>
            </w:r>
            <w:proofErr w:type="spellEnd"/>
            <w:r w:rsidRPr="00161215">
              <w:rPr>
                <w:rFonts w:ascii="Calibri" w:eastAsia="Times New Roman" w:hAnsi="Calibri" w:cs="Calibri"/>
                <w:color w:val="000000"/>
                <w:sz w:val="20"/>
                <w:szCs w:val="20"/>
                <w:lang w:val="en-US"/>
              </w:rPr>
              <w:t>:</w:t>
            </w:r>
          </w:p>
          <w:p w14:paraId="1615AB63" w14:textId="77777777" w:rsidR="00077B82" w:rsidRPr="00161215" w:rsidRDefault="00077B82" w:rsidP="00EB2422">
            <w:pPr>
              <w:spacing w:after="0" w:line="240" w:lineRule="auto"/>
              <w:jc w:val="center"/>
              <w:rPr>
                <w:rFonts w:ascii="Calibri" w:eastAsia="Times New Roman" w:hAnsi="Calibri" w:cs="Calibri"/>
                <w:color w:val="000000"/>
                <w:sz w:val="16"/>
                <w:szCs w:val="16"/>
                <w:lang w:val="en-US"/>
              </w:rPr>
            </w:pPr>
            <w:r w:rsidRPr="00161215">
              <w:rPr>
                <w:rFonts w:ascii="Calibri" w:eastAsia="Times New Roman" w:hAnsi="Calibri" w:cs="Calibri"/>
                <w:color w:val="000000"/>
                <w:sz w:val="16"/>
                <w:szCs w:val="16"/>
                <w:lang w:val="en-US"/>
              </w:rPr>
              <w:t xml:space="preserve">TP = </w:t>
            </w:r>
            <w:proofErr w:type="spellStart"/>
            <w:r w:rsidRPr="00161215">
              <w:rPr>
                <w:rFonts w:ascii="Calibri" w:eastAsia="Times New Roman" w:hAnsi="Calibri" w:cs="Calibri"/>
                <w:color w:val="000000"/>
                <w:sz w:val="16"/>
                <w:szCs w:val="16"/>
                <w:lang w:val="en-US"/>
              </w:rPr>
              <w:t>Verdaderos</w:t>
            </w:r>
            <w:proofErr w:type="spellEnd"/>
            <w:r w:rsidRPr="00161215">
              <w:rPr>
                <w:rFonts w:ascii="Calibri" w:eastAsia="Times New Roman" w:hAnsi="Calibri" w:cs="Calibri"/>
                <w:color w:val="000000"/>
                <w:sz w:val="16"/>
                <w:szCs w:val="16"/>
                <w:lang w:val="en-US"/>
              </w:rPr>
              <w:t xml:space="preserve"> </w:t>
            </w:r>
            <w:proofErr w:type="spellStart"/>
            <w:r w:rsidRPr="00161215">
              <w:rPr>
                <w:rFonts w:ascii="Calibri" w:eastAsia="Times New Roman" w:hAnsi="Calibri" w:cs="Calibri"/>
                <w:color w:val="000000"/>
                <w:sz w:val="16"/>
                <w:szCs w:val="16"/>
                <w:lang w:val="en-US"/>
              </w:rPr>
              <w:t>Positivos</w:t>
            </w:r>
            <w:proofErr w:type="spellEnd"/>
          </w:p>
          <w:p w14:paraId="585CAE0F" w14:textId="77777777" w:rsidR="00077B82" w:rsidRPr="00161215" w:rsidRDefault="00077B82" w:rsidP="00EB2422">
            <w:pPr>
              <w:spacing w:after="0" w:line="240" w:lineRule="auto"/>
              <w:jc w:val="center"/>
              <w:rPr>
                <w:rFonts w:ascii="Calibri" w:eastAsia="Times New Roman" w:hAnsi="Calibri" w:cs="Calibri"/>
                <w:color w:val="000000"/>
                <w:sz w:val="16"/>
                <w:szCs w:val="16"/>
                <w:lang w:val="en-US"/>
              </w:rPr>
            </w:pPr>
            <w:r w:rsidRPr="00161215">
              <w:rPr>
                <w:rFonts w:ascii="Calibri" w:eastAsia="Times New Roman" w:hAnsi="Calibri" w:cs="Calibri"/>
                <w:color w:val="000000"/>
                <w:sz w:val="16"/>
                <w:szCs w:val="16"/>
                <w:lang w:val="en-US"/>
              </w:rPr>
              <w:t xml:space="preserve">TN = </w:t>
            </w:r>
            <w:proofErr w:type="spellStart"/>
            <w:r w:rsidRPr="00161215">
              <w:rPr>
                <w:rFonts w:ascii="Calibri" w:eastAsia="Times New Roman" w:hAnsi="Calibri" w:cs="Calibri"/>
                <w:color w:val="000000"/>
                <w:sz w:val="16"/>
                <w:szCs w:val="16"/>
                <w:lang w:val="en-US"/>
              </w:rPr>
              <w:t>Verdaderos</w:t>
            </w:r>
            <w:proofErr w:type="spellEnd"/>
            <w:r w:rsidRPr="00161215">
              <w:rPr>
                <w:rFonts w:ascii="Calibri" w:eastAsia="Times New Roman" w:hAnsi="Calibri" w:cs="Calibri"/>
                <w:color w:val="000000"/>
                <w:sz w:val="16"/>
                <w:szCs w:val="16"/>
                <w:lang w:val="en-US"/>
              </w:rPr>
              <w:t xml:space="preserve"> </w:t>
            </w:r>
            <w:proofErr w:type="spellStart"/>
            <w:r w:rsidRPr="00161215">
              <w:rPr>
                <w:rFonts w:ascii="Calibri" w:eastAsia="Times New Roman" w:hAnsi="Calibri" w:cs="Calibri"/>
                <w:color w:val="000000"/>
                <w:sz w:val="16"/>
                <w:szCs w:val="16"/>
                <w:lang w:val="en-US"/>
              </w:rPr>
              <w:t>Negativos</w:t>
            </w:r>
            <w:proofErr w:type="spellEnd"/>
          </w:p>
          <w:p w14:paraId="768E5F05" w14:textId="77777777" w:rsidR="00077B82" w:rsidRPr="00161215" w:rsidRDefault="00077B82" w:rsidP="00EB2422">
            <w:pPr>
              <w:spacing w:after="0" w:line="240" w:lineRule="auto"/>
              <w:jc w:val="center"/>
              <w:rPr>
                <w:rFonts w:ascii="Calibri" w:eastAsia="Times New Roman" w:hAnsi="Calibri" w:cs="Calibri"/>
                <w:color w:val="000000"/>
                <w:sz w:val="16"/>
                <w:szCs w:val="16"/>
                <w:lang w:val="en-US"/>
              </w:rPr>
            </w:pPr>
            <w:r w:rsidRPr="00161215">
              <w:rPr>
                <w:rFonts w:ascii="Calibri" w:eastAsia="Times New Roman" w:hAnsi="Calibri" w:cs="Calibri"/>
                <w:color w:val="000000"/>
                <w:sz w:val="16"/>
                <w:szCs w:val="16"/>
                <w:lang w:val="en-US"/>
              </w:rPr>
              <w:t xml:space="preserve">FP = </w:t>
            </w:r>
            <w:proofErr w:type="spellStart"/>
            <w:r w:rsidRPr="00161215">
              <w:rPr>
                <w:rFonts w:ascii="Calibri" w:eastAsia="Times New Roman" w:hAnsi="Calibri" w:cs="Calibri"/>
                <w:color w:val="000000"/>
                <w:sz w:val="16"/>
                <w:szCs w:val="16"/>
                <w:lang w:val="en-US"/>
              </w:rPr>
              <w:t>Falsos</w:t>
            </w:r>
            <w:proofErr w:type="spellEnd"/>
            <w:r w:rsidRPr="00161215">
              <w:rPr>
                <w:rFonts w:ascii="Calibri" w:eastAsia="Times New Roman" w:hAnsi="Calibri" w:cs="Calibri"/>
                <w:color w:val="000000"/>
                <w:sz w:val="16"/>
                <w:szCs w:val="16"/>
                <w:lang w:val="en-US"/>
              </w:rPr>
              <w:t xml:space="preserve"> </w:t>
            </w:r>
            <w:proofErr w:type="spellStart"/>
            <w:r w:rsidRPr="00161215">
              <w:rPr>
                <w:rFonts w:ascii="Calibri" w:eastAsia="Times New Roman" w:hAnsi="Calibri" w:cs="Calibri"/>
                <w:color w:val="000000"/>
                <w:sz w:val="16"/>
                <w:szCs w:val="16"/>
                <w:lang w:val="en-US"/>
              </w:rPr>
              <w:t>Positivos</w:t>
            </w:r>
            <w:proofErr w:type="spellEnd"/>
          </w:p>
          <w:p w14:paraId="4EE04065" w14:textId="77777777" w:rsidR="00077B82" w:rsidRPr="00161215" w:rsidRDefault="00077B82" w:rsidP="00EB2422">
            <w:pPr>
              <w:spacing w:after="0" w:line="240" w:lineRule="auto"/>
              <w:jc w:val="center"/>
              <w:rPr>
                <w:rFonts w:ascii="Calibri" w:eastAsia="Times New Roman" w:hAnsi="Calibri" w:cs="Calibri"/>
                <w:color w:val="000000"/>
                <w:sz w:val="16"/>
                <w:szCs w:val="16"/>
                <w:lang w:val="en-US"/>
              </w:rPr>
            </w:pPr>
            <w:r w:rsidRPr="00161215">
              <w:rPr>
                <w:rFonts w:ascii="Calibri" w:eastAsia="Times New Roman" w:hAnsi="Calibri" w:cs="Calibri"/>
                <w:color w:val="000000"/>
                <w:sz w:val="16"/>
                <w:szCs w:val="16"/>
                <w:lang w:val="en-US"/>
              </w:rPr>
              <w:t xml:space="preserve">FN = </w:t>
            </w:r>
            <w:proofErr w:type="spellStart"/>
            <w:r w:rsidRPr="00161215">
              <w:rPr>
                <w:rFonts w:ascii="Calibri" w:eastAsia="Times New Roman" w:hAnsi="Calibri" w:cs="Calibri"/>
                <w:color w:val="000000"/>
                <w:sz w:val="16"/>
                <w:szCs w:val="16"/>
                <w:lang w:val="en-US"/>
              </w:rPr>
              <w:t>Falsos</w:t>
            </w:r>
            <w:proofErr w:type="spellEnd"/>
            <w:r w:rsidRPr="00161215">
              <w:rPr>
                <w:rFonts w:ascii="Calibri" w:eastAsia="Times New Roman" w:hAnsi="Calibri" w:cs="Calibri"/>
                <w:color w:val="000000"/>
                <w:sz w:val="16"/>
                <w:szCs w:val="16"/>
                <w:lang w:val="en-US"/>
              </w:rPr>
              <w:t xml:space="preserve"> </w:t>
            </w:r>
            <w:proofErr w:type="spellStart"/>
            <w:r w:rsidRPr="00161215">
              <w:rPr>
                <w:rFonts w:ascii="Calibri" w:eastAsia="Times New Roman" w:hAnsi="Calibri" w:cs="Calibri"/>
                <w:color w:val="000000"/>
                <w:sz w:val="16"/>
                <w:szCs w:val="16"/>
                <w:lang w:val="en-US"/>
              </w:rPr>
              <w:t>Negativos</w:t>
            </w:r>
            <w:proofErr w:type="spellEnd"/>
          </w:p>
          <w:p w14:paraId="0C134D05" w14:textId="77777777" w:rsidR="00077B82" w:rsidRPr="00161215" w:rsidRDefault="00077B82" w:rsidP="00EB2422">
            <w:pPr>
              <w:spacing w:after="0" w:line="240" w:lineRule="auto"/>
              <w:jc w:val="center"/>
              <w:rPr>
                <w:rFonts w:ascii="Calibri" w:eastAsia="Times New Roman" w:hAnsi="Calibri" w:cs="Calibri"/>
                <w:color w:val="000000"/>
                <w:sz w:val="20"/>
                <w:szCs w:val="20"/>
                <w:lang w:val="en-US"/>
              </w:rPr>
            </w:pPr>
            <w:r w:rsidRPr="00161215">
              <w:rPr>
                <w:rFonts w:ascii="Calibri" w:eastAsia="Times New Roman" w:hAnsi="Calibri" w:cs="Calibri"/>
                <w:color w:val="000000"/>
                <w:sz w:val="16"/>
                <w:szCs w:val="16"/>
                <w:lang w:val="en-US"/>
              </w:rPr>
              <w:t>(</w:t>
            </w:r>
            <w:proofErr w:type="spellStart"/>
            <w:r w:rsidRPr="00161215">
              <w:rPr>
                <w:rFonts w:ascii="Calibri" w:eastAsia="Times New Roman" w:hAnsi="Calibri" w:cs="Calibri"/>
                <w:color w:val="000000"/>
                <w:sz w:val="16"/>
                <w:szCs w:val="16"/>
                <w:lang w:val="en-US"/>
              </w:rPr>
              <w:t>Rainio</w:t>
            </w:r>
            <w:proofErr w:type="spellEnd"/>
            <w:r w:rsidRPr="00161215">
              <w:rPr>
                <w:rFonts w:ascii="Calibri" w:eastAsia="Times New Roman" w:hAnsi="Calibri" w:cs="Calibri"/>
                <w:color w:val="000000"/>
                <w:sz w:val="16"/>
                <w:szCs w:val="16"/>
                <w:lang w:val="en-US"/>
              </w:rPr>
              <w:t xml:space="preserve">, </w:t>
            </w:r>
            <w:proofErr w:type="spellStart"/>
            <w:r w:rsidRPr="00161215">
              <w:rPr>
                <w:rFonts w:ascii="Calibri" w:eastAsia="Times New Roman" w:hAnsi="Calibri" w:cs="Calibri"/>
                <w:color w:val="000000"/>
                <w:sz w:val="16"/>
                <w:szCs w:val="16"/>
                <w:lang w:val="en-US"/>
              </w:rPr>
              <w:t>Teuho</w:t>
            </w:r>
            <w:proofErr w:type="spellEnd"/>
            <w:r w:rsidRPr="00161215">
              <w:rPr>
                <w:rFonts w:ascii="Calibri" w:eastAsia="Times New Roman" w:hAnsi="Calibri" w:cs="Calibri"/>
                <w:color w:val="000000"/>
                <w:sz w:val="16"/>
                <w:szCs w:val="16"/>
                <w:lang w:val="en-US"/>
              </w:rPr>
              <w:t xml:space="preserve"> y </w:t>
            </w:r>
            <w:proofErr w:type="spellStart"/>
            <w:r w:rsidRPr="00161215">
              <w:rPr>
                <w:rFonts w:ascii="Calibri" w:eastAsia="Times New Roman" w:hAnsi="Calibri" w:cs="Calibri"/>
                <w:color w:val="000000"/>
                <w:sz w:val="16"/>
                <w:szCs w:val="16"/>
                <w:lang w:val="en-US"/>
              </w:rPr>
              <w:t>Klén</w:t>
            </w:r>
            <w:proofErr w:type="spellEnd"/>
            <w:r w:rsidRPr="00161215">
              <w:rPr>
                <w:rFonts w:ascii="Calibri" w:eastAsia="Times New Roman" w:hAnsi="Calibri" w:cs="Calibri"/>
                <w:color w:val="000000"/>
                <w:sz w:val="16"/>
                <w:szCs w:val="16"/>
                <w:lang w:val="en-US"/>
              </w:rPr>
              <w:t xml:space="preserve"> 2024; </w:t>
            </w:r>
            <w:proofErr w:type="spellStart"/>
            <w:r w:rsidRPr="00161215">
              <w:rPr>
                <w:rFonts w:ascii="Calibri" w:eastAsia="Times New Roman" w:hAnsi="Calibri" w:cs="Calibri"/>
                <w:color w:val="000000"/>
                <w:sz w:val="16"/>
                <w:szCs w:val="16"/>
                <w:lang w:val="en-US"/>
              </w:rPr>
              <w:t>Martinović</w:t>
            </w:r>
            <w:proofErr w:type="spellEnd"/>
            <w:r w:rsidRPr="00161215">
              <w:rPr>
                <w:rFonts w:ascii="Calibri" w:eastAsia="Times New Roman" w:hAnsi="Calibri" w:cs="Calibri"/>
                <w:color w:val="000000"/>
                <w:sz w:val="16"/>
                <w:szCs w:val="16"/>
                <w:lang w:val="en-US"/>
              </w:rPr>
              <w:t xml:space="preserve">, </w:t>
            </w:r>
            <w:proofErr w:type="spellStart"/>
            <w:r w:rsidRPr="00161215">
              <w:rPr>
                <w:rFonts w:ascii="Calibri" w:eastAsia="Times New Roman" w:hAnsi="Calibri" w:cs="Calibri"/>
                <w:color w:val="000000"/>
                <w:sz w:val="16"/>
                <w:szCs w:val="16"/>
                <w:lang w:val="en-US"/>
              </w:rPr>
              <w:t>Dokic</w:t>
            </w:r>
            <w:proofErr w:type="spellEnd"/>
            <w:r w:rsidRPr="00161215">
              <w:rPr>
                <w:rFonts w:ascii="Calibri" w:eastAsia="Times New Roman" w:hAnsi="Calibri" w:cs="Calibri"/>
                <w:color w:val="000000"/>
                <w:sz w:val="16"/>
                <w:szCs w:val="16"/>
                <w:lang w:val="en-US"/>
              </w:rPr>
              <w:t xml:space="preserve"> y </w:t>
            </w:r>
            <w:proofErr w:type="spellStart"/>
            <w:r w:rsidRPr="00161215">
              <w:rPr>
                <w:rFonts w:ascii="Calibri" w:eastAsia="Times New Roman" w:hAnsi="Calibri" w:cs="Calibri"/>
                <w:color w:val="000000"/>
                <w:sz w:val="16"/>
                <w:szCs w:val="16"/>
                <w:lang w:val="en-US"/>
              </w:rPr>
              <w:t>Pudić</w:t>
            </w:r>
            <w:proofErr w:type="spellEnd"/>
            <w:r w:rsidRPr="00161215">
              <w:rPr>
                <w:rFonts w:ascii="Calibri" w:eastAsia="Times New Roman" w:hAnsi="Calibri" w:cs="Calibri"/>
                <w:color w:val="000000"/>
                <w:sz w:val="16"/>
                <w:szCs w:val="16"/>
                <w:lang w:val="en-US"/>
              </w:rPr>
              <w:t xml:space="preserve"> 2025)</w:t>
            </w:r>
          </w:p>
        </w:tc>
        <w:tc>
          <w:tcPr>
            <w:tcW w:w="2855" w:type="dxa"/>
            <w:tcBorders>
              <w:top w:val="nil"/>
              <w:left w:val="nil"/>
              <w:bottom w:val="single" w:sz="4" w:space="0" w:color="auto"/>
              <w:right w:val="single" w:sz="4" w:space="0" w:color="auto"/>
            </w:tcBorders>
            <w:shd w:val="clear" w:color="auto" w:fill="auto"/>
            <w:vAlign w:val="center"/>
            <w:hideMark/>
          </w:tcPr>
          <w:p w14:paraId="5B7E62A0"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Razón</w:t>
            </w:r>
          </w:p>
        </w:tc>
      </w:tr>
      <w:tr w:rsidR="00077B82" w:rsidRPr="001448DB" w14:paraId="5C9B902F" w14:textId="77777777" w:rsidTr="00EB2422">
        <w:trPr>
          <w:trHeight w:val="1151"/>
          <w:jc w:val="center"/>
        </w:trPr>
        <w:tc>
          <w:tcPr>
            <w:tcW w:w="1537" w:type="dxa"/>
            <w:vMerge/>
            <w:tcBorders>
              <w:left w:val="single" w:sz="4" w:space="0" w:color="auto"/>
              <w:right w:val="single" w:sz="4" w:space="0" w:color="auto"/>
            </w:tcBorders>
            <w:shd w:val="clear" w:color="auto" w:fill="auto"/>
            <w:vAlign w:val="center"/>
            <w:hideMark/>
          </w:tcPr>
          <w:p w14:paraId="338496DE"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1788" w:type="dxa"/>
            <w:vMerge/>
            <w:tcBorders>
              <w:left w:val="nil"/>
              <w:right w:val="single" w:sz="4" w:space="0" w:color="auto"/>
            </w:tcBorders>
            <w:shd w:val="clear" w:color="auto" w:fill="auto"/>
            <w:vAlign w:val="center"/>
            <w:hideMark/>
          </w:tcPr>
          <w:p w14:paraId="009C86EA"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2070" w:type="dxa"/>
            <w:vMerge/>
            <w:tcBorders>
              <w:left w:val="nil"/>
              <w:right w:val="single" w:sz="4" w:space="0" w:color="auto"/>
            </w:tcBorders>
            <w:shd w:val="clear" w:color="auto" w:fill="auto"/>
            <w:vAlign w:val="center"/>
            <w:hideMark/>
          </w:tcPr>
          <w:p w14:paraId="0FF05E55"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1617" w:type="dxa"/>
            <w:tcBorders>
              <w:top w:val="nil"/>
              <w:left w:val="nil"/>
              <w:bottom w:val="single" w:sz="4" w:space="0" w:color="auto"/>
              <w:right w:val="single" w:sz="4" w:space="0" w:color="auto"/>
            </w:tcBorders>
            <w:shd w:val="clear" w:color="auto" w:fill="auto"/>
            <w:vAlign w:val="center"/>
            <w:hideMark/>
          </w:tcPr>
          <w:p w14:paraId="135F9383"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Precisión del modelo</w:t>
            </w:r>
          </w:p>
        </w:tc>
        <w:tc>
          <w:tcPr>
            <w:tcW w:w="4127" w:type="dxa"/>
            <w:tcBorders>
              <w:top w:val="nil"/>
              <w:left w:val="nil"/>
              <w:bottom w:val="single" w:sz="4" w:space="0" w:color="auto"/>
              <w:right w:val="single" w:sz="4" w:space="0" w:color="auto"/>
            </w:tcBorders>
            <w:shd w:val="clear" w:color="auto" w:fill="auto"/>
            <w:vAlign w:val="center"/>
            <w:hideMark/>
          </w:tcPr>
          <w:p w14:paraId="54AAC325"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roofErr w:type="spellStart"/>
            <w:r w:rsidRPr="001448DB">
              <w:rPr>
                <w:rFonts w:ascii="Calibri" w:eastAsia="Times New Roman" w:hAnsi="Calibri" w:cs="Calibri"/>
                <w:color w:val="000000"/>
                <w:sz w:val="20"/>
                <w:szCs w:val="20"/>
                <w:lang w:val="es-US"/>
              </w:rPr>
              <w:t>Precision</w:t>
            </w:r>
            <w:proofErr w:type="spellEnd"/>
            <w:r w:rsidRPr="001448DB">
              <w:rPr>
                <w:rFonts w:ascii="Calibri" w:eastAsia="Times New Roman" w:hAnsi="Calibri" w:cs="Calibri"/>
                <w:color w:val="000000"/>
                <w:sz w:val="20"/>
                <w:szCs w:val="20"/>
                <w:lang w:val="es-US"/>
              </w:rPr>
              <w:t xml:space="preserve"> =</w:t>
            </w:r>
            <m:oMath>
              <m:f>
                <m:fPr>
                  <m:ctrlPr>
                    <w:rPr>
                      <w:rFonts w:ascii="Cambria Math" w:eastAsia="Times New Roman" w:hAnsi="Cambria Math" w:cs="Calibri"/>
                      <w:i/>
                      <w:color w:val="000000"/>
                      <w:sz w:val="20"/>
                      <w:szCs w:val="20"/>
                      <w:lang w:val="es-US"/>
                    </w:rPr>
                  </m:ctrlPr>
                </m:fPr>
                <m:num>
                  <m:r>
                    <w:rPr>
                      <w:rFonts w:ascii="Cambria Math" w:eastAsia="Times New Roman" w:hAnsi="Cambria Math" w:cs="Calibri"/>
                      <w:color w:val="000000"/>
                      <w:sz w:val="20"/>
                      <w:szCs w:val="20"/>
                      <w:lang w:val="es-US"/>
                    </w:rPr>
                    <m:t>TP</m:t>
                  </m:r>
                </m:num>
                <m:den>
                  <m:r>
                    <w:rPr>
                      <w:rFonts w:ascii="Cambria Math" w:eastAsia="Times New Roman" w:hAnsi="Cambria Math" w:cs="Calibri"/>
                      <w:color w:val="000000"/>
                      <w:sz w:val="20"/>
                      <w:szCs w:val="20"/>
                      <w:lang w:val="es-US"/>
                    </w:rPr>
                    <m:t>TP+FP</m:t>
                  </m:r>
                </m:den>
              </m:f>
            </m:oMath>
            <w:r w:rsidRPr="001448DB">
              <w:rPr>
                <w:rFonts w:ascii="Calibri" w:eastAsia="Times New Roman" w:hAnsi="Calibri" w:cs="Calibri"/>
                <w:color w:val="000000"/>
                <w:sz w:val="20"/>
                <w:szCs w:val="20"/>
                <w:lang w:val="es-US"/>
              </w:rPr>
              <w:t xml:space="preserve"> </w:t>
            </w:r>
          </w:p>
          <w:p w14:paraId="360D4DA1" w14:textId="77777777" w:rsidR="00077B82" w:rsidRPr="001448DB" w:rsidRDefault="00077B82" w:rsidP="00EB2422">
            <w:pPr>
              <w:spacing w:after="0" w:line="240" w:lineRule="auto"/>
              <w:jc w:val="center"/>
              <w:rPr>
                <w:rFonts w:ascii="Calibri" w:eastAsia="Times New Roman" w:hAnsi="Calibri" w:cs="Calibri"/>
                <w:color w:val="000000"/>
                <w:sz w:val="16"/>
                <w:szCs w:val="16"/>
                <w:lang w:val="es-US"/>
              </w:rPr>
            </w:pPr>
            <w:r w:rsidRPr="001448DB">
              <w:rPr>
                <w:rFonts w:ascii="Calibri" w:eastAsia="Times New Roman" w:hAnsi="Calibri" w:cs="Calibri"/>
                <w:color w:val="000000"/>
                <w:sz w:val="16"/>
                <w:szCs w:val="16"/>
                <w:lang w:val="es-US"/>
              </w:rPr>
              <w:t>Donde:</w:t>
            </w:r>
          </w:p>
          <w:p w14:paraId="3767D9ED" w14:textId="77777777" w:rsidR="00077B82" w:rsidRPr="001448DB" w:rsidRDefault="00077B82" w:rsidP="00EB2422">
            <w:pPr>
              <w:spacing w:after="0" w:line="240" w:lineRule="auto"/>
              <w:jc w:val="center"/>
              <w:rPr>
                <w:rFonts w:ascii="Calibri" w:eastAsia="Times New Roman" w:hAnsi="Calibri" w:cs="Calibri"/>
                <w:color w:val="000000"/>
                <w:sz w:val="16"/>
                <w:szCs w:val="16"/>
                <w:lang w:val="es-US"/>
              </w:rPr>
            </w:pPr>
            <w:r w:rsidRPr="001448DB">
              <w:rPr>
                <w:rFonts w:ascii="Calibri" w:eastAsia="Times New Roman" w:hAnsi="Calibri" w:cs="Calibri"/>
                <w:color w:val="000000"/>
                <w:sz w:val="16"/>
                <w:szCs w:val="16"/>
                <w:lang w:val="es-US"/>
              </w:rPr>
              <w:t>TP = Verdaderos Positivos</w:t>
            </w:r>
          </w:p>
          <w:p w14:paraId="26203B08" w14:textId="77777777" w:rsidR="00077B82" w:rsidRPr="001448DB" w:rsidRDefault="00077B82" w:rsidP="00EB2422">
            <w:pPr>
              <w:spacing w:after="0" w:line="240" w:lineRule="auto"/>
              <w:jc w:val="center"/>
              <w:rPr>
                <w:rFonts w:ascii="Calibri" w:eastAsia="Times New Roman" w:hAnsi="Calibri" w:cs="Calibri"/>
                <w:color w:val="000000"/>
                <w:sz w:val="16"/>
                <w:szCs w:val="16"/>
                <w:lang w:val="es-US"/>
              </w:rPr>
            </w:pPr>
            <w:r w:rsidRPr="001448DB">
              <w:rPr>
                <w:rFonts w:ascii="Calibri" w:eastAsia="Times New Roman" w:hAnsi="Calibri" w:cs="Calibri"/>
                <w:color w:val="000000"/>
                <w:sz w:val="16"/>
                <w:szCs w:val="16"/>
                <w:lang w:val="es-US"/>
              </w:rPr>
              <w:t>FP = Falsos Positivos</w:t>
            </w:r>
          </w:p>
          <w:p w14:paraId="3D8564E5"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16"/>
                <w:szCs w:val="16"/>
                <w:lang w:val="es-US"/>
              </w:rPr>
              <w:t>(</w:t>
            </w:r>
            <w:proofErr w:type="spellStart"/>
            <w:r w:rsidRPr="001448DB">
              <w:rPr>
                <w:rFonts w:ascii="Calibri" w:eastAsia="Times New Roman" w:hAnsi="Calibri" w:cs="Calibri"/>
                <w:color w:val="000000"/>
                <w:sz w:val="16"/>
                <w:szCs w:val="16"/>
                <w:lang w:val="es-US"/>
              </w:rPr>
              <w:t>Rainio</w:t>
            </w:r>
            <w:proofErr w:type="spellEnd"/>
            <w:r w:rsidRPr="001448DB">
              <w:rPr>
                <w:rFonts w:ascii="Calibri" w:eastAsia="Times New Roman" w:hAnsi="Calibri" w:cs="Calibri"/>
                <w:color w:val="000000"/>
                <w:sz w:val="16"/>
                <w:szCs w:val="16"/>
                <w:lang w:val="es-US"/>
              </w:rPr>
              <w:t xml:space="preserve">, </w:t>
            </w:r>
            <w:proofErr w:type="spellStart"/>
            <w:r w:rsidRPr="001448DB">
              <w:rPr>
                <w:rFonts w:ascii="Calibri" w:eastAsia="Times New Roman" w:hAnsi="Calibri" w:cs="Calibri"/>
                <w:color w:val="000000"/>
                <w:sz w:val="16"/>
                <w:szCs w:val="16"/>
                <w:lang w:val="es-US"/>
              </w:rPr>
              <w:t>Teuho</w:t>
            </w:r>
            <w:proofErr w:type="spellEnd"/>
            <w:r w:rsidRPr="001448DB">
              <w:rPr>
                <w:rFonts w:ascii="Calibri" w:eastAsia="Times New Roman" w:hAnsi="Calibri" w:cs="Calibri"/>
                <w:color w:val="000000"/>
                <w:sz w:val="16"/>
                <w:szCs w:val="16"/>
                <w:lang w:val="es-US"/>
              </w:rPr>
              <w:t xml:space="preserve"> y </w:t>
            </w:r>
            <w:proofErr w:type="spellStart"/>
            <w:r w:rsidRPr="001448DB">
              <w:rPr>
                <w:rFonts w:ascii="Calibri" w:eastAsia="Times New Roman" w:hAnsi="Calibri" w:cs="Calibri"/>
                <w:color w:val="000000"/>
                <w:sz w:val="16"/>
                <w:szCs w:val="16"/>
                <w:lang w:val="es-US"/>
              </w:rPr>
              <w:t>Klén</w:t>
            </w:r>
            <w:proofErr w:type="spellEnd"/>
            <w:r w:rsidRPr="001448DB">
              <w:rPr>
                <w:rFonts w:ascii="Calibri" w:eastAsia="Times New Roman" w:hAnsi="Calibri" w:cs="Calibri"/>
                <w:color w:val="000000"/>
                <w:sz w:val="16"/>
                <w:szCs w:val="16"/>
                <w:lang w:val="es-US"/>
              </w:rPr>
              <w:t xml:space="preserve"> 2024)</w:t>
            </w:r>
          </w:p>
        </w:tc>
        <w:tc>
          <w:tcPr>
            <w:tcW w:w="2855" w:type="dxa"/>
            <w:tcBorders>
              <w:top w:val="nil"/>
              <w:left w:val="nil"/>
              <w:bottom w:val="single" w:sz="4" w:space="0" w:color="auto"/>
              <w:right w:val="single" w:sz="4" w:space="0" w:color="auto"/>
            </w:tcBorders>
            <w:shd w:val="clear" w:color="auto" w:fill="auto"/>
            <w:vAlign w:val="center"/>
            <w:hideMark/>
          </w:tcPr>
          <w:p w14:paraId="417C6781"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Razón</w:t>
            </w:r>
          </w:p>
        </w:tc>
      </w:tr>
      <w:tr w:rsidR="00077B82" w:rsidRPr="001448DB" w14:paraId="0268520F" w14:textId="77777777" w:rsidTr="00EB2422">
        <w:trPr>
          <w:trHeight w:val="1349"/>
          <w:jc w:val="center"/>
        </w:trPr>
        <w:tc>
          <w:tcPr>
            <w:tcW w:w="1537" w:type="dxa"/>
            <w:vMerge/>
            <w:tcBorders>
              <w:left w:val="single" w:sz="4" w:space="0" w:color="auto"/>
              <w:right w:val="single" w:sz="4" w:space="0" w:color="auto"/>
            </w:tcBorders>
            <w:shd w:val="clear" w:color="auto" w:fill="auto"/>
            <w:vAlign w:val="center"/>
            <w:hideMark/>
          </w:tcPr>
          <w:p w14:paraId="56F7507C"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1788" w:type="dxa"/>
            <w:vMerge/>
            <w:tcBorders>
              <w:left w:val="nil"/>
              <w:right w:val="single" w:sz="4" w:space="0" w:color="auto"/>
            </w:tcBorders>
            <w:shd w:val="clear" w:color="auto" w:fill="auto"/>
            <w:vAlign w:val="center"/>
            <w:hideMark/>
          </w:tcPr>
          <w:p w14:paraId="68D79716"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2070" w:type="dxa"/>
            <w:vMerge/>
            <w:tcBorders>
              <w:left w:val="nil"/>
              <w:right w:val="single" w:sz="4" w:space="0" w:color="auto"/>
            </w:tcBorders>
            <w:shd w:val="clear" w:color="auto" w:fill="auto"/>
            <w:vAlign w:val="center"/>
            <w:hideMark/>
          </w:tcPr>
          <w:p w14:paraId="31CC125E"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1617" w:type="dxa"/>
            <w:tcBorders>
              <w:top w:val="nil"/>
              <w:left w:val="nil"/>
              <w:bottom w:val="single" w:sz="4" w:space="0" w:color="auto"/>
              <w:right w:val="single" w:sz="4" w:space="0" w:color="auto"/>
            </w:tcBorders>
            <w:shd w:val="clear" w:color="auto" w:fill="auto"/>
            <w:vAlign w:val="center"/>
            <w:hideMark/>
          </w:tcPr>
          <w:p w14:paraId="7CE95EC9"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Sensibilidad del modelo</w:t>
            </w:r>
          </w:p>
        </w:tc>
        <w:tc>
          <w:tcPr>
            <w:tcW w:w="4127" w:type="dxa"/>
            <w:tcBorders>
              <w:top w:val="nil"/>
              <w:left w:val="nil"/>
              <w:bottom w:val="single" w:sz="4" w:space="0" w:color="auto"/>
              <w:right w:val="single" w:sz="4" w:space="0" w:color="auto"/>
            </w:tcBorders>
            <w:shd w:val="clear" w:color="auto" w:fill="auto"/>
            <w:vAlign w:val="center"/>
            <w:hideMark/>
          </w:tcPr>
          <w:p w14:paraId="1FE63F88"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roofErr w:type="spellStart"/>
            <w:r w:rsidRPr="001448DB">
              <w:rPr>
                <w:rFonts w:ascii="Calibri" w:eastAsia="Times New Roman" w:hAnsi="Calibri" w:cs="Calibri"/>
                <w:color w:val="000000"/>
                <w:sz w:val="20"/>
                <w:szCs w:val="20"/>
                <w:lang w:val="es-US"/>
              </w:rPr>
              <w:t>Recall</w:t>
            </w:r>
            <w:proofErr w:type="spellEnd"/>
            <w:r w:rsidRPr="001448DB">
              <w:rPr>
                <w:rFonts w:ascii="Calibri" w:eastAsia="Times New Roman" w:hAnsi="Calibri" w:cs="Calibri"/>
                <w:color w:val="000000"/>
                <w:sz w:val="20"/>
                <w:szCs w:val="20"/>
                <w:lang w:val="es-US"/>
              </w:rPr>
              <w:t xml:space="preserve"> =</w:t>
            </w:r>
            <m:oMath>
              <m:f>
                <m:fPr>
                  <m:ctrlPr>
                    <w:rPr>
                      <w:rFonts w:ascii="Cambria Math" w:eastAsia="Times New Roman" w:hAnsi="Cambria Math" w:cs="Calibri"/>
                      <w:i/>
                      <w:color w:val="000000"/>
                      <w:sz w:val="20"/>
                      <w:szCs w:val="20"/>
                      <w:lang w:val="es-US"/>
                    </w:rPr>
                  </m:ctrlPr>
                </m:fPr>
                <m:num>
                  <m:r>
                    <w:rPr>
                      <w:rFonts w:ascii="Cambria Math" w:eastAsia="Times New Roman" w:hAnsi="Cambria Math" w:cs="Calibri"/>
                      <w:color w:val="000000"/>
                      <w:sz w:val="20"/>
                      <w:szCs w:val="20"/>
                      <w:lang w:val="es-US"/>
                    </w:rPr>
                    <m:t>TP</m:t>
                  </m:r>
                </m:num>
                <m:den>
                  <m:r>
                    <w:rPr>
                      <w:rFonts w:ascii="Cambria Math" w:eastAsia="Times New Roman" w:hAnsi="Cambria Math" w:cs="Calibri"/>
                      <w:color w:val="000000"/>
                      <w:sz w:val="20"/>
                      <w:szCs w:val="20"/>
                      <w:lang w:val="es-US"/>
                    </w:rPr>
                    <m:t>TP+FN</m:t>
                  </m:r>
                </m:den>
              </m:f>
            </m:oMath>
            <w:r w:rsidRPr="001448DB">
              <w:rPr>
                <w:rFonts w:ascii="Calibri" w:eastAsia="Times New Roman" w:hAnsi="Calibri" w:cs="Calibri"/>
                <w:color w:val="000000"/>
                <w:sz w:val="20"/>
                <w:szCs w:val="20"/>
                <w:lang w:val="es-US"/>
              </w:rPr>
              <w:t xml:space="preserve"> </w:t>
            </w:r>
          </w:p>
          <w:p w14:paraId="5F1FF748" w14:textId="77777777" w:rsidR="00077B82" w:rsidRPr="001448DB" w:rsidRDefault="00077B82" w:rsidP="00EB2422">
            <w:pPr>
              <w:spacing w:after="0" w:line="240" w:lineRule="auto"/>
              <w:jc w:val="center"/>
              <w:rPr>
                <w:rFonts w:ascii="Calibri" w:eastAsia="Times New Roman" w:hAnsi="Calibri" w:cs="Calibri"/>
                <w:color w:val="000000"/>
                <w:sz w:val="16"/>
                <w:szCs w:val="16"/>
                <w:lang w:val="es-US"/>
              </w:rPr>
            </w:pPr>
            <w:r w:rsidRPr="001448DB">
              <w:rPr>
                <w:rFonts w:ascii="Calibri" w:eastAsia="Times New Roman" w:hAnsi="Calibri" w:cs="Calibri"/>
                <w:color w:val="000000"/>
                <w:sz w:val="16"/>
                <w:szCs w:val="16"/>
                <w:lang w:val="es-US"/>
              </w:rPr>
              <w:t>Donde:</w:t>
            </w:r>
          </w:p>
          <w:p w14:paraId="685E6BCE" w14:textId="77777777" w:rsidR="00077B82" w:rsidRPr="001448DB" w:rsidRDefault="00077B82" w:rsidP="00EB2422">
            <w:pPr>
              <w:spacing w:after="0" w:line="240" w:lineRule="auto"/>
              <w:jc w:val="center"/>
              <w:rPr>
                <w:rFonts w:ascii="Calibri" w:eastAsia="Times New Roman" w:hAnsi="Calibri" w:cs="Calibri"/>
                <w:color w:val="000000"/>
                <w:sz w:val="16"/>
                <w:szCs w:val="16"/>
                <w:lang w:val="es-US"/>
              </w:rPr>
            </w:pPr>
            <w:r w:rsidRPr="001448DB">
              <w:rPr>
                <w:rFonts w:ascii="Calibri" w:eastAsia="Times New Roman" w:hAnsi="Calibri" w:cs="Calibri"/>
                <w:color w:val="000000"/>
                <w:sz w:val="16"/>
                <w:szCs w:val="16"/>
                <w:lang w:val="es-US"/>
              </w:rPr>
              <w:t>TP = Verdaderos Positivos</w:t>
            </w:r>
          </w:p>
          <w:p w14:paraId="095AB833" w14:textId="77777777" w:rsidR="00077B82" w:rsidRPr="001448DB" w:rsidRDefault="00077B82" w:rsidP="00EB2422">
            <w:pPr>
              <w:spacing w:after="0" w:line="240" w:lineRule="auto"/>
              <w:jc w:val="center"/>
              <w:rPr>
                <w:rFonts w:ascii="Calibri" w:eastAsia="Times New Roman" w:hAnsi="Calibri" w:cs="Calibri"/>
                <w:color w:val="000000"/>
                <w:sz w:val="16"/>
                <w:szCs w:val="16"/>
                <w:lang w:val="es-US"/>
              </w:rPr>
            </w:pPr>
            <w:r w:rsidRPr="001448DB">
              <w:rPr>
                <w:rFonts w:ascii="Calibri" w:eastAsia="Times New Roman" w:hAnsi="Calibri" w:cs="Calibri"/>
                <w:color w:val="000000"/>
                <w:sz w:val="16"/>
                <w:szCs w:val="16"/>
                <w:lang w:val="es-US"/>
              </w:rPr>
              <w:t>FN = Falsos Negativos</w:t>
            </w:r>
          </w:p>
          <w:p w14:paraId="78592164"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16"/>
                <w:szCs w:val="16"/>
                <w:lang w:val="es-US"/>
              </w:rPr>
              <w:t>(</w:t>
            </w:r>
            <w:proofErr w:type="spellStart"/>
            <w:r w:rsidRPr="001448DB">
              <w:rPr>
                <w:rFonts w:ascii="Calibri" w:eastAsia="Times New Roman" w:hAnsi="Calibri" w:cs="Calibri"/>
                <w:color w:val="000000"/>
                <w:sz w:val="16"/>
                <w:szCs w:val="16"/>
                <w:lang w:val="es-US"/>
              </w:rPr>
              <w:t>Rainio</w:t>
            </w:r>
            <w:proofErr w:type="spellEnd"/>
            <w:r w:rsidRPr="001448DB">
              <w:rPr>
                <w:rFonts w:ascii="Calibri" w:eastAsia="Times New Roman" w:hAnsi="Calibri" w:cs="Calibri"/>
                <w:color w:val="000000"/>
                <w:sz w:val="16"/>
                <w:szCs w:val="16"/>
                <w:lang w:val="es-US"/>
              </w:rPr>
              <w:t xml:space="preserve">, </w:t>
            </w:r>
            <w:proofErr w:type="spellStart"/>
            <w:r w:rsidRPr="001448DB">
              <w:rPr>
                <w:rFonts w:ascii="Calibri" w:eastAsia="Times New Roman" w:hAnsi="Calibri" w:cs="Calibri"/>
                <w:color w:val="000000"/>
                <w:sz w:val="16"/>
                <w:szCs w:val="16"/>
                <w:lang w:val="es-US"/>
              </w:rPr>
              <w:t>Teuho</w:t>
            </w:r>
            <w:proofErr w:type="spellEnd"/>
            <w:r w:rsidRPr="001448DB">
              <w:rPr>
                <w:rFonts w:ascii="Calibri" w:eastAsia="Times New Roman" w:hAnsi="Calibri" w:cs="Calibri"/>
                <w:color w:val="000000"/>
                <w:sz w:val="16"/>
                <w:szCs w:val="16"/>
                <w:lang w:val="es-US"/>
              </w:rPr>
              <w:t xml:space="preserve"> y </w:t>
            </w:r>
            <w:proofErr w:type="spellStart"/>
            <w:r w:rsidRPr="001448DB">
              <w:rPr>
                <w:rFonts w:ascii="Calibri" w:eastAsia="Times New Roman" w:hAnsi="Calibri" w:cs="Calibri"/>
                <w:color w:val="000000"/>
                <w:sz w:val="16"/>
                <w:szCs w:val="16"/>
                <w:lang w:val="es-US"/>
              </w:rPr>
              <w:t>Klén</w:t>
            </w:r>
            <w:proofErr w:type="spellEnd"/>
            <w:r w:rsidRPr="001448DB">
              <w:rPr>
                <w:rFonts w:ascii="Calibri" w:eastAsia="Times New Roman" w:hAnsi="Calibri" w:cs="Calibri"/>
                <w:color w:val="000000"/>
                <w:sz w:val="16"/>
                <w:szCs w:val="16"/>
                <w:lang w:val="es-US"/>
              </w:rPr>
              <w:t xml:space="preserve"> 2024)</w:t>
            </w:r>
          </w:p>
        </w:tc>
        <w:tc>
          <w:tcPr>
            <w:tcW w:w="2855" w:type="dxa"/>
            <w:tcBorders>
              <w:top w:val="nil"/>
              <w:left w:val="nil"/>
              <w:bottom w:val="single" w:sz="4" w:space="0" w:color="auto"/>
              <w:right w:val="single" w:sz="4" w:space="0" w:color="auto"/>
            </w:tcBorders>
            <w:shd w:val="clear" w:color="auto" w:fill="auto"/>
            <w:vAlign w:val="center"/>
            <w:hideMark/>
          </w:tcPr>
          <w:p w14:paraId="0E62E142"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Razón</w:t>
            </w:r>
          </w:p>
        </w:tc>
      </w:tr>
      <w:tr w:rsidR="00077B82" w:rsidRPr="001448DB" w14:paraId="1DE9CDE6" w14:textId="77777777" w:rsidTr="00EB2422">
        <w:trPr>
          <w:trHeight w:val="1421"/>
          <w:jc w:val="center"/>
        </w:trPr>
        <w:tc>
          <w:tcPr>
            <w:tcW w:w="1537" w:type="dxa"/>
            <w:vMerge/>
            <w:tcBorders>
              <w:left w:val="single" w:sz="4" w:space="0" w:color="auto"/>
              <w:right w:val="single" w:sz="4" w:space="0" w:color="auto"/>
            </w:tcBorders>
            <w:shd w:val="clear" w:color="auto" w:fill="auto"/>
            <w:vAlign w:val="center"/>
            <w:hideMark/>
          </w:tcPr>
          <w:p w14:paraId="7720BBF3"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1788" w:type="dxa"/>
            <w:vMerge/>
            <w:tcBorders>
              <w:left w:val="nil"/>
              <w:right w:val="single" w:sz="4" w:space="0" w:color="auto"/>
            </w:tcBorders>
            <w:shd w:val="clear" w:color="auto" w:fill="auto"/>
            <w:vAlign w:val="center"/>
            <w:hideMark/>
          </w:tcPr>
          <w:p w14:paraId="3DD74374"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2070" w:type="dxa"/>
            <w:vMerge/>
            <w:tcBorders>
              <w:left w:val="nil"/>
              <w:right w:val="single" w:sz="4" w:space="0" w:color="auto"/>
            </w:tcBorders>
            <w:shd w:val="clear" w:color="auto" w:fill="auto"/>
            <w:vAlign w:val="center"/>
            <w:hideMark/>
          </w:tcPr>
          <w:p w14:paraId="06439262"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1617" w:type="dxa"/>
            <w:tcBorders>
              <w:top w:val="nil"/>
              <w:left w:val="nil"/>
              <w:bottom w:val="single" w:sz="4" w:space="0" w:color="auto"/>
              <w:right w:val="single" w:sz="4" w:space="0" w:color="auto"/>
            </w:tcBorders>
            <w:shd w:val="clear" w:color="auto" w:fill="auto"/>
            <w:vAlign w:val="center"/>
            <w:hideMark/>
          </w:tcPr>
          <w:p w14:paraId="695379E3"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Capacidad predictiva</w:t>
            </w:r>
          </w:p>
        </w:tc>
        <w:tc>
          <w:tcPr>
            <w:tcW w:w="4127" w:type="dxa"/>
            <w:tcBorders>
              <w:top w:val="nil"/>
              <w:left w:val="nil"/>
              <w:bottom w:val="single" w:sz="4" w:space="0" w:color="auto"/>
              <w:right w:val="single" w:sz="4" w:space="0" w:color="auto"/>
            </w:tcBorders>
            <w:shd w:val="clear" w:color="auto" w:fill="auto"/>
            <w:vAlign w:val="center"/>
            <w:hideMark/>
          </w:tcPr>
          <w:p w14:paraId="4277F3D3" w14:textId="77777777" w:rsidR="00077B82" w:rsidRPr="00161215" w:rsidRDefault="00077B82" w:rsidP="00EB2422">
            <w:pPr>
              <w:spacing w:after="0" w:line="240" w:lineRule="auto"/>
              <w:jc w:val="center"/>
              <w:rPr>
                <w:rFonts w:ascii="Calibri" w:eastAsia="Times New Roman" w:hAnsi="Calibri" w:cs="Calibri"/>
                <w:color w:val="000000"/>
                <w:sz w:val="20"/>
                <w:szCs w:val="20"/>
                <w:lang w:val="en-US"/>
              </w:rPr>
            </w:pPr>
            <w:r w:rsidRPr="00161215">
              <w:rPr>
                <w:rFonts w:ascii="Calibri" w:eastAsia="Times New Roman" w:hAnsi="Calibri" w:cs="Calibri"/>
                <w:color w:val="000000"/>
                <w:sz w:val="20"/>
                <w:szCs w:val="20"/>
                <w:lang w:val="en-US"/>
              </w:rPr>
              <w:t>F1-Score =2x</w:t>
            </w:r>
            <m:oMath>
              <m:f>
                <m:fPr>
                  <m:ctrlPr>
                    <w:rPr>
                      <w:rFonts w:ascii="Cambria Math" w:eastAsia="Times New Roman" w:hAnsi="Cambria Math" w:cs="Calibri"/>
                      <w:i/>
                      <w:color w:val="000000"/>
                      <w:sz w:val="20"/>
                      <w:szCs w:val="20"/>
                      <w:lang w:val="es-US"/>
                    </w:rPr>
                  </m:ctrlPr>
                </m:fPr>
                <m:num>
                  <m:r>
                    <w:rPr>
                      <w:rFonts w:ascii="Cambria Math" w:eastAsia="Times New Roman" w:hAnsi="Cambria Math" w:cs="Calibri"/>
                      <w:color w:val="000000"/>
                      <w:sz w:val="20"/>
                      <w:szCs w:val="20"/>
                      <w:lang w:val="es-US"/>
                    </w:rPr>
                    <m:t>Precision</m:t>
                  </m:r>
                  <m:r>
                    <w:rPr>
                      <w:rFonts w:ascii="Cambria Math" w:eastAsia="Times New Roman" w:hAnsi="Cambria Math" w:cs="Calibri"/>
                      <w:color w:val="000000"/>
                      <w:sz w:val="20"/>
                      <w:szCs w:val="20"/>
                      <w:lang w:val="en-US"/>
                    </w:rPr>
                    <m:t>*</m:t>
                  </m:r>
                  <m:r>
                    <w:rPr>
                      <w:rFonts w:ascii="Cambria Math" w:eastAsia="Times New Roman" w:hAnsi="Cambria Math" w:cs="Calibri"/>
                      <w:color w:val="000000"/>
                      <w:sz w:val="20"/>
                      <w:szCs w:val="20"/>
                      <w:lang w:val="es-US"/>
                    </w:rPr>
                    <m:t>Recall</m:t>
                  </m:r>
                </m:num>
                <m:den>
                  <m:r>
                    <w:rPr>
                      <w:rFonts w:ascii="Cambria Math" w:eastAsia="Times New Roman" w:hAnsi="Cambria Math" w:cs="Calibri"/>
                      <w:color w:val="000000"/>
                      <w:sz w:val="20"/>
                      <w:szCs w:val="20"/>
                      <w:lang w:val="es-US"/>
                    </w:rPr>
                    <m:t>Precision</m:t>
                  </m:r>
                  <m:r>
                    <w:rPr>
                      <w:rFonts w:ascii="Cambria Math" w:eastAsia="Times New Roman" w:hAnsi="Cambria Math" w:cs="Calibri"/>
                      <w:color w:val="000000"/>
                      <w:sz w:val="20"/>
                      <w:szCs w:val="20"/>
                      <w:lang w:val="en-US"/>
                    </w:rPr>
                    <m:t>+</m:t>
                  </m:r>
                  <m:r>
                    <w:rPr>
                      <w:rFonts w:ascii="Cambria Math" w:eastAsia="Times New Roman" w:hAnsi="Cambria Math" w:cs="Calibri"/>
                      <w:color w:val="000000"/>
                      <w:sz w:val="20"/>
                      <w:szCs w:val="20"/>
                      <w:lang w:val="es-US"/>
                    </w:rPr>
                    <m:t>Recall</m:t>
                  </m:r>
                </m:den>
              </m:f>
            </m:oMath>
            <w:r w:rsidRPr="00161215">
              <w:rPr>
                <w:rFonts w:ascii="Calibri" w:eastAsia="Times New Roman" w:hAnsi="Calibri" w:cs="Calibri"/>
                <w:color w:val="000000"/>
                <w:sz w:val="20"/>
                <w:szCs w:val="20"/>
                <w:lang w:val="en-US"/>
              </w:rPr>
              <w:t xml:space="preserve"> </w:t>
            </w:r>
          </w:p>
          <w:p w14:paraId="0ED1B0E2" w14:textId="77777777" w:rsidR="00077B82" w:rsidRPr="001448DB" w:rsidRDefault="00077B82" w:rsidP="00EB2422">
            <w:pPr>
              <w:spacing w:after="0" w:line="240" w:lineRule="auto"/>
              <w:jc w:val="center"/>
              <w:rPr>
                <w:rFonts w:ascii="Calibri" w:eastAsia="Times New Roman" w:hAnsi="Calibri" w:cs="Calibri"/>
                <w:color w:val="000000"/>
                <w:sz w:val="16"/>
                <w:szCs w:val="16"/>
                <w:lang w:val="es-US"/>
              </w:rPr>
            </w:pPr>
            <w:r w:rsidRPr="001448DB">
              <w:rPr>
                <w:rFonts w:ascii="Calibri" w:eastAsia="Times New Roman" w:hAnsi="Calibri" w:cs="Calibri"/>
                <w:color w:val="000000"/>
                <w:sz w:val="16"/>
                <w:szCs w:val="16"/>
                <w:lang w:val="es-US"/>
              </w:rPr>
              <w:t>Donde:</w:t>
            </w:r>
          </w:p>
          <w:p w14:paraId="1D7B8FAB" w14:textId="77777777" w:rsidR="00077B82" w:rsidRPr="001448DB" w:rsidRDefault="00077B82" w:rsidP="00EB2422">
            <w:pPr>
              <w:spacing w:after="0" w:line="240" w:lineRule="auto"/>
              <w:jc w:val="center"/>
              <w:rPr>
                <w:rFonts w:ascii="Calibri" w:eastAsia="Times New Roman" w:hAnsi="Calibri" w:cs="Calibri"/>
                <w:color w:val="000000"/>
                <w:sz w:val="16"/>
                <w:szCs w:val="16"/>
                <w:lang w:val="es-US"/>
              </w:rPr>
            </w:pPr>
            <w:proofErr w:type="spellStart"/>
            <w:r w:rsidRPr="001448DB">
              <w:rPr>
                <w:rFonts w:ascii="Calibri" w:eastAsia="Times New Roman" w:hAnsi="Calibri" w:cs="Calibri"/>
                <w:color w:val="000000"/>
                <w:sz w:val="16"/>
                <w:szCs w:val="16"/>
                <w:lang w:val="es-US"/>
              </w:rPr>
              <w:t>Precision</w:t>
            </w:r>
            <w:proofErr w:type="spellEnd"/>
            <w:r w:rsidRPr="001448DB">
              <w:rPr>
                <w:rFonts w:ascii="Calibri" w:eastAsia="Times New Roman" w:hAnsi="Calibri" w:cs="Calibri"/>
                <w:color w:val="000000"/>
                <w:sz w:val="16"/>
                <w:szCs w:val="16"/>
                <w:lang w:val="es-US"/>
              </w:rPr>
              <w:t xml:space="preserve"> = Precisión del modelo</w:t>
            </w:r>
          </w:p>
          <w:p w14:paraId="28434420" w14:textId="77777777" w:rsidR="00077B82" w:rsidRPr="001448DB" w:rsidRDefault="00077B82" w:rsidP="00EB2422">
            <w:pPr>
              <w:spacing w:after="0" w:line="240" w:lineRule="auto"/>
              <w:jc w:val="center"/>
              <w:rPr>
                <w:rFonts w:ascii="Calibri" w:eastAsia="Times New Roman" w:hAnsi="Calibri" w:cs="Calibri"/>
                <w:color w:val="000000"/>
                <w:sz w:val="16"/>
                <w:szCs w:val="16"/>
                <w:lang w:val="es-US"/>
              </w:rPr>
            </w:pPr>
            <w:proofErr w:type="spellStart"/>
            <w:r w:rsidRPr="001448DB">
              <w:rPr>
                <w:rFonts w:ascii="Calibri" w:eastAsia="Times New Roman" w:hAnsi="Calibri" w:cs="Calibri"/>
                <w:color w:val="000000"/>
                <w:sz w:val="16"/>
                <w:szCs w:val="16"/>
                <w:lang w:val="es-US"/>
              </w:rPr>
              <w:t>Recall</w:t>
            </w:r>
            <w:proofErr w:type="spellEnd"/>
            <w:r w:rsidRPr="001448DB">
              <w:rPr>
                <w:rFonts w:ascii="Calibri" w:eastAsia="Times New Roman" w:hAnsi="Calibri" w:cs="Calibri"/>
                <w:color w:val="000000"/>
                <w:sz w:val="16"/>
                <w:szCs w:val="16"/>
                <w:lang w:val="es-US"/>
              </w:rPr>
              <w:t xml:space="preserve"> = Sensibilidad del modelo</w:t>
            </w:r>
          </w:p>
          <w:p w14:paraId="37995186"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16"/>
                <w:szCs w:val="16"/>
                <w:lang w:val="es-US"/>
              </w:rPr>
              <w:t>(</w:t>
            </w:r>
            <w:proofErr w:type="spellStart"/>
            <w:r w:rsidRPr="001448DB">
              <w:rPr>
                <w:rFonts w:ascii="Calibri" w:eastAsia="Times New Roman" w:hAnsi="Calibri" w:cs="Calibri"/>
                <w:color w:val="000000"/>
                <w:sz w:val="16"/>
                <w:szCs w:val="16"/>
                <w:lang w:val="es-US"/>
              </w:rPr>
              <w:t>Rainio</w:t>
            </w:r>
            <w:proofErr w:type="spellEnd"/>
            <w:r w:rsidRPr="001448DB">
              <w:rPr>
                <w:rFonts w:ascii="Calibri" w:eastAsia="Times New Roman" w:hAnsi="Calibri" w:cs="Calibri"/>
                <w:color w:val="000000"/>
                <w:sz w:val="16"/>
                <w:szCs w:val="16"/>
                <w:lang w:val="es-US"/>
              </w:rPr>
              <w:t xml:space="preserve">, </w:t>
            </w:r>
            <w:proofErr w:type="spellStart"/>
            <w:r w:rsidRPr="001448DB">
              <w:rPr>
                <w:rFonts w:ascii="Calibri" w:eastAsia="Times New Roman" w:hAnsi="Calibri" w:cs="Calibri"/>
                <w:color w:val="000000"/>
                <w:sz w:val="16"/>
                <w:szCs w:val="16"/>
                <w:lang w:val="es-US"/>
              </w:rPr>
              <w:t>Teuho</w:t>
            </w:r>
            <w:proofErr w:type="spellEnd"/>
            <w:r w:rsidRPr="001448DB">
              <w:rPr>
                <w:rFonts w:ascii="Calibri" w:eastAsia="Times New Roman" w:hAnsi="Calibri" w:cs="Calibri"/>
                <w:color w:val="000000"/>
                <w:sz w:val="16"/>
                <w:szCs w:val="16"/>
                <w:lang w:val="es-US"/>
              </w:rPr>
              <w:t xml:space="preserve"> y </w:t>
            </w:r>
            <w:proofErr w:type="spellStart"/>
            <w:r w:rsidRPr="001448DB">
              <w:rPr>
                <w:rFonts w:ascii="Calibri" w:eastAsia="Times New Roman" w:hAnsi="Calibri" w:cs="Calibri"/>
                <w:color w:val="000000"/>
                <w:sz w:val="16"/>
                <w:szCs w:val="16"/>
                <w:lang w:val="es-US"/>
              </w:rPr>
              <w:t>Klén</w:t>
            </w:r>
            <w:proofErr w:type="spellEnd"/>
            <w:r w:rsidRPr="001448DB">
              <w:rPr>
                <w:rFonts w:ascii="Calibri" w:eastAsia="Times New Roman" w:hAnsi="Calibri" w:cs="Calibri"/>
                <w:color w:val="000000"/>
                <w:sz w:val="16"/>
                <w:szCs w:val="16"/>
                <w:lang w:val="es-US"/>
              </w:rPr>
              <w:t xml:space="preserve"> 2024)</w:t>
            </w:r>
          </w:p>
        </w:tc>
        <w:tc>
          <w:tcPr>
            <w:tcW w:w="2855" w:type="dxa"/>
            <w:tcBorders>
              <w:top w:val="nil"/>
              <w:left w:val="nil"/>
              <w:bottom w:val="single" w:sz="4" w:space="0" w:color="auto"/>
              <w:right w:val="single" w:sz="4" w:space="0" w:color="auto"/>
            </w:tcBorders>
            <w:shd w:val="clear" w:color="auto" w:fill="auto"/>
            <w:vAlign w:val="center"/>
            <w:hideMark/>
          </w:tcPr>
          <w:p w14:paraId="0FD9499D"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Razón</w:t>
            </w:r>
          </w:p>
        </w:tc>
      </w:tr>
      <w:tr w:rsidR="00077B82" w:rsidRPr="001448DB" w14:paraId="4D8E41CC" w14:textId="77777777" w:rsidTr="00EB2422">
        <w:trPr>
          <w:trHeight w:val="539"/>
          <w:jc w:val="center"/>
        </w:trPr>
        <w:tc>
          <w:tcPr>
            <w:tcW w:w="1537" w:type="dxa"/>
            <w:vMerge/>
            <w:tcBorders>
              <w:left w:val="single" w:sz="4" w:space="0" w:color="auto"/>
              <w:right w:val="single" w:sz="4" w:space="0" w:color="auto"/>
            </w:tcBorders>
            <w:shd w:val="clear" w:color="auto" w:fill="auto"/>
            <w:vAlign w:val="center"/>
            <w:hideMark/>
          </w:tcPr>
          <w:p w14:paraId="2D8CBD6F"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1788" w:type="dxa"/>
            <w:vMerge/>
            <w:tcBorders>
              <w:left w:val="nil"/>
              <w:right w:val="single" w:sz="4" w:space="0" w:color="auto"/>
            </w:tcBorders>
            <w:shd w:val="clear" w:color="auto" w:fill="auto"/>
            <w:vAlign w:val="center"/>
            <w:hideMark/>
          </w:tcPr>
          <w:p w14:paraId="0B4C0CBD"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2070" w:type="dxa"/>
            <w:vMerge/>
            <w:tcBorders>
              <w:left w:val="nil"/>
              <w:right w:val="single" w:sz="4" w:space="0" w:color="auto"/>
            </w:tcBorders>
            <w:shd w:val="clear" w:color="auto" w:fill="auto"/>
            <w:vAlign w:val="center"/>
            <w:hideMark/>
          </w:tcPr>
          <w:p w14:paraId="7F917816"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p>
        </w:tc>
        <w:tc>
          <w:tcPr>
            <w:tcW w:w="1617" w:type="dxa"/>
            <w:tcBorders>
              <w:top w:val="nil"/>
              <w:left w:val="nil"/>
              <w:bottom w:val="single" w:sz="4" w:space="0" w:color="auto"/>
              <w:right w:val="single" w:sz="4" w:space="0" w:color="auto"/>
            </w:tcBorders>
            <w:shd w:val="clear" w:color="auto" w:fill="auto"/>
            <w:vAlign w:val="center"/>
            <w:hideMark/>
          </w:tcPr>
          <w:p w14:paraId="0AB8E47F"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t>Capacidad discriminativa</w:t>
            </w:r>
          </w:p>
        </w:tc>
        <w:tc>
          <w:tcPr>
            <w:tcW w:w="4127" w:type="dxa"/>
            <w:tcBorders>
              <w:top w:val="nil"/>
              <w:left w:val="nil"/>
              <w:bottom w:val="single" w:sz="4" w:space="0" w:color="auto"/>
              <w:right w:val="single" w:sz="4" w:space="0" w:color="auto"/>
            </w:tcBorders>
            <w:shd w:val="clear" w:color="auto" w:fill="auto"/>
            <w:vAlign w:val="center"/>
            <w:hideMark/>
          </w:tcPr>
          <w:p w14:paraId="7222A364" w14:textId="77777777" w:rsidR="00077B82" w:rsidRPr="001448DB" w:rsidRDefault="00077B82" w:rsidP="00EB2422">
            <w:pPr>
              <w:spacing w:after="0" w:line="240" w:lineRule="auto"/>
              <w:jc w:val="center"/>
              <w:rPr>
                <w:rFonts w:ascii="Calibri" w:eastAsia="Times New Roman" w:hAnsi="Calibri" w:cs="Calibri"/>
                <w:color w:val="000000"/>
                <w:sz w:val="16"/>
                <w:szCs w:val="16"/>
                <w:lang w:val="es-US"/>
              </w:rPr>
            </w:pPr>
            <w:r w:rsidRPr="001448DB">
              <w:rPr>
                <w:rFonts w:ascii="Calibri" w:eastAsia="Times New Roman" w:hAnsi="Calibri" w:cs="Calibri"/>
                <w:color w:val="000000"/>
                <w:sz w:val="16"/>
                <w:szCs w:val="16"/>
                <w:lang w:val="es-US"/>
              </w:rPr>
              <w:t>ROC-AUC = Área bajo la curva ROC</w:t>
            </w:r>
          </w:p>
          <w:p w14:paraId="35E32991" w14:textId="77777777" w:rsidR="00077B82" w:rsidRPr="00161215" w:rsidRDefault="00077B82" w:rsidP="00EB2422">
            <w:pPr>
              <w:spacing w:after="0" w:line="240" w:lineRule="auto"/>
              <w:jc w:val="center"/>
              <w:rPr>
                <w:rFonts w:ascii="Calibri" w:eastAsia="Times New Roman" w:hAnsi="Calibri" w:cs="Calibri"/>
                <w:color w:val="000000"/>
                <w:sz w:val="16"/>
                <w:szCs w:val="16"/>
                <w:lang w:val="en-US"/>
              </w:rPr>
            </w:pPr>
            <w:proofErr w:type="spellStart"/>
            <w:r w:rsidRPr="00161215">
              <w:rPr>
                <w:rFonts w:ascii="Calibri" w:eastAsia="Times New Roman" w:hAnsi="Calibri" w:cs="Calibri"/>
                <w:color w:val="000000"/>
                <w:sz w:val="16"/>
                <w:szCs w:val="16"/>
                <w:lang w:val="en-US"/>
              </w:rPr>
              <w:t>Donde</w:t>
            </w:r>
            <w:proofErr w:type="spellEnd"/>
            <w:r w:rsidRPr="00161215">
              <w:rPr>
                <w:rFonts w:ascii="Calibri" w:eastAsia="Times New Roman" w:hAnsi="Calibri" w:cs="Calibri"/>
                <w:color w:val="000000"/>
                <w:sz w:val="16"/>
                <w:szCs w:val="16"/>
                <w:lang w:val="en-US"/>
              </w:rPr>
              <w:t>:</w:t>
            </w:r>
          </w:p>
          <w:p w14:paraId="66BE6B6D" w14:textId="77777777" w:rsidR="00077B82" w:rsidRPr="00161215" w:rsidRDefault="00077B82" w:rsidP="00EB2422">
            <w:pPr>
              <w:spacing w:after="0" w:line="240" w:lineRule="auto"/>
              <w:jc w:val="center"/>
              <w:rPr>
                <w:rFonts w:ascii="Calibri" w:eastAsia="Times New Roman" w:hAnsi="Calibri" w:cs="Calibri"/>
                <w:color w:val="000000"/>
                <w:sz w:val="16"/>
                <w:szCs w:val="16"/>
                <w:lang w:val="en-US"/>
              </w:rPr>
            </w:pPr>
            <w:r w:rsidRPr="00161215">
              <w:rPr>
                <w:rFonts w:ascii="Calibri" w:eastAsia="Times New Roman" w:hAnsi="Calibri" w:cs="Calibri"/>
                <w:color w:val="000000"/>
                <w:sz w:val="16"/>
                <w:szCs w:val="16"/>
                <w:lang w:val="en-US"/>
              </w:rPr>
              <w:t>ROC = Receiver Operating Characteristic</w:t>
            </w:r>
          </w:p>
          <w:p w14:paraId="322C26F0" w14:textId="77777777" w:rsidR="00077B82" w:rsidRPr="00161215" w:rsidRDefault="00077B82" w:rsidP="00EB2422">
            <w:pPr>
              <w:spacing w:after="0" w:line="240" w:lineRule="auto"/>
              <w:jc w:val="center"/>
              <w:rPr>
                <w:rFonts w:ascii="Calibri" w:eastAsia="Times New Roman" w:hAnsi="Calibri" w:cs="Calibri"/>
                <w:color w:val="000000"/>
                <w:sz w:val="16"/>
                <w:szCs w:val="16"/>
                <w:lang w:val="en-US"/>
              </w:rPr>
            </w:pPr>
            <w:r w:rsidRPr="00161215">
              <w:rPr>
                <w:rFonts w:ascii="Calibri" w:eastAsia="Times New Roman" w:hAnsi="Calibri" w:cs="Calibri"/>
                <w:color w:val="000000"/>
                <w:sz w:val="16"/>
                <w:szCs w:val="16"/>
                <w:lang w:val="en-US"/>
              </w:rPr>
              <w:t>AUC = Area Under the Curve</w:t>
            </w:r>
          </w:p>
          <w:p w14:paraId="62DEA611" w14:textId="77777777" w:rsidR="00077B82" w:rsidRPr="001448DB" w:rsidRDefault="00077B82" w:rsidP="00EB2422">
            <w:pPr>
              <w:spacing w:after="0" w:line="240" w:lineRule="auto"/>
              <w:jc w:val="center"/>
              <w:rPr>
                <w:rFonts w:ascii="Calibri" w:eastAsia="Times New Roman" w:hAnsi="Calibri" w:cs="Calibri"/>
                <w:color w:val="000000"/>
                <w:sz w:val="16"/>
                <w:szCs w:val="16"/>
                <w:lang w:val="es-US"/>
              </w:rPr>
            </w:pPr>
            <w:r w:rsidRPr="001448DB">
              <w:rPr>
                <w:rFonts w:ascii="Calibri" w:eastAsia="Times New Roman" w:hAnsi="Calibri" w:cs="Calibri"/>
                <w:color w:val="000000"/>
                <w:sz w:val="16"/>
                <w:szCs w:val="16"/>
                <w:lang w:val="es-US"/>
              </w:rPr>
              <w:t>Valores entre 0.5 (aleatorio) y 1.0 (perfecto)</w:t>
            </w:r>
          </w:p>
          <w:p w14:paraId="1295D510"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16"/>
                <w:szCs w:val="16"/>
                <w:lang w:val="es-US"/>
              </w:rPr>
              <w:lastRenderedPageBreak/>
              <w:t>(Fawcett 2006)</w:t>
            </w:r>
          </w:p>
        </w:tc>
        <w:tc>
          <w:tcPr>
            <w:tcW w:w="2855" w:type="dxa"/>
            <w:tcBorders>
              <w:top w:val="nil"/>
              <w:left w:val="nil"/>
              <w:bottom w:val="single" w:sz="4" w:space="0" w:color="auto"/>
              <w:right w:val="single" w:sz="4" w:space="0" w:color="auto"/>
            </w:tcBorders>
            <w:shd w:val="clear" w:color="auto" w:fill="auto"/>
            <w:vAlign w:val="center"/>
            <w:hideMark/>
          </w:tcPr>
          <w:p w14:paraId="191B7618" w14:textId="77777777" w:rsidR="00077B82" w:rsidRPr="001448DB" w:rsidRDefault="00077B82" w:rsidP="00EB2422">
            <w:pPr>
              <w:spacing w:after="0" w:line="240" w:lineRule="auto"/>
              <w:jc w:val="center"/>
              <w:rPr>
                <w:rFonts w:ascii="Calibri" w:eastAsia="Times New Roman" w:hAnsi="Calibri" w:cs="Calibri"/>
                <w:color w:val="000000"/>
                <w:sz w:val="20"/>
                <w:szCs w:val="20"/>
                <w:lang w:val="es-US"/>
              </w:rPr>
            </w:pPr>
            <w:r w:rsidRPr="001448DB">
              <w:rPr>
                <w:rFonts w:ascii="Calibri" w:eastAsia="Times New Roman" w:hAnsi="Calibri" w:cs="Calibri"/>
                <w:color w:val="000000"/>
                <w:sz w:val="20"/>
                <w:szCs w:val="20"/>
                <w:lang w:val="es-US"/>
              </w:rPr>
              <w:lastRenderedPageBreak/>
              <w:t>Razón</w:t>
            </w:r>
          </w:p>
        </w:tc>
      </w:tr>
      <w:tr w:rsidR="00077B82" w:rsidRPr="00662848" w14:paraId="0CE8D84A" w14:textId="77777777" w:rsidTr="00EB2422">
        <w:trPr>
          <w:trHeight w:val="503"/>
          <w:jc w:val="center"/>
        </w:trPr>
        <w:tc>
          <w:tcPr>
            <w:tcW w:w="1537" w:type="dxa"/>
            <w:vMerge/>
            <w:tcBorders>
              <w:left w:val="single" w:sz="4" w:space="0" w:color="auto"/>
              <w:bottom w:val="single" w:sz="4" w:space="0" w:color="auto"/>
              <w:right w:val="single" w:sz="4" w:space="0" w:color="auto"/>
            </w:tcBorders>
            <w:shd w:val="clear" w:color="auto" w:fill="auto"/>
            <w:vAlign w:val="center"/>
            <w:hideMark/>
          </w:tcPr>
          <w:p w14:paraId="657F0919" w14:textId="77777777" w:rsidR="00077B82" w:rsidRPr="00B91079" w:rsidRDefault="00077B82" w:rsidP="00EB2422">
            <w:pPr>
              <w:spacing w:after="0" w:line="240" w:lineRule="auto"/>
              <w:jc w:val="center"/>
              <w:rPr>
                <w:rFonts w:ascii="Calibri" w:eastAsia="Times New Roman" w:hAnsi="Calibri" w:cs="Calibri"/>
                <w:color w:val="000000"/>
                <w:sz w:val="20"/>
                <w:szCs w:val="20"/>
              </w:rPr>
            </w:pPr>
          </w:p>
        </w:tc>
        <w:tc>
          <w:tcPr>
            <w:tcW w:w="1788" w:type="dxa"/>
            <w:vMerge/>
            <w:tcBorders>
              <w:left w:val="nil"/>
              <w:bottom w:val="single" w:sz="4" w:space="0" w:color="auto"/>
              <w:right w:val="single" w:sz="4" w:space="0" w:color="auto"/>
            </w:tcBorders>
            <w:shd w:val="clear" w:color="auto" w:fill="auto"/>
            <w:vAlign w:val="center"/>
            <w:hideMark/>
          </w:tcPr>
          <w:p w14:paraId="558CE3B1" w14:textId="77777777" w:rsidR="00077B82" w:rsidRPr="00B91079" w:rsidRDefault="00077B82" w:rsidP="00EB2422">
            <w:pPr>
              <w:spacing w:after="0" w:line="240" w:lineRule="auto"/>
              <w:jc w:val="center"/>
              <w:rPr>
                <w:rFonts w:ascii="Calibri" w:eastAsia="Times New Roman" w:hAnsi="Calibri" w:cs="Calibri"/>
                <w:color w:val="000000"/>
                <w:sz w:val="20"/>
                <w:szCs w:val="20"/>
              </w:rPr>
            </w:pPr>
          </w:p>
        </w:tc>
        <w:tc>
          <w:tcPr>
            <w:tcW w:w="2070" w:type="dxa"/>
            <w:vMerge/>
            <w:tcBorders>
              <w:left w:val="nil"/>
              <w:bottom w:val="single" w:sz="4" w:space="0" w:color="auto"/>
              <w:right w:val="single" w:sz="4" w:space="0" w:color="auto"/>
            </w:tcBorders>
            <w:shd w:val="clear" w:color="auto" w:fill="auto"/>
            <w:vAlign w:val="center"/>
            <w:hideMark/>
          </w:tcPr>
          <w:p w14:paraId="1907CE73" w14:textId="77777777" w:rsidR="00077B82" w:rsidRPr="00B91079" w:rsidRDefault="00077B82" w:rsidP="00EB2422">
            <w:pPr>
              <w:spacing w:after="0" w:line="240" w:lineRule="auto"/>
              <w:jc w:val="center"/>
              <w:rPr>
                <w:rFonts w:ascii="Calibri" w:eastAsia="Times New Roman" w:hAnsi="Calibri" w:cs="Calibri"/>
                <w:color w:val="000000"/>
                <w:sz w:val="20"/>
                <w:szCs w:val="20"/>
              </w:rPr>
            </w:pPr>
          </w:p>
        </w:tc>
        <w:tc>
          <w:tcPr>
            <w:tcW w:w="1617" w:type="dxa"/>
            <w:tcBorders>
              <w:top w:val="nil"/>
              <w:left w:val="nil"/>
              <w:bottom w:val="single" w:sz="4" w:space="0" w:color="auto"/>
              <w:right w:val="single" w:sz="4" w:space="0" w:color="auto"/>
            </w:tcBorders>
            <w:shd w:val="clear" w:color="auto" w:fill="auto"/>
            <w:vAlign w:val="center"/>
            <w:hideMark/>
          </w:tcPr>
          <w:p w14:paraId="5B87E0C0" w14:textId="77777777" w:rsidR="00077B82" w:rsidRPr="00B91079"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Interpretabilidad</w:t>
            </w:r>
          </w:p>
        </w:tc>
        <w:tc>
          <w:tcPr>
            <w:tcW w:w="4127" w:type="dxa"/>
            <w:tcBorders>
              <w:top w:val="nil"/>
              <w:left w:val="nil"/>
              <w:bottom w:val="single" w:sz="4" w:space="0" w:color="auto"/>
              <w:right w:val="single" w:sz="4" w:space="0" w:color="auto"/>
            </w:tcBorders>
            <w:shd w:val="clear" w:color="auto" w:fill="auto"/>
            <w:vAlign w:val="center"/>
            <w:hideMark/>
          </w:tcPr>
          <w:p w14:paraId="06C610D4" w14:textId="77777777" w:rsidR="00077B82" w:rsidRPr="00B91079" w:rsidRDefault="00077B82" w:rsidP="00EB2422">
            <w:pPr>
              <w:spacing w:after="0" w:line="240" w:lineRule="auto"/>
              <w:jc w:val="center"/>
              <w:rPr>
                <w:rFonts w:ascii="Calibri" w:eastAsia="Times New Roman" w:hAnsi="Calibri" w:cs="Calibri"/>
                <w:color w:val="000000"/>
                <w:sz w:val="20"/>
                <w:szCs w:val="20"/>
                <w:lang w:val="pt-PT"/>
              </w:rPr>
            </w:pPr>
            <w:r w:rsidRPr="00B91079">
              <w:rPr>
                <w:rFonts w:ascii="Calibri" w:eastAsia="Times New Roman" w:hAnsi="Calibri" w:cs="Calibri"/>
                <w:color w:val="000000"/>
                <w:sz w:val="20"/>
                <w:szCs w:val="20"/>
                <w:lang w:val="pt-PT"/>
              </w:rPr>
              <w:t xml:space="preserve">Valores SHAP </w:t>
            </w:r>
          </w:p>
        </w:tc>
        <w:tc>
          <w:tcPr>
            <w:tcW w:w="2855" w:type="dxa"/>
            <w:tcBorders>
              <w:top w:val="nil"/>
              <w:left w:val="nil"/>
              <w:bottom w:val="single" w:sz="4" w:space="0" w:color="auto"/>
              <w:right w:val="single" w:sz="4" w:space="0" w:color="auto"/>
            </w:tcBorders>
            <w:shd w:val="clear" w:color="auto" w:fill="auto"/>
            <w:vAlign w:val="center"/>
            <w:hideMark/>
          </w:tcPr>
          <w:p w14:paraId="778037C7" w14:textId="77777777" w:rsidR="00077B82" w:rsidRPr="00B91079"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S</w:t>
            </w:r>
          </w:p>
        </w:tc>
      </w:tr>
      <w:tr w:rsidR="00077B82" w:rsidRPr="00662848" w14:paraId="110FD1BB" w14:textId="77777777" w:rsidTr="00EB2422">
        <w:trPr>
          <w:trHeight w:val="1439"/>
          <w:jc w:val="center"/>
        </w:trPr>
        <w:tc>
          <w:tcPr>
            <w:tcW w:w="1537" w:type="dxa"/>
            <w:vMerge w:val="restart"/>
            <w:tcBorders>
              <w:top w:val="nil"/>
              <w:left w:val="single" w:sz="4" w:space="0" w:color="auto"/>
              <w:right w:val="single" w:sz="4" w:space="0" w:color="auto"/>
            </w:tcBorders>
            <w:shd w:val="clear" w:color="auto" w:fill="auto"/>
            <w:vAlign w:val="center"/>
            <w:hideMark/>
          </w:tcPr>
          <w:p w14:paraId="5BBE4042" w14:textId="77777777" w:rsidR="00077B82" w:rsidRPr="00B91079"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Variable Dependiente: Rendimiento académico</w:t>
            </w:r>
          </w:p>
        </w:tc>
        <w:tc>
          <w:tcPr>
            <w:tcW w:w="1788" w:type="dxa"/>
            <w:vMerge w:val="restart"/>
            <w:tcBorders>
              <w:top w:val="nil"/>
              <w:left w:val="nil"/>
              <w:right w:val="single" w:sz="4" w:space="0" w:color="auto"/>
            </w:tcBorders>
            <w:shd w:val="clear" w:color="auto" w:fill="auto"/>
            <w:vAlign w:val="center"/>
            <w:hideMark/>
          </w:tcPr>
          <w:p w14:paraId="2CB418B7" w14:textId="77777777" w:rsidR="00077B82" w:rsidRPr="00B91079"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Grado de logro alcanzado por el estudiante de Ingeniería de Minas respecto a los objetivos educativos institucionales, el cual será clasificado por el modelo para identificar el riesgo de bajo rendimiento.</w:t>
            </w:r>
          </w:p>
        </w:tc>
        <w:tc>
          <w:tcPr>
            <w:tcW w:w="2070" w:type="dxa"/>
            <w:vMerge w:val="restart"/>
            <w:tcBorders>
              <w:top w:val="nil"/>
              <w:left w:val="nil"/>
              <w:right w:val="single" w:sz="4" w:space="0" w:color="auto"/>
            </w:tcBorders>
            <w:shd w:val="clear" w:color="auto" w:fill="auto"/>
            <w:vAlign w:val="center"/>
            <w:hideMark/>
          </w:tcPr>
          <w:p w14:paraId="1424FE2C" w14:textId="77777777" w:rsidR="00077B82" w:rsidRPr="00B91079"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Se medirá a través de indicadores académicos institucionales que reflejen el desempeño y progreso del estudiante, clasificándolo en categorías de rendimiento según umbrales establecidos.</w:t>
            </w:r>
          </w:p>
        </w:tc>
        <w:tc>
          <w:tcPr>
            <w:tcW w:w="1617" w:type="dxa"/>
            <w:tcBorders>
              <w:top w:val="nil"/>
              <w:left w:val="nil"/>
              <w:bottom w:val="single" w:sz="4" w:space="0" w:color="auto"/>
              <w:right w:val="single" w:sz="4" w:space="0" w:color="auto"/>
            </w:tcBorders>
            <w:shd w:val="clear" w:color="auto" w:fill="auto"/>
            <w:vAlign w:val="center"/>
            <w:hideMark/>
          </w:tcPr>
          <w:p w14:paraId="6A37A1B8" w14:textId="77777777" w:rsidR="00077B82" w:rsidRPr="00B91079"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Desempeño académico</w:t>
            </w:r>
          </w:p>
        </w:tc>
        <w:tc>
          <w:tcPr>
            <w:tcW w:w="4127" w:type="dxa"/>
            <w:tcBorders>
              <w:top w:val="nil"/>
              <w:left w:val="nil"/>
              <w:bottom w:val="single" w:sz="4" w:space="0" w:color="auto"/>
              <w:right w:val="single" w:sz="4" w:space="0" w:color="auto"/>
            </w:tcBorders>
            <w:shd w:val="clear" w:color="auto" w:fill="auto"/>
            <w:vAlign w:val="center"/>
            <w:hideMark/>
          </w:tcPr>
          <w:p w14:paraId="7343F179" w14:textId="77777777" w:rsidR="00077B82" w:rsidRPr="00662848"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Promedio ponderado acumulado (escala 0-20)</w:t>
            </w:r>
          </w:p>
          <w:p w14:paraId="1093A2CD" w14:textId="77777777" w:rsidR="00077B82" w:rsidRPr="00662848" w:rsidRDefault="00077B82" w:rsidP="00EB2422">
            <w:pPr>
              <w:spacing w:after="0" w:line="240" w:lineRule="auto"/>
              <w:jc w:val="center"/>
              <w:rPr>
                <w:rFonts w:ascii="Calibri" w:eastAsia="Times New Roman" w:hAnsi="Calibri" w:cs="Calibri"/>
                <w:color w:val="000000"/>
                <w:sz w:val="20"/>
                <w:szCs w:val="20"/>
                <w:lang w:val="pt-PT"/>
              </w:rPr>
            </w:pPr>
            <w:r w:rsidRPr="00B91079">
              <w:rPr>
                <w:rFonts w:ascii="Calibri" w:eastAsia="Times New Roman" w:hAnsi="Calibri" w:cs="Calibri"/>
                <w:color w:val="000000"/>
                <w:sz w:val="20"/>
                <w:szCs w:val="20"/>
                <w:lang w:val="pt-PT"/>
              </w:rPr>
              <w:t>N° de cursos desaprobados(conteo)</w:t>
            </w:r>
          </w:p>
          <w:p w14:paraId="0AD93F0F" w14:textId="77777777" w:rsidR="00077B82" w:rsidRPr="00B91079"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 de créditos aprobados =</w:t>
            </w:r>
            <m:oMath>
              <m:f>
                <m:fPr>
                  <m:ctrlPr>
                    <w:rPr>
                      <w:rFonts w:ascii="Cambria Math" w:eastAsia="Times New Roman" w:hAnsi="Cambria Math" w:cs="Calibri"/>
                      <w:i/>
                      <w:color w:val="000000"/>
                      <w:sz w:val="20"/>
                      <w:szCs w:val="20"/>
                    </w:rPr>
                  </m:ctrlPr>
                </m:fPr>
                <m:num>
                  <m:r>
                    <w:rPr>
                      <w:rFonts w:ascii="Cambria Math" w:eastAsia="Times New Roman" w:hAnsi="Cambria Math" w:cs="Calibri"/>
                      <w:color w:val="000000"/>
                      <w:sz w:val="20"/>
                      <w:szCs w:val="20"/>
                    </w:rPr>
                    <m:t>Créditos aprobados</m:t>
                  </m:r>
                </m:num>
                <m:den>
                  <m:r>
                    <w:rPr>
                      <w:rFonts w:ascii="Cambria Math" w:eastAsia="Times New Roman" w:hAnsi="Cambria Math" w:cs="Calibri"/>
                      <w:color w:val="000000"/>
                      <w:sz w:val="20"/>
                      <w:szCs w:val="20"/>
                    </w:rPr>
                    <m:t>Créditos matriculados</m:t>
                  </m:r>
                </m:den>
              </m:f>
              <m:r>
                <w:rPr>
                  <w:rFonts w:ascii="Cambria Math" w:eastAsia="Times New Roman" w:hAnsi="Cambria Math" w:cs="Calibri"/>
                  <w:color w:val="000000"/>
                  <w:sz w:val="20"/>
                  <w:szCs w:val="20"/>
                </w:rPr>
                <m:t>x100</m:t>
              </m:r>
            </m:oMath>
          </w:p>
        </w:tc>
        <w:tc>
          <w:tcPr>
            <w:tcW w:w="2855" w:type="dxa"/>
            <w:tcBorders>
              <w:top w:val="nil"/>
              <w:left w:val="nil"/>
              <w:bottom w:val="single" w:sz="4" w:space="0" w:color="auto"/>
              <w:right w:val="single" w:sz="4" w:space="0" w:color="auto"/>
            </w:tcBorders>
            <w:shd w:val="clear" w:color="auto" w:fill="auto"/>
            <w:vAlign w:val="center"/>
            <w:hideMark/>
          </w:tcPr>
          <w:p w14:paraId="4B54D8D9" w14:textId="77777777" w:rsidR="00077B82" w:rsidRPr="00B91079"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Razón (Promedio, Créditos)</w:t>
            </w:r>
          </w:p>
        </w:tc>
      </w:tr>
      <w:tr w:rsidR="00077B82" w:rsidRPr="00662848" w14:paraId="00C16746" w14:textId="77777777" w:rsidTr="00EB2422">
        <w:trPr>
          <w:trHeight w:val="1529"/>
          <w:jc w:val="center"/>
        </w:trPr>
        <w:tc>
          <w:tcPr>
            <w:tcW w:w="1537" w:type="dxa"/>
            <w:vMerge/>
            <w:tcBorders>
              <w:left w:val="single" w:sz="4" w:space="0" w:color="auto"/>
              <w:bottom w:val="single" w:sz="4" w:space="0" w:color="auto"/>
              <w:right w:val="single" w:sz="4" w:space="0" w:color="auto"/>
            </w:tcBorders>
            <w:shd w:val="clear" w:color="auto" w:fill="auto"/>
            <w:vAlign w:val="center"/>
            <w:hideMark/>
          </w:tcPr>
          <w:p w14:paraId="26ED9EB2" w14:textId="77777777" w:rsidR="00077B82" w:rsidRPr="00B91079" w:rsidRDefault="00077B82" w:rsidP="00EB2422">
            <w:pPr>
              <w:spacing w:after="0" w:line="240" w:lineRule="auto"/>
              <w:jc w:val="center"/>
              <w:rPr>
                <w:rFonts w:ascii="Calibri" w:eastAsia="Times New Roman" w:hAnsi="Calibri" w:cs="Calibri"/>
                <w:color w:val="000000"/>
                <w:sz w:val="20"/>
                <w:szCs w:val="20"/>
              </w:rPr>
            </w:pPr>
          </w:p>
        </w:tc>
        <w:tc>
          <w:tcPr>
            <w:tcW w:w="1788" w:type="dxa"/>
            <w:vMerge/>
            <w:tcBorders>
              <w:left w:val="nil"/>
              <w:bottom w:val="single" w:sz="4" w:space="0" w:color="auto"/>
              <w:right w:val="single" w:sz="4" w:space="0" w:color="auto"/>
            </w:tcBorders>
            <w:shd w:val="clear" w:color="auto" w:fill="auto"/>
            <w:vAlign w:val="center"/>
            <w:hideMark/>
          </w:tcPr>
          <w:p w14:paraId="04EDC924" w14:textId="77777777" w:rsidR="00077B82" w:rsidRPr="00B91079" w:rsidRDefault="00077B82" w:rsidP="00EB2422">
            <w:pPr>
              <w:spacing w:after="0" w:line="240" w:lineRule="auto"/>
              <w:jc w:val="center"/>
              <w:rPr>
                <w:rFonts w:ascii="Calibri" w:eastAsia="Times New Roman" w:hAnsi="Calibri" w:cs="Calibri"/>
                <w:color w:val="000000"/>
                <w:sz w:val="20"/>
                <w:szCs w:val="20"/>
              </w:rPr>
            </w:pPr>
          </w:p>
        </w:tc>
        <w:tc>
          <w:tcPr>
            <w:tcW w:w="2070" w:type="dxa"/>
            <w:vMerge/>
            <w:tcBorders>
              <w:left w:val="nil"/>
              <w:bottom w:val="single" w:sz="4" w:space="0" w:color="auto"/>
              <w:right w:val="single" w:sz="4" w:space="0" w:color="auto"/>
            </w:tcBorders>
            <w:shd w:val="clear" w:color="auto" w:fill="auto"/>
            <w:vAlign w:val="center"/>
            <w:hideMark/>
          </w:tcPr>
          <w:p w14:paraId="314A1F94" w14:textId="77777777" w:rsidR="00077B82" w:rsidRPr="00B91079" w:rsidRDefault="00077B82" w:rsidP="00EB2422">
            <w:pPr>
              <w:spacing w:after="0" w:line="240" w:lineRule="auto"/>
              <w:jc w:val="center"/>
              <w:rPr>
                <w:rFonts w:ascii="Calibri" w:eastAsia="Times New Roman" w:hAnsi="Calibri" w:cs="Calibri"/>
                <w:color w:val="000000"/>
                <w:sz w:val="20"/>
                <w:szCs w:val="20"/>
              </w:rPr>
            </w:pPr>
          </w:p>
        </w:tc>
        <w:tc>
          <w:tcPr>
            <w:tcW w:w="1617" w:type="dxa"/>
            <w:tcBorders>
              <w:top w:val="nil"/>
              <w:left w:val="nil"/>
              <w:bottom w:val="single" w:sz="4" w:space="0" w:color="auto"/>
              <w:right w:val="single" w:sz="4" w:space="0" w:color="auto"/>
            </w:tcBorders>
            <w:shd w:val="clear" w:color="auto" w:fill="auto"/>
            <w:vAlign w:val="center"/>
            <w:hideMark/>
          </w:tcPr>
          <w:p w14:paraId="03AA3EC5" w14:textId="77777777" w:rsidR="00077B82" w:rsidRPr="00B91079"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Progreso académico</w:t>
            </w:r>
          </w:p>
        </w:tc>
        <w:tc>
          <w:tcPr>
            <w:tcW w:w="4127" w:type="dxa"/>
            <w:tcBorders>
              <w:top w:val="nil"/>
              <w:left w:val="nil"/>
              <w:bottom w:val="single" w:sz="4" w:space="0" w:color="auto"/>
              <w:right w:val="single" w:sz="4" w:space="0" w:color="auto"/>
            </w:tcBorders>
            <w:shd w:val="clear" w:color="auto" w:fill="auto"/>
            <w:vAlign w:val="center"/>
            <w:hideMark/>
          </w:tcPr>
          <w:p w14:paraId="3536C26A" w14:textId="77777777" w:rsidR="00077B82" w:rsidRPr="00662848"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Estado académico: Matricula regular/irregular</w:t>
            </w:r>
          </w:p>
          <w:p w14:paraId="10CD34DA" w14:textId="77777777" w:rsidR="00077B82" w:rsidRPr="00662848"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Clasificación del rendimiento: Satisfactorio/Insatisfactorio</w:t>
            </w:r>
          </w:p>
          <w:p w14:paraId="2B714898" w14:textId="77777777" w:rsidR="00077B82" w:rsidRDefault="00077B82" w:rsidP="00EB2422">
            <w:pPr>
              <w:spacing w:after="0" w:line="240" w:lineRule="auto"/>
              <w:rPr>
                <w:rFonts w:ascii="Calibri" w:eastAsia="Times New Roman" w:hAnsi="Calibri" w:cs="Calibri"/>
                <w:color w:val="000000"/>
                <w:sz w:val="20"/>
                <w:szCs w:val="20"/>
              </w:rPr>
            </w:pPr>
            <w:r w:rsidRPr="00B91079">
              <w:rPr>
                <w:rFonts w:ascii="Calibri" w:eastAsia="Times New Roman" w:hAnsi="Calibri" w:cs="Calibri"/>
                <w:color w:val="000000"/>
                <w:sz w:val="20"/>
                <w:szCs w:val="20"/>
              </w:rPr>
              <w:t xml:space="preserve">Codificación binaria: </w:t>
            </w:r>
          </w:p>
          <w:p w14:paraId="33FAA7F1" w14:textId="77777777" w:rsidR="00077B82" w:rsidRPr="00B91079"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0=Bajo rendimiento, 1=Satisfactorio</w:t>
            </w:r>
          </w:p>
        </w:tc>
        <w:tc>
          <w:tcPr>
            <w:tcW w:w="2855" w:type="dxa"/>
            <w:tcBorders>
              <w:top w:val="nil"/>
              <w:left w:val="nil"/>
              <w:bottom w:val="single" w:sz="4" w:space="0" w:color="auto"/>
              <w:right w:val="single" w:sz="4" w:space="0" w:color="auto"/>
            </w:tcBorders>
            <w:shd w:val="clear" w:color="auto" w:fill="auto"/>
            <w:vAlign w:val="center"/>
            <w:hideMark/>
          </w:tcPr>
          <w:p w14:paraId="32098F49" w14:textId="77777777" w:rsidR="00077B82" w:rsidRPr="00662848"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Nominal (Estado)</w:t>
            </w:r>
          </w:p>
          <w:p w14:paraId="33CAA8FB" w14:textId="77777777" w:rsidR="00077B82" w:rsidRPr="00B91079" w:rsidRDefault="00077B82" w:rsidP="00EB2422">
            <w:pPr>
              <w:spacing w:after="0" w:line="240" w:lineRule="auto"/>
              <w:jc w:val="center"/>
              <w:rPr>
                <w:rFonts w:ascii="Calibri" w:eastAsia="Times New Roman" w:hAnsi="Calibri" w:cs="Calibri"/>
                <w:color w:val="000000"/>
                <w:sz w:val="20"/>
                <w:szCs w:val="20"/>
              </w:rPr>
            </w:pPr>
            <w:r w:rsidRPr="00B91079">
              <w:rPr>
                <w:rFonts w:ascii="Calibri" w:eastAsia="Times New Roman" w:hAnsi="Calibri" w:cs="Calibri"/>
                <w:color w:val="000000"/>
                <w:sz w:val="20"/>
                <w:szCs w:val="20"/>
              </w:rPr>
              <w:t>Clasificación binaria: 0=Bajo rendimiento, 1=Satisfactorio</w:t>
            </w:r>
          </w:p>
        </w:tc>
      </w:tr>
    </w:tbl>
    <w:p w14:paraId="7C803319" w14:textId="77777777" w:rsidR="00077B82" w:rsidRDefault="00077B82">
      <w:pPr>
        <w:pBdr>
          <w:top w:val="nil"/>
          <w:left w:val="nil"/>
          <w:bottom w:val="nil"/>
          <w:right w:val="nil"/>
          <w:between w:val="nil"/>
        </w:pBdr>
        <w:spacing w:after="0" w:line="360" w:lineRule="auto"/>
        <w:ind w:firstLine="0"/>
        <w:jc w:val="left"/>
        <w:rPr>
          <w:color w:val="000000"/>
        </w:rPr>
      </w:pPr>
    </w:p>
    <w:p w14:paraId="4732C1D7" w14:textId="77777777" w:rsidR="00077B82" w:rsidRDefault="00077B82">
      <w:pPr>
        <w:pBdr>
          <w:top w:val="nil"/>
          <w:left w:val="nil"/>
          <w:bottom w:val="nil"/>
          <w:right w:val="nil"/>
          <w:between w:val="nil"/>
        </w:pBdr>
        <w:spacing w:after="0" w:line="360" w:lineRule="auto"/>
        <w:ind w:firstLine="0"/>
        <w:jc w:val="left"/>
        <w:rPr>
          <w:color w:val="000000"/>
        </w:rPr>
      </w:pPr>
    </w:p>
    <w:p w14:paraId="09863FFD" w14:textId="77777777" w:rsidR="00077B82" w:rsidRDefault="00077B82">
      <w:pPr>
        <w:pBdr>
          <w:top w:val="nil"/>
          <w:left w:val="nil"/>
          <w:bottom w:val="nil"/>
          <w:right w:val="nil"/>
          <w:between w:val="nil"/>
        </w:pBdr>
        <w:spacing w:after="0" w:line="360" w:lineRule="auto"/>
        <w:ind w:firstLine="0"/>
        <w:jc w:val="left"/>
        <w:rPr>
          <w:color w:val="000000"/>
        </w:rPr>
      </w:pPr>
    </w:p>
    <w:p w14:paraId="1841216F" w14:textId="77777777" w:rsidR="00077B82" w:rsidRDefault="00077B82">
      <w:pPr>
        <w:pBdr>
          <w:top w:val="nil"/>
          <w:left w:val="nil"/>
          <w:bottom w:val="nil"/>
          <w:right w:val="nil"/>
          <w:between w:val="nil"/>
        </w:pBdr>
        <w:spacing w:after="0" w:line="360" w:lineRule="auto"/>
        <w:ind w:firstLine="0"/>
        <w:jc w:val="left"/>
        <w:rPr>
          <w:color w:val="000000"/>
        </w:rPr>
      </w:pPr>
    </w:p>
    <w:p w14:paraId="4B8FDB2B" w14:textId="77777777" w:rsidR="00A33F5F" w:rsidRDefault="00A33F5F">
      <w:pPr>
        <w:pBdr>
          <w:top w:val="nil"/>
          <w:left w:val="nil"/>
          <w:bottom w:val="nil"/>
          <w:right w:val="nil"/>
          <w:between w:val="nil"/>
        </w:pBdr>
        <w:spacing w:after="0" w:line="360" w:lineRule="auto"/>
        <w:ind w:firstLine="0"/>
        <w:jc w:val="left"/>
        <w:rPr>
          <w:color w:val="000000"/>
        </w:rPr>
      </w:pPr>
    </w:p>
    <w:p w14:paraId="3D8E1F66" w14:textId="77777777" w:rsidR="00A33F5F" w:rsidRDefault="00A33F5F">
      <w:pPr>
        <w:pBdr>
          <w:top w:val="nil"/>
          <w:left w:val="nil"/>
          <w:bottom w:val="nil"/>
          <w:right w:val="nil"/>
          <w:between w:val="nil"/>
        </w:pBdr>
        <w:spacing w:after="0" w:line="360" w:lineRule="auto"/>
        <w:ind w:firstLine="0"/>
        <w:jc w:val="left"/>
        <w:rPr>
          <w:color w:val="000000"/>
        </w:rPr>
      </w:pPr>
    </w:p>
    <w:p w14:paraId="231AFAC9" w14:textId="77777777" w:rsidR="00A24F70" w:rsidRDefault="00A24F70">
      <w:pPr>
        <w:pBdr>
          <w:top w:val="nil"/>
          <w:left w:val="nil"/>
          <w:bottom w:val="nil"/>
          <w:right w:val="nil"/>
          <w:between w:val="nil"/>
        </w:pBdr>
        <w:spacing w:after="0" w:line="360" w:lineRule="auto"/>
        <w:ind w:firstLine="0"/>
        <w:jc w:val="left"/>
        <w:rPr>
          <w:color w:val="000000"/>
        </w:rPr>
      </w:pPr>
    </w:p>
    <w:p w14:paraId="5ADBB148" w14:textId="77777777" w:rsidR="00A24F70" w:rsidRDefault="00A24F70">
      <w:pPr>
        <w:pBdr>
          <w:top w:val="nil"/>
          <w:left w:val="nil"/>
          <w:bottom w:val="nil"/>
          <w:right w:val="nil"/>
          <w:between w:val="nil"/>
        </w:pBdr>
        <w:spacing w:after="0" w:line="360" w:lineRule="auto"/>
        <w:ind w:firstLine="0"/>
        <w:jc w:val="left"/>
        <w:rPr>
          <w:color w:val="000000"/>
        </w:rPr>
      </w:pPr>
    </w:p>
    <w:p w14:paraId="104248FB" w14:textId="77777777" w:rsidR="00A24F70" w:rsidRDefault="00A24F70">
      <w:pPr>
        <w:pBdr>
          <w:top w:val="nil"/>
          <w:left w:val="nil"/>
          <w:bottom w:val="nil"/>
          <w:right w:val="nil"/>
          <w:between w:val="nil"/>
        </w:pBdr>
        <w:spacing w:after="0" w:line="360" w:lineRule="auto"/>
        <w:ind w:firstLine="0"/>
        <w:jc w:val="left"/>
        <w:rPr>
          <w:color w:val="000000"/>
        </w:rPr>
      </w:pPr>
    </w:p>
    <w:p w14:paraId="5D9CD2CB" w14:textId="77777777" w:rsidR="00A24F70" w:rsidRDefault="00A24F70">
      <w:pPr>
        <w:pBdr>
          <w:top w:val="nil"/>
          <w:left w:val="nil"/>
          <w:bottom w:val="nil"/>
          <w:right w:val="nil"/>
          <w:between w:val="nil"/>
        </w:pBdr>
        <w:spacing w:after="0" w:line="360" w:lineRule="auto"/>
        <w:ind w:firstLine="0"/>
        <w:jc w:val="left"/>
        <w:rPr>
          <w:color w:val="000000"/>
        </w:rPr>
      </w:pPr>
    </w:p>
    <w:p w14:paraId="5B77FCD6" w14:textId="77777777" w:rsidR="00A24F70" w:rsidRDefault="00A24F70">
      <w:pPr>
        <w:pBdr>
          <w:top w:val="nil"/>
          <w:left w:val="nil"/>
          <w:bottom w:val="nil"/>
          <w:right w:val="nil"/>
          <w:between w:val="nil"/>
        </w:pBdr>
        <w:spacing w:after="0" w:line="360" w:lineRule="auto"/>
        <w:ind w:firstLine="0"/>
        <w:jc w:val="left"/>
        <w:rPr>
          <w:color w:val="000000"/>
        </w:rPr>
      </w:pPr>
    </w:p>
    <w:p w14:paraId="04710DEB" w14:textId="77777777" w:rsidR="00A33F5F" w:rsidRDefault="00A33F5F">
      <w:pPr>
        <w:pBdr>
          <w:top w:val="nil"/>
          <w:left w:val="nil"/>
          <w:bottom w:val="nil"/>
          <w:right w:val="nil"/>
          <w:between w:val="nil"/>
        </w:pBdr>
        <w:spacing w:after="0" w:line="360" w:lineRule="auto"/>
        <w:ind w:firstLine="0"/>
        <w:jc w:val="left"/>
        <w:rPr>
          <w:color w:val="000000"/>
        </w:rPr>
      </w:pPr>
    </w:p>
    <w:p w14:paraId="3EF28A67" w14:textId="77777777" w:rsidR="00A33F5F" w:rsidRDefault="00A33F5F">
      <w:pPr>
        <w:pBdr>
          <w:top w:val="nil"/>
          <w:left w:val="nil"/>
          <w:bottom w:val="nil"/>
          <w:right w:val="nil"/>
          <w:between w:val="nil"/>
        </w:pBdr>
        <w:spacing w:after="0" w:line="360" w:lineRule="auto"/>
        <w:ind w:firstLine="0"/>
        <w:jc w:val="left"/>
        <w:rPr>
          <w:color w:val="000000"/>
        </w:rPr>
      </w:pPr>
    </w:p>
    <w:p w14:paraId="3C79A2B7" w14:textId="70785BAB" w:rsidR="00C0623C" w:rsidRPr="0042067B" w:rsidRDefault="00C0623C" w:rsidP="00C0623C">
      <w:pPr>
        <w:pStyle w:val="Descripcin"/>
        <w:keepNext/>
        <w:rPr>
          <w:i w:val="0"/>
          <w:iCs w:val="0"/>
          <w:color w:val="auto"/>
          <w:sz w:val="24"/>
          <w:szCs w:val="24"/>
        </w:rPr>
      </w:pPr>
      <w:bookmarkStart w:id="43" w:name="_Toc242806488"/>
      <w:r w:rsidRPr="0042067B">
        <w:rPr>
          <w:i w:val="0"/>
          <w:iCs w:val="0"/>
          <w:color w:val="auto"/>
          <w:sz w:val="24"/>
          <w:szCs w:val="24"/>
        </w:rPr>
        <w:lastRenderedPageBreak/>
        <w:t xml:space="preserve">Tabla </w:t>
      </w:r>
      <w:r w:rsidRPr="0042067B">
        <w:rPr>
          <w:i w:val="0"/>
          <w:iCs w:val="0"/>
          <w:color w:val="auto"/>
          <w:sz w:val="24"/>
          <w:szCs w:val="24"/>
        </w:rPr>
        <w:fldChar w:fldCharType="begin"/>
      </w:r>
      <w:r w:rsidRPr="0042067B">
        <w:rPr>
          <w:i w:val="0"/>
          <w:iCs w:val="0"/>
          <w:color w:val="auto"/>
          <w:sz w:val="24"/>
          <w:szCs w:val="24"/>
        </w:rPr>
        <w:instrText xml:space="preserve"> SEQ Tabla \* ARABIC </w:instrText>
      </w:r>
      <w:r w:rsidRPr="0042067B">
        <w:rPr>
          <w:i w:val="0"/>
          <w:iCs w:val="0"/>
          <w:color w:val="auto"/>
          <w:sz w:val="24"/>
          <w:szCs w:val="24"/>
        </w:rPr>
        <w:fldChar w:fldCharType="separate"/>
      </w:r>
      <w:r w:rsidR="00432BE9">
        <w:rPr>
          <w:i w:val="0"/>
          <w:iCs w:val="0"/>
          <w:noProof/>
          <w:color w:val="auto"/>
          <w:sz w:val="24"/>
          <w:szCs w:val="24"/>
        </w:rPr>
        <w:t>16</w:t>
      </w:r>
      <w:r w:rsidRPr="0042067B">
        <w:rPr>
          <w:i w:val="0"/>
          <w:iCs w:val="0"/>
          <w:color w:val="auto"/>
          <w:sz w:val="24"/>
          <w:szCs w:val="24"/>
        </w:rPr>
        <w:fldChar w:fldCharType="end"/>
      </w:r>
      <w:r w:rsidRPr="0042067B">
        <w:rPr>
          <w:i w:val="0"/>
          <w:iCs w:val="0"/>
          <w:color w:val="auto"/>
          <w:sz w:val="24"/>
          <w:szCs w:val="24"/>
        </w:rPr>
        <w:t>. Matriz de Consistencia</w:t>
      </w:r>
      <w:bookmarkEnd w:id="43"/>
    </w:p>
    <w:tbl>
      <w:tblPr>
        <w:tblW w:w="14215" w:type="dxa"/>
        <w:jc w:val="center"/>
        <w:tblLayout w:type="fixed"/>
        <w:tblCellMar>
          <w:left w:w="70" w:type="dxa"/>
          <w:right w:w="70" w:type="dxa"/>
        </w:tblCellMar>
        <w:tblLook w:val="04A0" w:firstRow="1" w:lastRow="0" w:firstColumn="1" w:lastColumn="0" w:noHBand="0" w:noVBand="1"/>
      </w:tblPr>
      <w:tblGrid>
        <w:gridCol w:w="2605"/>
        <w:gridCol w:w="2880"/>
        <w:gridCol w:w="3420"/>
        <w:gridCol w:w="2700"/>
        <w:gridCol w:w="2610"/>
      </w:tblGrid>
      <w:tr w:rsidR="001448DB" w:rsidRPr="00A33F5F" w14:paraId="3986B230" w14:textId="77777777" w:rsidTr="001448DB">
        <w:trPr>
          <w:trHeight w:val="312"/>
          <w:jc w:val="center"/>
        </w:trPr>
        <w:tc>
          <w:tcPr>
            <w:tcW w:w="26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3D4AEB" w14:textId="77777777" w:rsidR="001448DB" w:rsidRPr="00A33F5F" w:rsidRDefault="001448DB" w:rsidP="00A33F5F">
            <w:pPr>
              <w:spacing w:after="0" w:line="240" w:lineRule="auto"/>
              <w:ind w:firstLine="0"/>
              <w:jc w:val="left"/>
              <w:rPr>
                <w:rFonts w:ascii="Calibri" w:eastAsia="Times New Roman" w:hAnsi="Calibri" w:cs="Calibri"/>
                <w:b/>
                <w:bCs/>
                <w:color w:val="000000"/>
                <w:sz w:val="16"/>
                <w:szCs w:val="16"/>
                <w:lang w:val="es-PE"/>
              </w:rPr>
            </w:pPr>
            <w:r w:rsidRPr="00A33F5F">
              <w:rPr>
                <w:rFonts w:ascii="Calibri" w:eastAsia="Times New Roman" w:hAnsi="Calibri" w:cs="Calibri"/>
                <w:b/>
                <w:bCs/>
                <w:color w:val="000000"/>
                <w:sz w:val="16"/>
                <w:szCs w:val="16"/>
                <w:lang w:val="es-PE"/>
              </w:rPr>
              <w:t>PROBLEMA GENERAL</w:t>
            </w:r>
          </w:p>
        </w:tc>
        <w:tc>
          <w:tcPr>
            <w:tcW w:w="2880" w:type="dxa"/>
            <w:tcBorders>
              <w:top w:val="single" w:sz="4" w:space="0" w:color="auto"/>
              <w:left w:val="nil"/>
              <w:bottom w:val="single" w:sz="4" w:space="0" w:color="auto"/>
              <w:right w:val="single" w:sz="4" w:space="0" w:color="auto"/>
            </w:tcBorders>
            <w:shd w:val="clear" w:color="auto" w:fill="auto"/>
            <w:noWrap/>
            <w:vAlign w:val="center"/>
            <w:hideMark/>
          </w:tcPr>
          <w:p w14:paraId="357019E0" w14:textId="77777777" w:rsidR="001448DB" w:rsidRPr="00A33F5F" w:rsidRDefault="001448DB" w:rsidP="00A33F5F">
            <w:pPr>
              <w:spacing w:after="0" w:line="240" w:lineRule="auto"/>
              <w:ind w:firstLine="0"/>
              <w:jc w:val="left"/>
              <w:rPr>
                <w:rFonts w:ascii="Calibri" w:eastAsia="Times New Roman" w:hAnsi="Calibri" w:cs="Calibri"/>
                <w:b/>
                <w:bCs/>
                <w:color w:val="000000"/>
                <w:sz w:val="16"/>
                <w:szCs w:val="16"/>
                <w:lang w:val="es-PE"/>
              </w:rPr>
            </w:pPr>
            <w:r w:rsidRPr="00A33F5F">
              <w:rPr>
                <w:rFonts w:ascii="Calibri" w:eastAsia="Times New Roman" w:hAnsi="Calibri" w:cs="Calibri"/>
                <w:b/>
                <w:bCs/>
                <w:color w:val="000000"/>
                <w:sz w:val="16"/>
                <w:szCs w:val="16"/>
                <w:lang w:val="es-PE"/>
              </w:rPr>
              <w:t>OBJETIVO GENERAL</w:t>
            </w:r>
          </w:p>
        </w:tc>
        <w:tc>
          <w:tcPr>
            <w:tcW w:w="3420" w:type="dxa"/>
            <w:tcBorders>
              <w:top w:val="single" w:sz="4" w:space="0" w:color="auto"/>
              <w:left w:val="nil"/>
              <w:bottom w:val="single" w:sz="4" w:space="0" w:color="auto"/>
              <w:right w:val="single" w:sz="4" w:space="0" w:color="auto"/>
            </w:tcBorders>
            <w:shd w:val="clear" w:color="auto" w:fill="auto"/>
            <w:noWrap/>
            <w:vAlign w:val="center"/>
            <w:hideMark/>
          </w:tcPr>
          <w:p w14:paraId="289D6D8F" w14:textId="77777777" w:rsidR="001448DB" w:rsidRPr="00A33F5F" w:rsidRDefault="001448DB" w:rsidP="00A33F5F">
            <w:pPr>
              <w:spacing w:after="0" w:line="240" w:lineRule="auto"/>
              <w:ind w:firstLine="0"/>
              <w:jc w:val="left"/>
              <w:rPr>
                <w:rFonts w:ascii="Calibri" w:eastAsia="Times New Roman" w:hAnsi="Calibri" w:cs="Calibri"/>
                <w:b/>
                <w:bCs/>
                <w:color w:val="000000"/>
                <w:sz w:val="16"/>
                <w:szCs w:val="16"/>
                <w:lang w:val="es-PE"/>
              </w:rPr>
            </w:pPr>
            <w:r w:rsidRPr="00A33F5F">
              <w:rPr>
                <w:rFonts w:ascii="Calibri" w:eastAsia="Times New Roman" w:hAnsi="Calibri" w:cs="Calibri"/>
                <w:b/>
                <w:bCs/>
                <w:color w:val="000000"/>
                <w:sz w:val="16"/>
                <w:szCs w:val="16"/>
                <w:lang w:val="es-PE"/>
              </w:rPr>
              <w:t>HIPOTESIS GENERAL</w:t>
            </w:r>
          </w:p>
        </w:tc>
        <w:tc>
          <w:tcPr>
            <w:tcW w:w="2700" w:type="dxa"/>
            <w:tcBorders>
              <w:top w:val="single" w:sz="4" w:space="0" w:color="auto"/>
              <w:left w:val="nil"/>
              <w:bottom w:val="single" w:sz="4" w:space="0" w:color="auto"/>
              <w:right w:val="single" w:sz="4" w:space="0" w:color="auto"/>
            </w:tcBorders>
            <w:shd w:val="clear" w:color="auto" w:fill="auto"/>
            <w:noWrap/>
            <w:vAlign w:val="center"/>
            <w:hideMark/>
          </w:tcPr>
          <w:p w14:paraId="3A80CFDB" w14:textId="77777777" w:rsidR="001448DB" w:rsidRPr="00A33F5F" w:rsidRDefault="001448DB" w:rsidP="00A33F5F">
            <w:pPr>
              <w:spacing w:after="0" w:line="240" w:lineRule="auto"/>
              <w:ind w:firstLine="0"/>
              <w:jc w:val="left"/>
              <w:rPr>
                <w:rFonts w:ascii="Calibri" w:eastAsia="Times New Roman" w:hAnsi="Calibri" w:cs="Calibri"/>
                <w:b/>
                <w:bCs/>
                <w:color w:val="000000"/>
                <w:sz w:val="16"/>
                <w:szCs w:val="16"/>
                <w:lang w:val="es-PE"/>
              </w:rPr>
            </w:pPr>
            <w:r w:rsidRPr="00A33F5F">
              <w:rPr>
                <w:rFonts w:ascii="Calibri" w:eastAsia="Times New Roman" w:hAnsi="Calibri" w:cs="Calibri"/>
                <w:b/>
                <w:bCs/>
                <w:color w:val="000000"/>
                <w:sz w:val="16"/>
                <w:szCs w:val="16"/>
                <w:lang w:val="es-PE"/>
              </w:rPr>
              <w:t>VARIABLES/DIMENSIONES</w:t>
            </w:r>
          </w:p>
        </w:tc>
        <w:tc>
          <w:tcPr>
            <w:tcW w:w="2610" w:type="dxa"/>
            <w:tcBorders>
              <w:top w:val="single" w:sz="4" w:space="0" w:color="auto"/>
              <w:left w:val="nil"/>
              <w:bottom w:val="single" w:sz="4" w:space="0" w:color="auto"/>
              <w:right w:val="single" w:sz="4" w:space="0" w:color="auto"/>
            </w:tcBorders>
            <w:shd w:val="clear" w:color="auto" w:fill="auto"/>
            <w:noWrap/>
            <w:vAlign w:val="center"/>
            <w:hideMark/>
          </w:tcPr>
          <w:p w14:paraId="7AB2D447" w14:textId="77777777" w:rsidR="001448DB" w:rsidRPr="00A33F5F" w:rsidRDefault="001448DB" w:rsidP="00A33F5F">
            <w:pPr>
              <w:spacing w:after="0" w:line="240" w:lineRule="auto"/>
              <w:ind w:firstLine="0"/>
              <w:jc w:val="left"/>
              <w:rPr>
                <w:rFonts w:ascii="Calibri" w:eastAsia="Times New Roman" w:hAnsi="Calibri" w:cs="Calibri"/>
                <w:b/>
                <w:bCs/>
                <w:color w:val="000000"/>
                <w:sz w:val="16"/>
                <w:szCs w:val="16"/>
                <w:lang w:val="es-PE"/>
              </w:rPr>
            </w:pPr>
            <w:r w:rsidRPr="00A33F5F">
              <w:rPr>
                <w:rFonts w:ascii="Calibri" w:eastAsia="Times New Roman" w:hAnsi="Calibri" w:cs="Calibri"/>
                <w:b/>
                <w:bCs/>
                <w:color w:val="000000"/>
                <w:sz w:val="16"/>
                <w:szCs w:val="16"/>
                <w:lang w:val="es-PE"/>
              </w:rPr>
              <w:t>METODOLOGIA</w:t>
            </w:r>
          </w:p>
        </w:tc>
      </w:tr>
      <w:tr w:rsidR="001448DB" w:rsidRPr="004151BA" w14:paraId="5FF89877" w14:textId="77777777" w:rsidTr="001448DB">
        <w:trPr>
          <w:trHeight w:val="418"/>
          <w:jc w:val="center"/>
        </w:trPr>
        <w:tc>
          <w:tcPr>
            <w:tcW w:w="2605" w:type="dxa"/>
            <w:vMerge w:val="restart"/>
            <w:tcBorders>
              <w:top w:val="nil"/>
              <w:left w:val="single" w:sz="4" w:space="0" w:color="auto"/>
              <w:bottom w:val="single" w:sz="4" w:space="0" w:color="auto"/>
              <w:right w:val="single" w:sz="4" w:space="0" w:color="auto"/>
            </w:tcBorders>
            <w:shd w:val="clear" w:color="auto" w:fill="auto"/>
            <w:vAlign w:val="center"/>
            <w:hideMark/>
          </w:tcPr>
          <w:p w14:paraId="7F6EA1CB" w14:textId="77777777" w:rsidR="001448DB" w:rsidRPr="00A33F5F" w:rsidRDefault="001448DB" w:rsidP="00A33F5F">
            <w:pPr>
              <w:spacing w:after="0" w:line="240" w:lineRule="auto"/>
              <w:ind w:firstLine="0"/>
              <w:jc w:val="center"/>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¿Cuál es la capacidad predictiva de los Modelos de Machine Learning sobre el rendimiento académico de los estudiantes de Ingeniería de Minas durante el periodo 2020-2025?</w:t>
            </w:r>
          </w:p>
        </w:tc>
        <w:tc>
          <w:tcPr>
            <w:tcW w:w="2880" w:type="dxa"/>
            <w:vMerge w:val="restart"/>
            <w:tcBorders>
              <w:top w:val="nil"/>
              <w:left w:val="single" w:sz="4" w:space="0" w:color="auto"/>
              <w:bottom w:val="single" w:sz="4" w:space="0" w:color="auto"/>
              <w:right w:val="single" w:sz="4" w:space="0" w:color="auto"/>
            </w:tcBorders>
            <w:shd w:val="clear" w:color="auto" w:fill="auto"/>
            <w:vAlign w:val="center"/>
            <w:hideMark/>
          </w:tcPr>
          <w:p w14:paraId="5241D817" w14:textId="6B061952" w:rsidR="001448DB" w:rsidRPr="00A33F5F" w:rsidRDefault="001448DB" w:rsidP="00A33F5F">
            <w:pPr>
              <w:spacing w:after="0" w:line="240" w:lineRule="auto"/>
              <w:ind w:firstLine="0"/>
              <w:jc w:val="center"/>
              <w:rPr>
                <w:rFonts w:ascii="Calibri" w:eastAsia="Times New Roman" w:hAnsi="Calibri" w:cs="Calibri"/>
                <w:color w:val="000000"/>
                <w:sz w:val="16"/>
                <w:szCs w:val="16"/>
                <w:lang w:val="es-PE"/>
              </w:rPr>
            </w:pPr>
            <w:proofErr w:type="spellStart"/>
            <w:r w:rsidRPr="00A33F5F">
              <w:rPr>
                <w:rFonts w:ascii="Calibri" w:eastAsia="Times New Roman" w:hAnsi="Calibri" w:cs="Calibri"/>
                <w:color w:val="000000"/>
                <w:sz w:val="16"/>
                <w:szCs w:val="16"/>
                <w:lang w:val="es-PE"/>
              </w:rPr>
              <w:t>Accuracy</w:t>
            </w:r>
            <w:proofErr w:type="spellEnd"/>
            <w:r w:rsidRPr="00A33F5F">
              <w:rPr>
                <w:rFonts w:ascii="Calibri" w:eastAsia="Times New Roman" w:hAnsi="Calibri" w:cs="Calibri"/>
                <w:color w:val="000000"/>
                <w:sz w:val="16"/>
                <w:szCs w:val="16"/>
                <w:lang w:val="es-PE"/>
              </w:rPr>
              <w:t>/F1-score) superior al 80% en la predicción del rendimiento académico de los estudiantes de Ingeniería de Minas durante el periodo 2020-2025, mediante la combinación de variables académicas, personales y socioeconómicas.</w:t>
            </w:r>
          </w:p>
        </w:tc>
        <w:tc>
          <w:tcPr>
            <w:tcW w:w="3420" w:type="dxa"/>
            <w:vMerge w:val="restart"/>
            <w:tcBorders>
              <w:top w:val="nil"/>
              <w:left w:val="single" w:sz="4" w:space="0" w:color="auto"/>
              <w:bottom w:val="single" w:sz="4" w:space="0" w:color="auto"/>
              <w:right w:val="single" w:sz="4" w:space="0" w:color="auto"/>
            </w:tcBorders>
            <w:shd w:val="clear" w:color="auto" w:fill="auto"/>
            <w:vAlign w:val="center"/>
            <w:hideMark/>
          </w:tcPr>
          <w:p w14:paraId="430BC133" w14:textId="77777777" w:rsidR="001448DB" w:rsidRPr="00A33F5F" w:rsidRDefault="001448DB" w:rsidP="00A33F5F">
            <w:pPr>
              <w:spacing w:after="0" w:line="240" w:lineRule="auto"/>
              <w:ind w:firstLine="0"/>
              <w:jc w:val="center"/>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Los modelos de Machine Learning alcanzarán una precisión (</w:t>
            </w:r>
            <w:proofErr w:type="spellStart"/>
            <w:r w:rsidRPr="00A33F5F">
              <w:rPr>
                <w:rFonts w:ascii="Calibri" w:eastAsia="Times New Roman" w:hAnsi="Calibri" w:cs="Calibri"/>
                <w:color w:val="000000"/>
                <w:sz w:val="16"/>
                <w:szCs w:val="16"/>
                <w:lang w:val="es-PE"/>
              </w:rPr>
              <w:t>Accuracy</w:t>
            </w:r>
            <w:proofErr w:type="spellEnd"/>
            <w:r w:rsidRPr="00A33F5F">
              <w:rPr>
                <w:rFonts w:ascii="Calibri" w:eastAsia="Times New Roman" w:hAnsi="Calibri" w:cs="Calibri"/>
                <w:color w:val="000000"/>
                <w:sz w:val="16"/>
                <w:szCs w:val="16"/>
                <w:lang w:val="es-PE"/>
              </w:rPr>
              <w:t>/F1-Score) superior al 80% en la predicción del rendimiento académico de los estudiantes de Ingeniería de Minas durante el periodo 2020-2025, mediante la combinación de variables académicas, personales y socioeconómicas.</w:t>
            </w:r>
          </w:p>
        </w:tc>
        <w:tc>
          <w:tcPr>
            <w:tcW w:w="2700" w:type="dxa"/>
            <w:vMerge w:val="restart"/>
            <w:tcBorders>
              <w:top w:val="nil"/>
              <w:left w:val="single" w:sz="4" w:space="0" w:color="auto"/>
              <w:bottom w:val="single" w:sz="4" w:space="0" w:color="auto"/>
              <w:right w:val="single" w:sz="4" w:space="0" w:color="auto"/>
            </w:tcBorders>
            <w:shd w:val="clear" w:color="auto" w:fill="auto"/>
            <w:vAlign w:val="center"/>
            <w:hideMark/>
          </w:tcPr>
          <w:p w14:paraId="03544DA9"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Variable Independiente:       </w:t>
            </w:r>
          </w:p>
          <w:p w14:paraId="6C4D4444"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Algoritmos de Machine Learning   Dimensiones e indicadores:                 </w:t>
            </w:r>
          </w:p>
          <w:p w14:paraId="733010BD"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Exactitud del modelo </w:t>
            </w:r>
          </w:p>
          <w:p w14:paraId="3289563D" w14:textId="59BE437E" w:rsidR="001448DB" w:rsidRPr="001448DB" w:rsidRDefault="001448DB" w:rsidP="001448DB">
            <w:pPr>
              <w:spacing w:after="0" w:line="240" w:lineRule="auto"/>
              <w:ind w:firstLine="0"/>
              <w:jc w:val="left"/>
              <w:rPr>
                <w:rFonts w:ascii="Calibri" w:eastAsia="Times New Roman" w:hAnsi="Calibri" w:cs="Calibri"/>
                <w:color w:val="000000"/>
                <w:sz w:val="16"/>
                <w:szCs w:val="16"/>
                <w:lang w:val="en-US"/>
              </w:rPr>
            </w:pPr>
            <w:r w:rsidRPr="001448DB">
              <w:rPr>
                <w:rFonts w:ascii="Calibri" w:eastAsia="Times New Roman" w:hAnsi="Calibri" w:cs="Calibri"/>
                <w:color w:val="000000"/>
                <w:sz w:val="16"/>
                <w:szCs w:val="16"/>
                <w:lang w:val="en-US"/>
              </w:rPr>
              <w:t xml:space="preserve">→ Accuracy = (TP+TN)/(TP+TN+FP+FN)                      </w:t>
            </w:r>
          </w:p>
          <w:p w14:paraId="7393BBF3"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1448DB">
              <w:rPr>
                <w:rFonts w:ascii="Calibri" w:eastAsia="Times New Roman" w:hAnsi="Calibri" w:cs="Calibri"/>
                <w:color w:val="000000"/>
                <w:sz w:val="16"/>
                <w:szCs w:val="16"/>
                <w:lang w:val="en-US"/>
              </w:rPr>
              <w:t xml:space="preserve"> </w:t>
            </w:r>
            <w:r w:rsidRPr="00A33F5F">
              <w:rPr>
                <w:rFonts w:ascii="Calibri" w:eastAsia="Times New Roman" w:hAnsi="Calibri" w:cs="Calibri"/>
                <w:color w:val="000000"/>
                <w:sz w:val="16"/>
                <w:szCs w:val="16"/>
                <w:lang w:val="es-PE"/>
              </w:rPr>
              <w:t xml:space="preserve">• Precisión del modelo </w:t>
            </w:r>
          </w:p>
          <w:p w14:paraId="56B98D30" w14:textId="15FF05F1"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w:t>
            </w:r>
            <w:proofErr w:type="spellStart"/>
            <w:r w:rsidRPr="00A33F5F">
              <w:rPr>
                <w:rFonts w:ascii="Calibri" w:eastAsia="Times New Roman" w:hAnsi="Calibri" w:cs="Calibri"/>
                <w:color w:val="000000"/>
                <w:sz w:val="16"/>
                <w:szCs w:val="16"/>
                <w:lang w:val="es-PE"/>
              </w:rPr>
              <w:t>Precision</w:t>
            </w:r>
            <w:proofErr w:type="spellEnd"/>
            <w:r w:rsidRPr="00A33F5F">
              <w:rPr>
                <w:rFonts w:ascii="Calibri" w:eastAsia="Times New Roman" w:hAnsi="Calibri" w:cs="Calibri"/>
                <w:color w:val="000000"/>
                <w:sz w:val="16"/>
                <w:szCs w:val="16"/>
                <w:lang w:val="es-PE"/>
              </w:rPr>
              <w:t xml:space="preserve"> = TP/(TP+FP)</w:t>
            </w:r>
          </w:p>
          <w:p w14:paraId="24C20D8B"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Sensibilidad del modelo </w:t>
            </w:r>
          </w:p>
          <w:p w14:paraId="1FA579ED" w14:textId="059E4B79"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w:t>
            </w:r>
            <w:proofErr w:type="spellStart"/>
            <w:r w:rsidRPr="00A33F5F">
              <w:rPr>
                <w:rFonts w:ascii="Calibri" w:eastAsia="Times New Roman" w:hAnsi="Calibri" w:cs="Calibri"/>
                <w:color w:val="000000"/>
                <w:sz w:val="16"/>
                <w:szCs w:val="16"/>
                <w:lang w:val="es-PE"/>
              </w:rPr>
              <w:t>Recall</w:t>
            </w:r>
            <w:proofErr w:type="spellEnd"/>
            <w:r w:rsidRPr="00A33F5F">
              <w:rPr>
                <w:rFonts w:ascii="Calibri" w:eastAsia="Times New Roman" w:hAnsi="Calibri" w:cs="Calibri"/>
                <w:color w:val="000000"/>
                <w:sz w:val="16"/>
                <w:szCs w:val="16"/>
                <w:lang w:val="es-PE"/>
              </w:rPr>
              <w:t xml:space="preserve"> = TP/(TP+FN)            </w:t>
            </w:r>
          </w:p>
          <w:p w14:paraId="43CF7D16"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Capacidad predictiva </w:t>
            </w:r>
          </w:p>
          <w:p w14:paraId="7092D83B" w14:textId="438E43E5" w:rsidR="001448DB" w:rsidRPr="00161215" w:rsidRDefault="001448DB" w:rsidP="001448DB">
            <w:pPr>
              <w:spacing w:after="0" w:line="240" w:lineRule="auto"/>
              <w:ind w:firstLine="0"/>
              <w:jc w:val="left"/>
              <w:rPr>
                <w:rFonts w:ascii="Calibri" w:eastAsia="Times New Roman" w:hAnsi="Calibri" w:cs="Calibri"/>
                <w:color w:val="000000"/>
                <w:sz w:val="16"/>
                <w:szCs w:val="16"/>
                <w:lang w:val="es-PE"/>
              </w:rPr>
            </w:pPr>
            <w:r w:rsidRPr="00161215">
              <w:rPr>
                <w:rFonts w:ascii="Calibri" w:eastAsia="Times New Roman" w:hAnsi="Calibri" w:cs="Calibri"/>
                <w:color w:val="000000"/>
                <w:sz w:val="16"/>
                <w:szCs w:val="16"/>
                <w:lang w:val="es-PE"/>
              </w:rPr>
              <w:t>→ F1-Score = 2×(</w:t>
            </w:r>
            <w:proofErr w:type="spellStart"/>
            <w:r w:rsidRPr="00161215">
              <w:rPr>
                <w:rFonts w:ascii="Calibri" w:eastAsia="Times New Roman" w:hAnsi="Calibri" w:cs="Calibri"/>
                <w:color w:val="000000"/>
                <w:sz w:val="16"/>
                <w:szCs w:val="16"/>
                <w:lang w:val="es-PE"/>
              </w:rPr>
              <w:t>Precision×Recall</w:t>
            </w:r>
            <w:proofErr w:type="spellEnd"/>
            <w:r w:rsidRPr="00161215">
              <w:rPr>
                <w:rFonts w:ascii="Calibri" w:eastAsia="Times New Roman" w:hAnsi="Calibri" w:cs="Calibri"/>
                <w:color w:val="000000"/>
                <w:sz w:val="16"/>
                <w:szCs w:val="16"/>
                <w:lang w:val="es-PE"/>
              </w:rPr>
              <w:t>)/(</w:t>
            </w:r>
            <w:proofErr w:type="spellStart"/>
            <w:r w:rsidRPr="00161215">
              <w:rPr>
                <w:rFonts w:ascii="Calibri" w:eastAsia="Times New Roman" w:hAnsi="Calibri" w:cs="Calibri"/>
                <w:color w:val="000000"/>
                <w:sz w:val="16"/>
                <w:szCs w:val="16"/>
                <w:lang w:val="es-PE"/>
              </w:rPr>
              <w:t>Precision+Recall</w:t>
            </w:r>
            <w:proofErr w:type="spellEnd"/>
            <w:r w:rsidRPr="00161215">
              <w:rPr>
                <w:rFonts w:ascii="Calibri" w:eastAsia="Times New Roman" w:hAnsi="Calibri" w:cs="Calibri"/>
                <w:color w:val="000000"/>
                <w:sz w:val="16"/>
                <w:szCs w:val="16"/>
                <w:lang w:val="es-PE"/>
              </w:rPr>
              <w:t>)</w:t>
            </w:r>
          </w:p>
          <w:p w14:paraId="04924060"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161215">
              <w:rPr>
                <w:rFonts w:ascii="Calibri" w:eastAsia="Times New Roman" w:hAnsi="Calibri" w:cs="Calibri"/>
                <w:color w:val="000000"/>
                <w:sz w:val="16"/>
                <w:szCs w:val="16"/>
                <w:lang w:val="es-PE"/>
              </w:rPr>
              <w:t xml:space="preserve"> </w:t>
            </w:r>
            <w:r w:rsidRPr="00A33F5F">
              <w:rPr>
                <w:rFonts w:ascii="Calibri" w:eastAsia="Times New Roman" w:hAnsi="Calibri" w:cs="Calibri"/>
                <w:color w:val="000000"/>
                <w:sz w:val="16"/>
                <w:szCs w:val="16"/>
                <w:lang w:val="es-PE"/>
              </w:rPr>
              <w:t xml:space="preserve">• Capacidad discriminativa </w:t>
            </w:r>
          </w:p>
          <w:p w14:paraId="24F2CFB1" w14:textId="09FE871E"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ROC-AUC                                                        </w:t>
            </w:r>
          </w:p>
          <w:p w14:paraId="499728E0"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Interpretabilidad </w:t>
            </w:r>
          </w:p>
          <w:p w14:paraId="178E90B5"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Valores SHAP      </w:t>
            </w:r>
          </w:p>
          <w:p w14:paraId="0246753C" w14:textId="4707F6A9"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Variable Dependiente:                        Rendimiento Académico             Dimensiones:                                        </w:t>
            </w:r>
          </w:p>
          <w:p w14:paraId="11635D01"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Desempeño académico </w:t>
            </w:r>
          </w:p>
          <w:p w14:paraId="3F16889F"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Promedio ponderado acumulado (0-20), </w:t>
            </w:r>
            <w:proofErr w:type="spellStart"/>
            <w:r w:rsidRPr="00A33F5F">
              <w:rPr>
                <w:rFonts w:ascii="Calibri" w:eastAsia="Times New Roman" w:hAnsi="Calibri" w:cs="Calibri"/>
                <w:color w:val="000000"/>
                <w:sz w:val="16"/>
                <w:szCs w:val="16"/>
                <w:lang w:val="es-PE"/>
              </w:rPr>
              <w:t>N°</w:t>
            </w:r>
            <w:proofErr w:type="spellEnd"/>
            <w:r w:rsidRPr="00A33F5F">
              <w:rPr>
                <w:rFonts w:ascii="Calibri" w:eastAsia="Times New Roman" w:hAnsi="Calibri" w:cs="Calibri"/>
                <w:color w:val="000000"/>
                <w:sz w:val="16"/>
                <w:szCs w:val="16"/>
                <w:lang w:val="es-PE"/>
              </w:rPr>
              <w:t xml:space="preserve"> de cursos desaprobados, % de créditos aprobados.                                            • Progreso académico </w:t>
            </w:r>
          </w:p>
          <w:p w14:paraId="34FF8903" w14:textId="2BF3B293" w:rsidR="001448DB" w:rsidRPr="00A33F5F"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Estado de matrícula, clasificación binaria (0=Bajo rendimiento, 1=Satisfactorio) </w:t>
            </w:r>
          </w:p>
        </w:tc>
        <w:tc>
          <w:tcPr>
            <w:tcW w:w="2610" w:type="dxa"/>
            <w:vMerge w:val="restart"/>
            <w:tcBorders>
              <w:top w:val="nil"/>
              <w:left w:val="single" w:sz="4" w:space="0" w:color="auto"/>
              <w:bottom w:val="single" w:sz="4" w:space="0" w:color="auto"/>
              <w:right w:val="single" w:sz="4" w:space="0" w:color="auto"/>
            </w:tcBorders>
            <w:shd w:val="clear" w:color="auto" w:fill="auto"/>
            <w:vAlign w:val="center"/>
            <w:hideMark/>
          </w:tcPr>
          <w:p w14:paraId="08F62C62" w14:textId="77777777"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Tipo: Aplicada                    </w:t>
            </w:r>
          </w:p>
          <w:p w14:paraId="65F3A0EE" w14:textId="5E83FFB8"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Enfoque: Cuantitativo        </w:t>
            </w:r>
          </w:p>
          <w:p w14:paraId="22847C67" w14:textId="17F0DA8F"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Nivel: Predictivo</w:t>
            </w:r>
            <w:r w:rsidR="00245572">
              <w:rPr>
                <w:rFonts w:ascii="Calibri" w:eastAsia="Times New Roman" w:hAnsi="Calibri" w:cs="Calibri"/>
                <w:color w:val="000000"/>
                <w:sz w:val="16"/>
                <w:szCs w:val="16"/>
                <w:lang w:val="es-PE"/>
              </w:rPr>
              <w:t>/Explicativo</w:t>
            </w:r>
            <w:r w:rsidRPr="00A33F5F">
              <w:rPr>
                <w:rFonts w:ascii="Calibri" w:eastAsia="Times New Roman" w:hAnsi="Calibri" w:cs="Calibri"/>
                <w:color w:val="000000"/>
                <w:sz w:val="16"/>
                <w:szCs w:val="16"/>
                <w:lang w:val="es-PE"/>
              </w:rPr>
              <w:t xml:space="preserve">              </w:t>
            </w:r>
          </w:p>
          <w:p w14:paraId="2767F7C7" w14:textId="221A66B2" w:rsidR="00245572"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Diseño: No experimental, </w:t>
            </w:r>
            <w:r w:rsidR="00245572">
              <w:rPr>
                <w:rFonts w:ascii="Calibri" w:eastAsia="Times New Roman" w:hAnsi="Calibri" w:cs="Calibri"/>
                <w:color w:val="000000"/>
                <w:sz w:val="16"/>
                <w:szCs w:val="16"/>
                <w:lang w:val="es-PE"/>
              </w:rPr>
              <w:t xml:space="preserve">longitudinal </w:t>
            </w:r>
            <w:r w:rsidRPr="00A33F5F">
              <w:rPr>
                <w:rFonts w:ascii="Calibri" w:eastAsia="Times New Roman" w:hAnsi="Calibri" w:cs="Calibri"/>
                <w:color w:val="000000"/>
                <w:sz w:val="16"/>
                <w:szCs w:val="16"/>
                <w:lang w:val="es-PE"/>
              </w:rPr>
              <w:t>retrospectivo</w:t>
            </w:r>
          </w:p>
          <w:p w14:paraId="32881CFC" w14:textId="65DA87B5" w:rsidR="001448DB"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 Población y muestra: </w:t>
            </w:r>
          </w:p>
          <w:p w14:paraId="484905C0" w14:textId="19E887C5" w:rsidR="00245572"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P:~</w:t>
            </w:r>
            <w:r w:rsidR="00245572">
              <w:rPr>
                <w:rFonts w:ascii="Calibri" w:eastAsia="Times New Roman" w:hAnsi="Calibri" w:cs="Calibri"/>
                <w:color w:val="000000"/>
                <w:sz w:val="16"/>
                <w:szCs w:val="16"/>
                <w:lang w:val="es-PE"/>
              </w:rPr>
              <w:t>840</w:t>
            </w:r>
            <w:r w:rsidRPr="00A33F5F">
              <w:rPr>
                <w:rFonts w:ascii="Calibri" w:eastAsia="Times New Roman" w:hAnsi="Calibri" w:cs="Calibri"/>
                <w:color w:val="000000"/>
                <w:sz w:val="16"/>
                <w:szCs w:val="16"/>
                <w:lang w:val="es-PE"/>
              </w:rPr>
              <w:t xml:space="preserve"> registros académicos de estudiantes de Ingeniería de Minas matriculados en una universidad nacional peruana (2020-2025)       M:~</w:t>
            </w:r>
            <w:r w:rsidR="00DE4E3D">
              <w:rPr>
                <w:rFonts w:ascii="Calibri" w:eastAsia="Times New Roman" w:hAnsi="Calibri" w:cs="Calibri"/>
                <w:color w:val="000000"/>
                <w:sz w:val="16"/>
                <w:szCs w:val="16"/>
                <w:lang w:val="es-PE"/>
              </w:rPr>
              <w:t>833</w:t>
            </w:r>
            <w:r w:rsidRPr="00A33F5F">
              <w:rPr>
                <w:rFonts w:ascii="Calibri" w:eastAsia="Times New Roman" w:hAnsi="Calibri" w:cs="Calibri"/>
                <w:color w:val="000000"/>
                <w:sz w:val="16"/>
                <w:szCs w:val="16"/>
                <w:lang w:val="es-PE"/>
              </w:rPr>
              <w:t xml:space="preserve"> registros válidos</w:t>
            </w:r>
            <w:r w:rsidR="00161215">
              <w:rPr>
                <w:rFonts w:ascii="Calibri" w:eastAsia="Times New Roman" w:hAnsi="Calibri" w:cs="Calibri"/>
                <w:color w:val="000000"/>
                <w:sz w:val="16"/>
                <w:szCs w:val="16"/>
                <w:lang w:val="es-PE"/>
              </w:rPr>
              <w:t xml:space="preserve"> (Tras fusión y depuración), divididos en registros </w:t>
            </w:r>
            <w:r w:rsidR="00DE4E3D">
              <w:rPr>
                <w:rFonts w:ascii="Calibri" w:eastAsia="Times New Roman" w:hAnsi="Calibri" w:cs="Calibri"/>
                <w:color w:val="000000"/>
                <w:sz w:val="16"/>
                <w:szCs w:val="16"/>
                <w:lang w:val="es-PE"/>
              </w:rPr>
              <w:t>666</w:t>
            </w:r>
            <w:r w:rsidR="00161215">
              <w:rPr>
                <w:rFonts w:ascii="Calibri" w:eastAsia="Times New Roman" w:hAnsi="Calibri" w:cs="Calibri"/>
                <w:color w:val="000000"/>
                <w:sz w:val="16"/>
                <w:szCs w:val="16"/>
                <w:lang w:val="es-PE"/>
              </w:rPr>
              <w:t xml:space="preserve"> registros para</w:t>
            </w:r>
            <w:r w:rsidRPr="00A33F5F">
              <w:rPr>
                <w:rFonts w:ascii="Calibri" w:eastAsia="Times New Roman" w:hAnsi="Calibri" w:cs="Calibri"/>
                <w:color w:val="000000"/>
                <w:sz w:val="16"/>
                <w:szCs w:val="16"/>
                <w:lang w:val="es-PE"/>
              </w:rPr>
              <w:t xml:space="preserve"> entrenamiento</w:t>
            </w:r>
            <w:r w:rsidR="00161215">
              <w:rPr>
                <w:rFonts w:ascii="Calibri" w:eastAsia="Times New Roman" w:hAnsi="Calibri" w:cs="Calibri"/>
                <w:color w:val="000000"/>
                <w:sz w:val="16"/>
                <w:szCs w:val="16"/>
                <w:lang w:val="es-PE"/>
              </w:rPr>
              <w:t xml:space="preserve"> y </w:t>
            </w:r>
            <w:r w:rsidR="00245572">
              <w:rPr>
                <w:rFonts w:ascii="Calibri" w:eastAsia="Times New Roman" w:hAnsi="Calibri" w:cs="Calibri"/>
                <w:color w:val="000000"/>
                <w:sz w:val="16"/>
                <w:szCs w:val="16"/>
                <w:lang w:val="es-PE"/>
              </w:rPr>
              <w:t>167</w:t>
            </w:r>
            <w:r w:rsidRPr="00A33F5F">
              <w:rPr>
                <w:rFonts w:ascii="Calibri" w:eastAsia="Times New Roman" w:hAnsi="Calibri" w:cs="Calibri"/>
                <w:color w:val="000000"/>
                <w:sz w:val="16"/>
                <w:szCs w:val="16"/>
                <w:lang w:val="es-PE"/>
              </w:rPr>
              <w:t xml:space="preserve"> validación</w:t>
            </w:r>
            <w:r w:rsidR="00161215">
              <w:rPr>
                <w:rFonts w:ascii="Calibri" w:eastAsia="Times New Roman" w:hAnsi="Calibri" w:cs="Calibri"/>
                <w:color w:val="000000"/>
                <w:sz w:val="16"/>
                <w:szCs w:val="16"/>
                <w:lang w:val="es-PE"/>
              </w:rPr>
              <w:t>/prueba.(</w:t>
            </w:r>
            <w:r w:rsidR="00DE4E3D">
              <w:rPr>
                <w:rFonts w:ascii="Calibri" w:eastAsia="Times New Roman" w:hAnsi="Calibri" w:cs="Calibri"/>
                <w:color w:val="000000"/>
                <w:sz w:val="16"/>
                <w:szCs w:val="16"/>
                <w:lang w:val="es-PE"/>
              </w:rPr>
              <w:t>80/</w:t>
            </w:r>
            <w:r w:rsidR="00161215">
              <w:rPr>
                <w:rFonts w:ascii="Calibri" w:eastAsia="Times New Roman" w:hAnsi="Calibri" w:cs="Calibri"/>
                <w:color w:val="000000"/>
                <w:sz w:val="16"/>
                <w:szCs w:val="16"/>
                <w:lang w:val="es-PE"/>
              </w:rPr>
              <w:t>20)</w:t>
            </w:r>
            <w:r w:rsidRPr="00A33F5F">
              <w:rPr>
                <w:rFonts w:ascii="Calibri" w:eastAsia="Times New Roman" w:hAnsi="Calibri" w:cs="Calibri"/>
                <w:color w:val="000000"/>
                <w:sz w:val="16"/>
                <w:szCs w:val="16"/>
                <w:lang w:val="es-PE"/>
              </w:rPr>
              <w:t xml:space="preserve">                              Técnicas: Análisis documental sistemático de registros institucionales</w:t>
            </w:r>
            <w:r w:rsidR="00161215">
              <w:rPr>
                <w:rFonts w:ascii="Calibri" w:eastAsia="Times New Roman" w:hAnsi="Calibri" w:cs="Calibri"/>
                <w:color w:val="000000"/>
                <w:sz w:val="16"/>
                <w:szCs w:val="16"/>
                <w:lang w:val="es-PE"/>
              </w:rPr>
              <w:t xml:space="preserve"> y Minería de Datos.</w:t>
            </w:r>
            <w:r w:rsidRPr="00A33F5F">
              <w:rPr>
                <w:rFonts w:ascii="Calibri" w:eastAsia="Times New Roman" w:hAnsi="Calibri" w:cs="Calibri"/>
                <w:color w:val="000000"/>
                <w:sz w:val="16"/>
                <w:szCs w:val="16"/>
                <w:lang w:val="es-PE"/>
              </w:rPr>
              <w:t xml:space="preserve">      </w:t>
            </w:r>
          </w:p>
          <w:p w14:paraId="0D8E6F43" w14:textId="77777777" w:rsidR="00245572"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Instrumentos: Ficha de extracción datos estandarizada (Validación por juicio de expertos).      </w:t>
            </w:r>
          </w:p>
          <w:p w14:paraId="7C14780D" w14:textId="77777777" w:rsidR="00245572" w:rsidRDefault="001448DB" w:rsidP="001448DB">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Método de análisis de datos:                                       -Estadística descriptiva e inferencial (Kruskal-Wallis, Chi-cuadrado).                       -Validación cruzada k-</w:t>
            </w:r>
            <w:proofErr w:type="spellStart"/>
            <w:r w:rsidRPr="00A33F5F">
              <w:rPr>
                <w:rFonts w:ascii="Calibri" w:eastAsia="Times New Roman" w:hAnsi="Calibri" w:cs="Calibri"/>
                <w:color w:val="000000"/>
                <w:sz w:val="16"/>
                <w:szCs w:val="16"/>
                <w:lang w:val="es-PE"/>
              </w:rPr>
              <w:t>fold</w:t>
            </w:r>
            <w:proofErr w:type="spellEnd"/>
            <w:r w:rsidRPr="00A33F5F">
              <w:rPr>
                <w:rFonts w:ascii="Calibri" w:eastAsia="Times New Roman" w:hAnsi="Calibri" w:cs="Calibri"/>
                <w:color w:val="000000"/>
                <w:sz w:val="16"/>
                <w:szCs w:val="16"/>
                <w:lang w:val="es-PE"/>
              </w:rPr>
              <w:t xml:space="preserve"> (k 0 5). </w:t>
            </w:r>
          </w:p>
          <w:p w14:paraId="18D3522B" w14:textId="77777777" w:rsidR="00245572" w:rsidRDefault="00245572" w:rsidP="001448DB">
            <w:pPr>
              <w:spacing w:after="0" w:line="240" w:lineRule="auto"/>
              <w:ind w:firstLine="0"/>
              <w:jc w:val="left"/>
              <w:rPr>
                <w:rFonts w:ascii="Calibri" w:eastAsia="Times New Roman" w:hAnsi="Calibri" w:cs="Calibri"/>
                <w:color w:val="000000"/>
                <w:sz w:val="16"/>
                <w:szCs w:val="16"/>
                <w:lang w:val="es-PE"/>
              </w:rPr>
            </w:pPr>
            <w:r>
              <w:rPr>
                <w:rFonts w:ascii="Calibri" w:eastAsia="Times New Roman" w:hAnsi="Calibri" w:cs="Calibri"/>
                <w:color w:val="000000"/>
                <w:sz w:val="16"/>
                <w:szCs w:val="16"/>
                <w:lang w:val="es-PE"/>
              </w:rPr>
              <w:t>Evaluación:</w:t>
            </w:r>
          </w:p>
          <w:p w14:paraId="31C80D86" w14:textId="7E5605CC" w:rsidR="00EC41E1" w:rsidRDefault="001448DB" w:rsidP="001448DB">
            <w:pPr>
              <w:spacing w:after="0" w:line="240" w:lineRule="auto"/>
              <w:ind w:firstLine="0"/>
              <w:jc w:val="left"/>
              <w:rPr>
                <w:rFonts w:ascii="Calibri" w:eastAsia="Times New Roman" w:hAnsi="Calibri" w:cs="Calibri"/>
                <w:color w:val="000000"/>
                <w:sz w:val="16"/>
                <w:szCs w:val="16"/>
                <w:lang w:val="es-PE"/>
              </w:rPr>
            </w:pPr>
            <w:r w:rsidRPr="00245572">
              <w:rPr>
                <w:rFonts w:ascii="Calibri" w:eastAsia="Times New Roman" w:hAnsi="Calibri" w:cs="Calibri"/>
                <w:color w:val="000000"/>
                <w:sz w:val="16"/>
                <w:szCs w:val="16"/>
                <w:lang w:val="es-PE"/>
              </w:rPr>
              <w:t>- Matriz de confusión</w:t>
            </w:r>
            <w:r w:rsidR="00161215">
              <w:rPr>
                <w:rFonts w:ascii="Calibri" w:eastAsia="Times New Roman" w:hAnsi="Calibri" w:cs="Calibri"/>
                <w:color w:val="000000"/>
                <w:sz w:val="16"/>
                <w:szCs w:val="16"/>
                <w:lang w:val="es-PE"/>
              </w:rPr>
              <w:t>, métricas multiclase( Accuracy,F1-Macro,</w:t>
            </w:r>
            <w:r w:rsidRPr="00245572">
              <w:rPr>
                <w:rFonts w:ascii="Calibri" w:eastAsia="Times New Roman" w:hAnsi="Calibri" w:cs="Calibri"/>
                <w:color w:val="000000"/>
                <w:sz w:val="16"/>
                <w:szCs w:val="16"/>
                <w:lang w:val="es-PE"/>
              </w:rPr>
              <w:t xml:space="preserve"> curva ROC-AUC</w:t>
            </w:r>
            <w:r w:rsidR="00161215">
              <w:rPr>
                <w:rFonts w:ascii="Calibri" w:eastAsia="Times New Roman" w:hAnsi="Calibri" w:cs="Calibri"/>
                <w:color w:val="000000"/>
                <w:sz w:val="16"/>
                <w:szCs w:val="16"/>
                <w:lang w:val="es-PE"/>
              </w:rPr>
              <w:t>).</w:t>
            </w:r>
            <w:r w:rsidRPr="00245572">
              <w:rPr>
                <w:rFonts w:ascii="Calibri" w:eastAsia="Times New Roman" w:hAnsi="Calibri" w:cs="Calibri"/>
                <w:color w:val="000000"/>
                <w:sz w:val="16"/>
                <w:szCs w:val="16"/>
                <w:lang w:val="es-PE"/>
              </w:rPr>
              <w:t xml:space="preserve">     </w:t>
            </w:r>
          </w:p>
          <w:p w14:paraId="519B2792" w14:textId="64D7D2A1" w:rsidR="00EC41E1" w:rsidRPr="00161215" w:rsidRDefault="00EC41E1" w:rsidP="001448DB">
            <w:pPr>
              <w:spacing w:after="0" w:line="240" w:lineRule="auto"/>
              <w:ind w:firstLine="0"/>
              <w:jc w:val="left"/>
              <w:rPr>
                <w:rFonts w:ascii="Calibri" w:eastAsia="Times New Roman" w:hAnsi="Calibri" w:cs="Calibri"/>
                <w:color w:val="000000"/>
                <w:sz w:val="16"/>
                <w:szCs w:val="16"/>
                <w:lang w:val="en-US"/>
              </w:rPr>
            </w:pPr>
            <w:proofErr w:type="spellStart"/>
            <w:r w:rsidRPr="00161215">
              <w:rPr>
                <w:rFonts w:ascii="Calibri" w:eastAsia="Times New Roman" w:hAnsi="Calibri" w:cs="Calibri"/>
                <w:color w:val="000000"/>
                <w:sz w:val="16"/>
                <w:szCs w:val="16"/>
                <w:lang w:val="en-US"/>
              </w:rPr>
              <w:t>Interpretabilidad</w:t>
            </w:r>
            <w:proofErr w:type="spellEnd"/>
            <w:r w:rsidRPr="00161215">
              <w:rPr>
                <w:rFonts w:ascii="Calibri" w:eastAsia="Times New Roman" w:hAnsi="Calibri" w:cs="Calibri"/>
                <w:color w:val="000000"/>
                <w:sz w:val="16"/>
                <w:szCs w:val="16"/>
                <w:lang w:val="en-US"/>
              </w:rPr>
              <w:t>:</w:t>
            </w:r>
          </w:p>
          <w:p w14:paraId="4A37F681" w14:textId="2AFB1DC6" w:rsidR="001448DB" w:rsidRPr="003229C3" w:rsidRDefault="001448DB" w:rsidP="001448DB">
            <w:pPr>
              <w:spacing w:after="0" w:line="240" w:lineRule="auto"/>
              <w:ind w:firstLine="0"/>
              <w:jc w:val="left"/>
              <w:rPr>
                <w:rFonts w:ascii="Calibri" w:eastAsia="Times New Roman" w:hAnsi="Calibri" w:cs="Calibri"/>
                <w:color w:val="000000"/>
                <w:sz w:val="16"/>
                <w:szCs w:val="16"/>
                <w:lang w:val="en-US"/>
              </w:rPr>
            </w:pPr>
            <w:r w:rsidRPr="00EC41E1">
              <w:rPr>
                <w:rFonts w:ascii="Calibri" w:eastAsia="Times New Roman" w:hAnsi="Calibri" w:cs="Calibri"/>
                <w:color w:val="000000"/>
                <w:sz w:val="16"/>
                <w:szCs w:val="16"/>
                <w:lang w:val="en-US"/>
              </w:rPr>
              <w:t>- SHAP(Shapley Additive Explanations) para XAI</w:t>
            </w:r>
            <w:r w:rsidR="00161215">
              <w:rPr>
                <w:rFonts w:ascii="Calibri" w:eastAsia="Times New Roman" w:hAnsi="Calibri" w:cs="Calibri"/>
                <w:color w:val="000000"/>
                <w:sz w:val="16"/>
                <w:szCs w:val="16"/>
                <w:lang w:val="en-US"/>
              </w:rPr>
              <w:t xml:space="preserve"> (</w:t>
            </w:r>
            <w:proofErr w:type="spellStart"/>
            <w:r w:rsidR="00161215">
              <w:rPr>
                <w:rFonts w:ascii="Calibri" w:eastAsia="Times New Roman" w:hAnsi="Calibri" w:cs="Calibri"/>
                <w:color w:val="000000"/>
                <w:sz w:val="16"/>
                <w:szCs w:val="16"/>
                <w:lang w:val="en-US"/>
              </w:rPr>
              <w:t>Inteligencia</w:t>
            </w:r>
            <w:proofErr w:type="spellEnd"/>
            <w:r w:rsidR="00161215">
              <w:rPr>
                <w:rFonts w:ascii="Calibri" w:eastAsia="Times New Roman" w:hAnsi="Calibri" w:cs="Calibri"/>
                <w:color w:val="000000"/>
                <w:sz w:val="16"/>
                <w:szCs w:val="16"/>
                <w:lang w:val="en-US"/>
              </w:rPr>
              <w:t xml:space="preserve"> Artificial Explicable)</w:t>
            </w:r>
            <w:r w:rsidRPr="00EC41E1">
              <w:rPr>
                <w:rFonts w:ascii="Calibri" w:eastAsia="Times New Roman" w:hAnsi="Calibri" w:cs="Calibri"/>
                <w:color w:val="000000"/>
                <w:sz w:val="16"/>
                <w:szCs w:val="16"/>
                <w:lang w:val="en-US"/>
              </w:rPr>
              <w:t xml:space="preserve">.                   </w:t>
            </w:r>
            <w:r w:rsidRPr="003229C3">
              <w:rPr>
                <w:rFonts w:ascii="Calibri" w:eastAsia="Times New Roman" w:hAnsi="Calibri" w:cs="Calibri"/>
                <w:color w:val="000000"/>
                <w:sz w:val="16"/>
                <w:szCs w:val="16"/>
                <w:lang w:val="en-US"/>
              </w:rPr>
              <w:t>-</w:t>
            </w:r>
            <w:proofErr w:type="spellStart"/>
            <w:r w:rsidR="00161215">
              <w:rPr>
                <w:rFonts w:ascii="Calibri" w:eastAsia="Times New Roman" w:hAnsi="Calibri" w:cs="Calibri"/>
                <w:color w:val="000000"/>
                <w:sz w:val="16"/>
                <w:szCs w:val="16"/>
                <w:lang w:val="en-US"/>
              </w:rPr>
              <w:t>Herramientas:</w:t>
            </w:r>
            <w:r w:rsidRPr="003229C3">
              <w:rPr>
                <w:rFonts w:ascii="Calibri" w:eastAsia="Times New Roman" w:hAnsi="Calibri" w:cs="Calibri"/>
                <w:color w:val="000000"/>
                <w:sz w:val="16"/>
                <w:szCs w:val="16"/>
                <w:lang w:val="en-US"/>
              </w:rPr>
              <w:t>Python</w:t>
            </w:r>
            <w:proofErr w:type="spellEnd"/>
            <w:r w:rsidRPr="003229C3">
              <w:rPr>
                <w:rFonts w:ascii="Calibri" w:eastAsia="Times New Roman" w:hAnsi="Calibri" w:cs="Calibri"/>
                <w:color w:val="000000"/>
                <w:sz w:val="16"/>
                <w:szCs w:val="16"/>
                <w:lang w:val="en-US"/>
              </w:rPr>
              <w:t xml:space="preserve"> 3.x,</w:t>
            </w:r>
            <w:r w:rsidR="00161215">
              <w:rPr>
                <w:rFonts w:ascii="Calibri" w:eastAsia="Times New Roman" w:hAnsi="Calibri" w:cs="Calibri"/>
                <w:color w:val="000000"/>
                <w:sz w:val="16"/>
                <w:szCs w:val="16"/>
                <w:lang w:val="en-US"/>
              </w:rPr>
              <w:t>pandas,</w:t>
            </w:r>
            <w:r w:rsidRPr="003229C3">
              <w:rPr>
                <w:rFonts w:ascii="Calibri" w:eastAsia="Times New Roman" w:hAnsi="Calibri" w:cs="Calibri"/>
                <w:color w:val="000000"/>
                <w:sz w:val="16"/>
                <w:szCs w:val="16"/>
                <w:lang w:val="en-US"/>
              </w:rPr>
              <w:t xml:space="preserve"> Scikit-learn, XGBoost, SHAP</w:t>
            </w:r>
          </w:p>
        </w:tc>
      </w:tr>
      <w:tr w:rsidR="001448DB" w:rsidRPr="004151BA" w14:paraId="235C5140" w14:textId="77777777" w:rsidTr="001448DB">
        <w:trPr>
          <w:trHeight w:val="418"/>
          <w:jc w:val="center"/>
        </w:trPr>
        <w:tc>
          <w:tcPr>
            <w:tcW w:w="2605" w:type="dxa"/>
            <w:vMerge/>
            <w:tcBorders>
              <w:top w:val="nil"/>
              <w:left w:val="single" w:sz="4" w:space="0" w:color="auto"/>
              <w:bottom w:val="single" w:sz="4" w:space="0" w:color="auto"/>
              <w:right w:val="single" w:sz="4" w:space="0" w:color="auto"/>
            </w:tcBorders>
            <w:vAlign w:val="center"/>
            <w:hideMark/>
          </w:tcPr>
          <w:p w14:paraId="5EFDF2C2" w14:textId="77777777" w:rsidR="001448DB" w:rsidRPr="003229C3" w:rsidRDefault="001448DB" w:rsidP="00A33F5F">
            <w:pPr>
              <w:spacing w:after="0" w:line="240" w:lineRule="auto"/>
              <w:ind w:firstLine="0"/>
              <w:jc w:val="left"/>
              <w:rPr>
                <w:rFonts w:ascii="Calibri" w:eastAsia="Times New Roman" w:hAnsi="Calibri" w:cs="Calibri"/>
                <w:color w:val="000000"/>
                <w:sz w:val="16"/>
                <w:szCs w:val="16"/>
                <w:lang w:val="en-US"/>
              </w:rPr>
            </w:pPr>
          </w:p>
        </w:tc>
        <w:tc>
          <w:tcPr>
            <w:tcW w:w="2880" w:type="dxa"/>
            <w:vMerge/>
            <w:tcBorders>
              <w:top w:val="nil"/>
              <w:left w:val="single" w:sz="4" w:space="0" w:color="auto"/>
              <w:bottom w:val="single" w:sz="4" w:space="0" w:color="auto"/>
              <w:right w:val="single" w:sz="4" w:space="0" w:color="auto"/>
            </w:tcBorders>
            <w:vAlign w:val="center"/>
            <w:hideMark/>
          </w:tcPr>
          <w:p w14:paraId="4F56DB09" w14:textId="77777777" w:rsidR="001448DB" w:rsidRPr="003229C3" w:rsidRDefault="001448DB" w:rsidP="00A33F5F">
            <w:pPr>
              <w:spacing w:after="0" w:line="240" w:lineRule="auto"/>
              <w:ind w:firstLine="0"/>
              <w:jc w:val="left"/>
              <w:rPr>
                <w:rFonts w:ascii="Calibri" w:eastAsia="Times New Roman" w:hAnsi="Calibri" w:cs="Calibri"/>
                <w:color w:val="000000"/>
                <w:sz w:val="16"/>
                <w:szCs w:val="16"/>
                <w:lang w:val="en-US"/>
              </w:rPr>
            </w:pPr>
          </w:p>
        </w:tc>
        <w:tc>
          <w:tcPr>
            <w:tcW w:w="3420" w:type="dxa"/>
            <w:vMerge/>
            <w:tcBorders>
              <w:top w:val="nil"/>
              <w:left w:val="single" w:sz="4" w:space="0" w:color="auto"/>
              <w:bottom w:val="single" w:sz="4" w:space="0" w:color="auto"/>
              <w:right w:val="single" w:sz="4" w:space="0" w:color="auto"/>
            </w:tcBorders>
            <w:vAlign w:val="center"/>
            <w:hideMark/>
          </w:tcPr>
          <w:p w14:paraId="521DCAF3" w14:textId="77777777" w:rsidR="001448DB" w:rsidRPr="003229C3" w:rsidRDefault="001448DB" w:rsidP="00A33F5F">
            <w:pPr>
              <w:spacing w:after="0" w:line="240" w:lineRule="auto"/>
              <w:ind w:firstLine="0"/>
              <w:jc w:val="left"/>
              <w:rPr>
                <w:rFonts w:ascii="Calibri" w:eastAsia="Times New Roman" w:hAnsi="Calibri" w:cs="Calibri"/>
                <w:color w:val="000000"/>
                <w:sz w:val="16"/>
                <w:szCs w:val="16"/>
                <w:lang w:val="en-US"/>
              </w:rPr>
            </w:pPr>
          </w:p>
        </w:tc>
        <w:tc>
          <w:tcPr>
            <w:tcW w:w="2700" w:type="dxa"/>
            <w:vMerge/>
            <w:tcBorders>
              <w:top w:val="nil"/>
              <w:left w:val="single" w:sz="4" w:space="0" w:color="auto"/>
              <w:bottom w:val="single" w:sz="4" w:space="0" w:color="auto"/>
              <w:right w:val="single" w:sz="4" w:space="0" w:color="auto"/>
            </w:tcBorders>
            <w:vAlign w:val="center"/>
            <w:hideMark/>
          </w:tcPr>
          <w:p w14:paraId="5BFFAE95" w14:textId="77777777" w:rsidR="001448DB" w:rsidRPr="003229C3" w:rsidRDefault="001448DB" w:rsidP="00A33F5F">
            <w:pPr>
              <w:spacing w:after="0" w:line="240" w:lineRule="auto"/>
              <w:ind w:firstLine="0"/>
              <w:jc w:val="left"/>
              <w:rPr>
                <w:rFonts w:ascii="Calibri" w:eastAsia="Times New Roman" w:hAnsi="Calibri" w:cs="Calibri"/>
                <w:color w:val="000000"/>
                <w:sz w:val="16"/>
                <w:szCs w:val="16"/>
                <w:lang w:val="en-US"/>
              </w:rPr>
            </w:pPr>
          </w:p>
        </w:tc>
        <w:tc>
          <w:tcPr>
            <w:tcW w:w="2610" w:type="dxa"/>
            <w:vMerge/>
            <w:tcBorders>
              <w:top w:val="nil"/>
              <w:left w:val="single" w:sz="4" w:space="0" w:color="auto"/>
              <w:bottom w:val="single" w:sz="4" w:space="0" w:color="auto"/>
              <w:right w:val="single" w:sz="4" w:space="0" w:color="auto"/>
            </w:tcBorders>
            <w:vAlign w:val="center"/>
            <w:hideMark/>
          </w:tcPr>
          <w:p w14:paraId="7AD96FF4" w14:textId="77777777" w:rsidR="001448DB" w:rsidRPr="003229C3" w:rsidRDefault="001448DB" w:rsidP="00A33F5F">
            <w:pPr>
              <w:spacing w:after="0" w:line="240" w:lineRule="auto"/>
              <w:ind w:firstLine="0"/>
              <w:jc w:val="left"/>
              <w:rPr>
                <w:rFonts w:ascii="Calibri" w:eastAsia="Times New Roman" w:hAnsi="Calibri" w:cs="Calibri"/>
                <w:color w:val="000000"/>
                <w:sz w:val="16"/>
                <w:szCs w:val="16"/>
                <w:lang w:val="en-US"/>
              </w:rPr>
            </w:pPr>
          </w:p>
        </w:tc>
      </w:tr>
      <w:tr w:rsidR="001448DB" w:rsidRPr="004151BA" w14:paraId="69F59ABD" w14:textId="77777777" w:rsidTr="001448DB">
        <w:trPr>
          <w:trHeight w:val="685"/>
          <w:jc w:val="center"/>
        </w:trPr>
        <w:tc>
          <w:tcPr>
            <w:tcW w:w="2605" w:type="dxa"/>
            <w:vMerge/>
            <w:tcBorders>
              <w:top w:val="nil"/>
              <w:left w:val="single" w:sz="4" w:space="0" w:color="auto"/>
              <w:bottom w:val="single" w:sz="4" w:space="0" w:color="auto"/>
              <w:right w:val="single" w:sz="4" w:space="0" w:color="auto"/>
            </w:tcBorders>
            <w:vAlign w:val="center"/>
            <w:hideMark/>
          </w:tcPr>
          <w:p w14:paraId="27A5CFA2" w14:textId="77777777" w:rsidR="001448DB" w:rsidRPr="003229C3" w:rsidRDefault="001448DB" w:rsidP="00A33F5F">
            <w:pPr>
              <w:spacing w:after="0" w:line="240" w:lineRule="auto"/>
              <w:ind w:firstLine="0"/>
              <w:jc w:val="left"/>
              <w:rPr>
                <w:rFonts w:ascii="Calibri" w:eastAsia="Times New Roman" w:hAnsi="Calibri" w:cs="Calibri"/>
                <w:color w:val="000000"/>
                <w:sz w:val="16"/>
                <w:szCs w:val="16"/>
                <w:lang w:val="en-US"/>
              </w:rPr>
            </w:pPr>
          </w:p>
        </w:tc>
        <w:tc>
          <w:tcPr>
            <w:tcW w:w="2880" w:type="dxa"/>
            <w:vMerge/>
            <w:tcBorders>
              <w:top w:val="nil"/>
              <w:left w:val="single" w:sz="4" w:space="0" w:color="auto"/>
              <w:bottom w:val="single" w:sz="4" w:space="0" w:color="auto"/>
              <w:right w:val="single" w:sz="4" w:space="0" w:color="auto"/>
            </w:tcBorders>
            <w:vAlign w:val="center"/>
            <w:hideMark/>
          </w:tcPr>
          <w:p w14:paraId="1F1B39FE" w14:textId="77777777" w:rsidR="001448DB" w:rsidRPr="003229C3" w:rsidRDefault="001448DB" w:rsidP="00A33F5F">
            <w:pPr>
              <w:spacing w:after="0" w:line="240" w:lineRule="auto"/>
              <w:ind w:firstLine="0"/>
              <w:jc w:val="left"/>
              <w:rPr>
                <w:rFonts w:ascii="Calibri" w:eastAsia="Times New Roman" w:hAnsi="Calibri" w:cs="Calibri"/>
                <w:color w:val="000000"/>
                <w:sz w:val="16"/>
                <w:szCs w:val="16"/>
                <w:lang w:val="en-US"/>
              </w:rPr>
            </w:pPr>
          </w:p>
        </w:tc>
        <w:tc>
          <w:tcPr>
            <w:tcW w:w="3420" w:type="dxa"/>
            <w:vMerge/>
            <w:tcBorders>
              <w:top w:val="nil"/>
              <w:left w:val="single" w:sz="4" w:space="0" w:color="auto"/>
              <w:bottom w:val="single" w:sz="4" w:space="0" w:color="auto"/>
              <w:right w:val="single" w:sz="4" w:space="0" w:color="auto"/>
            </w:tcBorders>
            <w:vAlign w:val="center"/>
            <w:hideMark/>
          </w:tcPr>
          <w:p w14:paraId="728C8B54" w14:textId="77777777" w:rsidR="001448DB" w:rsidRPr="003229C3" w:rsidRDefault="001448DB" w:rsidP="00A33F5F">
            <w:pPr>
              <w:spacing w:after="0" w:line="240" w:lineRule="auto"/>
              <w:ind w:firstLine="0"/>
              <w:jc w:val="left"/>
              <w:rPr>
                <w:rFonts w:ascii="Calibri" w:eastAsia="Times New Roman" w:hAnsi="Calibri" w:cs="Calibri"/>
                <w:color w:val="000000"/>
                <w:sz w:val="16"/>
                <w:szCs w:val="16"/>
                <w:lang w:val="en-US"/>
              </w:rPr>
            </w:pPr>
          </w:p>
        </w:tc>
        <w:tc>
          <w:tcPr>
            <w:tcW w:w="2700" w:type="dxa"/>
            <w:vMerge/>
            <w:tcBorders>
              <w:top w:val="nil"/>
              <w:left w:val="single" w:sz="4" w:space="0" w:color="auto"/>
              <w:bottom w:val="single" w:sz="4" w:space="0" w:color="auto"/>
              <w:right w:val="single" w:sz="4" w:space="0" w:color="auto"/>
            </w:tcBorders>
            <w:vAlign w:val="center"/>
            <w:hideMark/>
          </w:tcPr>
          <w:p w14:paraId="14CA0F5A" w14:textId="77777777" w:rsidR="001448DB" w:rsidRPr="003229C3" w:rsidRDefault="001448DB" w:rsidP="00A33F5F">
            <w:pPr>
              <w:spacing w:after="0" w:line="240" w:lineRule="auto"/>
              <w:ind w:firstLine="0"/>
              <w:jc w:val="left"/>
              <w:rPr>
                <w:rFonts w:ascii="Calibri" w:eastAsia="Times New Roman" w:hAnsi="Calibri" w:cs="Calibri"/>
                <w:color w:val="000000"/>
                <w:sz w:val="16"/>
                <w:szCs w:val="16"/>
                <w:lang w:val="en-US"/>
              </w:rPr>
            </w:pPr>
          </w:p>
        </w:tc>
        <w:tc>
          <w:tcPr>
            <w:tcW w:w="2610" w:type="dxa"/>
            <w:vMerge/>
            <w:tcBorders>
              <w:top w:val="nil"/>
              <w:left w:val="single" w:sz="4" w:space="0" w:color="auto"/>
              <w:bottom w:val="single" w:sz="4" w:space="0" w:color="auto"/>
              <w:right w:val="single" w:sz="4" w:space="0" w:color="auto"/>
            </w:tcBorders>
            <w:vAlign w:val="center"/>
            <w:hideMark/>
          </w:tcPr>
          <w:p w14:paraId="26BBB0A9" w14:textId="77777777" w:rsidR="001448DB" w:rsidRPr="003229C3" w:rsidRDefault="001448DB" w:rsidP="00A33F5F">
            <w:pPr>
              <w:spacing w:after="0" w:line="240" w:lineRule="auto"/>
              <w:ind w:firstLine="0"/>
              <w:jc w:val="left"/>
              <w:rPr>
                <w:rFonts w:ascii="Calibri" w:eastAsia="Times New Roman" w:hAnsi="Calibri" w:cs="Calibri"/>
                <w:color w:val="000000"/>
                <w:sz w:val="16"/>
                <w:szCs w:val="16"/>
                <w:lang w:val="en-US"/>
              </w:rPr>
            </w:pPr>
          </w:p>
        </w:tc>
      </w:tr>
      <w:tr w:rsidR="001448DB" w:rsidRPr="00A33F5F" w14:paraId="1CE3265D" w14:textId="77777777" w:rsidTr="001448DB">
        <w:trPr>
          <w:trHeight w:val="312"/>
          <w:jc w:val="center"/>
        </w:trPr>
        <w:tc>
          <w:tcPr>
            <w:tcW w:w="2605" w:type="dxa"/>
            <w:tcBorders>
              <w:top w:val="nil"/>
              <w:left w:val="single" w:sz="4" w:space="0" w:color="auto"/>
              <w:bottom w:val="single" w:sz="4" w:space="0" w:color="auto"/>
              <w:right w:val="single" w:sz="4" w:space="0" w:color="auto"/>
            </w:tcBorders>
            <w:shd w:val="clear" w:color="auto" w:fill="auto"/>
            <w:noWrap/>
            <w:vAlign w:val="center"/>
            <w:hideMark/>
          </w:tcPr>
          <w:p w14:paraId="0E3E2FF6" w14:textId="77777777" w:rsidR="001448DB" w:rsidRPr="00A33F5F" w:rsidRDefault="001448DB" w:rsidP="00A33F5F">
            <w:pPr>
              <w:spacing w:after="0" w:line="240" w:lineRule="auto"/>
              <w:ind w:firstLine="0"/>
              <w:jc w:val="left"/>
              <w:rPr>
                <w:rFonts w:ascii="Calibri" w:eastAsia="Times New Roman" w:hAnsi="Calibri" w:cs="Calibri"/>
                <w:b/>
                <w:bCs/>
                <w:color w:val="000000"/>
                <w:sz w:val="16"/>
                <w:szCs w:val="16"/>
                <w:lang w:val="es-PE"/>
              </w:rPr>
            </w:pPr>
            <w:r w:rsidRPr="00A33F5F">
              <w:rPr>
                <w:rFonts w:ascii="Calibri" w:eastAsia="Times New Roman" w:hAnsi="Calibri" w:cs="Calibri"/>
                <w:b/>
                <w:bCs/>
                <w:color w:val="000000"/>
                <w:sz w:val="16"/>
                <w:szCs w:val="16"/>
                <w:lang w:val="es-PE"/>
              </w:rPr>
              <w:t>PROBLEMAS ESPECÍFICOS</w:t>
            </w:r>
          </w:p>
        </w:tc>
        <w:tc>
          <w:tcPr>
            <w:tcW w:w="2880" w:type="dxa"/>
            <w:tcBorders>
              <w:top w:val="nil"/>
              <w:left w:val="nil"/>
              <w:bottom w:val="single" w:sz="4" w:space="0" w:color="auto"/>
              <w:right w:val="single" w:sz="4" w:space="0" w:color="auto"/>
            </w:tcBorders>
            <w:shd w:val="clear" w:color="auto" w:fill="auto"/>
            <w:noWrap/>
            <w:vAlign w:val="center"/>
            <w:hideMark/>
          </w:tcPr>
          <w:p w14:paraId="02C2A80B" w14:textId="77777777" w:rsidR="001448DB" w:rsidRPr="00A33F5F" w:rsidRDefault="001448DB" w:rsidP="00A33F5F">
            <w:pPr>
              <w:spacing w:after="0" w:line="240" w:lineRule="auto"/>
              <w:ind w:firstLine="0"/>
              <w:jc w:val="left"/>
              <w:rPr>
                <w:rFonts w:ascii="Calibri" w:eastAsia="Times New Roman" w:hAnsi="Calibri" w:cs="Calibri"/>
                <w:b/>
                <w:bCs/>
                <w:color w:val="000000"/>
                <w:sz w:val="16"/>
                <w:szCs w:val="16"/>
                <w:lang w:val="es-PE"/>
              </w:rPr>
            </w:pPr>
            <w:r w:rsidRPr="00A33F5F">
              <w:rPr>
                <w:rFonts w:ascii="Calibri" w:eastAsia="Times New Roman" w:hAnsi="Calibri" w:cs="Calibri"/>
                <w:b/>
                <w:bCs/>
                <w:color w:val="000000"/>
                <w:sz w:val="16"/>
                <w:szCs w:val="16"/>
                <w:lang w:val="es-PE"/>
              </w:rPr>
              <w:t>OBJETIVOS ESPECÍFICOS</w:t>
            </w:r>
          </w:p>
        </w:tc>
        <w:tc>
          <w:tcPr>
            <w:tcW w:w="3420" w:type="dxa"/>
            <w:tcBorders>
              <w:top w:val="nil"/>
              <w:left w:val="nil"/>
              <w:bottom w:val="single" w:sz="4" w:space="0" w:color="auto"/>
              <w:right w:val="single" w:sz="4" w:space="0" w:color="auto"/>
            </w:tcBorders>
            <w:shd w:val="clear" w:color="auto" w:fill="auto"/>
            <w:noWrap/>
            <w:vAlign w:val="center"/>
            <w:hideMark/>
          </w:tcPr>
          <w:p w14:paraId="00B55FE7" w14:textId="77777777" w:rsidR="001448DB" w:rsidRPr="00A33F5F" w:rsidRDefault="001448DB" w:rsidP="00A33F5F">
            <w:pPr>
              <w:spacing w:after="0" w:line="240" w:lineRule="auto"/>
              <w:ind w:firstLine="0"/>
              <w:jc w:val="left"/>
              <w:rPr>
                <w:rFonts w:ascii="Calibri" w:eastAsia="Times New Roman" w:hAnsi="Calibri" w:cs="Calibri"/>
                <w:b/>
                <w:bCs/>
                <w:color w:val="000000"/>
                <w:sz w:val="16"/>
                <w:szCs w:val="16"/>
                <w:lang w:val="es-PE"/>
              </w:rPr>
            </w:pPr>
            <w:r w:rsidRPr="00A33F5F">
              <w:rPr>
                <w:rFonts w:ascii="Calibri" w:eastAsia="Times New Roman" w:hAnsi="Calibri" w:cs="Calibri"/>
                <w:b/>
                <w:bCs/>
                <w:color w:val="000000"/>
                <w:sz w:val="16"/>
                <w:szCs w:val="16"/>
                <w:lang w:val="es-PE"/>
              </w:rPr>
              <w:t>HIPÓTESIS ESPECÍFICAS</w:t>
            </w:r>
          </w:p>
        </w:tc>
        <w:tc>
          <w:tcPr>
            <w:tcW w:w="2700" w:type="dxa"/>
            <w:vMerge/>
            <w:tcBorders>
              <w:top w:val="nil"/>
              <w:left w:val="single" w:sz="4" w:space="0" w:color="auto"/>
              <w:bottom w:val="single" w:sz="4" w:space="0" w:color="auto"/>
              <w:right w:val="single" w:sz="4" w:space="0" w:color="auto"/>
            </w:tcBorders>
            <w:vAlign w:val="center"/>
            <w:hideMark/>
          </w:tcPr>
          <w:p w14:paraId="492CD359"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p>
        </w:tc>
        <w:tc>
          <w:tcPr>
            <w:tcW w:w="2610" w:type="dxa"/>
            <w:vMerge/>
            <w:tcBorders>
              <w:top w:val="nil"/>
              <w:left w:val="single" w:sz="4" w:space="0" w:color="auto"/>
              <w:bottom w:val="single" w:sz="4" w:space="0" w:color="auto"/>
              <w:right w:val="single" w:sz="4" w:space="0" w:color="auto"/>
            </w:tcBorders>
            <w:vAlign w:val="center"/>
            <w:hideMark/>
          </w:tcPr>
          <w:p w14:paraId="57B4D12B"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p>
        </w:tc>
      </w:tr>
      <w:tr w:rsidR="001448DB" w:rsidRPr="00A33F5F" w14:paraId="1A0D2032" w14:textId="77777777" w:rsidTr="001448DB">
        <w:trPr>
          <w:trHeight w:val="1558"/>
          <w:jc w:val="center"/>
        </w:trPr>
        <w:tc>
          <w:tcPr>
            <w:tcW w:w="2605" w:type="dxa"/>
            <w:tcBorders>
              <w:top w:val="nil"/>
              <w:left w:val="single" w:sz="4" w:space="0" w:color="auto"/>
              <w:bottom w:val="single" w:sz="4" w:space="0" w:color="auto"/>
              <w:right w:val="single" w:sz="4" w:space="0" w:color="auto"/>
            </w:tcBorders>
            <w:shd w:val="clear" w:color="auto" w:fill="auto"/>
            <w:vAlign w:val="center"/>
            <w:hideMark/>
          </w:tcPr>
          <w:p w14:paraId="51437D19"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1. ¿Cuál es la importancia relativa de las variables predictoras (académicas, personales y socioeconómicas) en la capacidad predictiva de los modelos de Machine Learning para la clasificación del rendimiento académico?</w:t>
            </w:r>
          </w:p>
        </w:tc>
        <w:tc>
          <w:tcPr>
            <w:tcW w:w="2880" w:type="dxa"/>
            <w:tcBorders>
              <w:top w:val="nil"/>
              <w:left w:val="nil"/>
              <w:bottom w:val="single" w:sz="4" w:space="0" w:color="auto"/>
              <w:right w:val="single" w:sz="4" w:space="0" w:color="auto"/>
            </w:tcBorders>
            <w:shd w:val="clear" w:color="auto" w:fill="auto"/>
            <w:vAlign w:val="center"/>
            <w:hideMark/>
          </w:tcPr>
          <w:p w14:paraId="25231495"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1. Identificar la importancia de las variables predictoras (académicas, personales y socioeconómicas) en la capacidad predictiva de los modelos de Machine Learning para la clasificación del rendimiento académico.</w:t>
            </w:r>
          </w:p>
        </w:tc>
        <w:tc>
          <w:tcPr>
            <w:tcW w:w="3420" w:type="dxa"/>
            <w:tcBorders>
              <w:top w:val="nil"/>
              <w:left w:val="nil"/>
              <w:bottom w:val="single" w:sz="4" w:space="0" w:color="auto"/>
              <w:right w:val="single" w:sz="4" w:space="0" w:color="auto"/>
            </w:tcBorders>
            <w:shd w:val="clear" w:color="auto" w:fill="auto"/>
            <w:vAlign w:val="center"/>
            <w:hideMark/>
          </w:tcPr>
          <w:p w14:paraId="4DD94C34"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1. Las variables académicas (promedio ponderado, tasa de aprobación, cursos desaprobados) presentarán una mayor importancia relativa en la capacidad predictiva de los modelos de Machine Learning, explicando aproximadamente el 65% de la varianza del rendimiento, en comparación con las variables personales y socioeconómicas.</w:t>
            </w:r>
          </w:p>
        </w:tc>
        <w:tc>
          <w:tcPr>
            <w:tcW w:w="2700" w:type="dxa"/>
            <w:vMerge/>
            <w:tcBorders>
              <w:top w:val="nil"/>
              <w:left w:val="single" w:sz="4" w:space="0" w:color="auto"/>
              <w:bottom w:val="single" w:sz="4" w:space="0" w:color="auto"/>
              <w:right w:val="single" w:sz="4" w:space="0" w:color="auto"/>
            </w:tcBorders>
            <w:vAlign w:val="center"/>
            <w:hideMark/>
          </w:tcPr>
          <w:p w14:paraId="244D49F3"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p>
        </w:tc>
        <w:tc>
          <w:tcPr>
            <w:tcW w:w="2610" w:type="dxa"/>
            <w:vMerge/>
            <w:tcBorders>
              <w:top w:val="nil"/>
              <w:left w:val="single" w:sz="4" w:space="0" w:color="auto"/>
              <w:bottom w:val="single" w:sz="4" w:space="0" w:color="auto"/>
              <w:right w:val="single" w:sz="4" w:space="0" w:color="auto"/>
            </w:tcBorders>
            <w:vAlign w:val="center"/>
            <w:hideMark/>
          </w:tcPr>
          <w:p w14:paraId="441AA7B3"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p>
        </w:tc>
      </w:tr>
      <w:tr w:rsidR="001448DB" w:rsidRPr="00A33F5F" w14:paraId="06781C4C" w14:textId="77777777" w:rsidTr="001448DB">
        <w:trPr>
          <w:trHeight w:val="1603"/>
          <w:jc w:val="center"/>
        </w:trPr>
        <w:tc>
          <w:tcPr>
            <w:tcW w:w="2605" w:type="dxa"/>
            <w:tcBorders>
              <w:top w:val="nil"/>
              <w:left w:val="single" w:sz="4" w:space="0" w:color="auto"/>
              <w:bottom w:val="single" w:sz="4" w:space="0" w:color="auto"/>
              <w:right w:val="single" w:sz="4" w:space="0" w:color="auto"/>
            </w:tcBorders>
            <w:shd w:val="clear" w:color="auto" w:fill="auto"/>
            <w:vAlign w:val="center"/>
            <w:hideMark/>
          </w:tcPr>
          <w:p w14:paraId="0498DEC2" w14:textId="59690781"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2. ¿Cuál es el desempeño predictivo de los modelos de Regresión Logística, Árboles de Decisión, </w:t>
            </w:r>
            <w:proofErr w:type="spellStart"/>
            <w:r w:rsidRPr="00A33F5F">
              <w:rPr>
                <w:rFonts w:ascii="Calibri" w:eastAsia="Times New Roman" w:hAnsi="Calibri" w:cs="Calibri"/>
                <w:color w:val="000000"/>
                <w:sz w:val="16"/>
                <w:szCs w:val="16"/>
                <w:lang w:val="es-PE"/>
              </w:rPr>
              <w:t>Random</w:t>
            </w:r>
            <w:proofErr w:type="spellEnd"/>
            <w:r w:rsidRPr="00A33F5F">
              <w:rPr>
                <w:rFonts w:ascii="Calibri" w:eastAsia="Times New Roman" w:hAnsi="Calibri" w:cs="Calibri"/>
                <w:color w:val="000000"/>
                <w:sz w:val="16"/>
                <w:szCs w:val="16"/>
                <w:lang w:val="es-PE"/>
              </w:rPr>
              <w:t xml:space="preserve"> Forest, ¿XGBoost y Redes Neuronales Artificiales al ser entrenados con datos históricos de estudiantes de Ingeniería de Minas?</w:t>
            </w:r>
          </w:p>
        </w:tc>
        <w:tc>
          <w:tcPr>
            <w:tcW w:w="2880" w:type="dxa"/>
            <w:tcBorders>
              <w:top w:val="nil"/>
              <w:left w:val="nil"/>
              <w:bottom w:val="single" w:sz="4" w:space="0" w:color="auto"/>
              <w:right w:val="single" w:sz="4" w:space="0" w:color="auto"/>
            </w:tcBorders>
            <w:shd w:val="clear" w:color="auto" w:fill="auto"/>
            <w:vAlign w:val="center"/>
            <w:hideMark/>
          </w:tcPr>
          <w:p w14:paraId="77A65B9D"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2. Crear y entrenar modelos predictivos de aprendizaje automático utilizando técnicas de Regresión Logística, Árboles de Decisión, </w:t>
            </w:r>
            <w:proofErr w:type="spellStart"/>
            <w:r w:rsidRPr="00A33F5F">
              <w:rPr>
                <w:rFonts w:ascii="Calibri" w:eastAsia="Times New Roman" w:hAnsi="Calibri" w:cs="Calibri"/>
                <w:color w:val="000000"/>
                <w:sz w:val="16"/>
                <w:szCs w:val="16"/>
                <w:lang w:val="es-PE"/>
              </w:rPr>
              <w:t>Random</w:t>
            </w:r>
            <w:proofErr w:type="spellEnd"/>
            <w:r w:rsidRPr="00A33F5F">
              <w:rPr>
                <w:rFonts w:ascii="Calibri" w:eastAsia="Times New Roman" w:hAnsi="Calibri" w:cs="Calibri"/>
                <w:color w:val="000000"/>
                <w:sz w:val="16"/>
                <w:szCs w:val="16"/>
                <w:lang w:val="es-PE"/>
              </w:rPr>
              <w:t xml:space="preserve"> Forest, XGBoost y Redes Neuronales Artificiales.</w:t>
            </w:r>
          </w:p>
        </w:tc>
        <w:tc>
          <w:tcPr>
            <w:tcW w:w="3420" w:type="dxa"/>
            <w:tcBorders>
              <w:top w:val="nil"/>
              <w:left w:val="nil"/>
              <w:bottom w:val="single" w:sz="4" w:space="0" w:color="auto"/>
              <w:right w:val="single" w:sz="4" w:space="0" w:color="auto"/>
            </w:tcBorders>
            <w:shd w:val="clear" w:color="auto" w:fill="auto"/>
            <w:vAlign w:val="center"/>
            <w:hideMark/>
          </w:tcPr>
          <w:p w14:paraId="44159D81"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2. Los modelos de ensamblaje (</w:t>
            </w:r>
            <w:proofErr w:type="spellStart"/>
            <w:r w:rsidRPr="00A33F5F">
              <w:rPr>
                <w:rFonts w:ascii="Calibri" w:eastAsia="Times New Roman" w:hAnsi="Calibri" w:cs="Calibri"/>
                <w:color w:val="000000"/>
                <w:sz w:val="16"/>
                <w:szCs w:val="16"/>
                <w:lang w:val="es-PE"/>
              </w:rPr>
              <w:t>Random</w:t>
            </w:r>
            <w:proofErr w:type="spellEnd"/>
            <w:r w:rsidRPr="00A33F5F">
              <w:rPr>
                <w:rFonts w:ascii="Calibri" w:eastAsia="Times New Roman" w:hAnsi="Calibri" w:cs="Calibri"/>
                <w:color w:val="000000"/>
                <w:sz w:val="16"/>
                <w:szCs w:val="16"/>
                <w:lang w:val="es-PE"/>
              </w:rPr>
              <w:t xml:space="preserve"> Forest y XGBoost) obtendrán un desempeño predictivo significativamente superior (F1-Score &gt; 0.90) en comparación con los modelos lineales (Regresión Logística) y de árbol simple (Árbol de Decisión), al ser entrenados con el dataset histórico de estudiantes.</w:t>
            </w:r>
          </w:p>
        </w:tc>
        <w:tc>
          <w:tcPr>
            <w:tcW w:w="2700" w:type="dxa"/>
            <w:vMerge/>
            <w:tcBorders>
              <w:top w:val="nil"/>
              <w:left w:val="single" w:sz="4" w:space="0" w:color="auto"/>
              <w:bottom w:val="single" w:sz="4" w:space="0" w:color="auto"/>
              <w:right w:val="single" w:sz="4" w:space="0" w:color="auto"/>
            </w:tcBorders>
            <w:vAlign w:val="center"/>
            <w:hideMark/>
          </w:tcPr>
          <w:p w14:paraId="0C48474A"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p>
        </w:tc>
        <w:tc>
          <w:tcPr>
            <w:tcW w:w="2610" w:type="dxa"/>
            <w:vMerge/>
            <w:tcBorders>
              <w:top w:val="nil"/>
              <w:left w:val="single" w:sz="4" w:space="0" w:color="auto"/>
              <w:bottom w:val="single" w:sz="4" w:space="0" w:color="auto"/>
              <w:right w:val="single" w:sz="4" w:space="0" w:color="auto"/>
            </w:tcBorders>
            <w:vAlign w:val="center"/>
            <w:hideMark/>
          </w:tcPr>
          <w:p w14:paraId="4BE3AB2A"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p>
        </w:tc>
      </w:tr>
      <w:tr w:rsidR="001448DB" w:rsidRPr="00A33F5F" w14:paraId="0BBA50F2" w14:textId="77777777" w:rsidTr="001448DB">
        <w:trPr>
          <w:trHeight w:val="1162"/>
          <w:jc w:val="center"/>
        </w:trPr>
        <w:tc>
          <w:tcPr>
            <w:tcW w:w="2605" w:type="dxa"/>
            <w:tcBorders>
              <w:top w:val="nil"/>
              <w:left w:val="single" w:sz="4" w:space="0" w:color="auto"/>
              <w:bottom w:val="single" w:sz="4" w:space="0" w:color="auto"/>
              <w:right w:val="single" w:sz="4" w:space="0" w:color="auto"/>
            </w:tcBorders>
            <w:shd w:val="clear" w:color="auto" w:fill="auto"/>
            <w:vAlign w:val="center"/>
            <w:hideMark/>
          </w:tcPr>
          <w:p w14:paraId="48E23167"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3. ¿Existen diferencias significativas en la eficacia predictiva (</w:t>
            </w:r>
            <w:proofErr w:type="spellStart"/>
            <w:r w:rsidRPr="00A33F5F">
              <w:rPr>
                <w:rFonts w:ascii="Calibri" w:eastAsia="Times New Roman" w:hAnsi="Calibri" w:cs="Calibri"/>
                <w:color w:val="000000"/>
                <w:sz w:val="16"/>
                <w:szCs w:val="16"/>
                <w:lang w:val="es-PE"/>
              </w:rPr>
              <w:t>Accuracy</w:t>
            </w:r>
            <w:proofErr w:type="spellEnd"/>
            <w:r w:rsidRPr="00A33F5F">
              <w:rPr>
                <w:rFonts w:ascii="Calibri" w:eastAsia="Times New Roman" w:hAnsi="Calibri" w:cs="Calibri"/>
                <w:color w:val="000000"/>
                <w:sz w:val="16"/>
                <w:szCs w:val="16"/>
                <w:lang w:val="es-PE"/>
              </w:rPr>
              <w:t xml:space="preserve">, </w:t>
            </w:r>
            <w:proofErr w:type="spellStart"/>
            <w:r w:rsidRPr="00A33F5F">
              <w:rPr>
                <w:rFonts w:ascii="Calibri" w:eastAsia="Times New Roman" w:hAnsi="Calibri" w:cs="Calibri"/>
                <w:color w:val="000000"/>
                <w:sz w:val="16"/>
                <w:szCs w:val="16"/>
                <w:lang w:val="es-PE"/>
              </w:rPr>
              <w:t>Precision</w:t>
            </w:r>
            <w:proofErr w:type="spellEnd"/>
            <w:r w:rsidRPr="00A33F5F">
              <w:rPr>
                <w:rFonts w:ascii="Calibri" w:eastAsia="Times New Roman" w:hAnsi="Calibri" w:cs="Calibri"/>
                <w:color w:val="000000"/>
                <w:sz w:val="16"/>
                <w:szCs w:val="16"/>
                <w:lang w:val="es-PE"/>
              </w:rPr>
              <w:t xml:space="preserve">, </w:t>
            </w:r>
            <w:proofErr w:type="spellStart"/>
            <w:r w:rsidRPr="00A33F5F">
              <w:rPr>
                <w:rFonts w:ascii="Calibri" w:eastAsia="Times New Roman" w:hAnsi="Calibri" w:cs="Calibri"/>
                <w:color w:val="000000"/>
                <w:sz w:val="16"/>
                <w:szCs w:val="16"/>
                <w:lang w:val="es-PE"/>
              </w:rPr>
              <w:t>Recall</w:t>
            </w:r>
            <w:proofErr w:type="spellEnd"/>
            <w:r w:rsidRPr="00A33F5F">
              <w:rPr>
                <w:rFonts w:ascii="Calibri" w:eastAsia="Times New Roman" w:hAnsi="Calibri" w:cs="Calibri"/>
                <w:color w:val="000000"/>
                <w:sz w:val="16"/>
                <w:szCs w:val="16"/>
                <w:lang w:val="es-PE"/>
              </w:rPr>
              <w:t>, F1-Score y ROC-AUC) entre los distintos algoritmos de Machine Learning evaluados?</w:t>
            </w:r>
          </w:p>
        </w:tc>
        <w:tc>
          <w:tcPr>
            <w:tcW w:w="2880" w:type="dxa"/>
            <w:tcBorders>
              <w:top w:val="nil"/>
              <w:left w:val="nil"/>
              <w:bottom w:val="single" w:sz="4" w:space="0" w:color="auto"/>
              <w:right w:val="single" w:sz="4" w:space="0" w:color="auto"/>
            </w:tcBorders>
            <w:shd w:val="clear" w:color="auto" w:fill="auto"/>
            <w:vAlign w:val="center"/>
            <w:hideMark/>
          </w:tcPr>
          <w:p w14:paraId="288E1330"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3. Evaluar y comparar la eficacia de los modelos de predicción utilizando métricas como la exactitud, la precisión, la recuperación (</w:t>
            </w:r>
            <w:proofErr w:type="spellStart"/>
            <w:r w:rsidRPr="00A33F5F">
              <w:rPr>
                <w:rFonts w:ascii="Calibri" w:eastAsia="Times New Roman" w:hAnsi="Calibri" w:cs="Calibri"/>
                <w:color w:val="000000"/>
                <w:sz w:val="16"/>
                <w:szCs w:val="16"/>
                <w:lang w:val="es-PE"/>
              </w:rPr>
              <w:t>recall</w:t>
            </w:r>
            <w:proofErr w:type="spellEnd"/>
            <w:r w:rsidRPr="00A33F5F">
              <w:rPr>
                <w:rFonts w:ascii="Calibri" w:eastAsia="Times New Roman" w:hAnsi="Calibri" w:cs="Calibri"/>
                <w:color w:val="000000"/>
                <w:sz w:val="16"/>
                <w:szCs w:val="16"/>
                <w:lang w:val="es-PE"/>
              </w:rPr>
              <w:t>), el índice F1 y el área bajo la curva ROC.</w:t>
            </w:r>
          </w:p>
        </w:tc>
        <w:tc>
          <w:tcPr>
            <w:tcW w:w="3420" w:type="dxa"/>
            <w:tcBorders>
              <w:top w:val="nil"/>
              <w:left w:val="nil"/>
              <w:bottom w:val="single" w:sz="4" w:space="0" w:color="auto"/>
              <w:right w:val="single" w:sz="4" w:space="0" w:color="auto"/>
            </w:tcBorders>
            <w:shd w:val="clear" w:color="auto" w:fill="auto"/>
            <w:vAlign w:val="center"/>
            <w:hideMark/>
          </w:tcPr>
          <w:p w14:paraId="6D82D8F3"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3. Existirán diferencias estadísticamente significativas (p &lt; 0.05) en el desempeño predictivo entre los distintos algoritmos de Machine Learning evaluados, siendo XGBoost y </w:t>
            </w:r>
            <w:proofErr w:type="spellStart"/>
            <w:r w:rsidRPr="00A33F5F">
              <w:rPr>
                <w:rFonts w:ascii="Calibri" w:eastAsia="Times New Roman" w:hAnsi="Calibri" w:cs="Calibri"/>
                <w:color w:val="000000"/>
                <w:sz w:val="16"/>
                <w:szCs w:val="16"/>
                <w:lang w:val="es-PE"/>
              </w:rPr>
              <w:t>Random</w:t>
            </w:r>
            <w:proofErr w:type="spellEnd"/>
            <w:r w:rsidRPr="00A33F5F">
              <w:rPr>
                <w:rFonts w:ascii="Calibri" w:eastAsia="Times New Roman" w:hAnsi="Calibri" w:cs="Calibri"/>
                <w:color w:val="000000"/>
                <w:sz w:val="16"/>
                <w:szCs w:val="16"/>
                <w:lang w:val="es-PE"/>
              </w:rPr>
              <w:t xml:space="preserve"> Forest los que presenten los mayores valores de F1-Score y ROC-AUC.</w:t>
            </w:r>
          </w:p>
        </w:tc>
        <w:tc>
          <w:tcPr>
            <w:tcW w:w="2700" w:type="dxa"/>
            <w:vMerge/>
            <w:tcBorders>
              <w:top w:val="nil"/>
              <w:left w:val="single" w:sz="4" w:space="0" w:color="auto"/>
              <w:bottom w:val="single" w:sz="4" w:space="0" w:color="auto"/>
              <w:right w:val="single" w:sz="4" w:space="0" w:color="auto"/>
            </w:tcBorders>
            <w:vAlign w:val="center"/>
            <w:hideMark/>
          </w:tcPr>
          <w:p w14:paraId="4FC9CB2D"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p>
        </w:tc>
        <w:tc>
          <w:tcPr>
            <w:tcW w:w="2610" w:type="dxa"/>
            <w:vMerge/>
            <w:tcBorders>
              <w:top w:val="nil"/>
              <w:left w:val="single" w:sz="4" w:space="0" w:color="auto"/>
              <w:bottom w:val="single" w:sz="4" w:space="0" w:color="auto"/>
              <w:right w:val="single" w:sz="4" w:space="0" w:color="auto"/>
            </w:tcBorders>
            <w:vAlign w:val="center"/>
            <w:hideMark/>
          </w:tcPr>
          <w:p w14:paraId="0B846294"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p>
        </w:tc>
      </w:tr>
      <w:tr w:rsidR="001448DB" w:rsidRPr="00A33F5F" w14:paraId="7A2A6F66" w14:textId="77777777" w:rsidTr="001448DB">
        <w:trPr>
          <w:trHeight w:val="1477"/>
          <w:jc w:val="center"/>
        </w:trPr>
        <w:tc>
          <w:tcPr>
            <w:tcW w:w="2605" w:type="dxa"/>
            <w:tcBorders>
              <w:top w:val="nil"/>
              <w:left w:val="single" w:sz="4" w:space="0" w:color="auto"/>
              <w:bottom w:val="single" w:sz="4" w:space="0" w:color="auto"/>
              <w:right w:val="single" w:sz="4" w:space="0" w:color="auto"/>
            </w:tcBorders>
            <w:shd w:val="clear" w:color="auto" w:fill="auto"/>
            <w:vAlign w:val="center"/>
            <w:hideMark/>
          </w:tcPr>
          <w:p w14:paraId="05C00E70"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4. ¿De qué manera la aplicación de técnicas de Inteligencia Artificial Explicable (SHAP) permite identificar e interpretar las variables que más influyen en la predicción del rendimiento académico?</w:t>
            </w:r>
          </w:p>
        </w:tc>
        <w:tc>
          <w:tcPr>
            <w:tcW w:w="2880" w:type="dxa"/>
            <w:tcBorders>
              <w:top w:val="nil"/>
              <w:left w:val="nil"/>
              <w:bottom w:val="single" w:sz="4" w:space="0" w:color="auto"/>
              <w:right w:val="single" w:sz="4" w:space="0" w:color="auto"/>
            </w:tcBorders>
            <w:shd w:val="clear" w:color="auto" w:fill="auto"/>
            <w:vAlign w:val="center"/>
            <w:hideMark/>
          </w:tcPr>
          <w:p w14:paraId="33F68CD8"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 xml:space="preserve">4. Determinar el mejor modelo con mayor capacidad predictiva y aplicar técnicas de </w:t>
            </w:r>
            <w:proofErr w:type="spellStart"/>
            <w:r w:rsidRPr="00A33F5F">
              <w:rPr>
                <w:rFonts w:ascii="Calibri" w:eastAsia="Times New Roman" w:hAnsi="Calibri" w:cs="Calibri"/>
                <w:color w:val="000000"/>
                <w:sz w:val="16"/>
                <w:szCs w:val="16"/>
                <w:lang w:val="es-PE"/>
              </w:rPr>
              <w:t>Explainable</w:t>
            </w:r>
            <w:proofErr w:type="spellEnd"/>
            <w:r w:rsidRPr="00A33F5F">
              <w:rPr>
                <w:rFonts w:ascii="Calibri" w:eastAsia="Times New Roman" w:hAnsi="Calibri" w:cs="Calibri"/>
                <w:color w:val="000000"/>
                <w:sz w:val="16"/>
                <w:szCs w:val="16"/>
                <w:lang w:val="es-PE"/>
              </w:rPr>
              <w:t xml:space="preserve"> AI (SHAP) para identificar las variables con mayor influencia en las predicciones.</w:t>
            </w:r>
          </w:p>
        </w:tc>
        <w:tc>
          <w:tcPr>
            <w:tcW w:w="3420" w:type="dxa"/>
            <w:tcBorders>
              <w:top w:val="nil"/>
              <w:left w:val="nil"/>
              <w:bottom w:val="single" w:sz="4" w:space="0" w:color="auto"/>
              <w:right w:val="single" w:sz="4" w:space="0" w:color="auto"/>
            </w:tcBorders>
            <w:shd w:val="clear" w:color="auto" w:fill="auto"/>
            <w:vAlign w:val="center"/>
            <w:hideMark/>
          </w:tcPr>
          <w:p w14:paraId="1486101D"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r w:rsidRPr="00A33F5F">
              <w:rPr>
                <w:rFonts w:ascii="Calibri" w:eastAsia="Times New Roman" w:hAnsi="Calibri" w:cs="Calibri"/>
                <w:color w:val="000000"/>
                <w:sz w:val="16"/>
                <w:szCs w:val="16"/>
                <w:lang w:val="es-PE"/>
              </w:rPr>
              <w:t>4. La aplicación de SHAP permitirá identificar de manera válida e interpretable que la Tasa de Aprobación, el Promedio Ponderado General y el número de Cursos Desaprobados son las variables con mayor impacto (valores SHAP absolutos más altos) en la predicción del rendimiento académico, facilitando la toma de decisiones institucionales.</w:t>
            </w:r>
          </w:p>
        </w:tc>
        <w:tc>
          <w:tcPr>
            <w:tcW w:w="2700" w:type="dxa"/>
            <w:vMerge/>
            <w:tcBorders>
              <w:top w:val="nil"/>
              <w:left w:val="single" w:sz="4" w:space="0" w:color="auto"/>
              <w:bottom w:val="single" w:sz="4" w:space="0" w:color="auto"/>
              <w:right w:val="single" w:sz="4" w:space="0" w:color="auto"/>
            </w:tcBorders>
            <w:vAlign w:val="center"/>
            <w:hideMark/>
          </w:tcPr>
          <w:p w14:paraId="7624F39C"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p>
        </w:tc>
        <w:tc>
          <w:tcPr>
            <w:tcW w:w="2610" w:type="dxa"/>
            <w:vMerge/>
            <w:tcBorders>
              <w:top w:val="nil"/>
              <w:left w:val="single" w:sz="4" w:space="0" w:color="auto"/>
              <w:bottom w:val="single" w:sz="4" w:space="0" w:color="auto"/>
              <w:right w:val="single" w:sz="4" w:space="0" w:color="auto"/>
            </w:tcBorders>
            <w:vAlign w:val="center"/>
            <w:hideMark/>
          </w:tcPr>
          <w:p w14:paraId="02A2A807" w14:textId="77777777" w:rsidR="001448DB" w:rsidRPr="00A33F5F" w:rsidRDefault="001448DB" w:rsidP="00A33F5F">
            <w:pPr>
              <w:spacing w:after="0" w:line="240" w:lineRule="auto"/>
              <w:ind w:firstLine="0"/>
              <w:jc w:val="left"/>
              <w:rPr>
                <w:rFonts w:ascii="Calibri" w:eastAsia="Times New Roman" w:hAnsi="Calibri" w:cs="Calibri"/>
                <w:color w:val="000000"/>
                <w:sz w:val="16"/>
                <w:szCs w:val="16"/>
                <w:lang w:val="es-PE"/>
              </w:rPr>
            </w:pPr>
          </w:p>
        </w:tc>
      </w:tr>
    </w:tbl>
    <w:p w14:paraId="161F8A18" w14:textId="77777777" w:rsidR="00A33F5F" w:rsidRPr="00A33F5F" w:rsidRDefault="00A33F5F">
      <w:pPr>
        <w:pBdr>
          <w:top w:val="nil"/>
          <w:left w:val="nil"/>
          <w:bottom w:val="nil"/>
          <w:right w:val="nil"/>
          <w:between w:val="nil"/>
        </w:pBdr>
        <w:spacing w:after="0" w:line="360" w:lineRule="auto"/>
        <w:ind w:firstLine="0"/>
        <w:jc w:val="left"/>
        <w:rPr>
          <w:color w:val="000000"/>
          <w:lang w:val="es-PE"/>
        </w:rPr>
      </w:pPr>
    </w:p>
    <w:p w14:paraId="0DFFDF03" w14:textId="77777777" w:rsidR="00077B82" w:rsidRDefault="00077B82">
      <w:pPr>
        <w:pBdr>
          <w:top w:val="nil"/>
          <w:left w:val="nil"/>
          <w:bottom w:val="nil"/>
          <w:right w:val="nil"/>
          <w:between w:val="nil"/>
        </w:pBdr>
        <w:spacing w:after="0" w:line="360" w:lineRule="auto"/>
        <w:ind w:firstLine="0"/>
        <w:jc w:val="left"/>
        <w:rPr>
          <w:color w:val="000000"/>
        </w:rPr>
      </w:pPr>
    </w:p>
    <w:p w14:paraId="2927B093" w14:textId="77777777" w:rsidR="00077B82" w:rsidRDefault="00077B82">
      <w:pPr>
        <w:pBdr>
          <w:top w:val="nil"/>
          <w:left w:val="nil"/>
          <w:bottom w:val="nil"/>
          <w:right w:val="nil"/>
          <w:between w:val="nil"/>
        </w:pBdr>
        <w:spacing w:after="0" w:line="360" w:lineRule="auto"/>
        <w:ind w:firstLine="0"/>
        <w:jc w:val="left"/>
        <w:rPr>
          <w:color w:val="000000"/>
        </w:rPr>
      </w:pPr>
    </w:p>
    <w:p w14:paraId="6F9E3C1C" w14:textId="77777777" w:rsidR="00077B82" w:rsidRDefault="00077B82">
      <w:pPr>
        <w:pBdr>
          <w:top w:val="nil"/>
          <w:left w:val="nil"/>
          <w:bottom w:val="nil"/>
          <w:right w:val="nil"/>
          <w:between w:val="nil"/>
        </w:pBdr>
        <w:spacing w:after="0" w:line="360" w:lineRule="auto"/>
        <w:ind w:firstLine="0"/>
        <w:jc w:val="left"/>
        <w:rPr>
          <w:color w:val="000000"/>
        </w:rPr>
        <w:sectPr w:rsidR="00077B82" w:rsidSect="00077B82">
          <w:pgSz w:w="16840" w:h="11920" w:orient="landscape"/>
          <w:pgMar w:top="1276" w:right="1985" w:bottom="1134" w:left="964" w:header="624" w:footer="720" w:gutter="0"/>
          <w:pgNumType w:start="1"/>
          <w:cols w:space="720"/>
          <w:docGrid w:linePitch="326"/>
        </w:sectPr>
      </w:pPr>
    </w:p>
    <w:p w14:paraId="0D7B34A7" w14:textId="77777777" w:rsidR="00077B82" w:rsidRDefault="00077B82">
      <w:pPr>
        <w:pBdr>
          <w:top w:val="nil"/>
          <w:left w:val="nil"/>
          <w:bottom w:val="nil"/>
          <w:right w:val="nil"/>
          <w:between w:val="nil"/>
        </w:pBdr>
        <w:spacing w:after="0" w:line="360" w:lineRule="auto"/>
        <w:ind w:firstLine="0"/>
        <w:jc w:val="left"/>
        <w:rPr>
          <w:color w:val="000000"/>
        </w:rPr>
      </w:pPr>
    </w:p>
    <w:p w14:paraId="69013D6C" w14:textId="77777777" w:rsidR="00077B82" w:rsidRDefault="00077B82">
      <w:pPr>
        <w:pBdr>
          <w:top w:val="nil"/>
          <w:left w:val="nil"/>
          <w:bottom w:val="nil"/>
          <w:right w:val="nil"/>
          <w:between w:val="nil"/>
        </w:pBdr>
        <w:spacing w:after="0" w:line="360" w:lineRule="auto"/>
        <w:ind w:firstLine="0"/>
        <w:jc w:val="left"/>
        <w:rPr>
          <w:color w:val="000000"/>
        </w:rPr>
      </w:pPr>
    </w:p>
    <w:p w14:paraId="41E7F45C" w14:textId="77777777" w:rsidR="00EB5A70" w:rsidRDefault="00EB2422">
      <w:pPr>
        <w:pBdr>
          <w:top w:val="nil"/>
          <w:left w:val="nil"/>
          <w:bottom w:val="nil"/>
          <w:right w:val="nil"/>
          <w:between w:val="nil"/>
        </w:pBdr>
        <w:spacing w:after="0" w:line="360" w:lineRule="auto"/>
        <w:ind w:firstLine="0"/>
        <w:jc w:val="left"/>
        <w:rPr>
          <w:color w:val="000000"/>
        </w:rPr>
      </w:pPr>
      <w:r>
        <w:rPr>
          <w:b/>
          <w:color w:val="000000"/>
        </w:rPr>
        <w:t xml:space="preserve">Anexo 2. </w:t>
      </w:r>
      <w:r>
        <w:rPr>
          <w:color w:val="000000"/>
        </w:rPr>
        <w:t>Instrumentos de recolección de datos</w:t>
      </w:r>
    </w:p>
    <w:p w14:paraId="7A963A5F" w14:textId="77777777" w:rsidR="00EB5A70" w:rsidRDefault="00EB2422">
      <w:pPr>
        <w:pBdr>
          <w:top w:val="nil"/>
          <w:left w:val="nil"/>
          <w:bottom w:val="nil"/>
          <w:right w:val="nil"/>
          <w:between w:val="nil"/>
        </w:pBdr>
        <w:spacing w:after="0" w:line="360" w:lineRule="auto"/>
        <w:ind w:firstLine="0"/>
        <w:jc w:val="left"/>
        <w:rPr>
          <w:color w:val="000000"/>
        </w:rPr>
      </w:pPr>
      <w:r>
        <w:rPr>
          <w:b/>
          <w:color w:val="000000"/>
        </w:rPr>
        <w:t xml:space="preserve">Anexo 3. </w:t>
      </w:r>
      <w:r>
        <w:rPr>
          <w:color w:val="000000"/>
        </w:rPr>
        <w:t>Ficha de validación de contenido para un instrumento</w:t>
      </w:r>
    </w:p>
    <w:p w14:paraId="692C7D00" w14:textId="6AC46933" w:rsidR="00077B82" w:rsidRDefault="00077B82">
      <w:pPr>
        <w:pBdr>
          <w:top w:val="nil"/>
          <w:left w:val="nil"/>
          <w:bottom w:val="nil"/>
          <w:right w:val="nil"/>
          <w:between w:val="nil"/>
        </w:pBdr>
        <w:spacing w:after="0" w:line="360" w:lineRule="auto"/>
        <w:ind w:firstLine="0"/>
        <w:jc w:val="left"/>
        <w:rPr>
          <w:color w:val="000000"/>
        </w:rPr>
      </w:pPr>
      <w:r w:rsidRPr="0004402A">
        <w:rPr>
          <w:noProof/>
        </w:rPr>
        <w:drawing>
          <wp:anchor distT="0" distB="0" distL="114300" distR="114300" simplePos="0" relativeHeight="251662336" behindDoc="1" locked="0" layoutInCell="1" allowOverlap="1" wp14:anchorId="0C04C191" wp14:editId="2D828AB4">
            <wp:simplePos x="0" y="0"/>
            <wp:positionH relativeFrom="column">
              <wp:posOffset>0</wp:posOffset>
            </wp:positionH>
            <wp:positionV relativeFrom="paragraph">
              <wp:posOffset>-635</wp:posOffset>
            </wp:positionV>
            <wp:extent cx="5502547" cy="7496810"/>
            <wp:effectExtent l="0" t="0" r="3175"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772" r="1772"/>
                    <a:stretch/>
                  </pic:blipFill>
                  <pic:spPr bwMode="auto">
                    <a:xfrm>
                      <a:off x="0" y="0"/>
                      <a:ext cx="5502547" cy="7496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C2CB874" w14:textId="77777777" w:rsidR="00077B82" w:rsidRDefault="00077B82">
      <w:pPr>
        <w:pBdr>
          <w:top w:val="nil"/>
          <w:left w:val="nil"/>
          <w:bottom w:val="nil"/>
          <w:right w:val="nil"/>
          <w:between w:val="nil"/>
        </w:pBdr>
        <w:spacing w:after="0" w:line="360" w:lineRule="auto"/>
        <w:ind w:firstLine="0"/>
        <w:jc w:val="left"/>
        <w:rPr>
          <w:color w:val="000000"/>
        </w:rPr>
      </w:pPr>
    </w:p>
    <w:p w14:paraId="4475BEC4" w14:textId="77777777" w:rsidR="00077B82" w:rsidRDefault="00077B82">
      <w:pPr>
        <w:pBdr>
          <w:top w:val="nil"/>
          <w:left w:val="nil"/>
          <w:bottom w:val="nil"/>
          <w:right w:val="nil"/>
          <w:between w:val="nil"/>
        </w:pBdr>
        <w:spacing w:after="0" w:line="360" w:lineRule="auto"/>
        <w:ind w:firstLine="0"/>
        <w:jc w:val="left"/>
        <w:rPr>
          <w:color w:val="000000"/>
        </w:rPr>
      </w:pPr>
    </w:p>
    <w:p w14:paraId="2C3D4A0F" w14:textId="77777777" w:rsidR="00077B82" w:rsidRDefault="00077B82">
      <w:pPr>
        <w:pBdr>
          <w:top w:val="nil"/>
          <w:left w:val="nil"/>
          <w:bottom w:val="nil"/>
          <w:right w:val="nil"/>
          <w:between w:val="nil"/>
        </w:pBdr>
        <w:spacing w:after="0" w:line="360" w:lineRule="auto"/>
        <w:ind w:firstLine="0"/>
        <w:jc w:val="left"/>
        <w:rPr>
          <w:color w:val="000000"/>
        </w:rPr>
      </w:pPr>
    </w:p>
    <w:p w14:paraId="5DBDA68E" w14:textId="77777777" w:rsidR="00077B82" w:rsidRDefault="00077B82">
      <w:pPr>
        <w:pBdr>
          <w:top w:val="nil"/>
          <w:left w:val="nil"/>
          <w:bottom w:val="nil"/>
          <w:right w:val="nil"/>
          <w:between w:val="nil"/>
        </w:pBdr>
        <w:spacing w:after="0" w:line="360" w:lineRule="auto"/>
        <w:ind w:firstLine="0"/>
        <w:jc w:val="left"/>
        <w:rPr>
          <w:color w:val="000000"/>
        </w:rPr>
      </w:pPr>
    </w:p>
    <w:p w14:paraId="01739C87" w14:textId="77777777" w:rsidR="00077B82" w:rsidRDefault="00077B82">
      <w:pPr>
        <w:pBdr>
          <w:top w:val="nil"/>
          <w:left w:val="nil"/>
          <w:bottom w:val="nil"/>
          <w:right w:val="nil"/>
          <w:between w:val="nil"/>
        </w:pBdr>
        <w:spacing w:after="0" w:line="360" w:lineRule="auto"/>
        <w:ind w:firstLine="0"/>
        <w:jc w:val="left"/>
        <w:rPr>
          <w:color w:val="000000"/>
        </w:rPr>
      </w:pPr>
    </w:p>
    <w:p w14:paraId="3CFA9F5E" w14:textId="77777777" w:rsidR="00077B82" w:rsidRDefault="00077B82">
      <w:pPr>
        <w:pBdr>
          <w:top w:val="nil"/>
          <w:left w:val="nil"/>
          <w:bottom w:val="nil"/>
          <w:right w:val="nil"/>
          <w:between w:val="nil"/>
        </w:pBdr>
        <w:spacing w:after="0" w:line="360" w:lineRule="auto"/>
        <w:ind w:firstLine="0"/>
        <w:jc w:val="left"/>
        <w:rPr>
          <w:color w:val="000000"/>
        </w:rPr>
      </w:pPr>
    </w:p>
    <w:p w14:paraId="7B94119B" w14:textId="77777777" w:rsidR="00077B82" w:rsidRDefault="00077B82">
      <w:pPr>
        <w:pBdr>
          <w:top w:val="nil"/>
          <w:left w:val="nil"/>
          <w:bottom w:val="nil"/>
          <w:right w:val="nil"/>
          <w:between w:val="nil"/>
        </w:pBdr>
        <w:spacing w:after="0" w:line="360" w:lineRule="auto"/>
        <w:ind w:firstLine="0"/>
        <w:jc w:val="left"/>
        <w:rPr>
          <w:color w:val="000000"/>
        </w:rPr>
      </w:pPr>
    </w:p>
    <w:p w14:paraId="5E971FA1" w14:textId="77777777" w:rsidR="00077B82" w:rsidRDefault="00077B82">
      <w:pPr>
        <w:pBdr>
          <w:top w:val="nil"/>
          <w:left w:val="nil"/>
          <w:bottom w:val="nil"/>
          <w:right w:val="nil"/>
          <w:between w:val="nil"/>
        </w:pBdr>
        <w:spacing w:after="0" w:line="360" w:lineRule="auto"/>
        <w:ind w:firstLine="0"/>
        <w:jc w:val="left"/>
        <w:rPr>
          <w:color w:val="000000"/>
        </w:rPr>
      </w:pPr>
    </w:p>
    <w:p w14:paraId="6D98C0E4" w14:textId="77777777" w:rsidR="00077B82" w:rsidRDefault="00077B82">
      <w:pPr>
        <w:pBdr>
          <w:top w:val="nil"/>
          <w:left w:val="nil"/>
          <w:bottom w:val="nil"/>
          <w:right w:val="nil"/>
          <w:between w:val="nil"/>
        </w:pBdr>
        <w:spacing w:after="0" w:line="360" w:lineRule="auto"/>
        <w:ind w:firstLine="0"/>
        <w:jc w:val="left"/>
        <w:rPr>
          <w:color w:val="000000"/>
        </w:rPr>
      </w:pPr>
    </w:p>
    <w:p w14:paraId="0B1C87DE" w14:textId="77777777" w:rsidR="00077B82" w:rsidRDefault="00077B82">
      <w:pPr>
        <w:pBdr>
          <w:top w:val="nil"/>
          <w:left w:val="nil"/>
          <w:bottom w:val="nil"/>
          <w:right w:val="nil"/>
          <w:between w:val="nil"/>
        </w:pBdr>
        <w:spacing w:after="0" w:line="360" w:lineRule="auto"/>
        <w:ind w:firstLine="0"/>
        <w:jc w:val="left"/>
        <w:rPr>
          <w:color w:val="000000"/>
        </w:rPr>
      </w:pPr>
    </w:p>
    <w:p w14:paraId="5112C3DF" w14:textId="77777777" w:rsidR="00077B82" w:rsidRDefault="00077B82">
      <w:pPr>
        <w:pBdr>
          <w:top w:val="nil"/>
          <w:left w:val="nil"/>
          <w:bottom w:val="nil"/>
          <w:right w:val="nil"/>
          <w:between w:val="nil"/>
        </w:pBdr>
        <w:spacing w:after="0" w:line="360" w:lineRule="auto"/>
        <w:ind w:firstLine="0"/>
        <w:jc w:val="left"/>
        <w:rPr>
          <w:color w:val="000000"/>
        </w:rPr>
      </w:pPr>
    </w:p>
    <w:p w14:paraId="59C314FA" w14:textId="77777777" w:rsidR="00077B82" w:rsidRDefault="00077B82">
      <w:pPr>
        <w:pBdr>
          <w:top w:val="nil"/>
          <w:left w:val="nil"/>
          <w:bottom w:val="nil"/>
          <w:right w:val="nil"/>
          <w:between w:val="nil"/>
        </w:pBdr>
        <w:spacing w:after="0" w:line="360" w:lineRule="auto"/>
        <w:ind w:firstLine="0"/>
        <w:jc w:val="left"/>
        <w:rPr>
          <w:color w:val="000000"/>
        </w:rPr>
      </w:pPr>
    </w:p>
    <w:p w14:paraId="60168ABF" w14:textId="77777777" w:rsidR="00077B82" w:rsidRDefault="00077B82">
      <w:pPr>
        <w:pBdr>
          <w:top w:val="nil"/>
          <w:left w:val="nil"/>
          <w:bottom w:val="nil"/>
          <w:right w:val="nil"/>
          <w:between w:val="nil"/>
        </w:pBdr>
        <w:spacing w:after="0" w:line="360" w:lineRule="auto"/>
        <w:ind w:firstLine="0"/>
        <w:jc w:val="left"/>
        <w:rPr>
          <w:color w:val="000000"/>
        </w:rPr>
      </w:pPr>
    </w:p>
    <w:p w14:paraId="2EE71844" w14:textId="77777777" w:rsidR="00077B82" w:rsidRDefault="00077B82">
      <w:pPr>
        <w:pBdr>
          <w:top w:val="nil"/>
          <w:left w:val="nil"/>
          <w:bottom w:val="nil"/>
          <w:right w:val="nil"/>
          <w:between w:val="nil"/>
        </w:pBdr>
        <w:spacing w:after="0" w:line="360" w:lineRule="auto"/>
        <w:ind w:firstLine="0"/>
        <w:jc w:val="left"/>
        <w:rPr>
          <w:color w:val="000000"/>
        </w:rPr>
      </w:pPr>
    </w:p>
    <w:p w14:paraId="35264BAE" w14:textId="77777777" w:rsidR="00077B82" w:rsidRDefault="00077B82">
      <w:pPr>
        <w:pBdr>
          <w:top w:val="nil"/>
          <w:left w:val="nil"/>
          <w:bottom w:val="nil"/>
          <w:right w:val="nil"/>
          <w:between w:val="nil"/>
        </w:pBdr>
        <w:spacing w:after="0" w:line="360" w:lineRule="auto"/>
        <w:ind w:firstLine="0"/>
        <w:jc w:val="left"/>
        <w:rPr>
          <w:color w:val="000000"/>
        </w:rPr>
      </w:pPr>
    </w:p>
    <w:p w14:paraId="323B9E24" w14:textId="77777777" w:rsidR="00077B82" w:rsidRDefault="00077B82">
      <w:pPr>
        <w:pBdr>
          <w:top w:val="nil"/>
          <w:left w:val="nil"/>
          <w:bottom w:val="nil"/>
          <w:right w:val="nil"/>
          <w:between w:val="nil"/>
        </w:pBdr>
        <w:spacing w:after="0" w:line="360" w:lineRule="auto"/>
        <w:ind w:firstLine="0"/>
        <w:jc w:val="left"/>
        <w:rPr>
          <w:color w:val="000000"/>
        </w:rPr>
      </w:pPr>
    </w:p>
    <w:p w14:paraId="7AB93137" w14:textId="77777777" w:rsidR="00077B82" w:rsidRDefault="00077B82">
      <w:pPr>
        <w:pBdr>
          <w:top w:val="nil"/>
          <w:left w:val="nil"/>
          <w:bottom w:val="nil"/>
          <w:right w:val="nil"/>
          <w:between w:val="nil"/>
        </w:pBdr>
        <w:spacing w:after="0" w:line="360" w:lineRule="auto"/>
        <w:ind w:firstLine="0"/>
        <w:jc w:val="left"/>
        <w:rPr>
          <w:color w:val="000000"/>
        </w:rPr>
      </w:pPr>
    </w:p>
    <w:p w14:paraId="3B1E2CA2" w14:textId="77777777" w:rsidR="00077B82" w:rsidRDefault="00077B82">
      <w:pPr>
        <w:pBdr>
          <w:top w:val="nil"/>
          <w:left w:val="nil"/>
          <w:bottom w:val="nil"/>
          <w:right w:val="nil"/>
          <w:between w:val="nil"/>
        </w:pBdr>
        <w:spacing w:after="0" w:line="360" w:lineRule="auto"/>
        <w:ind w:firstLine="0"/>
        <w:jc w:val="left"/>
        <w:rPr>
          <w:color w:val="000000"/>
        </w:rPr>
      </w:pPr>
    </w:p>
    <w:p w14:paraId="0056DB0E" w14:textId="77777777" w:rsidR="00077B82" w:rsidRDefault="00077B82">
      <w:pPr>
        <w:pBdr>
          <w:top w:val="nil"/>
          <w:left w:val="nil"/>
          <w:bottom w:val="nil"/>
          <w:right w:val="nil"/>
          <w:between w:val="nil"/>
        </w:pBdr>
        <w:spacing w:after="0" w:line="360" w:lineRule="auto"/>
        <w:ind w:firstLine="0"/>
        <w:jc w:val="left"/>
        <w:rPr>
          <w:color w:val="000000"/>
        </w:rPr>
      </w:pPr>
    </w:p>
    <w:p w14:paraId="683BB10C" w14:textId="77777777" w:rsidR="00077B82" w:rsidRDefault="00077B82">
      <w:pPr>
        <w:pBdr>
          <w:top w:val="nil"/>
          <w:left w:val="nil"/>
          <w:bottom w:val="nil"/>
          <w:right w:val="nil"/>
          <w:between w:val="nil"/>
        </w:pBdr>
        <w:spacing w:after="0" w:line="360" w:lineRule="auto"/>
        <w:ind w:firstLine="0"/>
        <w:jc w:val="left"/>
        <w:rPr>
          <w:color w:val="000000"/>
        </w:rPr>
      </w:pPr>
    </w:p>
    <w:p w14:paraId="17757096" w14:textId="77777777" w:rsidR="00077B82" w:rsidRDefault="00077B82">
      <w:pPr>
        <w:pBdr>
          <w:top w:val="nil"/>
          <w:left w:val="nil"/>
          <w:bottom w:val="nil"/>
          <w:right w:val="nil"/>
          <w:between w:val="nil"/>
        </w:pBdr>
        <w:spacing w:after="0" w:line="360" w:lineRule="auto"/>
        <w:ind w:firstLine="0"/>
        <w:jc w:val="left"/>
        <w:rPr>
          <w:color w:val="000000"/>
        </w:rPr>
      </w:pPr>
    </w:p>
    <w:p w14:paraId="5E21E98D" w14:textId="77777777" w:rsidR="00077B82" w:rsidRDefault="00077B82">
      <w:pPr>
        <w:pBdr>
          <w:top w:val="nil"/>
          <w:left w:val="nil"/>
          <w:bottom w:val="nil"/>
          <w:right w:val="nil"/>
          <w:between w:val="nil"/>
        </w:pBdr>
        <w:spacing w:after="0" w:line="360" w:lineRule="auto"/>
        <w:ind w:firstLine="0"/>
        <w:jc w:val="left"/>
        <w:rPr>
          <w:color w:val="000000"/>
        </w:rPr>
      </w:pPr>
    </w:p>
    <w:p w14:paraId="4A17B9F1" w14:textId="77777777" w:rsidR="00077B82" w:rsidRDefault="00077B82">
      <w:pPr>
        <w:pBdr>
          <w:top w:val="nil"/>
          <w:left w:val="nil"/>
          <w:bottom w:val="nil"/>
          <w:right w:val="nil"/>
          <w:between w:val="nil"/>
        </w:pBdr>
        <w:spacing w:after="0" w:line="360" w:lineRule="auto"/>
        <w:ind w:firstLine="0"/>
        <w:jc w:val="left"/>
        <w:rPr>
          <w:color w:val="000000"/>
        </w:rPr>
      </w:pPr>
    </w:p>
    <w:p w14:paraId="77EFE80F" w14:textId="77777777" w:rsidR="00077B82" w:rsidRDefault="00077B82">
      <w:pPr>
        <w:pBdr>
          <w:top w:val="nil"/>
          <w:left w:val="nil"/>
          <w:bottom w:val="nil"/>
          <w:right w:val="nil"/>
          <w:between w:val="nil"/>
        </w:pBdr>
        <w:spacing w:after="0" w:line="360" w:lineRule="auto"/>
        <w:ind w:firstLine="0"/>
        <w:jc w:val="left"/>
        <w:rPr>
          <w:color w:val="000000"/>
        </w:rPr>
      </w:pPr>
    </w:p>
    <w:p w14:paraId="1119EC99" w14:textId="77777777" w:rsidR="00077B82" w:rsidRDefault="00077B82">
      <w:pPr>
        <w:pBdr>
          <w:top w:val="nil"/>
          <w:left w:val="nil"/>
          <w:bottom w:val="nil"/>
          <w:right w:val="nil"/>
          <w:between w:val="nil"/>
        </w:pBdr>
        <w:spacing w:after="0" w:line="360" w:lineRule="auto"/>
        <w:ind w:firstLine="0"/>
        <w:jc w:val="left"/>
        <w:rPr>
          <w:color w:val="000000"/>
        </w:rPr>
      </w:pPr>
    </w:p>
    <w:p w14:paraId="66F5692D" w14:textId="77777777" w:rsidR="00077B82" w:rsidRDefault="00077B82">
      <w:pPr>
        <w:pBdr>
          <w:top w:val="nil"/>
          <w:left w:val="nil"/>
          <w:bottom w:val="nil"/>
          <w:right w:val="nil"/>
          <w:between w:val="nil"/>
        </w:pBdr>
        <w:spacing w:after="0" w:line="360" w:lineRule="auto"/>
        <w:ind w:firstLine="0"/>
        <w:jc w:val="left"/>
        <w:rPr>
          <w:color w:val="000000"/>
        </w:rPr>
      </w:pPr>
    </w:p>
    <w:p w14:paraId="3B3ACF75" w14:textId="77777777" w:rsidR="00077B82" w:rsidRDefault="00077B82">
      <w:pPr>
        <w:pBdr>
          <w:top w:val="nil"/>
          <w:left w:val="nil"/>
          <w:bottom w:val="nil"/>
          <w:right w:val="nil"/>
          <w:between w:val="nil"/>
        </w:pBdr>
        <w:spacing w:after="0" w:line="360" w:lineRule="auto"/>
        <w:ind w:firstLine="0"/>
        <w:jc w:val="left"/>
        <w:rPr>
          <w:color w:val="000000"/>
        </w:rPr>
      </w:pPr>
    </w:p>
    <w:p w14:paraId="52703C81" w14:textId="77777777" w:rsidR="00077B82" w:rsidRDefault="00077B82">
      <w:pPr>
        <w:pBdr>
          <w:top w:val="nil"/>
          <w:left w:val="nil"/>
          <w:bottom w:val="nil"/>
          <w:right w:val="nil"/>
          <w:between w:val="nil"/>
        </w:pBdr>
        <w:spacing w:after="0" w:line="360" w:lineRule="auto"/>
        <w:ind w:firstLine="0"/>
        <w:jc w:val="left"/>
        <w:rPr>
          <w:color w:val="000000"/>
        </w:rPr>
      </w:pPr>
    </w:p>
    <w:p w14:paraId="19CF3DC5" w14:textId="77777777" w:rsidR="00077B82" w:rsidRDefault="00077B82">
      <w:pPr>
        <w:pBdr>
          <w:top w:val="nil"/>
          <w:left w:val="nil"/>
          <w:bottom w:val="nil"/>
          <w:right w:val="nil"/>
          <w:between w:val="nil"/>
        </w:pBdr>
        <w:spacing w:after="0" w:line="360" w:lineRule="auto"/>
        <w:ind w:firstLine="0"/>
        <w:jc w:val="left"/>
        <w:rPr>
          <w:color w:val="000000"/>
        </w:rPr>
      </w:pPr>
    </w:p>
    <w:p w14:paraId="048F9230" w14:textId="77777777" w:rsidR="00077B82" w:rsidRDefault="00077B82">
      <w:pPr>
        <w:pBdr>
          <w:top w:val="nil"/>
          <w:left w:val="nil"/>
          <w:bottom w:val="nil"/>
          <w:right w:val="nil"/>
          <w:between w:val="nil"/>
        </w:pBdr>
        <w:spacing w:after="0" w:line="360" w:lineRule="auto"/>
        <w:ind w:firstLine="0"/>
        <w:jc w:val="left"/>
        <w:rPr>
          <w:color w:val="000000"/>
        </w:rPr>
      </w:pPr>
    </w:p>
    <w:p w14:paraId="36A54236" w14:textId="128B5A65" w:rsidR="00077B82" w:rsidRDefault="00077B82">
      <w:pPr>
        <w:pBdr>
          <w:top w:val="nil"/>
          <w:left w:val="nil"/>
          <w:bottom w:val="nil"/>
          <w:right w:val="nil"/>
          <w:between w:val="nil"/>
        </w:pBdr>
        <w:spacing w:after="0" w:line="360" w:lineRule="auto"/>
        <w:ind w:firstLine="0"/>
        <w:jc w:val="left"/>
        <w:rPr>
          <w:color w:val="000000"/>
        </w:rPr>
      </w:pPr>
      <w:r w:rsidRPr="0004402A">
        <w:rPr>
          <w:noProof/>
        </w:rPr>
        <w:drawing>
          <wp:inline distT="0" distB="0" distL="0" distR="0" wp14:anchorId="07177F41" wp14:editId="2B799AAF">
            <wp:extent cx="5578323" cy="7780694"/>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8323" cy="7780694"/>
                    </a:xfrm>
                    <a:prstGeom prst="rect">
                      <a:avLst/>
                    </a:prstGeom>
                  </pic:spPr>
                </pic:pic>
              </a:graphicData>
            </a:graphic>
          </wp:inline>
        </w:drawing>
      </w:r>
    </w:p>
    <w:p w14:paraId="40419A46" w14:textId="77777777" w:rsidR="00077B82" w:rsidRDefault="00077B82">
      <w:pPr>
        <w:pBdr>
          <w:top w:val="nil"/>
          <w:left w:val="nil"/>
          <w:bottom w:val="nil"/>
          <w:right w:val="nil"/>
          <w:between w:val="nil"/>
        </w:pBdr>
        <w:spacing w:after="0" w:line="360" w:lineRule="auto"/>
        <w:ind w:firstLine="0"/>
        <w:jc w:val="left"/>
        <w:rPr>
          <w:color w:val="000000"/>
        </w:rPr>
      </w:pPr>
    </w:p>
    <w:p w14:paraId="30A179E5" w14:textId="77777777" w:rsidR="00077B82" w:rsidRDefault="00077B82">
      <w:pPr>
        <w:pBdr>
          <w:top w:val="nil"/>
          <w:left w:val="nil"/>
          <w:bottom w:val="nil"/>
          <w:right w:val="nil"/>
          <w:between w:val="nil"/>
        </w:pBdr>
        <w:spacing w:after="0" w:line="360" w:lineRule="auto"/>
        <w:ind w:firstLine="0"/>
        <w:jc w:val="left"/>
        <w:rPr>
          <w:color w:val="000000"/>
        </w:rPr>
      </w:pPr>
    </w:p>
    <w:p w14:paraId="282E1EE4" w14:textId="77777777" w:rsidR="00077B82" w:rsidRDefault="00077B82">
      <w:pPr>
        <w:pBdr>
          <w:top w:val="nil"/>
          <w:left w:val="nil"/>
          <w:bottom w:val="nil"/>
          <w:right w:val="nil"/>
          <w:between w:val="nil"/>
        </w:pBdr>
        <w:spacing w:after="0" w:line="360" w:lineRule="auto"/>
        <w:ind w:firstLine="0"/>
        <w:jc w:val="left"/>
        <w:rPr>
          <w:color w:val="000000"/>
        </w:rPr>
      </w:pPr>
    </w:p>
    <w:p w14:paraId="6BEFE4AD" w14:textId="6D24B176" w:rsidR="00077B82" w:rsidRDefault="00077B82">
      <w:pPr>
        <w:pBdr>
          <w:top w:val="nil"/>
          <w:left w:val="nil"/>
          <w:bottom w:val="nil"/>
          <w:right w:val="nil"/>
          <w:between w:val="nil"/>
        </w:pBdr>
        <w:spacing w:after="0" w:line="360" w:lineRule="auto"/>
        <w:ind w:firstLine="0"/>
        <w:jc w:val="left"/>
        <w:rPr>
          <w:color w:val="000000"/>
        </w:rPr>
      </w:pPr>
      <w:r w:rsidRPr="0004402A">
        <w:rPr>
          <w:noProof/>
        </w:rPr>
        <w:drawing>
          <wp:inline distT="0" distB="0" distL="0" distR="0" wp14:anchorId="33B8FC5F" wp14:editId="5AB68FC4">
            <wp:extent cx="5731510" cy="7575006"/>
            <wp:effectExtent l="0" t="0" r="254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855"/>
                    <a:stretch/>
                  </pic:blipFill>
                  <pic:spPr bwMode="auto">
                    <a:xfrm>
                      <a:off x="0" y="0"/>
                      <a:ext cx="5731510" cy="7575006"/>
                    </a:xfrm>
                    <a:prstGeom prst="rect">
                      <a:avLst/>
                    </a:prstGeom>
                    <a:ln>
                      <a:noFill/>
                    </a:ln>
                    <a:extLst>
                      <a:ext uri="{53640926-AAD7-44D8-BBD7-CCE9431645EC}">
                        <a14:shadowObscured xmlns:a14="http://schemas.microsoft.com/office/drawing/2010/main"/>
                      </a:ext>
                    </a:extLst>
                  </pic:spPr>
                </pic:pic>
              </a:graphicData>
            </a:graphic>
          </wp:inline>
        </w:drawing>
      </w:r>
    </w:p>
    <w:p w14:paraId="34C7E2A6" w14:textId="77777777" w:rsidR="002F7D6A" w:rsidRDefault="002F7D6A">
      <w:pPr>
        <w:pBdr>
          <w:top w:val="nil"/>
          <w:left w:val="nil"/>
          <w:bottom w:val="nil"/>
          <w:right w:val="nil"/>
          <w:between w:val="nil"/>
        </w:pBdr>
        <w:spacing w:after="0" w:line="360" w:lineRule="auto"/>
        <w:ind w:firstLine="0"/>
        <w:jc w:val="left"/>
        <w:rPr>
          <w:color w:val="000000"/>
        </w:rPr>
      </w:pPr>
    </w:p>
    <w:p w14:paraId="2E64ACB3" w14:textId="77777777" w:rsidR="002F7D6A" w:rsidRDefault="002F7D6A">
      <w:pPr>
        <w:pBdr>
          <w:top w:val="nil"/>
          <w:left w:val="nil"/>
          <w:bottom w:val="nil"/>
          <w:right w:val="nil"/>
          <w:between w:val="nil"/>
        </w:pBdr>
        <w:spacing w:after="0" w:line="360" w:lineRule="auto"/>
        <w:ind w:firstLine="0"/>
        <w:jc w:val="left"/>
        <w:rPr>
          <w:color w:val="000000"/>
        </w:rPr>
      </w:pPr>
    </w:p>
    <w:p w14:paraId="6B8093DC" w14:textId="16EB5078" w:rsidR="002F7D6A" w:rsidRDefault="00402A7A">
      <w:pPr>
        <w:pBdr>
          <w:top w:val="nil"/>
          <w:left w:val="nil"/>
          <w:bottom w:val="nil"/>
          <w:right w:val="nil"/>
          <w:between w:val="nil"/>
        </w:pBdr>
        <w:spacing w:after="0" w:line="360" w:lineRule="auto"/>
        <w:ind w:firstLine="0"/>
        <w:jc w:val="left"/>
        <w:rPr>
          <w:color w:val="000000"/>
        </w:rPr>
      </w:pPr>
      <w:r>
        <w:rPr>
          <w:color w:val="000000"/>
        </w:rPr>
        <w:object w:dxaOrig="7140" w:dyaOrig="10103" w14:anchorId="16C04D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57pt;height:505.2pt" o:ole="">
            <v:imagedata r:id="rId26" o:title=""/>
          </v:shape>
          <o:OLEObject Type="Embed" ProgID="Acrobat.Document.DC" ShapeID="_x0000_i1028" DrawAspect="Content" ObjectID="_1854041651" r:id="rId27"/>
        </w:object>
      </w:r>
    </w:p>
    <w:p w14:paraId="136C188F" w14:textId="77777777" w:rsidR="00077B82" w:rsidRDefault="00077B82">
      <w:pPr>
        <w:pBdr>
          <w:top w:val="nil"/>
          <w:left w:val="nil"/>
          <w:bottom w:val="nil"/>
          <w:right w:val="nil"/>
          <w:between w:val="nil"/>
        </w:pBdr>
        <w:spacing w:after="0" w:line="360" w:lineRule="auto"/>
        <w:ind w:firstLine="0"/>
        <w:jc w:val="left"/>
        <w:rPr>
          <w:color w:val="000000"/>
        </w:rPr>
      </w:pPr>
    </w:p>
    <w:p w14:paraId="7D89F60F" w14:textId="77777777" w:rsidR="00077B82" w:rsidRDefault="00077B82">
      <w:pPr>
        <w:pBdr>
          <w:top w:val="nil"/>
          <w:left w:val="nil"/>
          <w:bottom w:val="nil"/>
          <w:right w:val="nil"/>
          <w:between w:val="nil"/>
        </w:pBdr>
        <w:spacing w:after="0" w:line="360" w:lineRule="auto"/>
        <w:ind w:firstLine="0"/>
        <w:jc w:val="left"/>
        <w:rPr>
          <w:color w:val="000000"/>
        </w:rPr>
      </w:pPr>
    </w:p>
    <w:p w14:paraId="2802AC8A" w14:textId="77777777" w:rsidR="00077B82" w:rsidRDefault="00077B82">
      <w:pPr>
        <w:pBdr>
          <w:top w:val="nil"/>
          <w:left w:val="nil"/>
          <w:bottom w:val="nil"/>
          <w:right w:val="nil"/>
          <w:between w:val="nil"/>
        </w:pBdr>
        <w:spacing w:after="0" w:line="360" w:lineRule="auto"/>
        <w:ind w:firstLine="0"/>
        <w:jc w:val="left"/>
        <w:rPr>
          <w:color w:val="000000"/>
        </w:rPr>
      </w:pPr>
    </w:p>
    <w:p w14:paraId="24184051" w14:textId="77777777" w:rsidR="00077B82" w:rsidRDefault="00077B82">
      <w:pPr>
        <w:pBdr>
          <w:top w:val="nil"/>
          <w:left w:val="nil"/>
          <w:bottom w:val="nil"/>
          <w:right w:val="nil"/>
          <w:between w:val="nil"/>
        </w:pBdr>
        <w:spacing w:after="0" w:line="360" w:lineRule="auto"/>
        <w:ind w:firstLine="0"/>
        <w:jc w:val="left"/>
        <w:rPr>
          <w:color w:val="000000"/>
        </w:rPr>
      </w:pPr>
    </w:p>
    <w:p w14:paraId="2459EA07" w14:textId="2873D32E" w:rsidR="00077B82" w:rsidRDefault="00077B82">
      <w:pPr>
        <w:pBdr>
          <w:top w:val="nil"/>
          <w:left w:val="nil"/>
          <w:bottom w:val="nil"/>
          <w:right w:val="nil"/>
          <w:between w:val="nil"/>
        </w:pBdr>
        <w:spacing w:after="0" w:line="360" w:lineRule="auto"/>
        <w:ind w:firstLine="0"/>
        <w:jc w:val="left"/>
        <w:rPr>
          <w:color w:val="000000"/>
        </w:rPr>
      </w:pPr>
      <w:r w:rsidRPr="0004402A">
        <w:rPr>
          <w:noProof/>
        </w:rPr>
        <w:lastRenderedPageBreak/>
        <w:drawing>
          <wp:inline distT="0" distB="0" distL="0" distR="0" wp14:anchorId="7E794DDE" wp14:editId="0EAD4CC4">
            <wp:extent cx="5660390" cy="754875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235" t="569" b="778"/>
                    <a:stretch/>
                  </pic:blipFill>
                  <pic:spPr bwMode="auto">
                    <a:xfrm>
                      <a:off x="0" y="0"/>
                      <a:ext cx="5660752" cy="7549240"/>
                    </a:xfrm>
                    <a:prstGeom prst="rect">
                      <a:avLst/>
                    </a:prstGeom>
                    <a:ln>
                      <a:noFill/>
                    </a:ln>
                    <a:extLst>
                      <a:ext uri="{53640926-AAD7-44D8-BBD7-CCE9431645EC}">
                        <a14:shadowObscured xmlns:a14="http://schemas.microsoft.com/office/drawing/2010/main"/>
                      </a:ext>
                    </a:extLst>
                  </pic:spPr>
                </pic:pic>
              </a:graphicData>
            </a:graphic>
          </wp:inline>
        </w:drawing>
      </w:r>
    </w:p>
    <w:p w14:paraId="6DA96D7E" w14:textId="77777777" w:rsidR="00077B82" w:rsidRDefault="00077B82">
      <w:pPr>
        <w:pBdr>
          <w:top w:val="nil"/>
          <w:left w:val="nil"/>
          <w:bottom w:val="nil"/>
          <w:right w:val="nil"/>
          <w:between w:val="nil"/>
        </w:pBdr>
        <w:spacing w:after="0" w:line="360" w:lineRule="auto"/>
        <w:ind w:firstLine="0"/>
        <w:jc w:val="left"/>
        <w:rPr>
          <w:color w:val="000000"/>
        </w:rPr>
      </w:pPr>
    </w:p>
    <w:p w14:paraId="33451F39" w14:textId="77777777" w:rsidR="00077B82" w:rsidRDefault="00077B82">
      <w:pPr>
        <w:pBdr>
          <w:top w:val="nil"/>
          <w:left w:val="nil"/>
          <w:bottom w:val="nil"/>
          <w:right w:val="nil"/>
          <w:between w:val="nil"/>
        </w:pBdr>
        <w:spacing w:after="0" w:line="360" w:lineRule="auto"/>
        <w:ind w:firstLine="0"/>
        <w:jc w:val="left"/>
        <w:rPr>
          <w:color w:val="000000"/>
        </w:rPr>
      </w:pPr>
    </w:p>
    <w:p w14:paraId="091E1514" w14:textId="77777777" w:rsidR="00077B82" w:rsidRDefault="00077B82">
      <w:pPr>
        <w:pBdr>
          <w:top w:val="nil"/>
          <w:left w:val="nil"/>
          <w:bottom w:val="nil"/>
          <w:right w:val="nil"/>
          <w:between w:val="nil"/>
        </w:pBdr>
        <w:spacing w:after="0" w:line="360" w:lineRule="auto"/>
        <w:ind w:firstLine="0"/>
        <w:jc w:val="left"/>
        <w:rPr>
          <w:color w:val="000000"/>
        </w:rPr>
      </w:pPr>
    </w:p>
    <w:p w14:paraId="4D1DB50F" w14:textId="77777777" w:rsidR="00077B82" w:rsidRDefault="00077B82">
      <w:pPr>
        <w:pBdr>
          <w:top w:val="nil"/>
          <w:left w:val="nil"/>
          <w:bottom w:val="nil"/>
          <w:right w:val="nil"/>
          <w:between w:val="nil"/>
        </w:pBdr>
        <w:spacing w:after="0" w:line="360" w:lineRule="auto"/>
        <w:ind w:firstLine="0"/>
        <w:jc w:val="left"/>
        <w:rPr>
          <w:color w:val="000000"/>
        </w:rPr>
      </w:pPr>
    </w:p>
    <w:p w14:paraId="31FC290A" w14:textId="31BF3F39" w:rsidR="00077B82" w:rsidRDefault="00077B82">
      <w:pPr>
        <w:pBdr>
          <w:top w:val="nil"/>
          <w:left w:val="nil"/>
          <w:bottom w:val="nil"/>
          <w:right w:val="nil"/>
          <w:between w:val="nil"/>
        </w:pBdr>
        <w:spacing w:after="0" w:line="360" w:lineRule="auto"/>
        <w:ind w:firstLine="0"/>
        <w:jc w:val="left"/>
        <w:rPr>
          <w:color w:val="000000"/>
        </w:rPr>
      </w:pPr>
      <w:r w:rsidRPr="0004402A">
        <w:rPr>
          <w:noProof/>
        </w:rPr>
        <w:lastRenderedPageBreak/>
        <w:drawing>
          <wp:inline distT="0" distB="0" distL="0" distR="0" wp14:anchorId="10E93857" wp14:editId="5E2311C8">
            <wp:extent cx="5649595" cy="7433280"/>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372" r="1427"/>
                    <a:stretch/>
                  </pic:blipFill>
                  <pic:spPr bwMode="auto">
                    <a:xfrm>
                      <a:off x="0" y="0"/>
                      <a:ext cx="5649686" cy="7433400"/>
                    </a:xfrm>
                    <a:prstGeom prst="rect">
                      <a:avLst/>
                    </a:prstGeom>
                    <a:ln>
                      <a:noFill/>
                    </a:ln>
                    <a:extLst>
                      <a:ext uri="{53640926-AAD7-44D8-BBD7-CCE9431645EC}">
                        <a14:shadowObscured xmlns:a14="http://schemas.microsoft.com/office/drawing/2010/main"/>
                      </a:ext>
                    </a:extLst>
                  </pic:spPr>
                </pic:pic>
              </a:graphicData>
            </a:graphic>
          </wp:inline>
        </w:drawing>
      </w:r>
    </w:p>
    <w:p w14:paraId="133B21E9" w14:textId="77777777" w:rsidR="00077B82" w:rsidRDefault="00077B82">
      <w:pPr>
        <w:pBdr>
          <w:top w:val="nil"/>
          <w:left w:val="nil"/>
          <w:bottom w:val="nil"/>
          <w:right w:val="nil"/>
          <w:between w:val="nil"/>
        </w:pBdr>
        <w:spacing w:after="0" w:line="360" w:lineRule="auto"/>
        <w:ind w:firstLine="0"/>
        <w:jc w:val="left"/>
        <w:rPr>
          <w:color w:val="000000"/>
        </w:rPr>
      </w:pPr>
    </w:p>
    <w:p w14:paraId="6DA15A2A" w14:textId="77777777" w:rsidR="00077B82" w:rsidRDefault="00077B82">
      <w:pPr>
        <w:pBdr>
          <w:top w:val="nil"/>
          <w:left w:val="nil"/>
          <w:bottom w:val="nil"/>
          <w:right w:val="nil"/>
          <w:between w:val="nil"/>
        </w:pBdr>
        <w:spacing w:after="0" w:line="360" w:lineRule="auto"/>
        <w:ind w:firstLine="0"/>
        <w:jc w:val="left"/>
        <w:rPr>
          <w:color w:val="000000"/>
        </w:rPr>
      </w:pPr>
    </w:p>
    <w:p w14:paraId="22DDFDA9" w14:textId="77777777" w:rsidR="00077B82" w:rsidRDefault="00077B82">
      <w:pPr>
        <w:pBdr>
          <w:top w:val="nil"/>
          <w:left w:val="nil"/>
          <w:bottom w:val="nil"/>
          <w:right w:val="nil"/>
          <w:between w:val="nil"/>
        </w:pBdr>
        <w:spacing w:after="0" w:line="360" w:lineRule="auto"/>
        <w:ind w:firstLine="0"/>
        <w:jc w:val="left"/>
        <w:rPr>
          <w:color w:val="000000"/>
        </w:rPr>
      </w:pPr>
    </w:p>
    <w:p w14:paraId="25921D31" w14:textId="77777777" w:rsidR="00077B82" w:rsidRDefault="00077B82">
      <w:pPr>
        <w:pBdr>
          <w:top w:val="nil"/>
          <w:left w:val="nil"/>
          <w:bottom w:val="nil"/>
          <w:right w:val="nil"/>
          <w:between w:val="nil"/>
        </w:pBdr>
        <w:spacing w:after="0" w:line="360" w:lineRule="auto"/>
        <w:ind w:firstLine="0"/>
        <w:jc w:val="left"/>
        <w:rPr>
          <w:color w:val="000000"/>
        </w:rPr>
      </w:pPr>
    </w:p>
    <w:p w14:paraId="70BDEFF3" w14:textId="77777777" w:rsidR="00077B82" w:rsidRDefault="00077B82">
      <w:pPr>
        <w:pBdr>
          <w:top w:val="nil"/>
          <w:left w:val="nil"/>
          <w:bottom w:val="nil"/>
          <w:right w:val="nil"/>
          <w:between w:val="nil"/>
        </w:pBdr>
        <w:spacing w:after="0" w:line="360" w:lineRule="auto"/>
        <w:ind w:firstLine="0"/>
        <w:jc w:val="left"/>
        <w:rPr>
          <w:color w:val="000000"/>
        </w:rPr>
      </w:pPr>
    </w:p>
    <w:p w14:paraId="5E8E0A05" w14:textId="0A2344E0" w:rsidR="00077B82" w:rsidRDefault="00077B82">
      <w:pPr>
        <w:pBdr>
          <w:top w:val="nil"/>
          <w:left w:val="nil"/>
          <w:bottom w:val="nil"/>
          <w:right w:val="nil"/>
          <w:between w:val="nil"/>
        </w:pBdr>
        <w:spacing w:after="0" w:line="360" w:lineRule="auto"/>
        <w:ind w:firstLine="0"/>
        <w:jc w:val="left"/>
        <w:rPr>
          <w:color w:val="000000"/>
        </w:rPr>
      </w:pPr>
      <w:r w:rsidRPr="0004402A">
        <w:rPr>
          <w:noProof/>
        </w:rPr>
        <w:lastRenderedPageBreak/>
        <w:drawing>
          <wp:inline distT="0" distB="0" distL="0" distR="0" wp14:anchorId="0615FDCD" wp14:editId="14B64C56">
            <wp:extent cx="5687695" cy="7526111"/>
            <wp:effectExtent l="0" t="0" r="825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760" t="790"/>
                    <a:stretch/>
                  </pic:blipFill>
                  <pic:spPr bwMode="auto">
                    <a:xfrm>
                      <a:off x="0" y="0"/>
                      <a:ext cx="5687967" cy="7526471"/>
                    </a:xfrm>
                    <a:prstGeom prst="rect">
                      <a:avLst/>
                    </a:prstGeom>
                    <a:ln>
                      <a:noFill/>
                    </a:ln>
                    <a:extLst>
                      <a:ext uri="{53640926-AAD7-44D8-BBD7-CCE9431645EC}">
                        <a14:shadowObscured xmlns:a14="http://schemas.microsoft.com/office/drawing/2010/main"/>
                      </a:ext>
                    </a:extLst>
                  </pic:spPr>
                </pic:pic>
              </a:graphicData>
            </a:graphic>
          </wp:inline>
        </w:drawing>
      </w:r>
    </w:p>
    <w:p w14:paraId="354EFD1E" w14:textId="77777777" w:rsidR="00077B82" w:rsidRDefault="00077B82">
      <w:pPr>
        <w:pBdr>
          <w:top w:val="nil"/>
          <w:left w:val="nil"/>
          <w:bottom w:val="nil"/>
          <w:right w:val="nil"/>
          <w:between w:val="nil"/>
        </w:pBdr>
        <w:spacing w:after="0" w:line="360" w:lineRule="auto"/>
        <w:ind w:firstLine="0"/>
        <w:jc w:val="left"/>
        <w:rPr>
          <w:color w:val="000000"/>
        </w:rPr>
      </w:pPr>
    </w:p>
    <w:p w14:paraId="6E0C929A" w14:textId="77777777" w:rsidR="00077B82" w:rsidRDefault="00077B82">
      <w:pPr>
        <w:pBdr>
          <w:top w:val="nil"/>
          <w:left w:val="nil"/>
          <w:bottom w:val="nil"/>
          <w:right w:val="nil"/>
          <w:between w:val="nil"/>
        </w:pBdr>
        <w:spacing w:after="0" w:line="360" w:lineRule="auto"/>
        <w:ind w:firstLine="0"/>
        <w:jc w:val="left"/>
        <w:rPr>
          <w:color w:val="000000"/>
        </w:rPr>
      </w:pPr>
    </w:p>
    <w:p w14:paraId="6F52CF09" w14:textId="77777777" w:rsidR="00077B82" w:rsidRDefault="00077B82">
      <w:pPr>
        <w:pBdr>
          <w:top w:val="nil"/>
          <w:left w:val="nil"/>
          <w:bottom w:val="nil"/>
          <w:right w:val="nil"/>
          <w:between w:val="nil"/>
        </w:pBdr>
        <w:spacing w:after="0" w:line="360" w:lineRule="auto"/>
        <w:ind w:firstLine="0"/>
        <w:jc w:val="left"/>
        <w:rPr>
          <w:color w:val="000000"/>
        </w:rPr>
      </w:pPr>
    </w:p>
    <w:p w14:paraId="6D4E5835" w14:textId="77777777" w:rsidR="00402A7A" w:rsidRDefault="00402A7A">
      <w:pPr>
        <w:pBdr>
          <w:top w:val="nil"/>
          <w:left w:val="nil"/>
          <w:bottom w:val="nil"/>
          <w:right w:val="nil"/>
          <w:between w:val="nil"/>
        </w:pBdr>
        <w:spacing w:after="0" w:line="360" w:lineRule="auto"/>
        <w:ind w:firstLine="0"/>
        <w:jc w:val="left"/>
        <w:rPr>
          <w:color w:val="000000"/>
        </w:rPr>
      </w:pPr>
    </w:p>
    <w:p w14:paraId="5C435E8C" w14:textId="77777777" w:rsidR="00402A7A" w:rsidRDefault="00402A7A">
      <w:pPr>
        <w:pBdr>
          <w:top w:val="nil"/>
          <w:left w:val="nil"/>
          <w:bottom w:val="nil"/>
          <w:right w:val="nil"/>
          <w:between w:val="nil"/>
        </w:pBdr>
        <w:spacing w:after="0" w:line="360" w:lineRule="auto"/>
        <w:ind w:firstLine="0"/>
        <w:jc w:val="left"/>
        <w:rPr>
          <w:color w:val="000000"/>
        </w:rPr>
      </w:pPr>
    </w:p>
    <w:p w14:paraId="4C2BAB94" w14:textId="18320AAB" w:rsidR="00402A7A" w:rsidRDefault="00402A7A">
      <w:pPr>
        <w:pBdr>
          <w:top w:val="nil"/>
          <w:left w:val="nil"/>
          <w:bottom w:val="nil"/>
          <w:right w:val="nil"/>
          <w:between w:val="nil"/>
        </w:pBdr>
        <w:spacing w:after="0" w:line="360" w:lineRule="auto"/>
        <w:ind w:firstLine="0"/>
        <w:jc w:val="left"/>
        <w:rPr>
          <w:color w:val="000000"/>
        </w:rPr>
      </w:pPr>
      <w:r>
        <w:rPr>
          <w:color w:val="000000"/>
        </w:rPr>
        <w:object w:dxaOrig="7140" w:dyaOrig="10103" w14:anchorId="00C7EDC9">
          <v:shape id="_x0000_i1030" type="#_x0000_t75" style="width:357pt;height:505.2pt" o:ole="">
            <v:imagedata r:id="rId31" o:title=""/>
          </v:shape>
          <o:OLEObject Type="Embed" ProgID="Acrobat.Document.DC" ShapeID="_x0000_i1030" DrawAspect="Content" ObjectID="_1854041652" r:id="rId32"/>
        </w:object>
      </w:r>
    </w:p>
    <w:p w14:paraId="0A23E993" w14:textId="77777777" w:rsidR="00077B82" w:rsidRDefault="00077B82">
      <w:pPr>
        <w:pBdr>
          <w:top w:val="nil"/>
          <w:left w:val="nil"/>
          <w:bottom w:val="nil"/>
          <w:right w:val="nil"/>
          <w:between w:val="nil"/>
        </w:pBdr>
        <w:spacing w:after="0" w:line="360" w:lineRule="auto"/>
        <w:ind w:firstLine="0"/>
        <w:jc w:val="left"/>
        <w:rPr>
          <w:color w:val="000000"/>
        </w:rPr>
      </w:pPr>
    </w:p>
    <w:p w14:paraId="6CA2434C" w14:textId="27FCBAE3" w:rsidR="00077B82" w:rsidRDefault="00077B82">
      <w:pPr>
        <w:pBdr>
          <w:top w:val="nil"/>
          <w:left w:val="nil"/>
          <w:bottom w:val="nil"/>
          <w:right w:val="nil"/>
          <w:between w:val="nil"/>
        </w:pBdr>
        <w:spacing w:after="0" w:line="360" w:lineRule="auto"/>
        <w:ind w:firstLine="0"/>
        <w:jc w:val="left"/>
        <w:rPr>
          <w:color w:val="000000"/>
        </w:rPr>
      </w:pPr>
      <w:r w:rsidRPr="0004402A">
        <w:rPr>
          <w:noProof/>
        </w:rPr>
        <w:lastRenderedPageBreak/>
        <w:drawing>
          <wp:inline distT="0" distB="0" distL="0" distR="0" wp14:anchorId="259A6F1B" wp14:editId="30A53414">
            <wp:extent cx="5502275" cy="7558956"/>
            <wp:effectExtent l="0" t="0" r="317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638" r="798" b="837"/>
                    <a:stretch/>
                  </pic:blipFill>
                  <pic:spPr bwMode="auto">
                    <a:xfrm>
                      <a:off x="0" y="0"/>
                      <a:ext cx="5503600" cy="7560776"/>
                    </a:xfrm>
                    <a:prstGeom prst="rect">
                      <a:avLst/>
                    </a:prstGeom>
                    <a:ln>
                      <a:noFill/>
                    </a:ln>
                    <a:extLst>
                      <a:ext uri="{53640926-AAD7-44D8-BBD7-CCE9431645EC}">
                        <a14:shadowObscured xmlns:a14="http://schemas.microsoft.com/office/drawing/2010/main"/>
                      </a:ext>
                    </a:extLst>
                  </pic:spPr>
                </pic:pic>
              </a:graphicData>
            </a:graphic>
          </wp:inline>
        </w:drawing>
      </w:r>
    </w:p>
    <w:p w14:paraId="6D7F6DB4" w14:textId="77777777" w:rsidR="00077B82" w:rsidRDefault="00077B82">
      <w:pPr>
        <w:pBdr>
          <w:top w:val="nil"/>
          <w:left w:val="nil"/>
          <w:bottom w:val="nil"/>
          <w:right w:val="nil"/>
          <w:between w:val="nil"/>
        </w:pBdr>
        <w:spacing w:after="0" w:line="360" w:lineRule="auto"/>
        <w:ind w:firstLine="0"/>
        <w:jc w:val="left"/>
        <w:rPr>
          <w:color w:val="000000"/>
        </w:rPr>
      </w:pPr>
    </w:p>
    <w:p w14:paraId="46B1A823" w14:textId="77777777" w:rsidR="00077B82" w:rsidRDefault="00077B82">
      <w:pPr>
        <w:pBdr>
          <w:top w:val="nil"/>
          <w:left w:val="nil"/>
          <w:bottom w:val="nil"/>
          <w:right w:val="nil"/>
          <w:between w:val="nil"/>
        </w:pBdr>
        <w:spacing w:after="0" w:line="360" w:lineRule="auto"/>
        <w:ind w:firstLine="0"/>
        <w:jc w:val="left"/>
        <w:rPr>
          <w:color w:val="000000"/>
        </w:rPr>
      </w:pPr>
    </w:p>
    <w:p w14:paraId="2578BA5A" w14:textId="77777777" w:rsidR="00077B82" w:rsidRDefault="00077B82">
      <w:pPr>
        <w:pBdr>
          <w:top w:val="nil"/>
          <w:left w:val="nil"/>
          <w:bottom w:val="nil"/>
          <w:right w:val="nil"/>
          <w:between w:val="nil"/>
        </w:pBdr>
        <w:spacing w:after="0" w:line="360" w:lineRule="auto"/>
        <w:ind w:firstLine="0"/>
        <w:jc w:val="left"/>
        <w:rPr>
          <w:color w:val="000000"/>
        </w:rPr>
      </w:pPr>
    </w:p>
    <w:p w14:paraId="2BA1AED6" w14:textId="77777777" w:rsidR="00077B82" w:rsidRDefault="00077B82">
      <w:pPr>
        <w:pBdr>
          <w:top w:val="nil"/>
          <w:left w:val="nil"/>
          <w:bottom w:val="nil"/>
          <w:right w:val="nil"/>
          <w:between w:val="nil"/>
        </w:pBdr>
        <w:spacing w:after="0" w:line="360" w:lineRule="auto"/>
        <w:ind w:firstLine="0"/>
        <w:jc w:val="left"/>
        <w:rPr>
          <w:color w:val="000000"/>
        </w:rPr>
      </w:pPr>
    </w:p>
    <w:p w14:paraId="14FAD71C" w14:textId="761AFB1A" w:rsidR="00077B82" w:rsidRDefault="00077B82">
      <w:pPr>
        <w:pBdr>
          <w:top w:val="nil"/>
          <w:left w:val="nil"/>
          <w:bottom w:val="nil"/>
          <w:right w:val="nil"/>
          <w:between w:val="nil"/>
        </w:pBdr>
        <w:spacing w:after="0" w:line="360" w:lineRule="auto"/>
        <w:ind w:firstLine="0"/>
        <w:jc w:val="left"/>
        <w:rPr>
          <w:color w:val="000000"/>
        </w:rPr>
      </w:pPr>
      <w:r w:rsidRPr="0004402A">
        <w:rPr>
          <w:noProof/>
        </w:rPr>
        <w:lastRenderedPageBreak/>
        <w:drawing>
          <wp:inline distT="0" distB="0" distL="0" distR="0" wp14:anchorId="041FFB8D" wp14:editId="5A02014D">
            <wp:extent cx="5453380" cy="7732692"/>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699" r="870"/>
                    <a:stretch/>
                  </pic:blipFill>
                  <pic:spPr bwMode="auto">
                    <a:xfrm>
                      <a:off x="0" y="0"/>
                      <a:ext cx="5454216" cy="7733877"/>
                    </a:xfrm>
                    <a:prstGeom prst="rect">
                      <a:avLst/>
                    </a:prstGeom>
                    <a:ln>
                      <a:noFill/>
                    </a:ln>
                    <a:extLst>
                      <a:ext uri="{53640926-AAD7-44D8-BBD7-CCE9431645EC}">
                        <a14:shadowObscured xmlns:a14="http://schemas.microsoft.com/office/drawing/2010/main"/>
                      </a:ext>
                    </a:extLst>
                  </pic:spPr>
                </pic:pic>
              </a:graphicData>
            </a:graphic>
          </wp:inline>
        </w:drawing>
      </w:r>
    </w:p>
    <w:p w14:paraId="7D9C0DA8" w14:textId="77777777" w:rsidR="00077B82" w:rsidRDefault="00077B82">
      <w:pPr>
        <w:pBdr>
          <w:top w:val="nil"/>
          <w:left w:val="nil"/>
          <w:bottom w:val="nil"/>
          <w:right w:val="nil"/>
          <w:between w:val="nil"/>
        </w:pBdr>
        <w:spacing w:after="0" w:line="360" w:lineRule="auto"/>
        <w:ind w:firstLine="0"/>
        <w:jc w:val="left"/>
        <w:rPr>
          <w:color w:val="000000"/>
        </w:rPr>
      </w:pPr>
    </w:p>
    <w:p w14:paraId="2B488E78" w14:textId="77777777" w:rsidR="00077B82" w:rsidRDefault="00077B82">
      <w:pPr>
        <w:pBdr>
          <w:top w:val="nil"/>
          <w:left w:val="nil"/>
          <w:bottom w:val="nil"/>
          <w:right w:val="nil"/>
          <w:between w:val="nil"/>
        </w:pBdr>
        <w:spacing w:after="0" w:line="360" w:lineRule="auto"/>
        <w:ind w:firstLine="0"/>
        <w:jc w:val="left"/>
        <w:rPr>
          <w:color w:val="000000"/>
        </w:rPr>
      </w:pPr>
    </w:p>
    <w:p w14:paraId="0712BAA1" w14:textId="77777777" w:rsidR="00077B82" w:rsidRDefault="00077B82">
      <w:pPr>
        <w:pBdr>
          <w:top w:val="nil"/>
          <w:left w:val="nil"/>
          <w:bottom w:val="nil"/>
          <w:right w:val="nil"/>
          <w:between w:val="nil"/>
        </w:pBdr>
        <w:spacing w:after="0" w:line="360" w:lineRule="auto"/>
        <w:ind w:firstLine="0"/>
        <w:jc w:val="left"/>
        <w:rPr>
          <w:color w:val="000000"/>
        </w:rPr>
      </w:pPr>
    </w:p>
    <w:p w14:paraId="17CA90CF" w14:textId="77777777" w:rsidR="00077B82" w:rsidRDefault="00077B82">
      <w:pPr>
        <w:pBdr>
          <w:top w:val="nil"/>
          <w:left w:val="nil"/>
          <w:bottom w:val="nil"/>
          <w:right w:val="nil"/>
          <w:between w:val="nil"/>
        </w:pBdr>
        <w:spacing w:after="0" w:line="360" w:lineRule="auto"/>
        <w:ind w:firstLine="0"/>
        <w:jc w:val="left"/>
        <w:rPr>
          <w:color w:val="000000"/>
        </w:rPr>
      </w:pPr>
    </w:p>
    <w:p w14:paraId="21FE6329" w14:textId="77777777" w:rsidR="00077B82" w:rsidRDefault="00077B82">
      <w:pPr>
        <w:pBdr>
          <w:top w:val="nil"/>
          <w:left w:val="nil"/>
          <w:bottom w:val="nil"/>
          <w:right w:val="nil"/>
          <w:between w:val="nil"/>
        </w:pBdr>
        <w:spacing w:after="0" w:line="360" w:lineRule="auto"/>
        <w:ind w:firstLine="0"/>
        <w:jc w:val="left"/>
        <w:rPr>
          <w:color w:val="000000"/>
        </w:rPr>
      </w:pPr>
    </w:p>
    <w:p w14:paraId="1AF5B441" w14:textId="5F10DE87" w:rsidR="00077B82" w:rsidRDefault="00077B82">
      <w:pPr>
        <w:pBdr>
          <w:top w:val="nil"/>
          <w:left w:val="nil"/>
          <w:bottom w:val="nil"/>
          <w:right w:val="nil"/>
          <w:between w:val="nil"/>
        </w:pBdr>
        <w:spacing w:after="0" w:line="360" w:lineRule="auto"/>
        <w:ind w:firstLine="0"/>
        <w:jc w:val="left"/>
        <w:rPr>
          <w:color w:val="000000"/>
        </w:rPr>
      </w:pPr>
      <w:r w:rsidRPr="0004402A">
        <w:rPr>
          <w:noProof/>
        </w:rPr>
        <w:drawing>
          <wp:inline distT="0" distB="0" distL="0" distR="0" wp14:anchorId="2535D4BC" wp14:editId="1D2EF529">
            <wp:extent cx="5730875" cy="7456714"/>
            <wp:effectExtent l="0" t="0" r="317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801" b="799"/>
                    <a:stretch/>
                  </pic:blipFill>
                  <pic:spPr bwMode="auto">
                    <a:xfrm>
                      <a:off x="0" y="0"/>
                      <a:ext cx="5733331" cy="7459909"/>
                    </a:xfrm>
                    <a:prstGeom prst="rect">
                      <a:avLst/>
                    </a:prstGeom>
                    <a:ln>
                      <a:noFill/>
                    </a:ln>
                    <a:extLst>
                      <a:ext uri="{53640926-AAD7-44D8-BBD7-CCE9431645EC}">
                        <a14:shadowObscured xmlns:a14="http://schemas.microsoft.com/office/drawing/2010/main"/>
                      </a:ext>
                    </a:extLst>
                  </pic:spPr>
                </pic:pic>
              </a:graphicData>
            </a:graphic>
          </wp:inline>
        </w:drawing>
      </w:r>
    </w:p>
    <w:p w14:paraId="33B8C7A9" w14:textId="77777777" w:rsidR="00077B82" w:rsidRDefault="00077B82">
      <w:pPr>
        <w:pBdr>
          <w:top w:val="nil"/>
          <w:left w:val="nil"/>
          <w:bottom w:val="nil"/>
          <w:right w:val="nil"/>
          <w:between w:val="nil"/>
        </w:pBdr>
        <w:spacing w:after="0" w:line="360" w:lineRule="auto"/>
        <w:ind w:firstLine="0"/>
        <w:jc w:val="left"/>
        <w:rPr>
          <w:color w:val="000000"/>
        </w:rPr>
      </w:pPr>
    </w:p>
    <w:p w14:paraId="22C3E5EB" w14:textId="77777777" w:rsidR="00077B82" w:rsidRDefault="00077B82">
      <w:pPr>
        <w:pBdr>
          <w:top w:val="nil"/>
          <w:left w:val="nil"/>
          <w:bottom w:val="nil"/>
          <w:right w:val="nil"/>
          <w:between w:val="nil"/>
        </w:pBdr>
        <w:spacing w:after="0" w:line="360" w:lineRule="auto"/>
        <w:ind w:firstLine="0"/>
        <w:jc w:val="left"/>
        <w:rPr>
          <w:color w:val="000000"/>
        </w:rPr>
      </w:pPr>
    </w:p>
    <w:p w14:paraId="6454569B" w14:textId="77777777" w:rsidR="00077B82" w:rsidRDefault="00077B82">
      <w:pPr>
        <w:pBdr>
          <w:top w:val="nil"/>
          <w:left w:val="nil"/>
          <w:bottom w:val="nil"/>
          <w:right w:val="nil"/>
          <w:between w:val="nil"/>
        </w:pBdr>
        <w:spacing w:after="0" w:line="360" w:lineRule="auto"/>
        <w:ind w:firstLine="0"/>
        <w:jc w:val="left"/>
        <w:rPr>
          <w:color w:val="000000"/>
        </w:rPr>
      </w:pPr>
    </w:p>
    <w:p w14:paraId="10808F93" w14:textId="77777777" w:rsidR="00402A7A" w:rsidRDefault="00402A7A">
      <w:pPr>
        <w:pBdr>
          <w:top w:val="nil"/>
          <w:left w:val="nil"/>
          <w:bottom w:val="nil"/>
          <w:right w:val="nil"/>
          <w:between w:val="nil"/>
        </w:pBdr>
        <w:spacing w:after="0" w:line="360" w:lineRule="auto"/>
        <w:ind w:firstLine="0"/>
        <w:jc w:val="left"/>
        <w:rPr>
          <w:color w:val="000000"/>
        </w:rPr>
      </w:pPr>
    </w:p>
    <w:p w14:paraId="2EABF9BF" w14:textId="5EEED815" w:rsidR="00402A7A" w:rsidRDefault="00402A7A">
      <w:pPr>
        <w:pBdr>
          <w:top w:val="nil"/>
          <w:left w:val="nil"/>
          <w:bottom w:val="nil"/>
          <w:right w:val="nil"/>
          <w:between w:val="nil"/>
        </w:pBdr>
        <w:spacing w:after="0" w:line="360" w:lineRule="auto"/>
        <w:ind w:firstLine="0"/>
        <w:jc w:val="left"/>
        <w:rPr>
          <w:color w:val="000000"/>
        </w:rPr>
      </w:pPr>
      <w:r>
        <w:rPr>
          <w:color w:val="000000"/>
        </w:rPr>
        <w:object w:dxaOrig="7140" w:dyaOrig="10103" w14:anchorId="4CC3D0D5">
          <v:shape id="_x0000_i1032" type="#_x0000_t75" style="width:357pt;height:505.2pt" o:ole="">
            <v:imagedata r:id="rId36" o:title=""/>
          </v:shape>
          <o:OLEObject Type="Embed" ProgID="Acrobat.Document.DC" ShapeID="_x0000_i1032" DrawAspect="Content" ObjectID="_1854041653" r:id="rId37"/>
        </w:object>
      </w:r>
    </w:p>
    <w:p w14:paraId="45BE76F4" w14:textId="62296AA6" w:rsidR="00077B82" w:rsidRDefault="00077B82">
      <w:pPr>
        <w:pBdr>
          <w:top w:val="nil"/>
          <w:left w:val="nil"/>
          <w:bottom w:val="nil"/>
          <w:right w:val="nil"/>
          <w:between w:val="nil"/>
        </w:pBdr>
        <w:spacing w:after="0" w:line="360" w:lineRule="auto"/>
        <w:ind w:firstLine="0"/>
        <w:jc w:val="left"/>
        <w:rPr>
          <w:color w:val="000000"/>
        </w:rPr>
      </w:pPr>
    </w:p>
    <w:p w14:paraId="704A3D41" w14:textId="77777777" w:rsidR="00EB5A70" w:rsidRDefault="00EB2422">
      <w:pPr>
        <w:pBdr>
          <w:top w:val="nil"/>
          <w:left w:val="nil"/>
          <w:bottom w:val="nil"/>
          <w:right w:val="nil"/>
          <w:between w:val="nil"/>
        </w:pBdr>
        <w:spacing w:after="0" w:line="360" w:lineRule="auto"/>
        <w:ind w:firstLine="0"/>
        <w:jc w:val="left"/>
        <w:rPr>
          <w:color w:val="000000"/>
        </w:rPr>
      </w:pPr>
      <w:r>
        <w:rPr>
          <w:b/>
          <w:color w:val="000000"/>
        </w:rPr>
        <w:t xml:space="preserve">Anexo 4. </w:t>
      </w:r>
      <w:r>
        <w:rPr>
          <w:color w:val="000000"/>
        </w:rPr>
        <w:t>Consentimiento Informado (según corresponda).</w:t>
      </w:r>
    </w:p>
    <w:p w14:paraId="6B1CD26F" w14:textId="77777777" w:rsidR="00EB5A70" w:rsidRDefault="00EB2422">
      <w:pPr>
        <w:pBdr>
          <w:top w:val="nil"/>
          <w:left w:val="nil"/>
          <w:bottom w:val="nil"/>
          <w:right w:val="nil"/>
          <w:between w:val="nil"/>
        </w:pBdr>
        <w:spacing w:after="0" w:line="360" w:lineRule="auto"/>
        <w:ind w:firstLine="0"/>
        <w:jc w:val="left"/>
        <w:rPr>
          <w:color w:val="000000"/>
        </w:rPr>
      </w:pPr>
      <w:r>
        <w:rPr>
          <w:b/>
          <w:color w:val="000000"/>
        </w:rPr>
        <w:t xml:space="preserve">Anexo 5. </w:t>
      </w:r>
      <w:r>
        <w:rPr>
          <w:color w:val="000000"/>
        </w:rPr>
        <w:t>Asentimiento informado (según corresponda).</w:t>
      </w:r>
    </w:p>
    <w:p w14:paraId="4BC1D4D9" w14:textId="77777777" w:rsidR="00EB5A70" w:rsidRDefault="00EB2422">
      <w:pPr>
        <w:pBdr>
          <w:top w:val="nil"/>
          <w:left w:val="nil"/>
          <w:bottom w:val="nil"/>
          <w:right w:val="nil"/>
          <w:between w:val="nil"/>
        </w:pBdr>
        <w:spacing w:after="0" w:line="360" w:lineRule="auto"/>
        <w:ind w:firstLine="0"/>
        <w:jc w:val="left"/>
        <w:rPr>
          <w:color w:val="000000"/>
        </w:rPr>
      </w:pPr>
      <w:r>
        <w:rPr>
          <w:b/>
          <w:color w:val="000000"/>
        </w:rPr>
        <w:t xml:space="preserve">Anexo 6. </w:t>
      </w:r>
      <w:r>
        <w:rPr>
          <w:color w:val="000000"/>
        </w:rPr>
        <w:t>Solicitud de autorización para realizar la investigación en una</w:t>
      </w:r>
      <w:r>
        <w:rPr>
          <w:b/>
          <w:color w:val="000000"/>
        </w:rPr>
        <w:t xml:space="preserve"> </w:t>
      </w:r>
      <w:r>
        <w:rPr>
          <w:color w:val="000000"/>
        </w:rPr>
        <w:t>institución (de corresponder).</w:t>
      </w:r>
    </w:p>
    <w:p w14:paraId="660F71A8" w14:textId="77777777" w:rsidR="00EB5A70" w:rsidRDefault="00EB2422">
      <w:pPr>
        <w:pBdr>
          <w:top w:val="nil"/>
          <w:left w:val="nil"/>
          <w:bottom w:val="nil"/>
          <w:right w:val="nil"/>
          <w:between w:val="nil"/>
        </w:pBdr>
        <w:spacing w:after="0" w:line="360" w:lineRule="auto"/>
        <w:ind w:firstLine="0"/>
        <w:jc w:val="left"/>
        <w:rPr>
          <w:color w:val="000000"/>
        </w:rPr>
      </w:pPr>
      <w:r>
        <w:rPr>
          <w:b/>
          <w:color w:val="000000"/>
        </w:rPr>
        <w:t xml:space="preserve">Anexo 7. </w:t>
      </w:r>
      <w:r>
        <w:rPr>
          <w:color w:val="000000"/>
        </w:rPr>
        <w:t>Autorización de uso de información de una institución (de corresponder).</w:t>
      </w:r>
    </w:p>
    <w:p w14:paraId="20E349BE" w14:textId="74AE35CD" w:rsidR="00083183" w:rsidRDefault="00083183">
      <w:pPr>
        <w:pBdr>
          <w:top w:val="nil"/>
          <w:left w:val="nil"/>
          <w:bottom w:val="nil"/>
          <w:right w:val="nil"/>
          <w:between w:val="nil"/>
        </w:pBdr>
        <w:spacing w:after="0" w:line="360" w:lineRule="auto"/>
        <w:ind w:firstLine="0"/>
        <w:jc w:val="left"/>
        <w:rPr>
          <w:noProof/>
        </w:rPr>
      </w:pPr>
      <w:r w:rsidRPr="00083183">
        <w:rPr>
          <w:noProof/>
          <w:color w:val="000000"/>
        </w:rPr>
        <w:lastRenderedPageBreak/>
        <w:drawing>
          <wp:inline distT="0" distB="0" distL="0" distR="0" wp14:anchorId="2A46F01F" wp14:editId="7E76AF9F">
            <wp:extent cx="5121084" cy="6149873"/>
            <wp:effectExtent l="0" t="0" r="381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21084" cy="6149873"/>
                    </a:xfrm>
                    <a:prstGeom prst="rect">
                      <a:avLst/>
                    </a:prstGeom>
                  </pic:spPr>
                </pic:pic>
              </a:graphicData>
            </a:graphic>
          </wp:inline>
        </w:drawing>
      </w:r>
      <w:r w:rsidRPr="00083183">
        <w:rPr>
          <w:noProof/>
        </w:rPr>
        <w:t xml:space="preserve"> </w:t>
      </w:r>
      <w:r w:rsidRPr="00083183">
        <w:rPr>
          <w:noProof/>
          <w:color w:val="000000"/>
        </w:rPr>
        <w:lastRenderedPageBreak/>
        <w:drawing>
          <wp:inline distT="0" distB="0" distL="0" distR="0" wp14:anchorId="4FB9889F" wp14:editId="1BBB1F58">
            <wp:extent cx="5273497" cy="5959356"/>
            <wp:effectExtent l="0" t="0" r="381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3497" cy="5959356"/>
                    </a:xfrm>
                    <a:prstGeom prst="rect">
                      <a:avLst/>
                    </a:prstGeom>
                  </pic:spPr>
                </pic:pic>
              </a:graphicData>
            </a:graphic>
          </wp:inline>
        </w:drawing>
      </w:r>
    </w:p>
    <w:p w14:paraId="3C63B20B" w14:textId="07BD579D" w:rsidR="00083183" w:rsidRDefault="00083183">
      <w:pPr>
        <w:pBdr>
          <w:top w:val="nil"/>
          <w:left w:val="nil"/>
          <w:bottom w:val="nil"/>
          <w:right w:val="nil"/>
          <w:between w:val="nil"/>
        </w:pBdr>
        <w:spacing w:after="0" w:line="360" w:lineRule="auto"/>
        <w:ind w:firstLine="0"/>
        <w:jc w:val="left"/>
        <w:rPr>
          <w:color w:val="000000"/>
        </w:rPr>
      </w:pPr>
      <w:r w:rsidRPr="00083183">
        <w:rPr>
          <w:noProof/>
          <w:color w:val="000000"/>
        </w:rPr>
        <w:lastRenderedPageBreak/>
        <w:drawing>
          <wp:inline distT="0" distB="0" distL="0" distR="0" wp14:anchorId="163F82D3" wp14:editId="1D8AA7C7">
            <wp:extent cx="4740051" cy="6591871"/>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40051" cy="6591871"/>
                    </a:xfrm>
                    <a:prstGeom prst="rect">
                      <a:avLst/>
                    </a:prstGeom>
                  </pic:spPr>
                </pic:pic>
              </a:graphicData>
            </a:graphic>
          </wp:inline>
        </w:drawing>
      </w:r>
      <w:r w:rsidR="00F9177F">
        <w:rPr>
          <w:color w:val="000000"/>
        </w:rPr>
        <w:object w:dxaOrig="7140" w:dyaOrig="10103" w14:anchorId="4A25AECD">
          <v:shape id="_x0000_i1025" type="#_x0000_t75" style="width:357.6pt;height:506.4pt" o:ole="">
            <v:imagedata r:id="rId41" o:title=""/>
          </v:shape>
          <o:OLEObject Type="Embed" ProgID="Acrobat.Document.DC" ShapeID="_x0000_i1025" DrawAspect="Content" ObjectID="_1854041654" r:id="rId42"/>
        </w:object>
      </w:r>
    </w:p>
    <w:p w14:paraId="05727471" w14:textId="5EB5E544" w:rsidR="00BD69B6" w:rsidRDefault="00AE2624">
      <w:pPr>
        <w:pBdr>
          <w:top w:val="nil"/>
          <w:left w:val="nil"/>
          <w:bottom w:val="nil"/>
          <w:right w:val="nil"/>
          <w:between w:val="nil"/>
        </w:pBdr>
        <w:spacing w:after="0" w:line="360" w:lineRule="auto"/>
        <w:ind w:firstLine="0"/>
        <w:jc w:val="left"/>
        <w:rPr>
          <w:color w:val="000000"/>
        </w:rPr>
      </w:pPr>
      <w:r w:rsidRPr="00AE2624">
        <w:rPr>
          <w:noProof/>
          <w:color w:val="000000"/>
        </w:rPr>
        <w:lastRenderedPageBreak/>
        <w:drawing>
          <wp:inline distT="0" distB="0" distL="0" distR="0" wp14:anchorId="0329516D" wp14:editId="63256F67">
            <wp:extent cx="5311600" cy="7468247"/>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11600" cy="7468247"/>
                    </a:xfrm>
                    <a:prstGeom prst="rect">
                      <a:avLst/>
                    </a:prstGeom>
                  </pic:spPr>
                </pic:pic>
              </a:graphicData>
            </a:graphic>
          </wp:inline>
        </w:drawing>
      </w:r>
    </w:p>
    <w:p w14:paraId="1BB60C31" w14:textId="5AE10F32" w:rsidR="00F9177F" w:rsidRDefault="00F9177F">
      <w:pPr>
        <w:pBdr>
          <w:top w:val="nil"/>
          <w:left w:val="nil"/>
          <w:bottom w:val="nil"/>
          <w:right w:val="nil"/>
          <w:between w:val="nil"/>
        </w:pBdr>
        <w:spacing w:after="0" w:line="360" w:lineRule="auto"/>
        <w:ind w:firstLine="0"/>
        <w:jc w:val="left"/>
        <w:rPr>
          <w:color w:val="000000"/>
        </w:rPr>
      </w:pPr>
      <w:r>
        <w:rPr>
          <w:color w:val="000000"/>
        </w:rPr>
        <w:object w:dxaOrig="7140" w:dyaOrig="10104" w14:anchorId="4518E46E">
          <v:shape id="_x0000_i1026" type="#_x0000_t75" style="width:357.6pt;height:505.8pt" o:ole="">
            <v:imagedata r:id="rId44" o:title=""/>
          </v:shape>
          <o:OLEObject Type="Embed" ProgID="Acrobat.Document.DC" ShapeID="_x0000_i1026" DrawAspect="Content" ObjectID="_1854041655" r:id="rId45"/>
        </w:object>
      </w:r>
    </w:p>
    <w:p w14:paraId="62ECF08B" w14:textId="1ABA2B9F" w:rsidR="00BD69B6" w:rsidRDefault="00AE2624">
      <w:pPr>
        <w:pBdr>
          <w:top w:val="nil"/>
          <w:left w:val="nil"/>
          <w:bottom w:val="nil"/>
          <w:right w:val="nil"/>
          <w:between w:val="nil"/>
        </w:pBdr>
        <w:spacing w:after="0" w:line="360" w:lineRule="auto"/>
        <w:ind w:firstLine="0"/>
        <w:jc w:val="left"/>
        <w:rPr>
          <w:color w:val="000000"/>
        </w:rPr>
      </w:pPr>
      <w:r w:rsidRPr="00AE2624">
        <w:rPr>
          <w:noProof/>
          <w:color w:val="000000"/>
        </w:rPr>
        <w:lastRenderedPageBreak/>
        <w:drawing>
          <wp:inline distT="0" distB="0" distL="0" distR="0" wp14:anchorId="5313E479" wp14:editId="3D30E766">
            <wp:extent cx="5143946" cy="7049111"/>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43946" cy="7049111"/>
                    </a:xfrm>
                    <a:prstGeom prst="rect">
                      <a:avLst/>
                    </a:prstGeom>
                  </pic:spPr>
                </pic:pic>
              </a:graphicData>
            </a:graphic>
          </wp:inline>
        </w:drawing>
      </w:r>
      <w:r w:rsidRPr="00AE2624">
        <w:rPr>
          <w:noProof/>
          <w:color w:val="000000"/>
        </w:rPr>
        <w:lastRenderedPageBreak/>
        <w:drawing>
          <wp:inline distT="0" distB="0" distL="0" distR="0" wp14:anchorId="5C8D850A" wp14:editId="3C35AE72">
            <wp:extent cx="5425910" cy="7468247"/>
            <wp:effectExtent l="0" t="0" r="381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25910" cy="7468247"/>
                    </a:xfrm>
                    <a:prstGeom prst="rect">
                      <a:avLst/>
                    </a:prstGeom>
                  </pic:spPr>
                </pic:pic>
              </a:graphicData>
            </a:graphic>
          </wp:inline>
        </w:drawing>
      </w:r>
      <w:r w:rsidRPr="00AE2624">
        <w:rPr>
          <w:noProof/>
          <w:color w:val="000000"/>
        </w:rPr>
        <w:lastRenderedPageBreak/>
        <w:drawing>
          <wp:inline distT="0" distB="0" distL="0" distR="0" wp14:anchorId="73283F43" wp14:editId="3A4B28ED">
            <wp:extent cx="5451764" cy="758335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56684" cy="7590199"/>
                    </a:xfrm>
                    <a:prstGeom prst="rect">
                      <a:avLst/>
                    </a:prstGeom>
                  </pic:spPr>
                </pic:pic>
              </a:graphicData>
            </a:graphic>
          </wp:inline>
        </w:drawing>
      </w:r>
    </w:p>
    <w:p w14:paraId="7058861C" w14:textId="77777777" w:rsidR="00BD69B6" w:rsidRDefault="00BD69B6">
      <w:pPr>
        <w:pBdr>
          <w:top w:val="nil"/>
          <w:left w:val="nil"/>
          <w:bottom w:val="nil"/>
          <w:right w:val="nil"/>
          <w:between w:val="nil"/>
        </w:pBdr>
        <w:spacing w:after="0" w:line="360" w:lineRule="auto"/>
        <w:ind w:firstLine="0"/>
        <w:jc w:val="left"/>
        <w:rPr>
          <w:color w:val="000000"/>
        </w:rPr>
      </w:pPr>
    </w:p>
    <w:p w14:paraId="43DBA833" w14:textId="112FF99F" w:rsidR="00AE2624" w:rsidRDefault="00AE2624">
      <w:pPr>
        <w:pBdr>
          <w:top w:val="nil"/>
          <w:left w:val="nil"/>
          <w:bottom w:val="nil"/>
          <w:right w:val="nil"/>
          <w:between w:val="nil"/>
        </w:pBdr>
        <w:spacing w:after="0" w:line="360" w:lineRule="auto"/>
        <w:ind w:firstLine="0"/>
        <w:jc w:val="left"/>
        <w:rPr>
          <w:color w:val="000000"/>
        </w:rPr>
      </w:pPr>
      <w:r w:rsidRPr="00AE2624">
        <w:rPr>
          <w:noProof/>
          <w:color w:val="000000"/>
        </w:rPr>
        <w:lastRenderedPageBreak/>
        <w:drawing>
          <wp:inline distT="0" distB="0" distL="0" distR="0" wp14:anchorId="338C32A6" wp14:editId="247FEBA3">
            <wp:extent cx="5418290" cy="73920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18290" cy="7392041"/>
                    </a:xfrm>
                    <a:prstGeom prst="rect">
                      <a:avLst/>
                    </a:prstGeom>
                  </pic:spPr>
                </pic:pic>
              </a:graphicData>
            </a:graphic>
          </wp:inline>
        </w:drawing>
      </w:r>
      <w:r w:rsidRPr="00AE2624">
        <w:rPr>
          <w:noProof/>
          <w:color w:val="000000"/>
        </w:rPr>
        <w:lastRenderedPageBreak/>
        <w:drawing>
          <wp:inline distT="0" distB="0" distL="0" distR="0" wp14:anchorId="18399249" wp14:editId="73ADC1A0">
            <wp:extent cx="5334462" cy="7445385"/>
            <wp:effectExtent l="0" t="0" r="0" b="317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34462" cy="7445385"/>
                    </a:xfrm>
                    <a:prstGeom prst="rect">
                      <a:avLst/>
                    </a:prstGeom>
                  </pic:spPr>
                </pic:pic>
              </a:graphicData>
            </a:graphic>
          </wp:inline>
        </w:drawing>
      </w:r>
      <w:r w:rsidRPr="00AE2624">
        <w:rPr>
          <w:noProof/>
          <w:color w:val="000000"/>
        </w:rPr>
        <w:lastRenderedPageBreak/>
        <w:drawing>
          <wp:inline distT="0" distB="0" distL="0" distR="0" wp14:anchorId="3778B6E6" wp14:editId="2D0D79F6">
            <wp:extent cx="5349704" cy="7445385"/>
            <wp:effectExtent l="0" t="0" r="3810" b="317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49704" cy="7445385"/>
                    </a:xfrm>
                    <a:prstGeom prst="rect">
                      <a:avLst/>
                    </a:prstGeom>
                  </pic:spPr>
                </pic:pic>
              </a:graphicData>
            </a:graphic>
          </wp:inline>
        </w:drawing>
      </w:r>
      <w:r w:rsidRPr="00AE2624">
        <w:rPr>
          <w:noProof/>
          <w:color w:val="000000"/>
        </w:rPr>
        <w:lastRenderedPageBreak/>
        <w:drawing>
          <wp:inline distT="0" distB="0" distL="0" distR="0" wp14:anchorId="78881350" wp14:editId="1759DA01">
            <wp:extent cx="5486875" cy="7521592"/>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86875" cy="7521592"/>
                    </a:xfrm>
                    <a:prstGeom prst="rect">
                      <a:avLst/>
                    </a:prstGeom>
                  </pic:spPr>
                </pic:pic>
              </a:graphicData>
            </a:graphic>
          </wp:inline>
        </w:drawing>
      </w:r>
    </w:p>
    <w:p w14:paraId="7988184A" w14:textId="77777777" w:rsidR="00EB5A70" w:rsidRDefault="00EB2422">
      <w:pPr>
        <w:pBdr>
          <w:top w:val="nil"/>
          <w:left w:val="nil"/>
          <w:bottom w:val="nil"/>
          <w:right w:val="nil"/>
          <w:between w:val="nil"/>
        </w:pBdr>
        <w:spacing w:after="0" w:line="360" w:lineRule="auto"/>
        <w:ind w:firstLine="0"/>
        <w:jc w:val="left"/>
        <w:rPr>
          <w:color w:val="000000"/>
        </w:rPr>
      </w:pPr>
      <w:r>
        <w:rPr>
          <w:b/>
          <w:color w:val="000000"/>
        </w:rPr>
        <w:t xml:space="preserve">Anexo 8. </w:t>
      </w:r>
      <w:r>
        <w:rPr>
          <w:color w:val="000000"/>
        </w:rPr>
        <w:t>Resultados del análisis de consistencia interna (de corresponder)</w:t>
      </w:r>
    </w:p>
    <w:p w14:paraId="7518BC0D" w14:textId="77777777" w:rsidR="00EB5A70" w:rsidRDefault="00EB2422">
      <w:pPr>
        <w:pBdr>
          <w:top w:val="nil"/>
          <w:left w:val="nil"/>
          <w:bottom w:val="nil"/>
          <w:right w:val="nil"/>
          <w:between w:val="nil"/>
        </w:pBdr>
        <w:spacing w:after="0" w:line="360" w:lineRule="auto"/>
        <w:ind w:firstLine="0"/>
        <w:jc w:val="left"/>
        <w:rPr>
          <w:color w:val="000000"/>
        </w:rPr>
      </w:pPr>
      <w:r>
        <w:rPr>
          <w:b/>
          <w:color w:val="000000"/>
        </w:rPr>
        <w:t xml:space="preserve">Anexo 9. </w:t>
      </w:r>
      <w:r>
        <w:rPr>
          <w:color w:val="000000"/>
        </w:rPr>
        <w:t xml:space="preserve">Reporte de similitud del software </w:t>
      </w:r>
      <w:proofErr w:type="spellStart"/>
      <w:r>
        <w:rPr>
          <w:color w:val="000000"/>
        </w:rPr>
        <w:t>Turnitin</w:t>
      </w:r>
      <w:proofErr w:type="spellEnd"/>
    </w:p>
    <w:p w14:paraId="50F33196" w14:textId="77777777" w:rsidR="00EB5A70" w:rsidRDefault="00EB2422">
      <w:pPr>
        <w:pBdr>
          <w:top w:val="nil"/>
          <w:left w:val="nil"/>
          <w:bottom w:val="nil"/>
          <w:right w:val="nil"/>
          <w:between w:val="nil"/>
        </w:pBdr>
        <w:spacing w:after="0" w:line="360" w:lineRule="auto"/>
        <w:ind w:firstLine="0"/>
        <w:jc w:val="left"/>
        <w:rPr>
          <w:color w:val="000000"/>
        </w:rPr>
      </w:pPr>
      <w:r>
        <w:rPr>
          <w:b/>
          <w:color w:val="000000"/>
        </w:rPr>
        <w:t xml:space="preserve">Anexo 10. </w:t>
      </w:r>
      <w:r>
        <w:rPr>
          <w:color w:val="000000"/>
        </w:rPr>
        <w:t>Análisis complementario. Donde se incluirá el cálculo de tamaño de</w:t>
      </w:r>
      <w:r>
        <w:rPr>
          <w:b/>
          <w:color w:val="000000"/>
        </w:rPr>
        <w:t xml:space="preserve"> </w:t>
      </w:r>
      <w:r>
        <w:rPr>
          <w:color w:val="000000"/>
        </w:rPr>
        <w:t>muestra u otros cálculos requeridos para la investigación.</w:t>
      </w:r>
    </w:p>
    <w:p w14:paraId="35C62BB5" w14:textId="77777777" w:rsidR="00B0057F" w:rsidRDefault="00B0057F" w:rsidP="00B0057F">
      <w:pPr>
        <w:pStyle w:val="Prrafodelista"/>
        <w:spacing w:line="360" w:lineRule="auto"/>
        <w:ind w:left="350" w:firstLine="0"/>
        <w:rPr>
          <w:lang w:val="es-PE"/>
        </w:rPr>
      </w:pPr>
    </w:p>
    <w:p w14:paraId="0E878F01" w14:textId="77777777" w:rsidR="00B0057F" w:rsidRDefault="00B0057F" w:rsidP="00B0057F">
      <w:pPr>
        <w:pStyle w:val="Prrafodelista"/>
        <w:spacing w:line="360" w:lineRule="auto"/>
        <w:ind w:left="350" w:firstLine="0"/>
        <w:rPr>
          <w:lang w:val="es-PE"/>
        </w:rPr>
      </w:pPr>
      <w:r>
        <w:rPr>
          <w:lang w:val="es-PE"/>
        </w:rPr>
        <w:t>Evidencia 1: Captura de la base de datos en Microsoft Excel mostrando las 20 primeras filas y todas las columnas de variable académicas, con encabezados claramente identificados.</w:t>
      </w:r>
    </w:p>
    <w:p w14:paraId="0185E173" w14:textId="77777777" w:rsidR="00B0057F" w:rsidRDefault="00B0057F" w:rsidP="00B0057F">
      <w:pPr>
        <w:pStyle w:val="Prrafodelista"/>
        <w:spacing w:line="360" w:lineRule="auto"/>
        <w:ind w:left="350" w:firstLine="0"/>
        <w:rPr>
          <w:lang w:val="es-PE"/>
        </w:rPr>
      </w:pPr>
      <w:r>
        <w:rPr>
          <w:lang w:val="es-PE"/>
        </w:rPr>
        <w:t>Evidencia 2: Captura del script de Python (MiTesisUCV2026)utilizado para la fusión de datasets, limpieza, imputación y generación de variables derivadas.</w:t>
      </w:r>
    </w:p>
    <w:p w14:paraId="0826A237" w14:textId="77777777" w:rsidR="00B0057F" w:rsidRPr="000A7227" w:rsidRDefault="00B0057F" w:rsidP="00B0057F">
      <w:pPr>
        <w:pStyle w:val="Prrafodelista"/>
        <w:spacing w:line="360" w:lineRule="auto"/>
        <w:ind w:left="350" w:firstLine="0"/>
        <w:rPr>
          <w:lang w:val="es-PE"/>
        </w:rPr>
      </w:pPr>
      <w:r>
        <w:rPr>
          <w:lang w:val="es-PE"/>
        </w:rPr>
        <w:t>Evidencia 3: Archivo MINAS_FUSIONADO_COMPLETO.csv con los 3,784 registros consolidados.</w:t>
      </w:r>
      <w:r w:rsidRPr="000A7227">
        <w:rPr>
          <w:noProof/>
        </w:rPr>
        <w:t xml:space="preserve"> </w:t>
      </w:r>
      <w:r w:rsidRPr="000A7227">
        <w:rPr>
          <w:noProof/>
          <w:lang w:val="es-PE"/>
        </w:rPr>
        <w:drawing>
          <wp:inline distT="0" distB="0" distL="0" distR="0" wp14:anchorId="17C5433A" wp14:editId="05B0B64E">
            <wp:extent cx="6038850" cy="3401695"/>
            <wp:effectExtent l="0" t="0" r="0" b="8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38850" cy="3401695"/>
                    </a:xfrm>
                    <a:prstGeom prst="rect">
                      <a:avLst/>
                    </a:prstGeom>
                  </pic:spPr>
                </pic:pic>
              </a:graphicData>
            </a:graphic>
          </wp:inline>
        </w:drawing>
      </w:r>
    </w:p>
    <w:p w14:paraId="4D29DC9E" w14:textId="77777777" w:rsidR="00B0057F" w:rsidRPr="000A7227" w:rsidRDefault="00B0057F" w:rsidP="00B0057F">
      <w:pPr>
        <w:pStyle w:val="Prrafodelista"/>
        <w:spacing w:line="360" w:lineRule="auto"/>
        <w:ind w:left="350" w:firstLine="0"/>
        <w:rPr>
          <w:lang w:val="es-PE"/>
        </w:rPr>
      </w:pPr>
      <w:r>
        <w:rPr>
          <w:lang w:val="es-PE"/>
        </w:rPr>
        <w:lastRenderedPageBreak/>
        <w:t>Evidencia 4: Archivo MINAS_LIMPIO_IMPUTADO_RIGUROSO.csv con el dataset final depurado y listo para análisis.</w:t>
      </w:r>
      <w:r w:rsidRPr="000A7227">
        <w:rPr>
          <w:noProof/>
        </w:rPr>
        <w:t xml:space="preserve"> </w:t>
      </w:r>
      <w:r w:rsidRPr="000A7227">
        <w:rPr>
          <w:noProof/>
          <w:lang w:val="es-PE"/>
        </w:rPr>
        <w:drawing>
          <wp:inline distT="0" distB="0" distL="0" distR="0" wp14:anchorId="674E8495" wp14:editId="4A413573">
            <wp:extent cx="6038850" cy="3575685"/>
            <wp:effectExtent l="0" t="0" r="0" b="571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38850" cy="3575685"/>
                    </a:xfrm>
                    <a:prstGeom prst="rect">
                      <a:avLst/>
                    </a:prstGeom>
                  </pic:spPr>
                </pic:pic>
              </a:graphicData>
            </a:graphic>
          </wp:inline>
        </w:drawing>
      </w:r>
    </w:p>
    <w:p w14:paraId="5A01670F" w14:textId="5476441B" w:rsidR="00B0057F" w:rsidRDefault="00B0057F" w:rsidP="00B0057F">
      <w:pPr>
        <w:pStyle w:val="Prrafodelista"/>
        <w:spacing w:line="360" w:lineRule="auto"/>
        <w:ind w:left="350" w:firstLine="0"/>
        <w:rPr>
          <w:lang w:val="es-PE"/>
        </w:rPr>
      </w:pPr>
      <w:r>
        <w:rPr>
          <w:lang w:val="es-PE"/>
        </w:rPr>
        <w:t>Evidencia 5: Gráfico de distribución del promedio ponderado general(figura_01_distribucion_promedio.png)</w:t>
      </w:r>
      <w:r w:rsidR="005277F3">
        <w:rPr>
          <w:noProof/>
          <w:lang w:val="es-PE"/>
        </w:rPr>
        <w:drawing>
          <wp:inline distT="0" distB="0" distL="0" distR="0" wp14:anchorId="581FA124" wp14:editId="08CA8333">
            <wp:extent cx="6038850" cy="34893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38850" cy="3489325"/>
                    </a:xfrm>
                    <a:prstGeom prst="rect">
                      <a:avLst/>
                    </a:prstGeom>
                  </pic:spPr>
                </pic:pic>
              </a:graphicData>
            </a:graphic>
          </wp:inline>
        </w:drawing>
      </w:r>
    </w:p>
    <w:p w14:paraId="02DBA1E4" w14:textId="7786AA1E" w:rsidR="00B0057F" w:rsidRDefault="00B0057F" w:rsidP="00B0057F">
      <w:pPr>
        <w:pStyle w:val="Prrafodelista"/>
        <w:spacing w:line="360" w:lineRule="auto"/>
        <w:ind w:left="350" w:firstLine="0"/>
        <w:rPr>
          <w:lang w:val="es-PE"/>
        </w:rPr>
      </w:pPr>
    </w:p>
    <w:p w14:paraId="3EDE4979" w14:textId="0C960AE5" w:rsidR="00B0057F" w:rsidRDefault="00B0057F" w:rsidP="00B0057F">
      <w:pPr>
        <w:pStyle w:val="Prrafodelista"/>
        <w:spacing w:line="360" w:lineRule="auto"/>
        <w:ind w:left="350" w:firstLine="0"/>
        <w:rPr>
          <w:lang w:val="es-PE"/>
        </w:rPr>
      </w:pPr>
      <w:r>
        <w:rPr>
          <w:lang w:val="es-PE"/>
        </w:rPr>
        <w:lastRenderedPageBreak/>
        <w:t xml:space="preserve">Evidencia 6: </w:t>
      </w:r>
      <w:proofErr w:type="spellStart"/>
      <w:r>
        <w:rPr>
          <w:lang w:val="es-PE"/>
        </w:rPr>
        <w:t>Boxplot</w:t>
      </w:r>
      <w:proofErr w:type="spellEnd"/>
      <w:r>
        <w:rPr>
          <w:lang w:val="es-PE"/>
        </w:rPr>
        <w:t xml:space="preserve"> promedio ponderado según el tipo de ingreso(figura_02_boxplot_ingresovs_promedio.png)</w:t>
      </w:r>
      <w:r w:rsidR="005277F3">
        <w:rPr>
          <w:noProof/>
          <w:lang w:val="es-PE"/>
        </w:rPr>
        <w:drawing>
          <wp:inline distT="0" distB="0" distL="0" distR="0" wp14:anchorId="7E5AD817" wp14:editId="51356758">
            <wp:extent cx="6038850" cy="35496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8850" cy="3549650"/>
                    </a:xfrm>
                    <a:prstGeom prst="rect">
                      <a:avLst/>
                    </a:prstGeom>
                  </pic:spPr>
                </pic:pic>
              </a:graphicData>
            </a:graphic>
          </wp:inline>
        </w:drawing>
      </w:r>
    </w:p>
    <w:p w14:paraId="70B56FC9" w14:textId="20C3EFA2" w:rsidR="00B0057F" w:rsidRDefault="00B0057F" w:rsidP="00B0057F">
      <w:pPr>
        <w:pStyle w:val="Prrafodelista"/>
        <w:spacing w:line="360" w:lineRule="auto"/>
        <w:ind w:left="350" w:firstLine="0"/>
        <w:rPr>
          <w:lang w:val="es-PE"/>
        </w:rPr>
      </w:pPr>
      <w:r>
        <w:rPr>
          <w:lang w:val="es-PE"/>
        </w:rPr>
        <w:lastRenderedPageBreak/>
        <w:t xml:space="preserve">Evidencia 7: </w:t>
      </w:r>
      <w:proofErr w:type="spellStart"/>
      <w:r>
        <w:rPr>
          <w:lang w:val="es-PE"/>
        </w:rPr>
        <w:t>Violin</w:t>
      </w:r>
      <w:proofErr w:type="spellEnd"/>
      <w:r>
        <w:rPr>
          <w:lang w:val="es-PE"/>
        </w:rPr>
        <w:t xml:space="preserve"> </w:t>
      </w:r>
      <w:proofErr w:type="spellStart"/>
      <w:r>
        <w:rPr>
          <w:lang w:val="es-PE"/>
        </w:rPr>
        <w:t>plot</w:t>
      </w:r>
      <w:proofErr w:type="spellEnd"/>
      <w:r>
        <w:rPr>
          <w:lang w:val="es-PE"/>
        </w:rPr>
        <w:t xml:space="preserve"> de rendimiento según tipo de colegio (figura_03_violin_colegio_vs_promedio.png)</w:t>
      </w:r>
      <w:r w:rsidR="005277F3">
        <w:rPr>
          <w:noProof/>
          <w:lang w:val="es-PE"/>
        </w:rPr>
        <w:drawing>
          <wp:inline distT="0" distB="0" distL="0" distR="0" wp14:anchorId="0DF2F8A6" wp14:editId="60A91271">
            <wp:extent cx="6038850" cy="419735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8850" cy="4197350"/>
                    </a:xfrm>
                    <a:prstGeom prst="rect">
                      <a:avLst/>
                    </a:prstGeom>
                  </pic:spPr>
                </pic:pic>
              </a:graphicData>
            </a:graphic>
          </wp:inline>
        </w:drawing>
      </w:r>
    </w:p>
    <w:p w14:paraId="7B8E7823" w14:textId="29D37FD3" w:rsidR="00B0057F" w:rsidRDefault="00B0057F" w:rsidP="00B0057F">
      <w:pPr>
        <w:pStyle w:val="Prrafodelista"/>
        <w:spacing w:line="360" w:lineRule="auto"/>
        <w:ind w:left="350" w:firstLine="0"/>
        <w:rPr>
          <w:lang w:val="es-PE"/>
        </w:rPr>
      </w:pPr>
      <w:r>
        <w:rPr>
          <w:lang w:val="es-PE"/>
        </w:rPr>
        <w:lastRenderedPageBreak/>
        <w:t>Evidencia 8: Mapa de calor de correlaciones (figura 04_heatmap_correlación.png)</w:t>
      </w:r>
      <w:r w:rsidR="005277F3">
        <w:rPr>
          <w:noProof/>
          <w:lang w:val="es-PE"/>
        </w:rPr>
        <w:drawing>
          <wp:inline distT="0" distB="0" distL="0" distR="0" wp14:anchorId="31DB7F9F" wp14:editId="214EA1FC">
            <wp:extent cx="6038850" cy="571817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8850" cy="5718175"/>
                    </a:xfrm>
                    <a:prstGeom prst="rect">
                      <a:avLst/>
                    </a:prstGeom>
                  </pic:spPr>
                </pic:pic>
              </a:graphicData>
            </a:graphic>
          </wp:inline>
        </w:drawing>
      </w:r>
    </w:p>
    <w:p w14:paraId="23A3DC50" w14:textId="0D34FD4D" w:rsidR="00B0057F" w:rsidRDefault="00B0057F" w:rsidP="00B0057F">
      <w:pPr>
        <w:pStyle w:val="Prrafodelista"/>
        <w:spacing w:line="360" w:lineRule="auto"/>
        <w:ind w:left="350" w:firstLine="0"/>
        <w:rPr>
          <w:lang w:val="es-PE"/>
        </w:rPr>
      </w:pPr>
    </w:p>
    <w:p w14:paraId="6047BDCE" w14:textId="26B55C48" w:rsidR="00B0057F" w:rsidRDefault="00B0057F" w:rsidP="00B0057F">
      <w:pPr>
        <w:pStyle w:val="Prrafodelista"/>
        <w:spacing w:line="360" w:lineRule="auto"/>
        <w:ind w:left="350" w:firstLine="0"/>
        <w:rPr>
          <w:lang w:val="es-PE"/>
        </w:rPr>
      </w:pPr>
      <w:r>
        <w:rPr>
          <w:lang w:val="es-PE"/>
        </w:rPr>
        <w:lastRenderedPageBreak/>
        <w:t>Evidencia 9: Matriz de confusión del modelo XGBoost(figura_05_matriz_confusion_multiclase.png)</w:t>
      </w:r>
      <w:r w:rsidR="005277F3">
        <w:rPr>
          <w:noProof/>
          <w:lang w:val="es-PE"/>
        </w:rPr>
        <w:drawing>
          <wp:inline distT="0" distB="0" distL="0" distR="0" wp14:anchorId="1028895A" wp14:editId="74955E46">
            <wp:extent cx="6038850" cy="476377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038850" cy="4763770"/>
                    </a:xfrm>
                    <a:prstGeom prst="rect">
                      <a:avLst/>
                    </a:prstGeom>
                  </pic:spPr>
                </pic:pic>
              </a:graphicData>
            </a:graphic>
          </wp:inline>
        </w:drawing>
      </w:r>
    </w:p>
    <w:p w14:paraId="3B497262" w14:textId="795C425D" w:rsidR="00B0057F" w:rsidRDefault="00B0057F" w:rsidP="00B0057F">
      <w:pPr>
        <w:pStyle w:val="Prrafodelista"/>
        <w:spacing w:line="360" w:lineRule="auto"/>
        <w:ind w:left="350" w:firstLine="0"/>
        <w:rPr>
          <w:lang w:val="es-PE"/>
        </w:rPr>
      </w:pPr>
      <w:r w:rsidRPr="004B03DA">
        <w:rPr>
          <w:lang w:val="es-PE"/>
        </w:rPr>
        <w:t>Evidencia 10: grafico SHAP de importancia de variables (figura_0</w:t>
      </w:r>
      <w:r w:rsidR="005277F3">
        <w:rPr>
          <w:lang w:val="es-PE"/>
        </w:rPr>
        <w:t>8</w:t>
      </w:r>
      <w:r w:rsidRPr="004B03DA">
        <w:rPr>
          <w:lang w:val="es-PE"/>
        </w:rPr>
        <w:t>_shap_impotance_bar.png)</w:t>
      </w:r>
    </w:p>
    <w:p w14:paraId="0BB5FEAF" w14:textId="6AAC617B" w:rsidR="00B0057F" w:rsidRPr="004B03DA" w:rsidRDefault="005277F3" w:rsidP="00B0057F">
      <w:pPr>
        <w:pStyle w:val="Prrafodelista"/>
        <w:spacing w:line="360" w:lineRule="auto"/>
        <w:ind w:left="350" w:firstLine="0"/>
        <w:rPr>
          <w:lang w:val="es-PE"/>
        </w:rPr>
      </w:pPr>
      <w:r>
        <w:rPr>
          <w:noProof/>
          <w:lang w:val="es-PE"/>
        </w:rPr>
        <w:lastRenderedPageBreak/>
        <w:drawing>
          <wp:inline distT="0" distB="0" distL="0" distR="0" wp14:anchorId="7224AB35" wp14:editId="33AC5067">
            <wp:extent cx="6038850" cy="6722745"/>
            <wp:effectExtent l="0" t="0" r="0" b="19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038850" cy="6722745"/>
                    </a:xfrm>
                    <a:prstGeom prst="rect">
                      <a:avLst/>
                    </a:prstGeom>
                  </pic:spPr>
                </pic:pic>
              </a:graphicData>
            </a:graphic>
          </wp:inline>
        </w:drawing>
      </w:r>
    </w:p>
    <w:p w14:paraId="5FF83452" w14:textId="77777777" w:rsidR="00B0057F" w:rsidRDefault="00B0057F" w:rsidP="00B0057F">
      <w:pPr>
        <w:pStyle w:val="Prrafodelista"/>
        <w:spacing w:line="360" w:lineRule="auto"/>
        <w:ind w:left="350" w:firstLine="0"/>
        <w:rPr>
          <w:lang w:val="es-PE"/>
        </w:rPr>
      </w:pPr>
      <w:r w:rsidRPr="004B03DA">
        <w:rPr>
          <w:lang w:val="es-PE"/>
        </w:rPr>
        <w:t>Evidencia 11: Tablas de resultados estadísticos en f</w:t>
      </w:r>
      <w:r>
        <w:rPr>
          <w:lang w:val="es-PE"/>
        </w:rPr>
        <w:t>ormato CSV (</w:t>
      </w:r>
      <w:r w:rsidRPr="004B03DA">
        <w:t>tabla_01_estadistica_descriptiva.csv, tabla_05_resultados_validacion_cruzada.csv).</w:t>
      </w:r>
    </w:p>
    <w:p w14:paraId="4FFC2932" w14:textId="1704332F" w:rsidR="00B0057F" w:rsidRDefault="005277F3" w:rsidP="00B0057F">
      <w:pPr>
        <w:pStyle w:val="Prrafodelista"/>
        <w:spacing w:line="360" w:lineRule="auto"/>
        <w:ind w:left="350" w:firstLine="0"/>
        <w:rPr>
          <w:lang w:val="es-PE"/>
        </w:rPr>
      </w:pPr>
      <w:r>
        <w:rPr>
          <w:noProof/>
          <w:lang w:val="es-PE"/>
        </w:rPr>
        <w:lastRenderedPageBreak/>
        <w:drawing>
          <wp:inline distT="0" distB="0" distL="0" distR="0" wp14:anchorId="172C4361" wp14:editId="4B5C6C1C">
            <wp:extent cx="6038850" cy="358838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038850" cy="3588385"/>
                    </a:xfrm>
                    <a:prstGeom prst="rect">
                      <a:avLst/>
                    </a:prstGeom>
                  </pic:spPr>
                </pic:pic>
              </a:graphicData>
            </a:graphic>
          </wp:inline>
        </w:drawing>
      </w:r>
    </w:p>
    <w:p w14:paraId="61091DB9" w14:textId="77777777" w:rsidR="00B0057F" w:rsidRPr="00B0057F" w:rsidRDefault="00B0057F">
      <w:pPr>
        <w:pBdr>
          <w:top w:val="nil"/>
          <w:left w:val="nil"/>
          <w:bottom w:val="nil"/>
          <w:right w:val="nil"/>
          <w:between w:val="nil"/>
        </w:pBdr>
        <w:spacing w:after="0" w:line="360" w:lineRule="auto"/>
        <w:ind w:firstLine="0"/>
        <w:jc w:val="left"/>
        <w:rPr>
          <w:color w:val="000000"/>
          <w:lang w:val="es-PE"/>
        </w:rPr>
      </w:pPr>
    </w:p>
    <w:p w14:paraId="1CC232DE" w14:textId="77777777" w:rsidR="00EB5A70" w:rsidRDefault="00EB2422">
      <w:pPr>
        <w:pBdr>
          <w:top w:val="nil"/>
          <w:left w:val="nil"/>
          <w:bottom w:val="nil"/>
          <w:right w:val="nil"/>
          <w:between w:val="nil"/>
        </w:pBdr>
        <w:spacing w:after="0" w:line="360" w:lineRule="auto"/>
        <w:ind w:firstLine="0"/>
        <w:jc w:val="left"/>
        <w:rPr>
          <w:color w:val="000000"/>
        </w:rPr>
      </w:pPr>
      <w:r>
        <w:rPr>
          <w:b/>
          <w:color w:val="000000"/>
        </w:rPr>
        <w:t xml:space="preserve">Anexo 11. </w:t>
      </w:r>
      <w:r>
        <w:rPr>
          <w:color w:val="000000"/>
        </w:rPr>
        <w:t>Otras evidencias, donde se incluirán fotografías, planos, documentos o cualquier otro que ayude a esclarecer más la investigación.</w:t>
      </w:r>
    </w:p>
    <w:p w14:paraId="61262D49" w14:textId="77777777" w:rsidR="00EB5A70" w:rsidRDefault="00EB5A70">
      <w:pPr>
        <w:pBdr>
          <w:top w:val="nil"/>
          <w:left w:val="nil"/>
          <w:bottom w:val="nil"/>
          <w:right w:val="nil"/>
          <w:between w:val="nil"/>
        </w:pBdr>
        <w:spacing w:after="0" w:line="360" w:lineRule="auto"/>
        <w:ind w:firstLine="0"/>
        <w:jc w:val="left"/>
        <w:rPr>
          <w:color w:val="000000"/>
        </w:rPr>
      </w:pPr>
    </w:p>
    <w:p w14:paraId="10A44408" w14:textId="77777777" w:rsidR="00EB5A70" w:rsidRDefault="00EB5A70">
      <w:pPr>
        <w:pBdr>
          <w:top w:val="nil"/>
          <w:left w:val="nil"/>
          <w:bottom w:val="nil"/>
          <w:right w:val="nil"/>
          <w:between w:val="nil"/>
        </w:pBdr>
        <w:spacing w:after="0" w:line="360" w:lineRule="auto"/>
        <w:ind w:firstLine="0"/>
        <w:jc w:val="left"/>
        <w:rPr>
          <w:color w:val="000000"/>
        </w:rPr>
      </w:pPr>
    </w:p>
    <w:p w14:paraId="08D299B6" w14:textId="77777777" w:rsidR="00EB5A70" w:rsidRDefault="00EB5A70">
      <w:pPr>
        <w:pBdr>
          <w:top w:val="nil"/>
          <w:left w:val="nil"/>
          <w:bottom w:val="nil"/>
          <w:right w:val="nil"/>
          <w:between w:val="nil"/>
        </w:pBdr>
        <w:spacing w:after="0" w:line="360" w:lineRule="auto"/>
        <w:ind w:firstLine="0"/>
        <w:jc w:val="left"/>
        <w:rPr>
          <w:color w:val="000000"/>
        </w:rPr>
      </w:pPr>
    </w:p>
    <w:p w14:paraId="125F9471" w14:textId="77777777" w:rsidR="00EB5A70" w:rsidRDefault="00EB5A70">
      <w:pPr>
        <w:pBdr>
          <w:top w:val="nil"/>
          <w:left w:val="nil"/>
          <w:bottom w:val="nil"/>
          <w:right w:val="nil"/>
          <w:between w:val="nil"/>
        </w:pBdr>
        <w:spacing w:after="0" w:line="360" w:lineRule="auto"/>
        <w:ind w:firstLine="0"/>
        <w:jc w:val="left"/>
        <w:rPr>
          <w:color w:val="000000"/>
        </w:rPr>
      </w:pPr>
    </w:p>
    <w:p w14:paraId="77CE64CD" w14:textId="77777777" w:rsidR="00EB5A70" w:rsidRDefault="00EB5A70">
      <w:pPr>
        <w:pBdr>
          <w:top w:val="nil"/>
          <w:left w:val="nil"/>
          <w:bottom w:val="nil"/>
          <w:right w:val="nil"/>
          <w:between w:val="nil"/>
        </w:pBdr>
        <w:spacing w:after="0" w:line="360" w:lineRule="auto"/>
        <w:ind w:firstLine="0"/>
        <w:jc w:val="left"/>
        <w:rPr>
          <w:color w:val="000000"/>
        </w:rPr>
      </w:pPr>
    </w:p>
    <w:p w14:paraId="43FDFDB0" w14:textId="77777777" w:rsidR="00EB5A70" w:rsidRDefault="00EB5A70">
      <w:pPr>
        <w:pBdr>
          <w:top w:val="nil"/>
          <w:left w:val="nil"/>
          <w:bottom w:val="nil"/>
          <w:right w:val="nil"/>
          <w:between w:val="nil"/>
        </w:pBdr>
        <w:spacing w:after="0" w:line="360" w:lineRule="auto"/>
        <w:ind w:firstLine="0"/>
        <w:jc w:val="left"/>
        <w:rPr>
          <w:color w:val="000000"/>
        </w:rPr>
      </w:pPr>
    </w:p>
    <w:p w14:paraId="01FA3477" w14:textId="77777777" w:rsidR="00EB5A70" w:rsidRDefault="00EB5A70">
      <w:pPr>
        <w:pBdr>
          <w:top w:val="nil"/>
          <w:left w:val="nil"/>
          <w:bottom w:val="nil"/>
          <w:right w:val="nil"/>
          <w:between w:val="nil"/>
        </w:pBdr>
        <w:spacing w:after="0" w:line="360" w:lineRule="auto"/>
        <w:ind w:firstLine="0"/>
        <w:jc w:val="left"/>
        <w:rPr>
          <w:color w:val="000000"/>
        </w:rPr>
      </w:pPr>
    </w:p>
    <w:p w14:paraId="76BB5F71" w14:textId="77777777" w:rsidR="00EB5A70" w:rsidRDefault="00EB5A70">
      <w:pPr>
        <w:pBdr>
          <w:top w:val="nil"/>
          <w:left w:val="nil"/>
          <w:bottom w:val="nil"/>
          <w:right w:val="nil"/>
          <w:between w:val="nil"/>
        </w:pBdr>
        <w:spacing w:after="0" w:line="360" w:lineRule="auto"/>
        <w:ind w:firstLine="0"/>
        <w:jc w:val="left"/>
        <w:rPr>
          <w:color w:val="000000"/>
        </w:rPr>
      </w:pPr>
    </w:p>
    <w:p w14:paraId="0D496452" w14:textId="77777777" w:rsidR="00EB5A70" w:rsidRDefault="00EB5A70">
      <w:pPr>
        <w:pBdr>
          <w:top w:val="nil"/>
          <w:left w:val="nil"/>
          <w:bottom w:val="nil"/>
          <w:right w:val="nil"/>
          <w:between w:val="nil"/>
        </w:pBdr>
        <w:spacing w:after="0" w:line="360" w:lineRule="auto"/>
        <w:ind w:firstLine="0"/>
        <w:jc w:val="left"/>
        <w:rPr>
          <w:color w:val="000000"/>
        </w:rPr>
      </w:pPr>
    </w:p>
    <w:p w14:paraId="539A6858" w14:textId="77777777" w:rsidR="00EB5A70" w:rsidRDefault="00EB5A70">
      <w:pPr>
        <w:pBdr>
          <w:top w:val="nil"/>
          <w:left w:val="nil"/>
          <w:bottom w:val="nil"/>
          <w:right w:val="nil"/>
          <w:between w:val="nil"/>
        </w:pBdr>
        <w:spacing w:after="0" w:line="360" w:lineRule="auto"/>
        <w:ind w:firstLine="0"/>
        <w:jc w:val="left"/>
        <w:rPr>
          <w:color w:val="000000"/>
        </w:rPr>
      </w:pPr>
    </w:p>
    <w:p w14:paraId="65A1C78A" w14:textId="77777777" w:rsidR="00EB5A70" w:rsidRDefault="00EB5A70">
      <w:pPr>
        <w:pBdr>
          <w:top w:val="nil"/>
          <w:left w:val="nil"/>
          <w:bottom w:val="nil"/>
          <w:right w:val="nil"/>
          <w:between w:val="nil"/>
        </w:pBdr>
        <w:spacing w:after="0" w:line="360" w:lineRule="auto"/>
        <w:ind w:firstLine="0"/>
        <w:jc w:val="left"/>
        <w:rPr>
          <w:color w:val="000000"/>
        </w:rPr>
      </w:pPr>
    </w:p>
    <w:p w14:paraId="0A70F598" w14:textId="77777777" w:rsidR="00EB5A70" w:rsidRDefault="00EB5A70">
      <w:pPr>
        <w:pBdr>
          <w:top w:val="nil"/>
          <w:left w:val="nil"/>
          <w:bottom w:val="nil"/>
          <w:right w:val="nil"/>
          <w:between w:val="nil"/>
        </w:pBdr>
        <w:spacing w:after="0" w:line="360" w:lineRule="auto"/>
        <w:ind w:firstLine="0"/>
        <w:jc w:val="left"/>
        <w:rPr>
          <w:color w:val="000000"/>
        </w:rPr>
      </w:pPr>
    </w:p>
    <w:p w14:paraId="2A8A7062" w14:textId="77777777" w:rsidR="00EB5A70" w:rsidRDefault="00EB5A70">
      <w:pPr>
        <w:pBdr>
          <w:top w:val="nil"/>
          <w:left w:val="nil"/>
          <w:bottom w:val="nil"/>
          <w:right w:val="nil"/>
          <w:between w:val="nil"/>
        </w:pBdr>
        <w:spacing w:after="0" w:line="360" w:lineRule="auto"/>
        <w:ind w:firstLine="0"/>
        <w:jc w:val="left"/>
        <w:rPr>
          <w:color w:val="000000"/>
        </w:rPr>
      </w:pPr>
    </w:p>
    <w:p w14:paraId="1C0620DE" w14:textId="77777777" w:rsidR="00EB5A70" w:rsidRDefault="00EB5A70">
      <w:pPr>
        <w:pBdr>
          <w:top w:val="nil"/>
          <w:left w:val="nil"/>
          <w:bottom w:val="nil"/>
          <w:right w:val="nil"/>
          <w:between w:val="nil"/>
        </w:pBdr>
        <w:spacing w:after="0" w:line="360" w:lineRule="auto"/>
        <w:ind w:firstLine="0"/>
        <w:jc w:val="left"/>
        <w:rPr>
          <w:color w:val="000000"/>
        </w:rPr>
      </w:pPr>
    </w:p>
    <w:p w14:paraId="3227A025" w14:textId="77777777" w:rsidR="00EB5A70" w:rsidRDefault="00EB5A70">
      <w:pPr>
        <w:pBdr>
          <w:top w:val="nil"/>
          <w:left w:val="nil"/>
          <w:bottom w:val="nil"/>
          <w:right w:val="nil"/>
          <w:between w:val="nil"/>
        </w:pBdr>
        <w:spacing w:after="0" w:line="360" w:lineRule="auto"/>
        <w:ind w:firstLine="0"/>
        <w:jc w:val="left"/>
        <w:rPr>
          <w:color w:val="000000"/>
        </w:rPr>
      </w:pPr>
    </w:p>
    <w:p w14:paraId="35376776" w14:textId="77777777" w:rsidR="00EB5A70" w:rsidRDefault="00EB5A70">
      <w:pPr>
        <w:pBdr>
          <w:top w:val="nil"/>
          <w:left w:val="nil"/>
          <w:bottom w:val="nil"/>
          <w:right w:val="nil"/>
          <w:between w:val="nil"/>
        </w:pBdr>
        <w:spacing w:after="0" w:line="360" w:lineRule="auto"/>
        <w:ind w:firstLine="0"/>
        <w:jc w:val="left"/>
        <w:rPr>
          <w:color w:val="000000"/>
        </w:rPr>
      </w:pPr>
    </w:p>
    <w:p w14:paraId="2988E04D" w14:textId="77777777" w:rsidR="00EB5A70" w:rsidRDefault="00EB2422">
      <w:pPr>
        <w:pBdr>
          <w:top w:val="nil"/>
          <w:left w:val="nil"/>
          <w:bottom w:val="nil"/>
          <w:right w:val="nil"/>
          <w:between w:val="nil"/>
        </w:pBdr>
        <w:spacing w:before="240" w:after="240" w:line="240" w:lineRule="auto"/>
        <w:ind w:firstLine="0"/>
        <w:jc w:val="left"/>
        <w:rPr>
          <w:rFonts w:ascii="Times New Roman" w:eastAsia="Times New Roman" w:hAnsi="Times New Roman" w:cs="Times New Roman"/>
          <w:color w:val="000000"/>
        </w:rPr>
      </w:pPr>
      <w:r>
        <w:rPr>
          <w:b/>
          <w:color w:val="000000"/>
        </w:rPr>
        <w:lastRenderedPageBreak/>
        <w:t>Nota:</w:t>
      </w:r>
    </w:p>
    <w:p w14:paraId="0311B9ED" w14:textId="77777777" w:rsidR="00EB5A70" w:rsidRDefault="00EB2422">
      <w:pPr>
        <w:pBdr>
          <w:top w:val="nil"/>
          <w:left w:val="nil"/>
          <w:bottom w:val="nil"/>
          <w:right w:val="nil"/>
          <w:between w:val="nil"/>
        </w:pBdr>
        <w:spacing w:before="240" w:after="240" w:line="240" w:lineRule="auto"/>
        <w:ind w:firstLine="0"/>
        <w:rPr>
          <w:rFonts w:ascii="Times New Roman" w:eastAsia="Times New Roman" w:hAnsi="Times New Roman" w:cs="Times New Roman"/>
          <w:color w:val="000000"/>
        </w:rPr>
      </w:pPr>
      <w:r>
        <w:rPr>
          <w:color w:val="000000"/>
        </w:rPr>
        <w:t xml:space="preserve">Les recordamos la importancia de elaborar el trabajo de investigación con la mayor rigurosidad posible. Para ello, les recomendamos revisar la </w:t>
      </w:r>
      <w:r>
        <w:rPr>
          <w:b/>
          <w:color w:val="000000"/>
        </w:rPr>
        <w:t>Guía de Trabajos Conducentes a Grados y Títulos</w:t>
      </w:r>
      <w:r>
        <w:rPr>
          <w:color w:val="000000"/>
        </w:rPr>
        <w:t>, donde encontrarán las pautas necesarias para completar los capítulos indicados en el esquema de su informe.</w:t>
      </w:r>
    </w:p>
    <w:p w14:paraId="5A16654E" w14:textId="77777777" w:rsidR="00EB5A70" w:rsidRDefault="00EB2422">
      <w:pPr>
        <w:pBdr>
          <w:top w:val="nil"/>
          <w:left w:val="nil"/>
          <w:bottom w:val="nil"/>
          <w:right w:val="nil"/>
          <w:between w:val="nil"/>
        </w:pBdr>
        <w:spacing w:before="240" w:after="240" w:line="240" w:lineRule="auto"/>
        <w:ind w:firstLine="0"/>
        <w:rPr>
          <w:rFonts w:ascii="Times New Roman" w:eastAsia="Times New Roman" w:hAnsi="Times New Roman" w:cs="Times New Roman"/>
          <w:color w:val="000000"/>
        </w:rPr>
      </w:pPr>
      <w:r>
        <w:rPr>
          <w:color w:val="000000"/>
        </w:rPr>
        <w:t>¡Mucho éxito en su elaboración!</w:t>
      </w:r>
    </w:p>
    <w:p w14:paraId="2839419F" w14:textId="77777777" w:rsidR="00EB5A70" w:rsidRDefault="00EB5A70">
      <w:pPr>
        <w:pBdr>
          <w:top w:val="nil"/>
          <w:left w:val="nil"/>
          <w:bottom w:val="nil"/>
          <w:right w:val="nil"/>
          <w:between w:val="nil"/>
        </w:pBdr>
        <w:spacing w:after="0" w:line="360" w:lineRule="auto"/>
        <w:ind w:firstLine="0"/>
        <w:jc w:val="left"/>
        <w:rPr>
          <w:color w:val="000000"/>
        </w:rPr>
      </w:pPr>
    </w:p>
    <w:p w14:paraId="37974AE7" w14:textId="77777777" w:rsidR="00EB5A70" w:rsidRDefault="00EB5A70">
      <w:pPr>
        <w:widowControl w:val="0"/>
        <w:spacing w:after="0" w:line="360" w:lineRule="auto"/>
        <w:ind w:right="142" w:hanging="10"/>
        <w:rPr>
          <w:color w:val="0000FF"/>
        </w:rPr>
      </w:pPr>
    </w:p>
    <w:sectPr w:rsidR="00EB5A70" w:rsidSect="00077B82">
      <w:pgSz w:w="11920" w:h="16840"/>
      <w:pgMar w:top="1985" w:right="1134" w:bottom="964" w:left="1276" w:header="624"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CBFFC" w14:textId="77777777" w:rsidR="00F669E9" w:rsidRDefault="00F669E9">
      <w:pPr>
        <w:spacing w:after="0" w:line="240" w:lineRule="auto"/>
      </w:pPr>
      <w:r>
        <w:separator/>
      </w:r>
    </w:p>
  </w:endnote>
  <w:endnote w:type="continuationSeparator" w:id="0">
    <w:p w14:paraId="2BDBABD5" w14:textId="77777777" w:rsidR="00F669E9" w:rsidRDefault="00F66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charset w:val="00"/>
    <w:family w:val="auto"/>
    <w:pitch w:val="variable"/>
    <w:sig w:usb0="E0000AFF" w:usb1="5000217F" w:usb2="00000021" w:usb3="00000000" w:csb0="0000019F" w:csb1="00000000"/>
    <w:embedRegular r:id="rId1" w:fontKey="{4AE22917-A8BC-4985-827F-B63750AD5265}"/>
    <w:embedBold r:id="rId2" w:fontKey="{66FF7CC8-2B55-48ED-8284-92CF951B0ED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C52BC39-8E7E-4540-8CDC-36280FC1B9DC}"/>
    <w:embedBold r:id="rId4" w:fontKey="{011EF185-0FDF-4FCA-9303-8F9D53AC75B4}"/>
    <w:embedItalic r:id="rId5" w:fontKey="{C5DA948B-EF26-4E62-8E0A-F38735A67036}"/>
  </w:font>
  <w:font w:name="Quattrocento Sans">
    <w:charset w:val="00"/>
    <w:family w:val="swiss"/>
    <w:pitch w:val="variable"/>
    <w:sig w:usb0="800000BF" w:usb1="4000005B" w:usb2="00000000" w:usb3="00000000" w:csb0="00000001" w:csb1="00000000"/>
    <w:embedRegular r:id="rId6" w:fontKey="{503BB9BE-5EAD-47FF-9D95-BDCDFD9DAF1C}"/>
  </w:font>
  <w:font w:name="Calibri Light">
    <w:panose1 w:val="020F0302020204030204"/>
    <w:charset w:val="00"/>
    <w:family w:val="swiss"/>
    <w:pitch w:val="variable"/>
    <w:sig w:usb0="E4002EFF" w:usb1="C200247B" w:usb2="00000009" w:usb3="00000000" w:csb0="000001FF" w:csb1="00000000"/>
    <w:embedRegular r:id="rId7" w:fontKey="{4F4CC906-FFC1-4678-BDE9-703C9D967666}"/>
    <w:embedBold r:id="rId8" w:fontKey="{E6A84808-DC00-4C8B-BD3A-47394D55E2C4}"/>
    <w:embedItalic r:id="rId9" w:fontKey="{41839687-147F-4DB7-A9E7-7155EBF4A5EE}"/>
  </w:font>
  <w:font w:name="Segoe UI">
    <w:panose1 w:val="020B0502040204020203"/>
    <w:charset w:val="00"/>
    <w:family w:val="swiss"/>
    <w:pitch w:val="variable"/>
    <w:sig w:usb0="E4002EFF" w:usb1="C000E47F" w:usb2="00000009" w:usb3="00000000" w:csb0="000001FF" w:csb1="00000000"/>
    <w:embedRegular r:id="rId10" w:fontKey="{7B0775B7-A9B3-473B-866F-F1E9A0B29F49}"/>
  </w:font>
  <w:font w:name="Arial MT">
    <w:altName w:val="Arial"/>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11" w:fontKey="{545A33E7-58CD-4C15-85B1-1448F0D172CC}"/>
  </w:font>
  <w:font w:name="Georgia">
    <w:panose1 w:val="02040502050405020303"/>
    <w:charset w:val="00"/>
    <w:family w:val="roman"/>
    <w:pitch w:val="variable"/>
    <w:sig w:usb0="00000287" w:usb1="00000000" w:usb2="00000000" w:usb3="00000000" w:csb0="0000009F" w:csb1="00000000"/>
    <w:embedRegular r:id="rId12" w:fontKey="{9939F5A7-0A6D-48B1-ABC2-9482E5D852E6}"/>
    <w:embedItalic r:id="rId13" w:fontKey="{2E76C41F-89B8-4A90-BBA9-B80AE1619137}"/>
  </w:font>
  <w:font w:name="Aptos Narrow">
    <w:charset w:val="00"/>
    <w:family w:val="swiss"/>
    <w:pitch w:val="variable"/>
    <w:sig w:usb0="20000287" w:usb1="00000003" w:usb2="00000000" w:usb3="00000000" w:csb0="0000019F" w:csb1="00000000"/>
    <w:embedRegular r:id="rId14" w:fontKey="{717A69AB-3D05-4FAF-B06A-CF18C3622712}"/>
  </w:font>
  <w:font w:name="Cambria Math">
    <w:panose1 w:val="02040503050406030204"/>
    <w:charset w:val="00"/>
    <w:family w:val="roman"/>
    <w:pitch w:val="variable"/>
    <w:sig w:usb0="E00006FF" w:usb1="420024FF" w:usb2="02000000" w:usb3="00000000" w:csb0="0000019F" w:csb1="00000000"/>
    <w:embedRegular r:id="rId15" w:fontKey="{B957F599-0AEA-47F1-8550-9AC1D38B89E0}"/>
    <w:embedItalic r:id="rId16" w:fontKey="{8BE2DB10-44EB-4FB7-B7C6-843DC4D3F4AB}"/>
  </w:font>
  <w:font w:name="Arial Narrow">
    <w:panose1 w:val="020B0606020202030204"/>
    <w:charset w:val="00"/>
    <w:family w:val="swiss"/>
    <w:pitch w:val="variable"/>
    <w:sig w:usb0="00000287" w:usb1="00000800" w:usb2="00000000" w:usb3="00000000" w:csb0="0000009F" w:csb1="00000000"/>
    <w:embedRegular r:id="rId17" w:fontKey="{AB2F8A39-B9FD-4220-B256-D1E2E9D17293}"/>
    <w:embedBoldItalic r:id="rId18" w:fontKey="{B852011D-F683-483B-AA92-B21E7DE326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9A550" w14:textId="77777777" w:rsidR="00EB5A70" w:rsidRDefault="00EB5A70">
    <w:pPr>
      <w:pBdr>
        <w:top w:val="nil"/>
        <w:left w:val="nil"/>
        <w:bottom w:val="nil"/>
        <w:right w:val="nil"/>
        <w:between w:val="nil"/>
      </w:pBdr>
      <w:tabs>
        <w:tab w:val="center" w:pos="4252"/>
        <w:tab w:val="right" w:pos="8504"/>
      </w:tabs>
      <w:spacing w:after="0" w:line="240" w:lineRule="auto"/>
      <w:jc w:val="center"/>
      <w:rPr>
        <w:rFonts w:ascii="Arial Narrow" w:eastAsia="Arial Narrow" w:hAnsi="Arial Narrow" w:cs="Arial Narrow"/>
        <w:b/>
        <w:i/>
        <w:sz w:val="16"/>
        <w:szCs w:val="16"/>
      </w:rPr>
    </w:pPr>
  </w:p>
  <w:p w14:paraId="26B7B7DE" w14:textId="77777777" w:rsidR="00EB5A70" w:rsidRDefault="00EB5A70">
    <w:pPr>
      <w:widowControl w:val="0"/>
      <w:pBdr>
        <w:top w:val="nil"/>
        <w:left w:val="nil"/>
        <w:bottom w:val="nil"/>
        <w:right w:val="nil"/>
        <w:between w:val="nil"/>
      </w:pBdr>
      <w:spacing w:after="0" w:line="14" w:lineRule="auto"/>
      <w:ind w:firstLine="0"/>
      <w:jc w:val="lef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B5F66" w14:textId="77777777" w:rsidR="00F669E9" w:rsidRDefault="00F669E9">
      <w:pPr>
        <w:spacing w:after="0" w:line="240" w:lineRule="auto"/>
      </w:pPr>
      <w:r>
        <w:separator/>
      </w:r>
    </w:p>
  </w:footnote>
  <w:footnote w:type="continuationSeparator" w:id="0">
    <w:p w14:paraId="5C086D1F" w14:textId="77777777" w:rsidR="00F669E9" w:rsidRDefault="00F66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32B0" w14:textId="77777777" w:rsidR="00EB5A70" w:rsidRDefault="00EB5A70">
    <w:pPr>
      <w:widowControl w:val="0"/>
      <w:spacing w:after="0" w:line="14" w:lineRule="auto"/>
      <w:ind w:hanging="10"/>
      <w:jc w:val="left"/>
      <w:rPr>
        <w:color w:val="0000F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287A4" w14:textId="77777777" w:rsidR="00EB5A70" w:rsidRDefault="00EB5A70">
    <w:pPr>
      <w:pBdr>
        <w:top w:val="nil"/>
        <w:left w:val="nil"/>
        <w:bottom w:val="nil"/>
        <w:right w:val="nil"/>
        <w:between w:val="nil"/>
      </w:pBdr>
      <w:tabs>
        <w:tab w:val="center" w:pos="4252"/>
        <w:tab w:val="right" w:pos="8504"/>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38B5"/>
    <w:multiLevelType w:val="hybridMultilevel"/>
    <w:tmpl w:val="80D84368"/>
    <w:lvl w:ilvl="0" w:tplc="280A0001">
      <w:start w:val="1"/>
      <w:numFmt w:val="bullet"/>
      <w:lvlText w:val=""/>
      <w:lvlJc w:val="left"/>
      <w:pPr>
        <w:ind w:left="700" w:hanging="360"/>
      </w:pPr>
      <w:rPr>
        <w:rFonts w:ascii="Symbol" w:hAnsi="Symbol" w:hint="default"/>
      </w:rPr>
    </w:lvl>
    <w:lvl w:ilvl="1" w:tplc="280A0003" w:tentative="1">
      <w:start w:val="1"/>
      <w:numFmt w:val="bullet"/>
      <w:lvlText w:val="o"/>
      <w:lvlJc w:val="left"/>
      <w:pPr>
        <w:ind w:left="1420" w:hanging="360"/>
      </w:pPr>
      <w:rPr>
        <w:rFonts w:ascii="Courier New" w:hAnsi="Courier New" w:cs="Courier New" w:hint="default"/>
      </w:rPr>
    </w:lvl>
    <w:lvl w:ilvl="2" w:tplc="280A0005" w:tentative="1">
      <w:start w:val="1"/>
      <w:numFmt w:val="bullet"/>
      <w:lvlText w:val=""/>
      <w:lvlJc w:val="left"/>
      <w:pPr>
        <w:ind w:left="2140" w:hanging="360"/>
      </w:pPr>
      <w:rPr>
        <w:rFonts w:ascii="Wingdings" w:hAnsi="Wingdings" w:hint="default"/>
      </w:rPr>
    </w:lvl>
    <w:lvl w:ilvl="3" w:tplc="280A0001" w:tentative="1">
      <w:start w:val="1"/>
      <w:numFmt w:val="bullet"/>
      <w:lvlText w:val=""/>
      <w:lvlJc w:val="left"/>
      <w:pPr>
        <w:ind w:left="2860" w:hanging="360"/>
      </w:pPr>
      <w:rPr>
        <w:rFonts w:ascii="Symbol" w:hAnsi="Symbol" w:hint="default"/>
      </w:rPr>
    </w:lvl>
    <w:lvl w:ilvl="4" w:tplc="280A0003" w:tentative="1">
      <w:start w:val="1"/>
      <w:numFmt w:val="bullet"/>
      <w:lvlText w:val="o"/>
      <w:lvlJc w:val="left"/>
      <w:pPr>
        <w:ind w:left="3580" w:hanging="360"/>
      </w:pPr>
      <w:rPr>
        <w:rFonts w:ascii="Courier New" w:hAnsi="Courier New" w:cs="Courier New" w:hint="default"/>
      </w:rPr>
    </w:lvl>
    <w:lvl w:ilvl="5" w:tplc="280A0005" w:tentative="1">
      <w:start w:val="1"/>
      <w:numFmt w:val="bullet"/>
      <w:lvlText w:val=""/>
      <w:lvlJc w:val="left"/>
      <w:pPr>
        <w:ind w:left="4300" w:hanging="360"/>
      </w:pPr>
      <w:rPr>
        <w:rFonts w:ascii="Wingdings" w:hAnsi="Wingdings" w:hint="default"/>
      </w:rPr>
    </w:lvl>
    <w:lvl w:ilvl="6" w:tplc="280A0001" w:tentative="1">
      <w:start w:val="1"/>
      <w:numFmt w:val="bullet"/>
      <w:lvlText w:val=""/>
      <w:lvlJc w:val="left"/>
      <w:pPr>
        <w:ind w:left="5020" w:hanging="360"/>
      </w:pPr>
      <w:rPr>
        <w:rFonts w:ascii="Symbol" w:hAnsi="Symbol" w:hint="default"/>
      </w:rPr>
    </w:lvl>
    <w:lvl w:ilvl="7" w:tplc="280A0003" w:tentative="1">
      <w:start w:val="1"/>
      <w:numFmt w:val="bullet"/>
      <w:lvlText w:val="o"/>
      <w:lvlJc w:val="left"/>
      <w:pPr>
        <w:ind w:left="5740" w:hanging="360"/>
      </w:pPr>
      <w:rPr>
        <w:rFonts w:ascii="Courier New" w:hAnsi="Courier New" w:cs="Courier New" w:hint="default"/>
      </w:rPr>
    </w:lvl>
    <w:lvl w:ilvl="8" w:tplc="280A0005" w:tentative="1">
      <w:start w:val="1"/>
      <w:numFmt w:val="bullet"/>
      <w:lvlText w:val=""/>
      <w:lvlJc w:val="left"/>
      <w:pPr>
        <w:ind w:left="6460" w:hanging="360"/>
      </w:pPr>
      <w:rPr>
        <w:rFonts w:ascii="Wingdings" w:hAnsi="Wingdings" w:hint="default"/>
      </w:rPr>
    </w:lvl>
  </w:abstractNum>
  <w:abstractNum w:abstractNumId="1" w15:restartNumberingAfterBreak="0">
    <w:nsid w:val="1C7A33C7"/>
    <w:multiLevelType w:val="hybridMultilevel"/>
    <w:tmpl w:val="1E807108"/>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E4E4ACE"/>
    <w:multiLevelType w:val="multilevel"/>
    <w:tmpl w:val="08F4F0B8"/>
    <w:lvl w:ilvl="0">
      <w:start w:val="1"/>
      <w:numFmt w:val="decimal"/>
      <w:lvlText w:val="%1."/>
      <w:lvlJc w:val="left"/>
      <w:pPr>
        <w:ind w:left="360" w:hanging="360"/>
      </w:pPr>
      <w:rPr>
        <w:color w:val="000000"/>
        <w:u w:val="none"/>
      </w:rPr>
    </w:lvl>
    <w:lvl w:ilvl="1">
      <w:start w:val="1"/>
      <w:numFmt w:val="decimal"/>
      <w:lvlText w:val="%1.%2."/>
      <w:lvlJc w:val="left"/>
      <w:pPr>
        <w:ind w:left="1133" w:hanging="1275"/>
      </w:pPr>
      <w:rPr>
        <w:rFonts w:ascii="Roboto Condensed" w:eastAsia="Roboto Condensed" w:hAnsi="Roboto Condensed" w:cs="Roboto Condensed"/>
        <w:b/>
        <w:color w:val="000000"/>
        <w:sz w:val="26"/>
        <w:szCs w:val="26"/>
        <w:u w:val="none"/>
      </w:rPr>
    </w:lvl>
    <w:lvl w:ilvl="2">
      <w:start w:val="1"/>
      <w:numFmt w:val="decimal"/>
      <w:lvlText w:val="%1.%2.%3."/>
      <w:lvlJc w:val="left"/>
      <w:pPr>
        <w:ind w:left="2280" w:hanging="720"/>
      </w:pPr>
      <w:rPr>
        <w:color w:val="002060"/>
        <w:u w:val="none"/>
      </w:rPr>
    </w:lvl>
    <w:lvl w:ilvl="3">
      <w:start w:val="1"/>
      <w:numFmt w:val="lowerLetter"/>
      <w:lvlText w:val="%1.%2.%3.%4."/>
      <w:lvlJc w:val="left"/>
      <w:pPr>
        <w:ind w:left="2160" w:hanging="1080"/>
      </w:pPr>
      <w:rPr>
        <w:u w:val="none"/>
      </w:rPr>
    </w:lvl>
    <w:lvl w:ilvl="4">
      <w:start w:val="1"/>
      <w:numFmt w:val="decimal"/>
      <w:lvlText w:val="%1.%2.%3.%4.%5."/>
      <w:lvlJc w:val="left"/>
      <w:pPr>
        <w:ind w:left="2880" w:hanging="1440"/>
      </w:pPr>
      <w:rPr>
        <w:u w:val="none"/>
      </w:rPr>
    </w:lvl>
    <w:lvl w:ilvl="5">
      <w:start w:val="1"/>
      <w:numFmt w:val="decimal"/>
      <w:lvlText w:val="%1.%2.%3.%4.%5.%6."/>
      <w:lvlJc w:val="left"/>
      <w:pPr>
        <w:ind w:left="3240" w:hanging="1440"/>
      </w:pPr>
      <w:rPr>
        <w:u w:val="none"/>
      </w:rPr>
    </w:lvl>
    <w:lvl w:ilvl="6">
      <w:start w:val="1"/>
      <w:numFmt w:val="decimal"/>
      <w:lvlText w:val="%1.%2.%3.%4.%5.%6.%7."/>
      <w:lvlJc w:val="left"/>
      <w:pPr>
        <w:ind w:left="3960" w:hanging="1800"/>
      </w:pPr>
      <w:rPr>
        <w:u w:val="none"/>
      </w:rPr>
    </w:lvl>
    <w:lvl w:ilvl="7">
      <w:start w:val="1"/>
      <w:numFmt w:val="decimal"/>
      <w:lvlText w:val="%1.%2.%3.%4.%5.%6.%7.%8."/>
      <w:lvlJc w:val="left"/>
      <w:pPr>
        <w:ind w:left="4680" w:hanging="2160"/>
      </w:pPr>
      <w:rPr>
        <w:u w:val="none"/>
      </w:rPr>
    </w:lvl>
    <w:lvl w:ilvl="8">
      <w:start w:val="1"/>
      <w:numFmt w:val="decimal"/>
      <w:lvlText w:val="%1.%2.%3.%4.%5.%6.%7.%8.%9."/>
      <w:lvlJc w:val="left"/>
      <w:pPr>
        <w:ind w:left="5040" w:hanging="2160"/>
      </w:pPr>
      <w:rPr>
        <w:u w:val="none"/>
      </w:rPr>
    </w:lvl>
  </w:abstractNum>
  <w:abstractNum w:abstractNumId="3" w15:restartNumberingAfterBreak="0">
    <w:nsid w:val="259923B0"/>
    <w:multiLevelType w:val="hybridMultilevel"/>
    <w:tmpl w:val="F0626820"/>
    <w:lvl w:ilvl="0" w:tplc="28D87424">
      <w:start w:val="1"/>
      <w:numFmt w:val="lowerLetter"/>
      <w:lvlText w:val="%1)"/>
      <w:lvlJc w:val="left"/>
      <w:pPr>
        <w:ind w:left="350" w:hanging="360"/>
      </w:pPr>
      <w:rPr>
        <w:rFonts w:hint="default"/>
      </w:rPr>
    </w:lvl>
    <w:lvl w:ilvl="1" w:tplc="280A0019" w:tentative="1">
      <w:start w:val="1"/>
      <w:numFmt w:val="lowerLetter"/>
      <w:lvlText w:val="%2."/>
      <w:lvlJc w:val="left"/>
      <w:pPr>
        <w:ind w:left="1070" w:hanging="360"/>
      </w:pPr>
    </w:lvl>
    <w:lvl w:ilvl="2" w:tplc="280A001B" w:tentative="1">
      <w:start w:val="1"/>
      <w:numFmt w:val="lowerRoman"/>
      <w:lvlText w:val="%3."/>
      <w:lvlJc w:val="right"/>
      <w:pPr>
        <w:ind w:left="1790" w:hanging="180"/>
      </w:pPr>
    </w:lvl>
    <w:lvl w:ilvl="3" w:tplc="280A000F" w:tentative="1">
      <w:start w:val="1"/>
      <w:numFmt w:val="decimal"/>
      <w:lvlText w:val="%4."/>
      <w:lvlJc w:val="left"/>
      <w:pPr>
        <w:ind w:left="2510" w:hanging="360"/>
      </w:pPr>
    </w:lvl>
    <w:lvl w:ilvl="4" w:tplc="280A0019" w:tentative="1">
      <w:start w:val="1"/>
      <w:numFmt w:val="lowerLetter"/>
      <w:lvlText w:val="%5."/>
      <w:lvlJc w:val="left"/>
      <w:pPr>
        <w:ind w:left="3230" w:hanging="360"/>
      </w:pPr>
    </w:lvl>
    <w:lvl w:ilvl="5" w:tplc="280A001B" w:tentative="1">
      <w:start w:val="1"/>
      <w:numFmt w:val="lowerRoman"/>
      <w:lvlText w:val="%6."/>
      <w:lvlJc w:val="right"/>
      <w:pPr>
        <w:ind w:left="3950" w:hanging="180"/>
      </w:pPr>
    </w:lvl>
    <w:lvl w:ilvl="6" w:tplc="280A000F" w:tentative="1">
      <w:start w:val="1"/>
      <w:numFmt w:val="decimal"/>
      <w:lvlText w:val="%7."/>
      <w:lvlJc w:val="left"/>
      <w:pPr>
        <w:ind w:left="4670" w:hanging="360"/>
      </w:pPr>
    </w:lvl>
    <w:lvl w:ilvl="7" w:tplc="280A0019" w:tentative="1">
      <w:start w:val="1"/>
      <w:numFmt w:val="lowerLetter"/>
      <w:lvlText w:val="%8."/>
      <w:lvlJc w:val="left"/>
      <w:pPr>
        <w:ind w:left="5390" w:hanging="360"/>
      </w:pPr>
    </w:lvl>
    <w:lvl w:ilvl="8" w:tplc="280A001B" w:tentative="1">
      <w:start w:val="1"/>
      <w:numFmt w:val="lowerRoman"/>
      <w:lvlText w:val="%9."/>
      <w:lvlJc w:val="right"/>
      <w:pPr>
        <w:ind w:left="6110" w:hanging="180"/>
      </w:pPr>
    </w:lvl>
  </w:abstractNum>
  <w:abstractNum w:abstractNumId="4" w15:restartNumberingAfterBreak="0">
    <w:nsid w:val="2E594648"/>
    <w:multiLevelType w:val="hybridMultilevel"/>
    <w:tmpl w:val="36EC5F9C"/>
    <w:lvl w:ilvl="0" w:tplc="9726F4CE">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B1A6CEF"/>
    <w:multiLevelType w:val="hybridMultilevel"/>
    <w:tmpl w:val="CA78D7C2"/>
    <w:lvl w:ilvl="0" w:tplc="280A0013">
      <w:start w:val="1"/>
      <w:numFmt w:val="upperRoman"/>
      <w:lvlText w:val="%1."/>
      <w:lvlJc w:val="right"/>
      <w:pPr>
        <w:ind w:left="706" w:hanging="360"/>
      </w:pPr>
    </w:lvl>
    <w:lvl w:ilvl="1" w:tplc="280A0019" w:tentative="1">
      <w:start w:val="1"/>
      <w:numFmt w:val="lowerLetter"/>
      <w:lvlText w:val="%2."/>
      <w:lvlJc w:val="left"/>
      <w:pPr>
        <w:ind w:left="1426" w:hanging="360"/>
      </w:pPr>
    </w:lvl>
    <w:lvl w:ilvl="2" w:tplc="280A001B" w:tentative="1">
      <w:start w:val="1"/>
      <w:numFmt w:val="lowerRoman"/>
      <w:lvlText w:val="%3."/>
      <w:lvlJc w:val="right"/>
      <w:pPr>
        <w:ind w:left="2146" w:hanging="180"/>
      </w:pPr>
    </w:lvl>
    <w:lvl w:ilvl="3" w:tplc="280A000F" w:tentative="1">
      <w:start w:val="1"/>
      <w:numFmt w:val="decimal"/>
      <w:lvlText w:val="%4."/>
      <w:lvlJc w:val="left"/>
      <w:pPr>
        <w:ind w:left="2866" w:hanging="360"/>
      </w:pPr>
    </w:lvl>
    <w:lvl w:ilvl="4" w:tplc="280A0019" w:tentative="1">
      <w:start w:val="1"/>
      <w:numFmt w:val="lowerLetter"/>
      <w:lvlText w:val="%5."/>
      <w:lvlJc w:val="left"/>
      <w:pPr>
        <w:ind w:left="3586" w:hanging="360"/>
      </w:pPr>
    </w:lvl>
    <w:lvl w:ilvl="5" w:tplc="280A001B" w:tentative="1">
      <w:start w:val="1"/>
      <w:numFmt w:val="lowerRoman"/>
      <w:lvlText w:val="%6."/>
      <w:lvlJc w:val="right"/>
      <w:pPr>
        <w:ind w:left="4306" w:hanging="180"/>
      </w:pPr>
    </w:lvl>
    <w:lvl w:ilvl="6" w:tplc="280A000F" w:tentative="1">
      <w:start w:val="1"/>
      <w:numFmt w:val="decimal"/>
      <w:lvlText w:val="%7."/>
      <w:lvlJc w:val="left"/>
      <w:pPr>
        <w:ind w:left="5026" w:hanging="360"/>
      </w:pPr>
    </w:lvl>
    <w:lvl w:ilvl="7" w:tplc="280A0019" w:tentative="1">
      <w:start w:val="1"/>
      <w:numFmt w:val="lowerLetter"/>
      <w:lvlText w:val="%8."/>
      <w:lvlJc w:val="left"/>
      <w:pPr>
        <w:ind w:left="5746" w:hanging="360"/>
      </w:pPr>
    </w:lvl>
    <w:lvl w:ilvl="8" w:tplc="280A001B" w:tentative="1">
      <w:start w:val="1"/>
      <w:numFmt w:val="lowerRoman"/>
      <w:lvlText w:val="%9."/>
      <w:lvlJc w:val="right"/>
      <w:pPr>
        <w:ind w:left="6466" w:hanging="180"/>
      </w:pPr>
    </w:lvl>
  </w:abstractNum>
  <w:abstractNum w:abstractNumId="6" w15:restartNumberingAfterBreak="0">
    <w:nsid w:val="6B740743"/>
    <w:multiLevelType w:val="multilevel"/>
    <w:tmpl w:val="9418D6A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EE33F3A"/>
    <w:multiLevelType w:val="hybridMultilevel"/>
    <w:tmpl w:val="8988CC9C"/>
    <w:lvl w:ilvl="0" w:tplc="280A0001">
      <w:start w:val="1"/>
      <w:numFmt w:val="bullet"/>
      <w:lvlText w:val=""/>
      <w:lvlJc w:val="left"/>
      <w:pPr>
        <w:ind w:left="700" w:hanging="360"/>
      </w:pPr>
      <w:rPr>
        <w:rFonts w:ascii="Symbol" w:hAnsi="Symbol" w:hint="default"/>
      </w:rPr>
    </w:lvl>
    <w:lvl w:ilvl="1" w:tplc="280A0003" w:tentative="1">
      <w:start w:val="1"/>
      <w:numFmt w:val="bullet"/>
      <w:lvlText w:val="o"/>
      <w:lvlJc w:val="left"/>
      <w:pPr>
        <w:ind w:left="1420" w:hanging="360"/>
      </w:pPr>
      <w:rPr>
        <w:rFonts w:ascii="Courier New" w:hAnsi="Courier New" w:cs="Courier New" w:hint="default"/>
      </w:rPr>
    </w:lvl>
    <w:lvl w:ilvl="2" w:tplc="280A0005" w:tentative="1">
      <w:start w:val="1"/>
      <w:numFmt w:val="bullet"/>
      <w:lvlText w:val=""/>
      <w:lvlJc w:val="left"/>
      <w:pPr>
        <w:ind w:left="2140" w:hanging="360"/>
      </w:pPr>
      <w:rPr>
        <w:rFonts w:ascii="Wingdings" w:hAnsi="Wingdings" w:hint="default"/>
      </w:rPr>
    </w:lvl>
    <w:lvl w:ilvl="3" w:tplc="280A0001" w:tentative="1">
      <w:start w:val="1"/>
      <w:numFmt w:val="bullet"/>
      <w:lvlText w:val=""/>
      <w:lvlJc w:val="left"/>
      <w:pPr>
        <w:ind w:left="2860" w:hanging="360"/>
      </w:pPr>
      <w:rPr>
        <w:rFonts w:ascii="Symbol" w:hAnsi="Symbol" w:hint="default"/>
      </w:rPr>
    </w:lvl>
    <w:lvl w:ilvl="4" w:tplc="280A0003" w:tentative="1">
      <w:start w:val="1"/>
      <w:numFmt w:val="bullet"/>
      <w:lvlText w:val="o"/>
      <w:lvlJc w:val="left"/>
      <w:pPr>
        <w:ind w:left="3580" w:hanging="360"/>
      </w:pPr>
      <w:rPr>
        <w:rFonts w:ascii="Courier New" w:hAnsi="Courier New" w:cs="Courier New" w:hint="default"/>
      </w:rPr>
    </w:lvl>
    <w:lvl w:ilvl="5" w:tplc="280A0005" w:tentative="1">
      <w:start w:val="1"/>
      <w:numFmt w:val="bullet"/>
      <w:lvlText w:val=""/>
      <w:lvlJc w:val="left"/>
      <w:pPr>
        <w:ind w:left="4300" w:hanging="360"/>
      </w:pPr>
      <w:rPr>
        <w:rFonts w:ascii="Wingdings" w:hAnsi="Wingdings" w:hint="default"/>
      </w:rPr>
    </w:lvl>
    <w:lvl w:ilvl="6" w:tplc="280A0001" w:tentative="1">
      <w:start w:val="1"/>
      <w:numFmt w:val="bullet"/>
      <w:lvlText w:val=""/>
      <w:lvlJc w:val="left"/>
      <w:pPr>
        <w:ind w:left="5020" w:hanging="360"/>
      </w:pPr>
      <w:rPr>
        <w:rFonts w:ascii="Symbol" w:hAnsi="Symbol" w:hint="default"/>
      </w:rPr>
    </w:lvl>
    <w:lvl w:ilvl="7" w:tplc="280A0003" w:tentative="1">
      <w:start w:val="1"/>
      <w:numFmt w:val="bullet"/>
      <w:lvlText w:val="o"/>
      <w:lvlJc w:val="left"/>
      <w:pPr>
        <w:ind w:left="5740" w:hanging="360"/>
      </w:pPr>
      <w:rPr>
        <w:rFonts w:ascii="Courier New" w:hAnsi="Courier New" w:cs="Courier New" w:hint="default"/>
      </w:rPr>
    </w:lvl>
    <w:lvl w:ilvl="8" w:tplc="280A0005" w:tentative="1">
      <w:start w:val="1"/>
      <w:numFmt w:val="bullet"/>
      <w:lvlText w:val=""/>
      <w:lvlJc w:val="left"/>
      <w:pPr>
        <w:ind w:left="6460" w:hanging="360"/>
      </w:pPr>
      <w:rPr>
        <w:rFonts w:ascii="Wingdings" w:hAnsi="Wingdings" w:hint="default"/>
      </w:rPr>
    </w:lvl>
  </w:abstractNum>
  <w:abstractNum w:abstractNumId="8" w15:restartNumberingAfterBreak="0">
    <w:nsid w:val="78F64ECB"/>
    <w:multiLevelType w:val="hybridMultilevel"/>
    <w:tmpl w:val="F2AC7742"/>
    <w:lvl w:ilvl="0" w:tplc="280A0017">
      <w:start w:val="1"/>
      <w:numFmt w:val="lowerLetter"/>
      <w:lvlText w:val="%1)"/>
      <w:lvlJc w:val="left"/>
      <w:pPr>
        <w:ind w:left="710" w:hanging="360"/>
      </w:pPr>
    </w:lvl>
    <w:lvl w:ilvl="1" w:tplc="280A0019" w:tentative="1">
      <w:start w:val="1"/>
      <w:numFmt w:val="lowerLetter"/>
      <w:lvlText w:val="%2."/>
      <w:lvlJc w:val="left"/>
      <w:pPr>
        <w:ind w:left="1430" w:hanging="360"/>
      </w:pPr>
    </w:lvl>
    <w:lvl w:ilvl="2" w:tplc="280A001B" w:tentative="1">
      <w:start w:val="1"/>
      <w:numFmt w:val="lowerRoman"/>
      <w:lvlText w:val="%3."/>
      <w:lvlJc w:val="right"/>
      <w:pPr>
        <w:ind w:left="2150" w:hanging="180"/>
      </w:pPr>
    </w:lvl>
    <w:lvl w:ilvl="3" w:tplc="280A000F" w:tentative="1">
      <w:start w:val="1"/>
      <w:numFmt w:val="decimal"/>
      <w:lvlText w:val="%4."/>
      <w:lvlJc w:val="left"/>
      <w:pPr>
        <w:ind w:left="2870" w:hanging="360"/>
      </w:pPr>
    </w:lvl>
    <w:lvl w:ilvl="4" w:tplc="280A0019" w:tentative="1">
      <w:start w:val="1"/>
      <w:numFmt w:val="lowerLetter"/>
      <w:lvlText w:val="%5."/>
      <w:lvlJc w:val="left"/>
      <w:pPr>
        <w:ind w:left="3590" w:hanging="360"/>
      </w:pPr>
    </w:lvl>
    <w:lvl w:ilvl="5" w:tplc="280A001B" w:tentative="1">
      <w:start w:val="1"/>
      <w:numFmt w:val="lowerRoman"/>
      <w:lvlText w:val="%6."/>
      <w:lvlJc w:val="right"/>
      <w:pPr>
        <w:ind w:left="4310" w:hanging="180"/>
      </w:pPr>
    </w:lvl>
    <w:lvl w:ilvl="6" w:tplc="280A000F" w:tentative="1">
      <w:start w:val="1"/>
      <w:numFmt w:val="decimal"/>
      <w:lvlText w:val="%7."/>
      <w:lvlJc w:val="left"/>
      <w:pPr>
        <w:ind w:left="5030" w:hanging="360"/>
      </w:pPr>
    </w:lvl>
    <w:lvl w:ilvl="7" w:tplc="280A0019" w:tentative="1">
      <w:start w:val="1"/>
      <w:numFmt w:val="lowerLetter"/>
      <w:lvlText w:val="%8."/>
      <w:lvlJc w:val="left"/>
      <w:pPr>
        <w:ind w:left="5750" w:hanging="360"/>
      </w:pPr>
    </w:lvl>
    <w:lvl w:ilvl="8" w:tplc="280A001B" w:tentative="1">
      <w:start w:val="1"/>
      <w:numFmt w:val="lowerRoman"/>
      <w:lvlText w:val="%9."/>
      <w:lvlJc w:val="right"/>
      <w:pPr>
        <w:ind w:left="6470" w:hanging="180"/>
      </w:pPr>
    </w:lvl>
  </w:abstractNum>
  <w:num w:numId="1" w16cid:durableId="1013188788">
    <w:abstractNumId w:val="2"/>
  </w:num>
  <w:num w:numId="2" w16cid:durableId="151214285">
    <w:abstractNumId w:val="6"/>
  </w:num>
  <w:num w:numId="3" w16cid:durableId="153104997">
    <w:abstractNumId w:val="8"/>
  </w:num>
  <w:num w:numId="4" w16cid:durableId="1517579550">
    <w:abstractNumId w:val="7"/>
  </w:num>
  <w:num w:numId="5" w16cid:durableId="1867791023">
    <w:abstractNumId w:val="0"/>
  </w:num>
  <w:num w:numId="6" w16cid:durableId="367141389">
    <w:abstractNumId w:val="3"/>
  </w:num>
  <w:num w:numId="7" w16cid:durableId="1586113355">
    <w:abstractNumId w:val="1"/>
  </w:num>
  <w:num w:numId="8" w16cid:durableId="23991352">
    <w:abstractNumId w:val="5"/>
  </w:num>
  <w:num w:numId="9" w16cid:durableId="1192643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A70"/>
    <w:rsid w:val="000044B9"/>
    <w:rsid w:val="00005B74"/>
    <w:rsid w:val="000075D1"/>
    <w:rsid w:val="00010BDA"/>
    <w:rsid w:val="000150C1"/>
    <w:rsid w:val="00021529"/>
    <w:rsid w:val="00021E12"/>
    <w:rsid w:val="00023BF2"/>
    <w:rsid w:val="000245C1"/>
    <w:rsid w:val="000279E4"/>
    <w:rsid w:val="000349CA"/>
    <w:rsid w:val="00040516"/>
    <w:rsid w:val="00040844"/>
    <w:rsid w:val="0004556E"/>
    <w:rsid w:val="00047408"/>
    <w:rsid w:val="00051A6C"/>
    <w:rsid w:val="00057B3A"/>
    <w:rsid w:val="00060148"/>
    <w:rsid w:val="000634DC"/>
    <w:rsid w:val="00064D07"/>
    <w:rsid w:val="00066156"/>
    <w:rsid w:val="000664B6"/>
    <w:rsid w:val="00071B19"/>
    <w:rsid w:val="00072687"/>
    <w:rsid w:val="00073873"/>
    <w:rsid w:val="00077B82"/>
    <w:rsid w:val="00083138"/>
    <w:rsid w:val="00083183"/>
    <w:rsid w:val="00091745"/>
    <w:rsid w:val="000923B7"/>
    <w:rsid w:val="0009358E"/>
    <w:rsid w:val="000945B9"/>
    <w:rsid w:val="00095380"/>
    <w:rsid w:val="00096864"/>
    <w:rsid w:val="000A22C4"/>
    <w:rsid w:val="000A4D3B"/>
    <w:rsid w:val="000A62C6"/>
    <w:rsid w:val="000A7227"/>
    <w:rsid w:val="000B018E"/>
    <w:rsid w:val="000B1B42"/>
    <w:rsid w:val="000B2825"/>
    <w:rsid w:val="000B3C74"/>
    <w:rsid w:val="000B777C"/>
    <w:rsid w:val="000C147E"/>
    <w:rsid w:val="000C2F10"/>
    <w:rsid w:val="000D04CC"/>
    <w:rsid w:val="000D4A79"/>
    <w:rsid w:val="000D5A76"/>
    <w:rsid w:val="000E012F"/>
    <w:rsid w:val="000E3272"/>
    <w:rsid w:val="000E40AD"/>
    <w:rsid w:val="000E693D"/>
    <w:rsid w:val="00100269"/>
    <w:rsid w:val="001027CB"/>
    <w:rsid w:val="00104A78"/>
    <w:rsid w:val="00106003"/>
    <w:rsid w:val="00116A83"/>
    <w:rsid w:val="00130026"/>
    <w:rsid w:val="001349D5"/>
    <w:rsid w:val="0013622D"/>
    <w:rsid w:val="001364C4"/>
    <w:rsid w:val="00140D56"/>
    <w:rsid w:val="00141033"/>
    <w:rsid w:val="0014270B"/>
    <w:rsid w:val="00143618"/>
    <w:rsid w:val="001448DB"/>
    <w:rsid w:val="001478E9"/>
    <w:rsid w:val="00151273"/>
    <w:rsid w:val="00161215"/>
    <w:rsid w:val="001653D5"/>
    <w:rsid w:val="001666BC"/>
    <w:rsid w:val="00166F4F"/>
    <w:rsid w:val="0017708F"/>
    <w:rsid w:val="00193F6D"/>
    <w:rsid w:val="0019564B"/>
    <w:rsid w:val="00197340"/>
    <w:rsid w:val="001A1892"/>
    <w:rsid w:val="001A58DC"/>
    <w:rsid w:val="001C3243"/>
    <w:rsid w:val="001C4712"/>
    <w:rsid w:val="001C6383"/>
    <w:rsid w:val="001C7697"/>
    <w:rsid w:val="001E04BA"/>
    <w:rsid w:val="001E24ED"/>
    <w:rsid w:val="001E3884"/>
    <w:rsid w:val="001E4296"/>
    <w:rsid w:val="001F7BD0"/>
    <w:rsid w:val="002009FD"/>
    <w:rsid w:val="00206F30"/>
    <w:rsid w:val="00207071"/>
    <w:rsid w:val="00212256"/>
    <w:rsid w:val="00212964"/>
    <w:rsid w:val="00222655"/>
    <w:rsid w:val="00223022"/>
    <w:rsid w:val="00223A4D"/>
    <w:rsid w:val="00241B86"/>
    <w:rsid w:val="002426C0"/>
    <w:rsid w:val="002443F9"/>
    <w:rsid w:val="00245572"/>
    <w:rsid w:val="0024569A"/>
    <w:rsid w:val="00254826"/>
    <w:rsid w:val="00261147"/>
    <w:rsid w:val="00262174"/>
    <w:rsid w:val="0026652C"/>
    <w:rsid w:val="00267C63"/>
    <w:rsid w:val="002734FA"/>
    <w:rsid w:val="00275B7A"/>
    <w:rsid w:val="0028049F"/>
    <w:rsid w:val="00281476"/>
    <w:rsid w:val="00286A4A"/>
    <w:rsid w:val="00290CD3"/>
    <w:rsid w:val="00291661"/>
    <w:rsid w:val="00292F17"/>
    <w:rsid w:val="00293232"/>
    <w:rsid w:val="00293612"/>
    <w:rsid w:val="0029440E"/>
    <w:rsid w:val="00296B34"/>
    <w:rsid w:val="00297301"/>
    <w:rsid w:val="002A05B9"/>
    <w:rsid w:val="002A161E"/>
    <w:rsid w:val="002A248C"/>
    <w:rsid w:val="002A7064"/>
    <w:rsid w:val="002B14E2"/>
    <w:rsid w:val="002B4D28"/>
    <w:rsid w:val="002C2F19"/>
    <w:rsid w:val="002D1CB9"/>
    <w:rsid w:val="002D78A5"/>
    <w:rsid w:val="002E4171"/>
    <w:rsid w:val="002E6EC2"/>
    <w:rsid w:val="002F0BD9"/>
    <w:rsid w:val="002F7D6A"/>
    <w:rsid w:val="0030161F"/>
    <w:rsid w:val="00301785"/>
    <w:rsid w:val="00304578"/>
    <w:rsid w:val="00305864"/>
    <w:rsid w:val="00307634"/>
    <w:rsid w:val="00307704"/>
    <w:rsid w:val="00320F48"/>
    <w:rsid w:val="003229C3"/>
    <w:rsid w:val="00323BAE"/>
    <w:rsid w:val="00334CCD"/>
    <w:rsid w:val="00340EE6"/>
    <w:rsid w:val="003436DC"/>
    <w:rsid w:val="0034530E"/>
    <w:rsid w:val="00345595"/>
    <w:rsid w:val="0035460F"/>
    <w:rsid w:val="00355FB6"/>
    <w:rsid w:val="00365AA8"/>
    <w:rsid w:val="003703E5"/>
    <w:rsid w:val="003735FC"/>
    <w:rsid w:val="0037454D"/>
    <w:rsid w:val="0037558D"/>
    <w:rsid w:val="00382288"/>
    <w:rsid w:val="00382B77"/>
    <w:rsid w:val="00384C7E"/>
    <w:rsid w:val="0038562F"/>
    <w:rsid w:val="00390400"/>
    <w:rsid w:val="003A1294"/>
    <w:rsid w:val="003A6770"/>
    <w:rsid w:val="003B3499"/>
    <w:rsid w:val="003B37BE"/>
    <w:rsid w:val="003B6024"/>
    <w:rsid w:val="003B6073"/>
    <w:rsid w:val="003B6206"/>
    <w:rsid w:val="003B77D1"/>
    <w:rsid w:val="003C00E0"/>
    <w:rsid w:val="003D46D1"/>
    <w:rsid w:val="003D715A"/>
    <w:rsid w:val="003E2D63"/>
    <w:rsid w:val="003E505D"/>
    <w:rsid w:val="003E53F8"/>
    <w:rsid w:val="003E6071"/>
    <w:rsid w:val="003F7005"/>
    <w:rsid w:val="00402A7A"/>
    <w:rsid w:val="004073E7"/>
    <w:rsid w:val="00413563"/>
    <w:rsid w:val="004151BA"/>
    <w:rsid w:val="0042067B"/>
    <w:rsid w:val="0042369E"/>
    <w:rsid w:val="004302E0"/>
    <w:rsid w:val="004309A1"/>
    <w:rsid w:val="00432BE9"/>
    <w:rsid w:val="00440C4A"/>
    <w:rsid w:val="00444738"/>
    <w:rsid w:val="00444C6A"/>
    <w:rsid w:val="004651D2"/>
    <w:rsid w:val="0046593B"/>
    <w:rsid w:val="00465D88"/>
    <w:rsid w:val="00471263"/>
    <w:rsid w:val="00480DB7"/>
    <w:rsid w:val="00485CB1"/>
    <w:rsid w:val="004901DA"/>
    <w:rsid w:val="00490CED"/>
    <w:rsid w:val="00490D3C"/>
    <w:rsid w:val="00493077"/>
    <w:rsid w:val="004931D6"/>
    <w:rsid w:val="00493391"/>
    <w:rsid w:val="004963B2"/>
    <w:rsid w:val="004978A6"/>
    <w:rsid w:val="004B03DA"/>
    <w:rsid w:val="004B37C0"/>
    <w:rsid w:val="004B4194"/>
    <w:rsid w:val="004B5D24"/>
    <w:rsid w:val="004B79E3"/>
    <w:rsid w:val="004C0F79"/>
    <w:rsid w:val="004C3C74"/>
    <w:rsid w:val="004E3678"/>
    <w:rsid w:val="004E3F1F"/>
    <w:rsid w:val="004E7CC8"/>
    <w:rsid w:val="004F3022"/>
    <w:rsid w:val="004F4F70"/>
    <w:rsid w:val="004F684C"/>
    <w:rsid w:val="005029B1"/>
    <w:rsid w:val="00503611"/>
    <w:rsid w:val="00503F20"/>
    <w:rsid w:val="005040A3"/>
    <w:rsid w:val="005041D4"/>
    <w:rsid w:val="00510E39"/>
    <w:rsid w:val="00510F86"/>
    <w:rsid w:val="00520810"/>
    <w:rsid w:val="005216CB"/>
    <w:rsid w:val="00525278"/>
    <w:rsid w:val="0052717A"/>
    <w:rsid w:val="005277F3"/>
    <w:rsid w:val="00530C79"/>
    <w:rsid w:val="005318FC"/>
    <w:rsid w:val="00536550"/>
    <w:rsid w:val="005378EE"/>
    <w:rsid w:val="00542693"/>
    <w:rsid w:val="00544082"/>
    <w:rsid w:val="00553449"/>
    <w:rsid w:val="00554937"/>
    <w:rsid w:val="005553D0"/>
    <w:rsid w:val="005558E0"/>
    <w:rsid w:val="0055599E"/>
    <w:rsid w:val="005559D8"/>
    <w:rsid w:val="00556284"/>
    <w:rsid w:val="00557F0F"/>
    <w:rsid w:val="0056045D"/>
    <w:rsid w:val="005607A3"/>
    <w:rsid w:val="00561B8A"/>
    <w:rsid w:val="00570EE0"/>
    <w:rsid w:val="00577867"/>
    <w:rsid w:val="005808A8"/>
    <w:rsid w:val="005821FA"/>
    <w:rsid w:val="005851B2"/>
    <w:rsid w:val="00594BAD"/>
    <w:rsid w:val="00595380"/>
    <w:rsid w:val="005A170A"/>
    <w:rsid w:val="005A19A8"/>
    <w:rsid w:val="005A2AFE"/>
    <w:rsid w:val="005A390D"/>
    <w:rsid w:val="005B2732"/>
    <w:rsid w:val="005B2E3C"/>
    <w:rsid w:val="005B3396"/>
    <w:rsid w:val="005B65DF"/>
    <w:rsid w:val="005C1DAA"/>
    <w:rsid w:val="005C5390"/>
    <w:rsid w:val="005C62BD"/>
    <w:rsid w:val="005D058A"/>
    <w:rsid w:val="005D2F2A"/>
    <w:rsid w:val="005E1A43"/>
    <w:rsid w:val="005E1E8A"/>
    <w:rsid w:val="005E7D60"/>
    <w:rsid w:val="005F058F"/>
    <w:rsid w:val="005F2E9D"/>
    <w:rsid w:val="005F4B20"/>
    <w:rsid w:val="005F62D0"/>
    <w:rsid w:val="005F6BB6"/>
    <w:rsid w:val="00602F7A"/>
    <w:rsid w:val="00607BA0"/>
    <w:rsid w:val="00631140"/>
    <w:rsid w:val="00633803"/>
    <w:rsid w:val="00634311"/>
    <w:rsid w:val="00637508"/>
    <w:rsid w:val="0064243D"/>
    <w:rsid w:val="00643C57"/>
    <w:rsid w:val="0065431D"/>
    <w:rsid w:val="0065594A"/>
    <w:rsid w:val="0065619D"/>
    <w:rsid w:val="0065631A"/>
    <w:rsid w:val="00657193"/>
    <w:rsid w:val="006574F2"/>
    <w:rsid w:val="00671632"/>
    <w:rsid w:val="00673DFB"/>
    <w:rsid w:val="006757A4"/>
    <w:rsid w:val="0068163E"/>
    <w:rsid w:val="006832D1"/>
    <w:rsid w:val="0068793B"/>
    <w:rsid w:val="00690D23"/>
    <w:rsid w:val="00697093"/>
    <w:rsid w:val="00697606"/>
    <w:rsid w:val="00697DC2"/>
    <w:rsid w:val="006A007A"/>
    <w:rsid w:val="006A1FF0"/>
    <w:rsid w:val="006A3781"/>
    <w:rsid w:val="006A6BFA"/>
    <w:rsid w:val="006B4281"/>
    <w:rsid w:val="006C0847"/>
    <w:rsid w:val="006C24EE"/>
    <w:rsid w:val="006D438A"/>
    <w:rsid w:val="006D5442"/>
    <w:rsid w:val="006D67D9"/>
    <w:rsid w:val="006E0B5C"/>
    <w:rsid w:val="006E1924"/>
    <w:rsid w:val="006E1A28"/>
    <w:rsid w:val="006E29FC"/>
    <w:rsid w:val="006F0D7C"/>
    <w:rsid w:val="006F121F"/>
    <w:rsid w:val="006F6F47"/>
    <w:rsid w:val="006F730C"/>
    <w:rsid w:val="0070120A"/>
    <w:rsid w:val="00701902"/>
    <w:rsid w:val="00701971"/>
    <w:rsid w:val="007029A0"/>
    <w:rsid w:val="00702AA4"/>
    <w:rsid w:val="00702C57"/>
    <w:rsid w:val="00704D31"/>
    <w:rsid w:val="0070738F"/>
    <w:rsid w:val="00714531"/>
    <w:rsid w:val="007201B2"/>
    <w:rsid w:val="00721897"/>
    <w:rsid w:val="00722532"/>
    <w:rsid w:val="007250D7"/>
    <w:rsid w:val="00733F4C"/>
    <w:rsid w:val="00735CEE"/>
    <w:rsid w:val="00736898"/>
    <w:rsid w:val="00740F32"/>
    <w:rsid w:val="00741A49"/>
    <w:rsid w:val="007440E7"/>
    <w:rsid w:val="00745B32"/>
    <w:rsid w:val="0075010B"/>
    <w:rsid w:val="00751A2F"/>
    <w:rsid w:val="00752C43"/>
    <w:rsid w:val="00756DA4"/>
    <w:rsid w:val="00766C45"/>
    <w:rsid w:val="00767134"/>
    <w:rsid w:val="00771426"/>
    <w:rsid w:val="007743D5"/>
    <w:rsid w:val="00782EF8"/>
    <w:rsid w:val="00782F6E"/>
    <w:rsid w:val="007830BE"/>
    <w:rsid w:val="0078348B"/>
    <w:rsid w:val="00784185"/>
    <w:rsid w:val="007918EA"/>
    <w:rsid w:val="00792F90"/>
    <w:rsid w:val="007956B3"/>
    <w:rsid w:val="007976AE"/>
    <w:rsid w:val="007A08CD"/>
    <w:rsid w:val="007A1FCD"/>
    <w:rsid w:val="007A752F"/>
    <w:rsid w:val="007B1085"/>
    <w:rsid w:val="007B477A"/>
    <w:rsid w:val="007B4857"/>
    <w:rsid w:val="007B630C"/>
    <w:rsid w:val="007C36F0"/>
    <w:rsid w:val="007C5A73"/>
    <w:rsid w:val="007D0B60"/>
    <w:rsid w:val="007D1507"/>
    <w:rsid w:val="007D1FBF"/>
    <w:rsid w:val="007D22CA"/>
    <w:rsid w:val="007D61F3"/>
    <w:rsid w:val="007E1A64"/>
    <w:rsid w:val="007E52C7"/>
    <w:rsid w:val="007E567F"/>
    <w:rsid w:val="007E70F7"/>
    <w:rsid w:val="007F0EB6"/>
    <w:rsid w:val="007F29E3"/>
    <w:rsid w:val="007F4697"/>
    <w:rsid w:val="007F5175"/>
    <w:rsid w:val="007F7264"/>
    <w:rsid w:val="0081066B"/>
    <w:rsid w:val="0081538A"/>
    <w:rsid w:val="0081781F"/>
    <w:rsid w:val="00820342"/>
    <w:rsid w:val="00823FF0"/>
    <w:rsid w:val="008244F7"/>
    <w:rsid w:val="008274D8"/>
    <w:rsid w:val="008330FC"/>
    <w:rsid w:val="00834FE0"/>
    <w:rsid w:val="00835E42"/>
    <w:rsid w:val="00837804"/>
    <w:rsid w:val="008404D2"/>
    <w:rsid w:val="00840A1E"/>
    <w:rsid w:val="008446B3"/>
    <w:rsid w:val="008466DA"/>
    <w:rsid w:val="00860930"/>
    <w:rsid w:val="00864AB8"/>
    <w:rsid w:val="00872ABA"/>
    <w:rsid w:val="00873D80"/>
    <w:rsid w:val="00875226"/>
    <w:rsid w:val="00880E8C"/>
    <w:rsid w:val="00881FA4"/>
    <w:rsid w:val="008847C5"/>
    <w:rsid w:val="008869DB"/>
    <w:rsid w:val="00887954"/>
    <w:rsid w:val="008932FF"/>
    <w:rsid w:val="008A013B"/>
    <w:rsid w:val="008A0378"/>
    <w:rsid w:val="008A14EE"/>
    <w:rsid w:val="008A1B58"/>
    <w:rsid w:val="008A4B38"/>
    <w:rsid w:val="008B15F8"/>
    <w:rsid w:val="008C71A7"/>
    <w:rsid w:val="008C7478"/>
    <w:rsid w:val="008D0E3D"/>
    <w:rsid w:val="008E0BD8"/>
    <w:rsid w:val="008E21FA"/>
    <w:rsid w:val="008E7FA1"/>
    <w:rsid w:val="008F1043"/>
    <w:rsid w:val="008F20E0"/>
    <w:rsid w:val="008F290C"/>
    <w:rsid w:val="008F5D53"/>
    <w:rsid w:val="008F6082"/>
    <w:rsid w:val="008F733F"/>
    <w:rsid w:val="009002DB"/>
    <w:rsid w:val="0090292D"/>
    <w:rsid w:val="009042F9"/>
    <w:rsid w:val="00907D7C"/>
    <w:rsid w:val="00913800"/>
    <w:rsid w:val="00914A52"/>
    <w:rsid w:val="00915269"/>
    <w:rsid w:val="00921019"/>
    <w:rsid w:val="00922A7F"/>
    <w:rsid w:val="00924F07"/>
    <w:rsid w:val="00926ECC"/>
    <w:rsid w:val="00927C5F"/>
    <w:rsid w:val="00931FEF"/>
    <w:rsid w:val="009341E1"/>
    <w:rsid w:val="009350C2"/>
    <w:rsid w:val="009358EF"/>
    <w:rsid w:val="009403CB"/>
    <w:rsid w:val="00941CE9"/>
    <w:rsid w:val="00947A76"/>
    <w:rsid w:val="00951447"/>
    <w:rsid w:val="00956557"/>
    <w:rsid w:val="00956773"/>
    <w:rsid w:val="009613CF"/>
    <w:rsid w:val="00962622"/>
    <w:rsid w:val="00962AE9"/>
    <w:rsid w:val="00970811"/>
    <w:rsid w:val="00973E30"/>
    <w:rsid w:val="00973F46"/>
    <w:rsid w:val="0097582C"/>
    <w:rsid w:val="00975F9A"/>
    <w:rsid w:val="00977DD4"/>
    <w:rsid w:val="009838D9"/>
    <w:rsid w:val="00991806"/>
    <w:rsid w:val="009A3285"/>
    <w:rsid w:val="009A4388"/>
    <w:rsid w:val="009A4C1D"/>
    <w:rsid w:val="009B4885"/>
    <w:rsid w:val="009B5431"/>
    <w:rsid w:val="009B6A4B"/>
    <w:rsid w:val="009B70AA"/>
    <w:rsid w:val="009C21C4"/>
    <w:rsid w:val="009C2BAA"/>
    <w:rsid w:val="009C2E39"/>
    <w:rsid w:val="009C6084"/>
    <w:rsid w:val="009C7761"/>
    <w:rsid w:val="009D22BA"/>
    <w:rsid w:val="009D3D88"/>
    <w:rsid w:val="009D48EE"/>
    <w:rsid w:val="009E2FD5"/>
    <w:rsid w:val="009E592D"/>
    <w:rsid w:val="009F0A81"/>
    <w:rsid w:val="009F267F"/>
    <w:rsid w:val="00A03A4A"/>
    <w:rsid w:val="00A0465B"/>
    <w:rsid w:val="00A077E1"/>
    <w:rsid w:val="00A1287C"/>
    <w:rsid w:val="00A15A35"/>
    <w:rsid w:val="00A20D7E"/>
    <w:rsid w:val="00A24F70"/>
    <w:rsid w:val="00A27273"/>
    <w:rsid w:val="00A3051F"/>
    <w:rsid w:val="00A322B6"/>
    <w:rsid w:val="00A33F5F"/>
    <w:rsid w:val="00A35F1F"/>
    <w:rsid w:val="00A40C83"/>
    <w:rsid w:val="00A413CA"/>
    <w:rsid w:val="00A5657A"/>
    <w:rsid w:val="00A579CD"/>
    <w:rsid w:val="00A62D8B"/>
    <w:rsid w:val="00A64C4B"/>
    <w:rsid w:val="00A710D2"/>
    <w:rsid w:val="00A71B99"/>
    <w:rsid w:val="00A72872"/>
    <w:rsid w:val="00A72F0C"/>
    <w:rsid w:val="00A763DF"/>
    <w:rsid w:val="00A770D7"/>
    <w:rsid w:val="00A77B14"/>
    <w:rsid w:val="00A841F5"/>
    <w:rsid w:val="00A927DC"/>
    <w:rsid w:val="00A94708"/>
    <w:rsid w:val="00AA1D03"/>
    <w:rsid w:val="00AA30E2"/>
    <w:rsid w:val="00AA5AD8"/>
    <w:rsid w:val="00AA6746"/>
    <w:rsid w:val="00AB7C33"/>
    <w:rsid w:val="00AC12D3"/>
    <w:rsid w:val="00AC1C21"/>
    <w:rsid w:val="00AC494E"/>
    <w:rsid w:val="00AD0C19"/>
    <w:rsid w:val="00AD2328"/>
    <w:rsid w:val="00AE084C"/>
    <w:rsid w:val="00AE2624"/>
    <w:rsid w:val="00AE3216"/>
    <w:rsid w:val="00AE3545"/>
    <w:rsid w:val="00AE3833"/>
    <w:rsid w:val="00AE3AB2"/>
    <w:rsid w:val="00AE411F"/>
    <w:rsid w:val="00AF1D11"/>
    <w:rsid w:val="00AF3117"/>
    <w:rsid w:val="00AF55F1"/>
    <w:rsid w:val="00AF728A"/>
    <w:rsid w:val="00B0057F"/>
    <w:rsid w:val="00B00A52"/>
    <w:rsid w:val="00B01DE4"/>
    <w:rsid w:val="00B02F42"/>
    <w:rsid w:val="00B038B1"/>
    <w:rsid w:val="00B0463B"/>
    <w:rsid w:val="00B067D3"/>
    <w:rsid w:val="00B20253"/>
    <w:rsid w:val="00B222A3"/>
    <w:rsid w:val="00B22393"/>
    <w:rsid w:val="00B26490"/>
    <w:rsid w:val="00B276BC"/>
    <w:rsid w:val="00B27FEE"/>
    <w:rsid w:val="00B3054D"/>
    <w:rsid w:val="00B33B54"/>
    <w:rsid w:val="00B40538"/>
    <w:rsid w:val="00B42414"/>
    <w:rsid w:val="00B43434"/>
    <w:rsid w:val="00B440BE"/>
    <w:rsid w:val="00B45962"/>
    <w:rsid w:val="00B50BB2"/>
    <w:rsid w:val="00B50DEC"/>
    <w:rsid w:val="00B51825"/>
    <w:rsid w:val="00B52FFB"/>
    <w:rsid w:val="00B61FF7"/>
    <w:rsid w:val="00B6715C"/>
    <w:rsid w:val="00B72B7B"/>
    <w:rsid w:val="00B82654"/>
    <w:rsid w:val="00B83DAC"/>
    <w:rsid w:val="00B861E6"/>
    <w:rsid w:val="00B908B9"/>
    <w:rsid w:val="00B93811"/>
    <w:rsid w:val="00B95B21"/>
    <w:rsid w:val="00B96506"/>
    <w:rsid w:val="00BA0D70"/>
    <w:rsid w:val="00BA16D5"/>
    <w:rsid w:val="00BA2DE1"/>
    <w:rsid w:val="00BA425E"/>
    <w:rsid w:val="00BA5585"/>
    <w:rsid w:val="00BB1192"/>
    <w:rsid w:val="00BB1975"/>
    <w:rsid w:val="00BB4E17"/>
    <w:rsid w:val="00BC3651"/>
    <w:rsid w:val="00BC7D91"/>
    <w:rsid w:val="00BD077A"/>
    <w:rsid w:val="00BD69B6"/>
    <w:rsid w:val="00BE0816"/>
    <w:rsid w:val="00BE4845"/>
    <w:rsid w:val="00BE5275"/>
    <w:rsid w:val="00BF0050"/>
    <w:rsid w:val="00BF0626"/>
    <w:rsid w:val="00BF3715"/>
    <w:rsid w:val="00BF4ACC"/>
    <w:rsid w:val="00BF6751"/>
    <w:rsid w:val="00C0181B"/>
    <w:rsid w:val="00C0623C"/>
    <w:rsid w:val="00C10F61"/>
    <w:rsid w:val="00C124E7"/>
    <w:rsid w:val="00C12C5C"/>
    <w:rsid w:val="00C2552C"/>
    <w:rsid w:val="00C308AD"/>
    <w:rsid w:val="00C35CD3"/>
    <w:rsid w:val="00C3608B"/>
    <w:rsid w:val="00C4132C"/>
    <w:rsid w:val="00C425B7"/>
    <w:rsid w:val="00C45147"/>
    <w:rsid w:val="00C46AEE"/>
    <w:rsid w:val="00C623A8"/>
    <w:rsid w:val="00C62E9D"/>
    <w:rsid w:val="00C64E83"/>
    <w:rsid w:val="00C652B8"/>
    <w:rsid w:val="00C675D1"/>
    <w:rsid w:val="00C67CB4"/>
    <w:rsid w:val="00C73AA5"/>
    <w:rsid w:val="00C758B9"/>
    <w:rsid w:val="00C770E4"/>
    <w:rsid w:val="00C77D81"/>
    <w:rsid w:val="00C827BE"/>
    <w:rsid w:val="00C910A2"/>
    <w:rsid w:val="00CA230F"/>
    <w:rsid w:val="00CA3518"/>
    <w:rsid w:val="00CB2193"/>
    <w:rsid w:val="00CB251B"/>
    <w:rsid w:val="00CB4088"/>
    <w:rsid w:val="00CC11D3"/>
    <w:rsid w:val="00CC367D"/>
    <w:rsid w:val="00CC57C6"/>
    <w:rsid w:val="00CC5A0B"/>
    <w:rsid w:val="00CC62A4"/>
    <w:rsid w:val="00CC7D8E"/>
    <w:rsid w:val="00CD698E"/>
    <w:rsid w:val="00CE527D"/>
    <w:rsid w:val="00CF224A"/>
    <w:rsid w:val="00CF2A5D"/>
    <w:rsid w:val="00CF2C0E"/>
    <w:rsid w:val="00CF67CD"/>
    <w:rsid w:val="00D01AA8"/>
    <w:rsid w:val="00D01D3F"/>
    <w:rsid w:val="00D0715F"/>
    <w:rsid w:val="00D15057"/>
    <w:rsid w:val="00D21F07"/>
    <w:rsid w:val="00D22104"/>
    <w:rsid w:val="00D22DB4"/>
    <w:rsid w:val="00D30402"/>
    <w:rsid w:val="00D345C9"/>
    <w:rsid w:val="00D34B3B"/>
    <w:rsid w:val="00D458B3"/>
    <w:rsid w:val="00D47E2E"/>
    <w:rsid w:val="00D51F7E"/>
    <w:rsid w:val="00D56FB2"/>
    <w:rsid w:val="00D60372"/>
    <w:rsid w:val="00D7001D"/>
    <w:rsid w:val="00D72CD5"/>
    <w:rsid w:val="00D72FE3"/>
    <w:rsid w:val="00D776FD"/>
    <w:rsid w:val="00D84204"/>
    <w:rsid w:val="00D8787E"/>
    <w:rsid w:val="00D9170D"/>
    <w:rsid w:val="00D97F52"/>
    <w:rsid w:val="00DA1F6B"/>
    <w:rsid w:val="00DA634D"/>
    <w:rsid w:val="00DA6C62"/>
    <w:rsid w:val="00DB30A0"/>
    <w:rsid w:val="00DB3E8E"/>
    <w:rsid w:val="00DD48D8"/>
    <w:rsid w:val="00DD4C2D"/>
    <w:rsid w:val="00DD4FF6"/>
    <w:rsid w:val="00DD52CB"/>
    <w:rsid w:val="00DE1C49"/>
    <w:rsid w:val="00DE34BE"/>
    <w:rsid w:val="00DE4CF4"/>
    <w:rsid w:val="00DE4E3D"/>
    <w:rsid w:val="00DE5579"/>
    <w:rsid w:val="00DF027E"/>
    <w:rsid w:val="00DF04F9"/>
    <w:rsid w:val="00DF5216"/>
    <w:rsid w:val="00E02F7A"/>
    <w:rsid w:val="00E11EF0"/>
    <w:rsid w:val="00E13ACA"/>
    <w:rsid w:val="00E156C6"/>
    <w:rsid w:val="00E23098"/>
    <w:rsid w:val="00E26400"/>
    <w:rsid w:val="00E26FD5"/>
    <w:rsid w:val="00E35A59"/>
    <w:rsid w:val="00E41F15"/>
    <w:rsid w:val="00E464A9"/>
    <w:rsid w:val="00E5019B"/>
    <w:rsid w:val="00E50E1E"/>
    <w:rsid w:val="00E52026"/>
    <w:rsid w:val="00E5375A"/>
    <w:rsid w:val="00E572F7"/>
    <w:rsid w:val="00E60513"/>
    <w:rsid w:val="00E60989"/>
    <w:rsid w:val="00E62CDE"/>
    <w:rsid w:val="00E634C8"/>
    <w:rsid w:val="00E65F0D"/>
    <w:rsid w:val="00E70797"/>
    <w:rsid w:val="00E711E2"/>
    <w:rsid w:val="00E94953"/>
    <w:rsid w:val="00E955AB"/>
    <w:rsid w:val="00E96828"/>
    <w:rsid w:val="00EA1834"/>
    <w:rsid w:val="00EA1E3B"/>
    <w:rsid w:val="00EA25C4"/>
    <w:rsid w:val="00EA7556"/>
    <w:rsid w:val="00EB2422"/>
    <w:rsid w:val="00EB4C43"/>
    <w:rsid w:val="00EB5A70"/>
    <w:rsid w:val="00EC04F3"/>
    <w:rsid w:val="00EC07C8"/>
    <w:rsid w:val="00EC2EFB"/>
    <w:rsid w:val="00EC3992"/>
    <w:rsid w:val="00EC41E1"/>
    <w:rsid w:val="00ED3036"/>
    <w:rsid w:val="00ED4BB1"/>
    <w:rsid w:val="00ED4FDE"/>
    <w:rsid w:val="00EE0029"/>
    <w:rsid w:val="00EE4892"/>
    <w:rsid w:val="00EE6E41"/>
    <w:rsid w:val="00EE7D64"/>
    <w:rsid w:val="00EF14F2"/>
    <w:rsid w:val="00EF7181"/>
    <w:rsid w:val="00F01766"/>
    <w:rsid w:val="00F0462A"/>
    <w:rsid w:val="00F06550"/>
    <w:rsid w:val="00F12FBF"/>
    <w:rsid w:val="00F14536"/>
    <w:rsid w:val="00F1517F"/>
    <w:rsid w:val="00F200F7"/>
    <w:rsid w:val="00F2195E"/>
    <w:rsid w:val="00F21D26"/>
    <w:rsid w:val="00F3366E"/>
    <w:rsid w:val="00F348A7"/>
    <w:rsid w:val="00F4087A"/>
    <w:rsid w:val="00F4088F"/>
    <w:rsid w:val="00F4285B"/>
    <w:rsid w:val="00F43364"/>
    <w:rsid w:val="00F51B59"/>
    <w:rsid w:val="00F55554"/>
    <w:rsid w:val="00F661FD"/>
    <w:rsid w:val="00F66584"/>
    <w:rsid w:val="00F669E9"/>
    <w:rsid w:val="00F83FDF"/>
    <w:rsid w:val="00F84136"/>
    <w:rsid w:val="00F84702"/>
    <w:rsid w:val="00F85FC3"/>
    <w:rsid w:val="00F86664"/>
    <w:rsid w:val="00F906AE"/>
    <w:rsid w:val="00F9083F"/>
    <w:rsid w:val="00F9177F"/>
    <w:rsid w:val="00F93F27"/>
    <w:rsid w:val="00FA57C0"/>
    <w:rsid w:val="00FB28B0"/>
    <w:rsid w:val="00FB3158"/>
    <w:rsid w:val="00FC29C4"/>
    <w:rsid w:val="00FC3C2D"/>
    <w:rsid w:val="00FC5DB9"/>
    <w:rsid w:val="00FD0529"/>
    <w:rsid w:val="00FD1092"/>
    <w:rsid w:val="00FD1E98"/>
    <w:rsid w:val="00FD66FD"/>
    <w:rsid w:val="00FE6027"/>
    <w:rsid w:val="00FF32C3"/>
    <w:rsid w:val="00FF35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7F86B"/>
  <w15:docId w15:val="{89EE381A-B5E0-4E41-B5AF-A573DFB4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PE" w:bidi="ar-SA"/>
      </w:rPr>
    </w:rPrDefault>
    <w:pPrDefault>
      <w:pPr>
        <w:spacing w:after="109" w:line="269" w:lineRule="auto"/>
        <w:ind w:hanging="1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B42"/>
  </w:style>
  <w:style w:type="paragraph" w:styleId="Ttulo1">
    <w:name w:val="heading 1"/>
    <w:basedOn w:val="Normal"/>
    <w:next w:val="Normal"/>
    <w:uiPriority w:val="9"/>
    <w:qFormat/>
    <w:pPr>
      <w:keepNext/>
      <w:keepLines/>
      <w:pBdr>
        <w:top w:val="nil"/>
        <w:left w:val="nil"/>
        <w:bottom w:val="nil"/>
        <w:right w:val="nil"/>
        <w:between w:val="nil"/>
      </w:pBdr>
      <w:spacing w:after="0"/>
      <w:ind w:right="2" w:hanging="10"/>
      <w:jc w:val="center"/>
      <w:outlineLvl w:val="0"/>
    </w:pPr>
    <w:rPr>
      <w:rFonts w:ascii="Calibri" w:eastAsia="Calibri" w:hAnsi="Calibri" w:cs="Calibri"/>
      <w:color w:val="002060"/>
      <w:sz w:val="52"/>
      <w:szCs w:val="52"/>
    </w:rPr>
  </w:style>
  <w:style w:type="paragraph" w:styleId="Ttulo2">
    <w:name w:val="heading 2"/>
    <w:basedOn w:val="Normal"/>
    <w:next w:val="Normal"/>
    <w:uiPriority w:val="9"/>
    <w:unhideWhenUsed/>
    <w:qFormat/>
    <w:pPr>
      <w:keepNext/>
      <w:keepLines/>
      <w:pBdr>
        <w:top w:val="nil"/>
        <w:left w:val="nil"/>
        <w:bottom w:val="nil"/>
        <w:right w:val="nil"/>
        <w:between w:val="nil"/>
      </w:pBdr>
      <w:spacing w:after="0"/>
      <w:ind w:right="76"/>
      <w:jc w:val="center"/>
      <w:outlineLvl w:val="1"/>
    </w:pPr>
    <w:rPr>
      <w:color w:val="002060"/>
      <w:sz w:val="32"/>
      <w:szCs w:val="32"/>
    </w:rPr>
  </w:style>
  <w:style w:type="paragraph" w:styleId="Ttulo3">
    <w:name w:val="heading 3"/>
    <w:basedOn w:val="Normal"/>
    <w:next w:val="Normal"/>
    <w:uiPriority w:val="9"/>
    <w:unhideWhenUsed/>
    <w:qFormat/>
    <w:pPr>
      <w:keepNext/>
      <w:keepLines/>
      <w:tabs>
        <w:tab w:val="left" w:pos="1119"/>
      </w:tabs>
      <w:spacing w:before="360" w:after="60" w:line="276" w:lineRule="auto"/>
      <w:ind w:left="1133" w:right="144" w:firstLine="0"/>
      <w:jc w:val="center"/>
      <w:outlineLvl w:val="2"/>
    </w:pPr>
    <w:rPr>
      <w:b/>
    </w:rPr>
  </w:style>
  <w:style w:type="paragraph" w:styleId="Ttulo4">
    <w:name w:val="heading 4"/>
    <w:basedOn w:val="Normal"/>
    <w:next w:val="Normal"/>
    <w:uiPriority w:val="9"/>
    <w:semiHidden/>
    <w:unhideWhenUsed/>
    <w:qFormat/>
    <w:pPr>
      <w:keepNext/>
      <w:keepLines/>
      <w:spacing w:before="40" w:after="0"/>
      <w:outlineLvl w:val="3"/>
    </w:pPr>
    <w:rPr>
      <w:rFonts w:ascii="Calibri" w:eastAsia="Calibri" w:hAnsi="Calibri" w:cs="Calibri"/>
      <w:i/>
      <w:color w:val="2F5496"/>
    </w:rPr>
  </w:style>
  <w:style w:type="paragraph" w:styleId="Ttulo5">
    <w:name w:val="heading 5"/>
    <w:basedOn w:val="Normal"/>
    <w:next w:val="Normal"/>
    <w:uiPriority w:val="9"/>
    <w:semiHidden/>
    <w:unhideWhenUsed/>
    <w:qFormat/>
    <w:pPr>
      <w:keepNext/>
      <w:keepLines/>
      <w:spacing w:before="40" w:after="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after="0"/>
      <w:outlineLvl w:val="5"/>
    </w:pPr>
    <w:rPr>
      <w:rFonts w:ascii="Calibri" w:eastAsia="Calibri" w:hAnsi="Calibri" w:cs="Calibri"/>
      <w:color w:val="1F3863"/>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2448" w:right="2253" w:firstLine="0"/>
      <w:jc w:val="center"/>
    </w:pPr>
    <w:rPr>
      <w:rFonts w:ascii="Quattrocento Sans" w:eastAsia="Quattrocento Sans" w:hAnsi="Quattrocento Sans" w:cs="Quattrocento Sans"/>
      <w:color w:val="000000"/>
      <w:sz w:val="60"/>
      <w:szCs w:val="60"/>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uiPriority w:val="1"/>
    <w:rsid w:val="00A82927"/>
    <w:rPr>
      <w:rFonts w:ascii="Calibri" w:eastAsia="Calibri" w:hAnsi="Calibri" w:cs="Calibri"/>
      <w:color w:val="002060"/>
      <w:sz w:val="52"/>
      <w:lang w:eastAsia="es-PE"/>
    </w:rPr>
  </w:style>
  <w:style w:type="character" w:customStyle="1" w:styleId="Ttulo2Car">
    <w:name w:val="Título 2 Car"/>
    <w:basedOn w:val="Fuentedeprrafopredeter"/>
    <w:uiPriority w:val="1"/>
    <w:rsid w:val="00A82927"/>
    <w:rPr>
      <w:rFonts w:ascii="Arial" w:eastAsia="Arial" w:hAnsi="Arial" w:cs="Arial"/>
      <w:color w:val="002060"/>
      <w:sz w:val="32"/>
      <w:lang w:eastAsia="es-PE"/>
    </w:rPr>
  </w:style>
  <w:style w:type="character" w:customStyle="1" w:styleId="Ttulo3Car">
    <w:name w:val="Título 3 Car"/>
    <w:basedOn w:val="Fuentedeprrafopredeter"/>
    <w:uiPriority w:val="1"/>
    <w:rsid w:val="00A82927"/>
    <w:rPr>
      <w:rFonts w:ascii="Arial" w:eastAsia="Arial" w:hAnsi="Arial" w:cs="Arial"/>
      <w:b/>
      <w:color w:val="000000"/>
      <w:sz w:val="28"/>
      <w:u w:val="single" w:color="000000"/>
      <w:lang w:eastAsia="es-PE"/>
    </w:rPr>
  </w:style>
  <w:style w:type="character" w:customStyle="1" w:styleId="Ttulo4Car">
    <w:name w:val="Título 4 Car"/>
    <w:basedOn w:val="Fuentedeprrafopredeter"/>
    <w:uiPriority w:val="1"/>
    <w:rsid w:val="00A82927"/>
    <w:rPr>
      <w:rFonts w:asciiTheme="majorHAnsi" w:eastAsiaTheme="majorEastAsia" w:hAnsiTheme="majorHAnsi" w:cstheme="majorBidi"/>
      <w:i/>
      <w:iCs/>
      <w:color w:val="2F5496" w:themeColor="accent1" w:themeShade="BF"/>
      <w:sz w:val="24"/>
      <w:lang w:eastAsia="es-PE"/>
    </w:rPr>
  </w:style>
  <w:style w:type="character" w:customStyle="1" w:styleId="Ttulo5Car">
    <w:name w:val="Título 5 Car"/>
    <w:basedOn w:val="Fuentedeprrafopredeter"/>
    <w:uiPriority w:val="1"/>
    <w:rsid w:val="00A82927"/>
    <w:rPr>
      <w:rFonts w:asciiTheme="majorHAnsi" w:eastAsiaTheme="majorEastAsia" w:hAnsiTheme="majorHAnsi" w:cstheme="majorBidi"/>
      <w:color w:val="2F5496" w:themeColor="accent1" w:themeShade="BF"/>
      <w:sz w:val="24"/>
      <w:lang w:eastAsia="es-PE"/>
    </w:rPr>
  </w:style>
  <w:style w:type="character" w:customStyle="1" w:styleId="Ttulo6Car">
    <w:name w:val="Título 6 Car"/>
    <w:basedOn w:val="Fuentedeprrafopredeter"/>
    <w:uiPriority w:val="1"/>
    <w:rsid w:val="00A82927"/>
    <w:rPr>
      <w:rFonts w:asciiTheme="majorHAnsi" w:eastAsiaTheme="majorEastAsia" w:hAnsiTheme="majorHAnsi" w:cstheme="majorBidi"/>
      <w:color w:val="1F3763" w:themeColor="accent1" w:themeShade="7F"/>
      <w:sz w:val="24"/>
      <w:lang w:eastAsia="es-PE"/>
    </w:rPr>
  </w:style>
  <w:style w:type="table" w:customStyle="1" w:styleId="TableGrid">
    <w:name w:val="TableGrid"/>
    <w:rsid w:val="00A82927"/>
    <w:pPr>
      <w:spacing w:after="0" w:line="240" w:lineRule="auto"/>
    </w:pPr>
    <w:rPr>
      <w:rFonts w:eastAsiaTheme="minorEastAsia"/>
    </w:rPr>
    <w:tblPr>
      <w:tblCellMar>
        <w:top w:w="0" w:type="dxa"/>
        <w:left w:w="0" w:type="dxa"/>
        <w:bottom w:w="0" w:type="dxa"/>
        <w:right w:w="0" w:type="dxa"/>
      </w:tblCellMar>
    </w:tblPr>
  </w:style>
  <w:style w:type="paragraph" w:styleId="Prrafodelista">
    <w:name w:val="List Paragraph"/>
    <w:basedOn w:val="Normal"/>
    <w:uiPriority w:val="1"/>
    <w:qFormat/>
    <w:rsid w:val="00A82927"/>
    <w:pPr>
      <w:ind w:left="720"/>
      <w:contextualSpacing/>
    </w:pPr>
  </w:style>
  <w:style w:type="paragraph" w:styleId="Textodeglobo">
    <w:name w:val="Balloon Text"/>
    <w:basedOn w:val="Normal"/>
    <w:link w:val="TextodegloboCar"/>
    <w:uiPriority w:val="99"/>
    <w:semiHidden/>
    <w:unhideWhenUsed/>
    <w:rsid w:val="00A8292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2927"/>
    <w:rPr>
      <w:rFonts w:ascii="Segoe UI" w:eastAsia="Arial" w:hAnsi="Segoe UI" w:cs="Segoe UI"/>
      <w:color w:val="000000"/>
      <w:sz w:val="18"/>
      <w:szCs w:val="18"/>
      <w:lang w:eastAsia="es-PE"/>
    </w:rPr>
  </w:style>
  <w:style w:type="paragraph" w:styleId="Encabezado">
    <w:name w:val="header"/>
    <w:basedOn w:val="Normal"/>
    <w:link w:val="EncabezadoCar"/>
    <w:uiPriority w:val="99"/>
    <w:unhideWhenUsed/>
    <w:rsid w:val="00A829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82927"/>
    <w:rPr>
      <w:rFonts w:ascii="Arial" w:eastAsia="Arial" w:hAnsi="Arial" w:cs="Arial"/>
      <w:color w:val="000000"/>
      <w:sz w:val="24"/>
      <w:lang w:eastAsia="es-PE"/>
    </w:rPr>
  </w:style>
  <w:style w:type="character" w:styleId="Refdecomentario">
    <w:name w:val="annotation reference"/>
    <w:basedOn w:val="Fuentedeprrafopredeter"/>
    <w:uiPriority w:val="99"/>
    <w:semiHidden/>
    <w:unhideWhenUsed/>
    <w:rsid w:val="00A82927"/>
    <w:rPr>
      <w:sz w:val="16"/>
      <w:szCs w:val="16"/>
    </w:rPr>
  </w:style>
  <w:style w:type="paragraph" w:styleId="Textocomentario">
    <w:name w:val="annotation text"/>
    <w:basedOn w:val="Normal"/>
    <w:link w:val="TextocomentarioCar"/>
    <w:uiPriority w:val="99"/>
    <w:semiHidden/>
    <w:unhideWhenUsed/>
    <w:rsid w:val="00A8292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82927"/>
    <w:rPr>
      <w:rFonts w:ascii="Arial" w:eastAsia="Arial" w:hAnsi="Arial" w:cs="Arial"/>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A82927"/>
    <w:rPr>
      <w:b/>
      <w:bCs/>
    </w:rPr>
  </w:style>
  <w:style w:type="character" w:customStyle="1" w:styleId="AsuntodelcomentarioCar">
    <w:name w:val="Asunto del comentario Car"/>
    <w:basedOn w:val="TextocomentarioCar"/>
    <w:link w:val="Asuntodelcomentario"/>
    <w:uiPriority w:val="99"/>
    <w:semiHidden/>
    <w:rsid w:val="00A82927"/>
    <w:rPr>
      <w:rFonts w:ascii="Arial" w:eastAsia="Arial" w:hAnsi="Arial" w:cs="Arial"/>
      <w:b/>
      <w:bCs/>
      <w:color w:val="000000"/>
      <w:sz w:val="20"/>
      <w:szCs w:val="20"/>
      <w:lang w:eastAsia="es-PE"/>
    </w:rPr>
  </w:style>
  <w:style w:type="paragraph" w:styleId="Sinespaciado">
    <w:name w:val="No Spacing"/>
    <w:uiPriority w:val="1"/>
    <w:qFormat/>
    <w:rsid w:val="00A82927"/>
    <w:pPr>
      <w:spacing w:after="0" w:line="240" w:lineRule="auto"/>
    </w:pPr>
  </w:style>
  <w:style w:type="paragraph" w:styleId="Piedepgina">
    <w:name w:val="footer"/>
    <w:basedOn w:val="Normal"/>
    <w:link w:val="PiedepginaCar"/>
    <w:uiPriority w:val="99"/>
    <w:unhideWhenUsed/>
    <w:rsid w:val="00A829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82927"/>
    <w:rPr>
      <w:rFonts w:ascii="Arial" w:eastAsia="Arial" w:hAnsi="Arial" w:cs="Arial"/>
      <w:color w:val="000000"/>
      <w:sz w:val="24"/>
      <w:lang w:eastAsia="es-PE"/>
    </w:rPr>
  </w:style>
  <w:style w:type="character" w:styleId="Nmerodepgina">
    <w:name w:val="page number"/>
    <w:rsid w:val="00152B77"/>
  </w:style>
  <w:style w:type="paragraph" w:styleId="Textoindependiente">
    <w:name w:val="Body Text"/>
    <w:basedOn w:val="Normal"/>
    <w:link w:val="TextoindependienteCar"/>
    <w:uiPriority w:val="1"/>
    <w:qFormat/>
    <w:rsid w:val="004062CA"/>
    <w:pPr>
      <w:widowControl w:val="0"/>
      <w:autoSpaceDE w:val="0"/>
      <w:autoSpaceDN w:val="0"/>
      <w:spacing w:after="0" w:line="240" w:lineRule="auto"/>
      <w:ind w:firstLine="0"/>
      <w:jc w:val="left"/>
    </w:pPr>
    <w:rPr>
      <w:rFonts w:ascii="Arial MT" w:eastAsia="Arial MT" w:hAnsi="Arial MT" w:cs="Arial MT"/>
      <w:lang w:eastAsia="en-US"/>
    </w:rPr>
  </w:style>
  <w:style w:type="character" w:customStyle="1" w:styleId="TextoindependienteCar">
    <w:name w:val="Texto independiente Car"/>
    <w:basedOn w:val="Fuentedeprrafopredeter"/>
    <w:link w:val="Textoindependiente"/>
    <w:uiPriority w:val="1"/>
    <w:rsid w:val="004062CA"/>
    <w:rPr>
      <w:rFonts w:ascii="Arial MT" w:eastAsia="Arial MT" w:hAnsi="Arial MT" w:cs="Arial MT"/>
      <w:sz w:val="24"/>
      <w:szCs w:val="24"/>
      <w:lang w:val="es-ES"/>
    </w:rPr>
  </w:style>
  <w:style w:type="table" w:customStyle="1" w:styleId="TableNormal5">
    <w:name w:val="Table Normal5"/>
    <w:uiPriority w:val="2"/>
    <w:unhideWhenUsed/>
    <w:qFormat/>
    <w:rsid w:val="0010356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39"/>
    <w:qFormat/>
    <w:rsid w:val="0010356F"/>
    <w:pPr>
      <w:widowControl w:val="0"/>
      <w:autoSpaceDE w:val="0"/>
      <w:autoSpaceDN w:val="0"/>
      <w:spacing w:before="291" w:after="0" w:line="240" w:lineRule="auto"/>
      <w:ind w:left="2256" w:firstLine="0"/>
      <w:jc w:val="left"/>
    </w:pPr>
    <w:rPr>
      <w:rFonts w:ascii="Arial MT" w:eastAsia="Arial MT" w:hAnsi="Arial MT" w:cs="Arial MT"/>
      <w:lang w:eastAsia="en-US"/>
    </w:rPr>
  </w:style>
  <w:style w:type="paragraph" w:styleId="TDC2">
    <w:name w:val="toc 2"/>
    <w:basedOn w:val="Normal"/>
    <w:uiPriority w:val="39"/>
    <w:qFormat/>
    <w:rsid w:val="0010356F"/>
    <w:pPr>
      <w:widowControl w:val="0"/>
      <w:autoSpaceDE w:val="0"/>
      <w:autoSpaceDN w:val="0"/>
      <w:spacing w:before="290" w:after="0" w:line="240" w:lineRule="auto"/>
      <w:ind w:left="2398" w:firstLine="0"/>
      <w:jc w:val="left"/>
    </w:pPr>
    <w:rPr>
      <w:rFonts w:ascii="Arial MT" w:eastAsia="Arial MT" w:hAnsi="Arial MT" w:cs="Arial MT"/>
      <w:lang w:eastAsia="en-US"/>
    </w:rPr>
  </w:style>
  <w:style w:type="paragraph" w:customStyle="1" w:styleId="TableParagraph">
    <w:name w:val="Table Paragraph"/>
    <w:basedOn w:val="Normal"/>
    <w:uiPriority w:val="1"/>
    <w:qFormat/>
    <w:rsid w:val="0010356F"/>
    <w:pPr>
      <w:widowControl w:val="0"/>
      <w:autoSpaceDE w:val="0"/>
      <w:autoSpaceDN w:val="0"/>
      <w:spacing w:after="0" w:line="240" w:lineRule="auto"/>
      <w:ind w:firstLine="0"/>
      <w:jc w:val="left"/>
    </w:pPr>
    <w:rPr>
      <w:rFonts w:ascii="Arial MT" w:eastAsia="Arial MT" w:hAnsi="Arial MT" w:cs="Arial MT"/>
      <w:sz w:val="22"/>
      <w:lang w:eastAsia="en-US"/>
    </w:rPr>
  </w:style>
  <w:style w:type="table" w:styleId="Tablaconcuadrcula">
    <w:name w:val="Table Grid"/>
    <w:basedOn w:val="Tablanormal"/>
    <w:uiPriority w:val="39"/>
    <w:rsid w:val="00867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27EB8"/>
    <w:pPr>
      <w:spacing w:before="100" w:beforeAutospacing="1" w:after="100" w:afterAutospacing="1" w:line="240" w:lineRule="auto"/>
      <w:ind w:firstLine="0"/>
      <w:jc w:val="left"/>
    </w:pPr>
    <w:rPr>
      <w:rFonts w:ascii="Times New Roman" w:eastAsia="Times New Roman" w:hAnsi="Times New Roman" w:cs="Times New Roman"/>
      <w:lang w:val="en-US" w:eastAsia="en-US"/>
    </w:rPr>
  </w:style>
  <w:style w:type="character" w:styleId="Hipervnculo">
    <w:name w:val="Hyperlink"/>
    <w:basedOn w:val="Fuentedeprrafopredeter"/>
    <w:uiPriority w:val="99"/>
    <w:unhideWhenUsed/>
    <w:rsid w:val="00227EB8"/>
    <w:rPr>
      <w:color w:val="0000FF"/>
      <w:u w:val="single"/>
    </w:rPr>
  </w:style>
  <w:style w:type="character" w:customStyle="1" w:styleId="apple-tab-span">
    <w:name w:val="apple-tab-span"/>
    <w:basedOn w:val="Fuentedeprrafopredeter"/>
    <w:rsid w:val="00227EB8"/>
  </w:style>
  <w:style w:type="character" w:customStyle="1" w:styleId="TtuloCar">
    <w:name w:val="Título Car"/>
    <w:basedOn w:val="Fuentedeprrafopredeter"/>
    <w:uiPriority w:val="1"/>
    <w:rsid w:val="00207A37"/>
    <w:rPr>
      <w:rFonts w:ascii="Segoe UI Symbol" w:eastAsia="Segoe UI Symbol" w:hAnsi="Segoe UI Symbol" w:cs="Segoe UI Symbol"/>
      <w:sz w:val="60"/>
      <w:szCs w:val="60"/>
      <w:lang w:val="es-ES"/>
    </w:rPr>
  </w:style>
  <w:style w:type="table" w:customStyle="1" w:styleId="TableNormal1">
    <w:name w:val="Table Normal1"/>
    <w:uiPriority w:val="2"/>
    <w:semiHidden/>
    <w:unhideWhenUsed/>
    <w:qFormat/>
    <w:rsid w:val="00C467E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96364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A0263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6A55B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14744C"/>
    <w:rPr>
      <w:color w:val="954F72" w:themeColor="followedHyperlink"/>
      <w:u w:val="single"/>
    </w:rPr>
  </w:style>
  <w:style w:type="character" w:customStyle="1" w:styleId="Mencinsinresolver1">
    <w:name w:val="Mención sin resolver1"/>
    <w:basedOn w:val="Fuentedeprrafopredeter"/>
    <w:uiPriority w:val="99"/>
    <w:semiHidden/>
    <w:unhideWhenUsed/>
    <w:rsid w:val="00B00557"/>
    <w:rPr>
      <w:color w:val="605E5C"/>
      <w:shd w:val="clear" w:color="auto" w:fill="E1DFDD"/>
    </w:rPr>
  </w:style>
  <w:style w:type="table" w:customStyle="1" w:styleId="27">
    <w:name w:val="27"/>
    <w:basedOn w:val="TableNormal5"/>
    <w:tblPr>
      <w:tblStyleRowBandSize w:val="1"/>
      <w:tblStyleColBandSize w:val="1"/>
    </w:tblPr>
  </w:style>
  <w:style w:type="table" w:customStyle="1" w:styleId="26">
    <w:name w:val="26"/>
    <w:basedOn w:val="TableNormal5"/>
    <w:tblPr>
      <w:tblStyleRowBandSize w:val="1"/>
      <w:tblStyleColBandSize w:val="1"/>
    </w:tblPr>
  </w:style>
  <w:style w:type="table" w:customStyle="1" w:styleId="25">
    <w:name w:val="25"/>
    <w:basedOn w:val="TableNormal5"/>
    <w:tblPr>
      <w:tblStyleRowBandSize w:val="1"/>
      <w:tblStyleColBandSize w:val="1"/>
    </w:tblPr>
  </w:style>
  <w:style w:type="table" w:customStyle="1" w:styleId="24">
    <w:name w:val="24"/>
    <w:basedOn w:val="TableNormal5"/>
    <w:tblPr>
      <w:tblStyleRowBandSize w:val="1"/>
      <w:tblStyleColBandSize w:val="1"/>
    </w:tblPr>
  </w:style>
  <w:style w:type="table" w:customStyle="1" w:styleId="23">
    <w:name w:val="23"/>
    <w:basedOn w:val="TableNormal5"/>
    <w:tblPr>
      <w:tblStyleRowBandSize w:val="1"/>
      <w:tblStyleColBandSize w:val="1"/>
    </w:tblPr>
  </w:style>
  <w:style w:type="table" w:customStyle="1" w:styleId="22">
    <w:name w:val="22"/>
    <w:basedOn w:val="TableNormal5"/>
    <w:tblPr>
      <w:tblStyleRowBandSize w:val="1"/>
      <w:tblStyleColBandSize w:val="1"/>
    </w:tblPr>
  </w:style>
  <w:style w:type="table" w:customStyle="1" w:styleId="21">
    <w:name w:val="21"/>
    <w:basedOn w:val="TableNormal5"/>
    <w:tblPr>
      <w:tblStyleRowBandSize w:val="1"/>
      <w:tblStyleColBandSize w:val="1"/>
    </w:tblPr>
  </w:style>
  <w:style w:type="table" w:customStyle="1" w:styleId="20">
    <w:name w:val="20"/>
    <w:basedOn w:val="TableNormal5"/>
    <w:tblPr>
      <w:tblStyleRowBandSize w:val="1"/>
      <w:tblStyleColBandSize w:val="1"/>
    </w:tblPr>
  </w:style>
  <w:style w:type="table" w:customStyle="1" w:styleId="19">
    <w:name w:val="19"/>
    <w:basedOn w:val="TableNormal5"/>
    <w:tblPr>
      <w:tblStyleRowBandSize w:val="1"/>
      <w:tblStyleColBandSize w:val="1"/>
      <w:tblCellMar>
        <w:top w:w="15" w:type="dxa"/>
        <w:left w:w="15" w:type="dxa"/>
        <w:bottom w:w="15" w:type="dxa"/>
        <w:right w:w="15" w:type="dxa"/>
      </w:tblCellMar>
    </w:tblPr>
  </w:style>
  <w:style w:type="table" w:customStyle="1" w:styleId="18">
    <w:name w:val="18"/>
    <w:basedOn w:val="TableNormal5"/>
    <w:tblPr>
      <w:tblStyleRowBandSize w:val="1"/>
      <w:tblStyleColBandSize w:val="1"/>
      <w:tblCellMar>
        <w:top w:w="15" w:type="dxa"/>
        <w:left w:w="15" w:type="dxa"/>
        <w:bottom w:w="15" w:type="dxa"/>
        <w:right w:w="15" w:type="dxa"/>
      </w:tblCellMar>
    </w:tblPr>
  </w:style>
  <w:style w:type="table" w:customStyle="1" w:styleId="17">
    <w:name w:val="17"/>
    <w:basedOn w:val="TableNormal5"/>
    <w:tblPr>
      <w:tblStyleRowBandSize w:val="1"/>
      <w:tblStyleColBandSize w:val="1"/>
    </w:tblPr>
  </w:style>
  <w:style w:type="table" w:customStyle="1" w:styleId="16">
    <w:name w:val="16"/>
    <w:basedOn w:val="TableNormal5"/>
    <w:tblPr>
      <w:tblStyleRowBandSize w:val="1"/>
      <w:tblStyleColBandSize w:val="1"/>
      <w:tblCellMar>
        <w:top w:w="15" w:type="dxa"/>
        <w:left w:w="15" w:type="dxa"/>
        <w:bottom w:w="15" w:type="dxa"/>
        <w:right w:w="15" w:type="dxa"/>
      </w:tblCellMar>
    </w:tblPr>
  </w:style>
  <w:style w:type="table" w:customStyle="1" w:styleId="15">
    <w:name w:val="15"/>
    <w:basedOn w:val="TableNormal5"/>
    <w:tblPr>
      <w:tblStyleRowBandSize w:val="1"/>
      <w:tblStyleColBandSize w:val="1"/>
      <w:tblCellMar>
        <w:top w:w="15" w:type="dxa"/>
        <w:left w:w="15" w:type="dxa"/>
        <w:bottom w:w="15" w:type="dxa"/>
        <w:right w:w="15" w:type="dxa"/>
      </w:tblCellMar>
    </w:tblPr>
  </w:style>
  <w:style w:type="table" w:customStyle="1" w:styleId="14">
    <w:name w:val="14"/>
    <w:basedOn w:val="TableNormal5"/>
    <w:tblPr>
      <w:tblStyleRowBandSize w:val="1"/>
      <w:tblStyleColBandSize w:val="1"/>
      <w:tblCellMar>
        <w:top w:w="15" w:type="dxa"/>
        <w:left w:w="15" w:type="dxa"/>
        <w:bottom w:w="15" w:type="dxa"/>
        <w:right w:w="15" w:type="dxa"/>
      </w:tblCellMar>
    </w:tblPr>
  </w:style>
  <w:style w:type="table" w:customStyle="1" w:styleId="13">
    <w:name w:val="13"/>
    <w:basedOn w:val="TableNormal5"/>
    <w:tblPr>
      <w:tblStyleRowBandSize w:val="1"/>
      <w:tblStyleColBandSize w:val="1"/>
    </w:tblPr>
  </w:style>
  <w:style w:type="table" w:customStyle="1" w:styleId="12">
    <w:name w:val="12"/>
    <w:basedOn w:val="TableNormal5"/>
    <w:tblPr>
      <w:tblStyleRowBandSize w:val="1"/>
      <w:tblStyleColBandSize w:val="1"/>
    </w:tblPr>
  </w:style>
  <w:style w:type="table" w:customStyle="1" w:styleId="11">
    <w:name w:val="11"/>
    <w:basedOn w:val="TableNormal5"/>
    <w:tblPr>
      <w:tblStyleRowBandSize w:val="1"/>
      <w:tblStyleColBandSize w:val="1"/>
    </w:tblPr>
  </w:style>
  <w:style w:type="table" w:customStyle="1" w:styleId="10">
    <w:name w:val="10"/>
    <w:basedOn w:val="TableNormal5"/>
    <w:tblPr>
      <w:tblStyleRowBandSize w:val="1"/>
      <w:tblStyleColBandSize w:val="1"/>
    </w:tblPr>
  </w:style>
  <w:style w:type="table" w:customStyle="1" w:styleId="9">
    <w:name w:val="9"/>
    <w:basedOn w:val="TableNormal5"/>
    <w:tblPr>
      <w:tblStyleRowBandSize w:val="1"/>
      <w:tblStyleColBandSize w:val="1"/>
    </w:tblPr>
  </w:style>
  <w:style w:type="table" w:customStyle="1" w:styleId="8">
    <w:name w:val="8"/>
    <w:basedOn w:val="TableNormal5"/>
    <w:tblPr>
      <w:tblStyleRowBandSize w:val="1"/>
      <w:tblStyleColBandSize w:val="1"/>
    </w:tblPr>
  </w:style>
  <w:style w:type="table" w:customStyle="1" w:styleId="7">
    <w:name w:val="7"/>
    <w:basedOn w:val="TableNormal5"/>
    <w:tblPr>
      <w:tblStyleRowBandSize w:val="1"/>
      <w:tblStyleColBandSize w:val="1"/>
    </w:tblPr>
  </w:style>
  <w:style w:type="table" w:customStyle="1" w:styleId="6">
    <w:name w:val="6"/>
    <w:basedOn w:val="TableNormal5"/>
    <w:tblPr>
      <w:tblStyleRowBandSize w:val="1"/>
      <w:tblStyleColBandSize w:val="1"/>
      <w:tblCellMar>
        <w:top w:w="100" w:type="dxa"/>
        <w:left w:w="100" w:type="dxa"/>
        <w:bottom w:w="100" w:type="dxa"/>
        <w:right w:w="100" w:type="dxa"/>
      </w:tblCellMar>
    </w:tblPr>
  </w:style>
  <w:style w:type="table" w:customStyle="1" w:styleId="5">
    <w:name w:val="5"/>
    <w:basedOn w:val="TableNormal5"/>
    <w:tblPr>
      <w:tblStyleRowBandSize w:val="1"/>
      <w:tblStyleColBandSize w:val="1"/>
      <w:tblCellMar>
        <w:top w:w="100" w:type="dxa"/>
        <w:left w:w="100" w:type="dxa"/>
        <w:bottom w:w="100" w:type="dxa"/>
        <w:right w:w="100" w:type="dxa"/>
      </w:tblCellMar>
    </w:tblPr>
  </w:style>
  <w:style w:type="table" w:customStyle="1" w:styleId="4">
    <w:name w:val="4"/>
    <w:basedOn w:val="TableNormal5"/>
    <w:tblPr>
      <w:tblStyleRowBandSize w:val="1"/>
      <w:tblStyleColBandSize w:val="1"/>
      <w:tblCellMar>
        <w:top w:w="100" w:type="dxa"/>
        <w:left w:w="100" w:type="dxa"/>
        <w:bottom w:w="100" w:type="dxa"/>
        <w:right w:w="100" w:type="dxa"/>
      </w:tblCellMar>
    </w:tblPr>
  </w:style>
  <w:style w:type="table" w:customStyle="1" w:styleId="3">
    <w:name w:val="3"/>
    <w:basedOn w:val="TableNormal5"/>
    <w:tblPr>
      <w:tblStyleRowBandSize w:val="1"/>
      <w:tblStyleColBandSize w:val="1"/>
      <w:tblCellMar>
        <w:left w:w="70" w:type="dxa"/>
        <w:right w:w="70" w:type="dxa"/>
      </w:tblCellMar>
    </w:tblPr>
  </w:style>
  <w:style w:type="table" w:customStyle="1" w:styleId="2">
    <w:name w:val="2"/>
    <w:basedOn w:val="TableNormal5"/>
    <w:tblPr>
      <w:tblStyleRowBandSize w:val="1"/>
      <w:tblStyleColBandSize w:val="1"/>
      <w:tblCellMar>
        <w:left w:w="70" w:type="dxa"/>
        <w:right w:w="70" w:type="dxa"/>
      </w:tblCellMar>
    </w:tblPr>
  </w:style>
  <w:style w:type="table" w:customStyle="1" w:styleId="1">
    <w:name w:val="1"/>
    <w:basedOn w:val="TableNormal5"/>
    <w:tblPr>
      <w:tblStyleRowBandSize w:val="1"/>
      <w:tblStyleColBandSize w:val="1"/>
      <w:tblCellMar>
        <w:top w:w="100" w:type="dxa"/>
        <w:left w:w="100" w:type="dxa"/>
        <w:bottom w:w="100" w:type="dxa"/>
        <w:right w:w="100" w:type="dxa"/>
      </w:tblCellMar>
    </w:tblPr>
  </w:style>
  <w:style w:type="paragraph" w:styleId="TtuloTDC">
    <w:name w:val="TOC Heading"/>
    <w:next w:val="Normal"/>
    <w:uiPriority w:val="39"/>
    <w:unhideWhenUsed/>
    <w:qFormat/>
    <w:rsid w:val="00F476BB"/>
    <w:pPr>
      <w:spacing w:before="480" w:line="276" w:lineRule="auto"/>
      <w:jc w:val="left"/>
    </w:pPr>
    <w:rPr>
      <w:rFonts w:asciiTheme="majorHAnsi" w:eastAsiaTheme="majorEastAsia" w:hAnsiTheme="majorHAnsi" w:cstheme="majorBidi"/>
      <w:b/>
      <w:bCs/>
      <w:color w:val="2F5496" w:themeColor="accent1" w:themeShade="BF"/>
      <w:sz w:val="28"/>
      <w:szCs w:val="28"/>
      <w:lang w:val="es-US" w:eastAsia="es-US"/>
    </w:rPr>
  </w:style>
  <w:style w:type="character" w:customStyle="1" w:styleId="SubttuloCar">
    <w:name w:val="Subtítulo Car"/>
    <w:basedOn w:val="Fuentedeprrafopredeter"/>
    <w:rsid w:val="001B2280"/>
    <w:rPr>
      <w:rFonts w:ascii="Georgia" w:eastAsia="Georgia" w:hAnsi="Georgia" w:cs="Georgia"/>
      <w:i/>
      <w:color w:val="666666"/>
      <w:sz w:val="48"/>
      <w:szCs w:val="48"/>
      <w:lang w:eastAsia="es-PE"/>
    </w:rPr>
  </w:style>
  <w:style w:type="paragraph" w:styleId="TDC3">
    <w:name w:val="toc 3"/>
    <w:basedOn w:val="Normal"/>
    <w:next w:val="Normal"/>
    <w:autoRedefine/>
    <w:uiPriority w:val="39"/>
    <w:unhideWhenUsed/>
    <w:rsid w:val="002B4528"/>
    <w:pPr>
      <w:spacing w:after="100" w:line="259" w:lineRule="auto"/>
      <w:ind w:left="440" w:firstLine="0"/>
      <w:jc w:val="left"/>
    </w:pPr>
    <w:rPr>
      <w:rFonts w:asciiTheme="minorHAnsi" w:eastAsiaTheme="minorEastAsia" w:hAnsiTheme="minorHAnsi" w:cstheme="minorBidi"/>
      <w:sz w:val="22"/>
      <w:szCs w:val="22"/>
      <w:lang w:val="en-US" w:eastAsia="en-US"/>
    </w:rPr>
  </w:style>
  <w:style w:type="paragraph" w:styleId="TDC4">
    <w:name w:val="toc 4"/>
    <w:basedOn w:val="Normal"/>
    <w:next w:val="Normal"/>
    <w:autoRedefine/>
    <w:uiPriority w:val="39"/>
    <w:unhideWhenUsed/>
    <w:rsid w:val="002B4528"/>
    <w:pPr>
      <w:spacing w:after="100" w:line="259" w:lineRule="auto"/>
      <w:ind w:left="660" w:firstLine="0"/>
      <w:jc w:val="left"/>
    </w:pPr>
    <w:rPr>
      <w:rFonts w:asciiTheme="minorHAnsi" w:eastAsiaTheme="minorEastAsia" w:hAnsiTheme="minorHAnsi" w:cstheme="minorBidi"/>
      <w:sz w:val="22"/>
      <w:szCs w:val="22"/>
      <w:lang w:val="en-US" w:eastAsia="en-US"/>
    </w:rPr>
  </w:style>
  <w:style w:type="paragraph" w:styleId="TDC5">
    <w:name w:val="toc 5"/>
    <w:basedOn w:val="Normal"/>
    <w:next w:val="Normal"/>
    <w:autoRedefine/>
    <w:uiPriority w:val="39"/>
    <w:unhideWhenUsed/>
    <w:rsid w:val="002B4528"/>
    <w:pPr>
      <w:spacing w:after="100" w:line="259" w:lineRule="auto"/>
      <w:ind w:left="880" w:firstLine="0"/>
      <w:jc w:val="left"/>
    </w:pPr>
    <w:rPr>
      <w:rFonts w:asciiTheme="minorHAnsi" w:eastAsiaTheme="minorEastAsia" w:hAnsiTheme="minorHAnsi" w:cstheme="minorBidi"/>
      <w:sz w:val="22"/>
      <w:szCs w:val="22"/>
      <w:lang w:val="en-US" w:eastAsia="en-US"/>
    </w:rPr>
  </w:style>
  <w:style w:type="paragraph" w:styleId="TDC6">
    <w:name w:val="toc 6"/>
    <w:basedOn w:val="Normal"/>
    <w:next w:val="Normal"/>
    <w:autoRedefine/>
    <w:uiPriority w:val="39"/>
    <w:unhideWhenUsed/>
    <w:rsid w:val="002B4528"/>
    <w:pPr>
      <w:spacing w:after="100" w:line="259" w:lineRule="auto"/>
      <w:ind w:left="1100" w:firstLine="0"/>
      <w:jc w:val="left"/>
    </w:pPr>
    <w:rPr>
      <w:rFonts w:asciiTheme="minorHAnsi" w:eastAsiaTheme="minorEastAsia" w:hAnsiTheme="minorHAnsi" w:cstheme="minorBidi"/>
      <w:sz w:val="22"/>
      <w:szCs w:val="22"/>
      <w:lang w:val="en-US" w:eastAsia="en-US"/>
    </w:rPr>
  </w:style>
  <w:style w:type="paragraph" w:styleId="TDC7">
    <w:name w:val="toc 7"/>
    <w:basedOn w:val="Normal"/>
    <w:next w:val="Normal"/>
    <w:autoRedefine/>
    <w:uiPriority w:val="39"/>
    <w:unhideWhenUsed/>
    <w:rsid w:val="002B4528"/>
    <w:pPr>
      <w:spacing w:after="100" w:line="259" w:lineRule="auto"/>
      <w:ind w:left="1320" w:firstLine="0"/>
      <w:jc w:val="left"/>
    </w:pPr>
    <w:rPr>
      <w:rFonts w:asciiTheme="minorHAnsi" w:eastAsiaTheme="minorEastAsia" w:hAnsiTheme="minorHAnsi" w:cstheme="minorBidi"/>
      <w:sz w:val="22"/>
      <w:szCs w:val="22"/>
      <w:lang w:val="en-US" w:eastAsia="en-US"/>
    </w:rPr>
  </w:style>
  <w:style w:type="paragraph" w:styleId="TDC8">
    <w:name w:val="toc 8"/>
    <w:basedOn w:val="Normal"/>
    <w:next w:val="Normal"/>
    <w:autoRedefine/>
    <w:uiPriority w:val="39"/>
    <w:unhideWhenUsed/>
    <w:rsid w:val="002B4528"/>
    <w:pPr>
      <w:spacing w:after="100" w:line="259" w:lineRule="auto"/>
      <w:ind w:left="1540" w:firstLine="0"/>
      <w:jc w:val="left"/>
    </w:pPr>
    <w:rPr>
      <w:rFonts w:asciiTheme="minorHAnsi" w:eastAsiaTheme="minorEastAsia" w:hAnsiTheme="minorHAnsi" w:cstheme="minorBidi"/>
      <w:sz w:val="22"/>
      <w:szCs w:val="22"/>
      <w:lang w:val="en-US" w:eastAsia="en-US"/>
    </w:rPr>
  </w:style>
  <w:style w:type="paragraph" w:styleId="TDC9">
    <w:name w:val="toc 9"/>
    <w:basedOn w:val="Normal"/>
    <w:next w:val="Normal"/>
    <w:autoRedefine/>
    <w:uiPriority w:val="39"/>
    <w:unhideWhenUsed/>
    <w:rsid w:val="002B4528"/>
    <w:pPr>
      <w:spacing w:after="100" w:line="259" w:lineRule="auto"/>
      <w:ind w:left="1760" w:firstLine="0"/>
      <w:jc w:val="left"/>
    </w:pPr>
    <w:rPr>
      <w:rFonts w:asciiTheme="minorHAnsi" w:eastAsiaTheme="minorEastAsia" w:hAnsiTheme="minorHAnsi" w:cstheme="minorBidi"/>
      <w:sz w:val="22"/>
      <w:szCs w:val="22"/>
      <w:lang w:val="en-US" w:eastAsia="en-US"/>
    </w:rPr>
  </w:style>
  <w:style w:type="character" w:styleId="Mencinsinresolver">
    <w:name w:val="Unresolved Mention"/>
    <w:basedOn w:val="Fuentedeprrafopredeter"/>
    <w:uiPriority w:val="99"/>
    <w:semiHidden/>
    <w:unhideWhenUsed/>
    <w:rsid w:val="002B4528"/>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fa">
    <w:name w:val="Bibliography"/>
    <w:basedOn w:val="Normal"/>
    <w:next w:val="Normal"/>
    <w:uiPriority w:val="37"/>
    <w:unhideWhenUsed/>
    <w:rsid w:val="00D72FE3"/>
    <w:pPr>
      <w:tabs>
        <w:tab w:val="left" w:pos="384"/>
      </w:tabs>
      <w:spacing w:after="0" w:line="240" w:lineRule="auto"/>
      <w:ind w:left="384" w:hanging="384"/>
    </w:pPr>
  </w:style>
  <w:style w:type="paragraph" w:styleId="Descripcin">
    <w:name w:val="caption"/>
    <w:basedOn w:val="Normal"/>
    <w:next w:val="Normal"/>
    <w:uiPriority w:val="35"/>
    <w:unhideWhenUsed/>
    <w:qFormat/>
    <w:rsid w:val="00060148"/>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549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032">
      <w:bodyDiv w:val="1"/>
      <w:marLeft w:val="0"/>
      <w:marRight w:val="0"/>
      <w:marTop w:val="0"/>
      <w:marBottom w:val="0"/>
      <w:divBdr>
        <w:top w:val="none" w:sz="0" w:space="0" w:color="auto"/>
        <w:left w:val="none" w:sz="0" w:space="0" w:color="auto"/>
        <w:bottom w:val="none" w:sz="0" w:space="0" w:color="auto"/>
        <w:right w:val="none" w:sz="0" w:space="0" w:color="auto"/>
      </w:divBdr>
    </w:div>
    <w:div w:id="93867705">
      <w:bodyDiv w:val="1"/>
      <w:marLeft w:val="0"/>
      <w:marRight w:val="0"/>
      <w:marTop w:val="0"/>
      <w:marBottom w:val="0"/>
      <w:divBdr>
        <w:top w:val="none" w:sz="0" w:space="0" w:color="auto"/>
        <w:left w:val="none" w:sz="0" w:space="0" w:color="auto"/>
        <w:bottom w:val="none" w:sz="0" w:space="0" w:color="auto"/>
        <w:right w:val="none" w:sz="0" w:space="0" w:color="auto"/>
      </w:divBdr>
      <w:divsChild>
        <w:div w:id="680087951">
          <w:marLeft w:val="0"/>
          <w:marRight w:val="0"/>
          <w:marTop w:val="0"/>
          <w:marBottom w:val="0"/>
          <w:divBdr>
            <w:top w:val="single" w:sz="2" w:space="0" w:color="E3E3E3"/>
            <w:left w:val="single" w:sz="2" w:space="0" w:color="E3E3E3"/>
            <w:bottom w:val="single" w:sz="2" w:space="0" w:color="E3E3E3"/>
            <w:right w:val="single" w:sz="2" w:space="0" w:color="E3E3E3"/>
          </w:divBdr>
        </w:div>
        <w:div w:id="854346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493684">
      <w:bodyDiv w:val="1"/>
      <w:marLeft w:val="0"/>
      <w:marRight w:val="0"/>
      <w:marTop w:val="0"/>
      <w:marBottom w:val="0"/>
      <w:divBdr>
        <w:top w:val="none" w:sz="0" w:space="0" w:color="auto"/>
        <w:left w:val="none" w:sz="0" w:space="0" w:color="auto"/>
        <w:bottom w:val="none" w:sz="0" w:space="0" w:color="auto"/>
        <w:right w:val="none" w:sz="0" w:space="0" w:color="auto"/>
      </w:divBdr>
      <w:divsChild>
        <w:div w:id="250428707">
          <w:marLeft w:val="0"/>
          <w:marRight w:val="0"/>
          <w:marTop w:val="0"/>
          <w:marBottom w:val="0"/>
          <w:divBdr>
            <w:top w:val="single" w:sz="2" w:space="0" w:color="E3E3E3"/>
            <w:left w:val="single" w:sz="2" w:space="0" w:color="E3E3E3"/>
            <w:bottom w:val="single" w:sz="2" w:space="0" w:color="E3E3E3"/>
            <w:right w:val="single" w:sz="2" w:space="0" w:color="E3E3E3"/>
          </w:divBdr>
        </w:div>
        <w:div w:id="556865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634574">
      <w:bodyDiv w:val="1"/>
      <w:marLeft w:val="0"/>
      <w:marRight w:val="0"/>
      <w:marTop w:val="0"/>
      <w:marBottom w:val="0"/>
      <w:divBdr>
        <w:top w:val="none" w:sz="0" w:space="0" w:color="auto"/>
        <w:left w:val="none" w:sz="0" w:space="0" w:color="auto"/>
        <w:bottom w:val="none" w:sz="0" w:space="0" w:color="auto"/>
        <w:right w:val="none" w:sz="0" w:space="0" w:color="auto"/>
      </w:divBdr>
      <w:divsChild>
        <w:div w:id="591821117">
          <w:marLeft w:val="0"/>
          <w:marRight w:val="0"/>
          <w:marTop w:val="0"/>
          <w:marBottom w:val="0"/>
          <w:divBdr>
            <w:top w:val="single" w:sz="2" w:space="0" w:color="E3E3E3"/>
            <w:left w:val="single" w:sz="2" w:space="0" w:color="E3E3E3"/>
            <w:bottom w:val="single" w:sz="2" w:space="0" w:color="E3E3E3"/>
            <w:right w:val="single" w:sz="2" w:space="0" w:color="E3E3E3"/>
          </w:divBdr>
        </w:div>
        <w:div w:id="1175995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942085">
      <w:bodyDiv w:val="1"/>
      <w:marLeft w:val="0"/>
      <w:marRight w:val="0"/>
      <w:marTop w:val="0"/>
      <w:marBottom w:val="0"/>
      <w:divBdr>
        <w:top w:val="none" w:sz="0" w:space="0" w:color="auto"/>
        <w:left w:val="none" w:sz="0" w:space="0" w:color="auto"/>
        <w:bottom w:val="none" w:sz="0" w:space="0" w:color="auto"/>
        <w:right w:val="none" w:sz="0" w:space="0" w:color="auto"/>
      </w:divBdr>
      <w:divsChild>
        <w:div w:id="1437753100">
          <w:marLeft w:val="0"/>
          <w:marRight w:val="0"/>
          <w:marTop w:val="0"/>
          <w:marBottom w:val="0"/>
          <w:divBdr>
            <w:top w:val="single" w:sz="2" w:space="0" w:color="E3E3E3"/>
            <w:left w:val="single" w:sz="2" w:space="0" w:color="E3E3E3"/>
            <w:bottom w:val="single" w:sz="2" w:space="0" w:color="E3E3E3"/>
            <w:right w:val="single" w:sz="2" w:space="0" w:color="E3E3E3"/>
          </w:divBdr>
        </w:div>
        <w:div w:id="1770933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221410">
      <w:bodyDiv w:val="1"/>
      <w:marLeft w:val="0"/>
      <w:marRight w:val="0"/>
      <w:marTop w:val="0"/>
      <w:marBottom w:val="0"/>
      <w:divBdr>
        <w:top w:val="none" w:sz="0" w:space="0" w:color="auto"/>
        <w:left w:val="none" w:sz="0" w:space="0" w:color="auto"/>
        <w:bottom w:val="none" w:sz="0" w:space="0" w:color="auto"/>
        <w:right w:val="none" w:sz="0" w:space="0" w:color="auto"/>
      </w:divBdr>
    </w:div>
    <w:div w:id="241255741">
      <w:bodyDiv w:val="1"/>
      <w:marLeft w:val="0"/>
      <w:marRight w:val="0"/>
      <w:marTop w:val="0"/>
      <w:marBottom w:val="0"/>
      <w:divBdr>
        <w:top w:val="none" w:sz="0" w:space="0" w:color="auto"/>
        <w:left w:val="none" w:sz="0" w:space="0" w:color="auto"/>
        <w:bottom w:val="none" w:sz="0" w:space="0" w:color="auto"/>
        <w:right w:val="none" w:sz="0" w:space="0" w:color="auto"/>
      </w:divBdr>
    </w:div>
    <w:div w:id="286399509">
      <w:bodyDiv w:val="1"/>
      <w:marLeft w:val="0"/>
      <w:marRight w:val="0"/>
      <w:marTop w:val="0"/>
      <w:marBottom w:val="0"/>
      <w:divBdr>
        <w:top w:val="none" w:sz="0" w:space="0" w:color="auto"/>
        <w:left w:val="none" w:sz="0" w:space="0" w:color="auto"/>
        <w:bottom w:val="none" w:sz="0" w:space="0" w:color="auto"/>
        <w:right w:val="none" w:sz="0" w:space="0" w:color="auto"/>
      </w:divBdr>
      <w:divsChild>
        <w:div w:id="654455099">
          <w:marLeft w:val="0"/>
          <w:marRight w:val="0"/>
          <w:marTop w:val="0"/>
          <w:marBottom w:val="0"/>
          <w:divBdr>
            <w:top w:val="single" w:sz="2" w:space="0" w:color="E3E3E3"/>
            <w:left w:val="single" w:sz="2" w:space="0" w:color="E3E3E3"/>
            <w:bottom w:val="single" w:sz="2" w:space="0" w:color="E3E3E3"/>
            <w:right w:val="single" w:sz="2" w:space="0" w:color="E3E3E3"/>
          </w:divBdr>
        </w:div>
        <w:div w:id="769931412">
          <w:marLeft w:val="0"/>
          <w:marRight w:val="0"/>
          <w:marTop w:val="0"/>
          <w:marBottom w:val="0"/>
          <w:divBdr>
            <w:top w:val="single" w:sz="2" w:space="0" w:color="E3E3E3"/>
            <w:left w:val="single" w:sz="2" w:space="0" w:color="E3E3E3"/>
            <w:bottom w:val="single" w:sz="2" w:space="0" w:color="E3E3E3"/>
            <w:right w:val="single" w:sz="2" w:space="0" w:color="E3E3E3"/>
          </w:divBdr>
        </w:div>
        <w:div w:id="1458720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265033">
      <w:bodyDiv w:val="1"/>
      <w:marLeft w:val="0"/>
      <w:marRight w:val="0"/>
      <w:marTop w:val="0"/>
      <w:marBottom w:val="0"/>
      <w:divBdr>
        <w:top w:val="none" w:sz="0" w:space="0" w:color="auto"/>
        <w:left w:val="none" w:sz="0" w:space="0" w:color="auto"/>
        <w:bottom w:val="none" w:sz="0" w:space="0" w:color="auto"/>
        <w:right w:val="none" w:sz="0" w:space="0" w:color="auto"/>
      </w:divBdr>
    </w:div>
    <w:div w:id="362555677">
      <w:bodyDiv w:val="1"/>
      <w:marLeft w:val="0"/>
      <w:marRight w:val="0"/>
      <w:marTop w:val="0"/>
      <w:marBottom w:val="0"/>
      <w:divBdr>
        <w:top w:val="none" w:sz="0" w:space="0" w:color="auto"/>
        <w:left w:val="none" w:sz="0" w:space="0" w:color="auto"/>
        <w:bottom w:val="none" w:sz="0" w:space="0" w:color="auto"/>
        <w:right w:val="none" w:sz="0" w:space="0" w:color="auto"/>
      </w:divBdr>
    </w:div>
    <w:div w:id="418600011">
      <w:bodyDiv w:val="1"/>
      <w:marLeft w:val="0"/>
      <w:marRight w:val="0"/>
      <w:marTop w:val="0"/>
      <w:marBottom w:val="0"/>
      <w:divBdr>
        <w:top w:val="none" w:sz="0" w:space="0" w:color="auto"/>
        <w:left w:val="none" w:sz="0" w:space="0" w:color="auto"/>
        <w:bottom w:val="none" w:sz="0" w:space="0" w:color="auto"/>
        <w:right w:val="none" w:sz="0" w:space="0" w:color="auto"/>
      </w:divBdr>
    </w:div>
    <w:div w:id="430441397">
      <w:bodyDiv w:val="1"/>
      <w:marLeft w:val="0"/>
      <w:marRight w:val="0"/>
      <w:marTop w:val="0"/>
      <w:marBottom w:val="0"/>
      <w:divBdr>
        <w:top w:val="none" w:sz="0" w:space="0" w:color="auto"/>
        <w:left w:val="none" w:sz="0" w:space="0" w:color="auto"/>
        <w:bottom w:val="none" w:sz="0" w:space="0" w:color="auto"/>
        <w:right w:val="none" w:sz="0" w:space="0" w:color="auto"/>
      </w:divBdr>
    </w:div>
    <w:div w:id="453334154">
      <w:bodyDiv w:val="1"/>
      <w:marLeft w:val="0"/>
      <w:marRight w:val="0"/>
      <w:marTop w:val="0"/>
      <w:marBottom w:val="0"/>
      <w:divBdr>
        <w:top w:val="none" w:sz="0" w:space="0" w:color="auto"/>
        <w:left w:val="none" w:sz="0" w:space="0" w:color="auto"/>
        <w:bottom w:val="none" w:sz="0" w:space="0" w:color="auto"/>
        <w:right w:val="none" w:sz="0" w:space="0" w:color="auto"/>
      </w:divBdr>
      <w:divsChild>
        <w:div w:id="2250899">
          <w:marLeft w:val="0"/>
          <w:marRight w:val="0"/>
          <w:marTop w:val="0"/>
          <w:marBottom w:val="0"/>
          <w:divBdr>
            <w:top w:val="single" w:sz="2" w:space="0" w:color="E3E3E3"/>
            <w:left w:val="single" w:sz="2" w:space="0" w:color="E3E3E3"/>
            <w:bottom w:val="single" w:sz="2" w:space="0" w:color="E3E3E3"/>
            <w:right w:val="single" w:sz="2" w:space="0" w:color="E3E3E3"/>
          </w:divBdr>
        </w:div>
        <w:div w:id="318271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3331319">
      <w:bodyDiv w:val="1"/>
      <w:marLeft w:val="0"/>
      <w:marRight w:val="0"/>
      <w:marTop w:val="0"/>
      <w:marBottom w:val="0"/>
      <w:divBdr>
        <w:top w:val="none" w:sz="0" w:space="0" w:color="auto"/>
        <w:left w:val="none" w:sz="0" w:space="0" w:color="auto"/>
        <w:bottom w:val="none" w:sz="0" w:space="0" w:color="auto"/>
        <w:right w:val="none" w:sz="0" w:space="0" w:color="auto"/>
      </w:divBdr>
    </w:div>
    <w:div w:id="521285862">
      <w:bodyDiv w:val="1"/>
      <w:marLeft w:val="0"/>
      <w:marRight w:val="0"/>
      <w:marTop w:val="0"/>
      <w:marBottom w:val="0"/>
      <w:divBdr>
        <w:top w:val="none" w:sz="0" w:space="0" w:color="auto"/>
        <w:left w:val="none" w:sz="0" w:space="0" w:color="auto"/>
        <w:bottom w:val="none" w:sz="0" w:space="0" w:color="auto"/>
        <w:right w:val="none" w:sz="0" w:space="0" w:color="auto"/>
      </w:divBdr>
      <w:divsChild>
        <w:div w:id="214588409">
          <w:marLeft w:val="0"/>
          <w:marRight w:val="0"/>
          <w:marTop w:val="0"/>
          <w:marBottom w:val="0"/>
          <w:divBdr>
            <w:top w:val="single" w:sz="2" w:space="0" w:color="E3E3E3"/>
            <w:left w:val="single" w:sz="2" w:space="0" w:color="E3E3E3"/>
            <w:bottom w:val="single" w:sz="2" w:space="0" w:color="E3E3E3"/>
            <w:right w:val="single" w:sz="2" w:space="0" w:color="E3E3E3"/>
          </w:divBdr>
        </w:div>
        <w:div w:id="275673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0920244">
      <w:bodyDiv w:val="1"/>
      <w:marLeft w:val="0"/>
      <w:marRight w:val="0"/>
      <w:marTop w:val="0"/>
      <w:marBottom w:val="0"/>
      <w:divBdr>
        <w:top w:val="none" w:sz="0" w:space="0" w:color="auto"/>
        <w:left w:val="none" w:sz="0" w:space="0" w:color="auto"/>
        <w:bottom w:val="none" w:sz="0" w:space="0" w:color="auto"/>
        <w:right w:val="none" w:sz="0" w:space="0" w:color="auto"/>
      </w:divBdr>
      <w:divsChild>
        <w:div w:id="14044874">
          <w:marLeft w:val="0"/>
          <w:marRight w:val="0"/>
          <w:marTop w:val="0"/>
          <w:marBottom w:val="0"/>
          <w:divBdr>
            <w:top w:val="single" w:sz="2" w:space="0" w:color="E3E3E3"/>
            <w:left w:val="single" w:sz="2" w:space="0" w:color="E3E3E3"/>
            <w:bottom w:val="single" w:sz="2" w:space="0" w:color="E3E3E3"/>
            <w:right w:val="single" w:sz="2" w:space="0" w:color="E3E3E3"/>
          </w:divBdr>
        </w:div>
        <w:div w:id="72386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9169649">
      <w:bodyDiv w:val="1"/>
      <w:marLeft w:val="0"/>
      <w:marRight w:val="0"/>
      <w:marTop w:val="0"/>
      <w:marBottom w:val="0"/>
      <w:divBdr>
        <w:top w:val="none" w:sz="0" w:space="0" w:color="auto"/>
        <w:left w:val="none" w:sz="0" w:space="0" w:color="auto"/>
        <w:bottom w:val="none" w:sz="0" w:space="0" w:color="auto"/>
        <w:right w:val="none" w:sz="0" w:space="0" w:color="auto"/>
      </w:divBdr>
    </w:div>
    <w:div w:id="581649093">
      <w:bodyDiv w:val="1"/>
      <w:marLeft w:val="0"/>
      <w:marRight w:val="0"/>
      <w:marTop w:val="0"/>
      <w:marBottom w:val="0"/>
      <w:divBdr>
        <w:top w:val="none" w:sz="0" w:space="0" w:color="auto"/>
        <w:left w:val="none" w:sz="0" w:space="0" w:color="auto"/>
        <w:bottom w:val="none" w:sz="0" w:space="0" w:color="auto"/>
        <w:right w:val="none" w:sz="0" w:space="0" w:color="auto"/>
      </w:divBdr>
    </w:div>
    <w:div w:id="692151855">
      <w:bodyDiv w:val="1"/>
      <w:marLeft w:val="0"/>
      <w:marRight w:val="0"/>
      <w:marTop w:val="0"/>
      <w:marBottom w:val="0"/>
      <w:divBdr>
        <w:top w:val="none" w:sz="0" w:space="0" w:color="auto"/>
        <w:left w:val="none" w:sz="0" w:space="0" w:color="auto"/>
        <w:bottom w:val="none" w:sz="0" w:space="0" w:color="auto"/>
        <w:right w:val="none" w:sz="0" w:space="0" w:color="auto"/>
      </w:divBdr>
      <w:divsChild>
        <w:div w:id="1277444276">
          <w:marLeft w:val="0"/>
          <w:marRight w:val="0"/>
          <w:marTop w:val="0"/>
          <w:marBottom w:val="0"/>
          <w:divBdr>
            <w:top w:val="single" w:sz="2" w:space="0" w:color="E3E3E3"/>
            <w:left w:val="single" w:sz="2" w:space="0" w:color="E3E3E3"/>
            <w:bottom w:val="single" w:sz="2" w:space="0" w:color="E3E3E3"/>
            <w:right w:val="single" w:sz="2" w:space="0" w:color="E3E3E3"/>
          </w:divBdr>
        </w:div>
        <w:div w:id="1368141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507524">
      <w:bodyDiv w:val="1"/>
      <w:marLeft w:val="0"/>
      <w:marRight w:val="0"/>
      <w:marTop w:val="0"/>
      <w:marBottom w:val="0"/>
      <w:divBdr>
        <w:top w:val="none" w:sz="0" w:space="0" w:color="auto"/>
        <w:left w:val="none" w:sz="0" w:space="0" w:color="auto"/>
        <w:bottom w:val="none" w:sz="0" w:space="0" w:color="auto"/>
        <w:right w:val="none" w:sz="0" w:space="0" w:color="auto"/>
      </w:divBdr>
      <w:divsChild>
        <w:div w:id="325668135">
          <w:marLeft w:val="0"/>
          <w:marRight w:val="0"/>
          <w:marTop w:val="0"/>
          <w:marBottom w:val="0"/>
          <w:divBdr>
            <w:top w:val="single" w:sz="2" w:space="0" w:color="E3E3E3"/>
            <w:left w:val="single" w:sz="2" w:space="0" w:color="E3E3E3"/>
            <w:bottom w:val="single" w:sz="2" w:space="0" w:color="E3E3E3"/>
            <w:right w:val="single" w:sz="2" w:space="0" w:color="E3E3E3"/>
          </w:divBdr>
        </w:div>
        <w:div w:id="1523397506">
          <w:marLeft w:val="0"/>
          <w:marRight w:val="0"/>
          <w:marTop w:val="0"/>
          <w:marBottom w:val="0"/>
          <w:divBdr>
            <w:top w:val="single" w:sz="2" w:space="0" w:color="E3E3E3"/>
            <w:left w:val="single" w:sz="2" w:space="0" w:color="E3E3E3"/>
            <w:bottom w:val="single" w:sz="2" w:space="0" w:color="E3E3E3"/>
            <w:right w:val="single" w:sz="2" w:space="0" w:color="E3E3E3"/>
          </w:divBdr>
        </w:div>
        <w:div w:id="1930842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702810">
      <w:bodyDiv w:val="1"/>
      <w:marLeft w:val="0"/>
      <w:marRight w:val="0"/>
      <w:marTop w:val="0"/>
      <w:marBottom w:val="0"/>
      <w:divBdr>
        <w:top w:val="none" w:sz="0" w:space="0" w:color="auto"/>
        <w:left w:val="none" w:sz="0" w:space="0" w:color="auto"/>
        <w:bottom w:val="none" w:sz="0" w:space="0" w:color="auto"/>
        <w:right w:val="none" w:sz="0" w:space="0" w:color="auto"/>
      </w:divBdr>
      <w:divsChild>
        <w:div w:id="1291476004">
          <w:marLeft w:val="0"/>
          <w:marRight w:val="0"/>
          <w:marTop w:val="0"/>
          <w:marBottom w:val="0"/>
          <w:divBdr>
            <w:top w:val="single" w:sz="2" w:space="0" w:color="E3E3E3"/>
            <w:left w:val="single" w:sz="2" w:space="0" w:color="E3E3E3"/>
            <w:bottom w:val="single" w:sz="2" w:space="0" w:color="E3E3E3"/>
            <w:right w:val="single" w:sz="2" w:space="0" w:color="E3E3E3"/>
          </w:divBdr>
        </w:div>
        <w:div w:id="1746294262">
          <w:marLeft w:val="0"/>
          <w:marRight w:val="0"/>
          <w:marTop w:val="0"/>
          <w:marBottom w:val="0"/>
          <w:divBdr>
            <w:top w:val="single" w:sz="2" w:space="0" w:color="E3E3E3"/>
            <w:left w:val="single" w:sz="2" w:space="0" w:color="E3E3E3"/>
            <w:bottom w:val="single" w:sz="2" w:space="0" w:color="E3E3E3"/>
            <w:right w:val="single" w:sz="2" w:space="0" w:color="E3E3E3"/>
          </w:divBdr>
        </w:div>
        <w:div w:id="1863124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6585143">
      <w:bodyDiv w:val="1"/>
      <w:marLeft w:val="0"/>
      <w:marRight w:val="0"/>
      <w:marTop w:val="0"/>
      <w:marBottom w:val="0"/>
      <w:divBdr>
        <w:top w:val="none" w:sz="0" w:space="0" w:color="auto"/>
        <w:left w:val="none" w:sz="0" w:space="0" w:color="auto"/>
        <w:bottom w:val="none" w:sz="0" w:space="0" w:color="auto"/>
        <w:right w:val="none" w:sz="0" w:space="0" w:color="auto"/>
      </w:divBdr>
    </w:div>
    <w:div w:id="782772956">
      <w:bodyDiv w:val="1"/>
      <w:marLeft w:val="0"/>
      <w:marRight w:val="0"/>
      <w:marTop w:val="0"/>
      <w:marBottom w:val="0"/>
      <w:divBdr>
        <w:top w:val="none" w:sz="0" w:space="0" w:color="auto"/>
        <w:left w:val="none" w:sz="0" w:space="0" w:color="auto"/>
        <w:bottom w:val="none" w:sz="0" w:space="0" w:color="auto"/>
        <w:right w:val="none" w:sz="0" w:space="0" w:color="auto"/>
      </w:divBdr>
      <w:divsChild>
        <w:div w:id="1325277945">
          <w:marLeft w:val="0"/>
          <w:marRight w:val="0"/>
          <w:marTop w:val="0"/>
          <w:marBottom w:val="0"/>
          <w:divBdr>
            <w:top w:val="single" w:sz="2" w:space="0" w:color="E3E3E3"/>
            <w:left w:val="single" w:sz="2" w:space="0" w:color="E3E3E3"/>
            <w:bottom w:val="single" w:sz="2" w:space="0" w:color="E3E3E3"/>
            <w:right w:val="single" w:sz="2" w:space="0" w:color="E3E3E3"/>
          </w:divBdr>
        </w:div>
        <w:div w:id="1741175201">
          <w:marLeft w:val="0"/>
          <w:marRight w:val="0"/>
          <w:marTop w:val="0"/>
          <w:marBottom w:val="0"/>
          <w:divBdr>
            <w:top w:val="single" w:sz="2" w:space="0" w:color="E3E3E3"/>
            <w:left w:val="single" w:sz="2" w:space="0" w:color="E3E3E3"/>
            <w:bottom w:val="single" w:sz="2" w:space="0" w:color="E3E3E3"/>
            <w:right w:val="single" w:sz="2" w:space="0" w:color="E3E3E3"/>
          </w:divBdr>
        </w:div>
        <w:div w:id="1763843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3172600">
      <w:bodyDiv w:val="1"/>
      <w:marLeft w:val="0"/>
      <w:marRight w:val="0"/>
      <w:marTop w:val="0"/>
      <w:marBottom w:val="0"/>
      <w:divBdr>
        <w:top w:val="none" w:sz="0" w:space="0" w:color="auto"/>
        <w:left w:val="none" w:sz="0" w:space="0" w:color="auto"/>
        <w:bottom w:val="none" w:sz="0" w:space="0" w:color="auto"/>
        <w:right w:val="none" w:sz="0" w:space="0" w:color="auto"/>
      </w:divBdr>
    </w:div>
    <w:div w:id="886065217">
      <w:bodyDiv w:val="1"/>
      <w:marLeft w:val="0"/>
      <w:marRight w:val="0"/>
      <w:marTop w:val="0"/>
      <w:marBottom w:val="0"/>
      <w:divBdr>
        <w:top w:val="none" w:sz="0" w:space="0" w:color="auto"/>
        <w:left w:val="none" w:sz="0" w:space="0" w:color="auto"/>
        <w:bottom w:val="none" w:sz="0" w:space="0" w:color="auto"/>
        <w:right w:val="none" w:sz="0" w:space="0" w:color="auto"/>
      </w:divBdr>
      <w:divsChild>
        <w:div w:id="80151713">
          <w:marLeft w:val="0"/>
          <w:marRight w:val="0"/>
          <w:marTop w:val="0"/>
          <w:marBottom w:val="0"/>
          <w:divBdr>
            <w:top w:val="single" w:sz="2" w:space="0" w:color="E3E3E3"/>
            <w:left w:val="single" w:sz="2" w:space="0" w:color="E3E3E3"/>
            <w:bottom w:val="single" w:sz="2" w:space="0" w:color="E3E3E3"/>
            <w:right w:val="single" w:sz="2" w:space="0" w:color="E3E3E3"/>
          </w:divBdr>
        </w:div>
        <w:div w:id="1824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2569970">
      <w:bodyDiv w:val="1"/>
      <w:marLeft w:val="0"/>
      <w:marRight w:val="0"/>
      <w:marTop w:val="0"/>
      <w:marBottom w:val="0"/>
      <w:divBdr>
        <w:top w:val="none" w:sz="0" w:space="0" w:color="auto"/>
        <w:left w:val="none" w:sz="0" w:space="0" w:color="auto"/>
        <w:bottom w:val="none" w:sz="0" w:space="0" w:color="auto"/>
        <w:right w:val="none" w:sz="0" w:space="0" w:color="auto"/>
      </w:divBdr>
      <w:divsChild>
        <w:div w:id="522397801">
          <w:marLeft w:val="0"/>
          <w:marRight w:val="0"/>
          <w:marTop w:val="0"/>
          <w:marBottom w:val="0"/>
          <w:divBdr>
            <w:top w:val="single" w:sz="2" w:space="0" w:color="E3E3E3"/>
            <w:left w:val="single" w:sz="2" w:space="0" w:color="E3E3E3"/>
            <w:bottom w:val="single" w:sz="2" w:space="0" w:color="E3E3E3"/>
            <w:right w:val="single" w:sz="2" w:space="0" w:color="E3E3E3"/>
          </w:divBdr>
        </w:div>
        <w:div w:id="649746156">
          <w:marLeft w:val="0"/>
          <w:marRight w:val="0"/>
          <w:marTop w:val="0"/>
          <w:marBottom w:val="0"/>
          <w:divBdr>
            <w:top w:val="single" w:sz="2" w:space="0" w:color="E3E3E3"/>
            <w:left w:val="single" w:sz="2" w:space="0" w:color="E3E3E3"/>
            <w:bottom w:val="single" w:sz="2" w:space="0" w:color="E3E3E3"/>
            <w:right w:val="single" w:sz="2" w:space="0" w:color="E3E3E3"/>
          </w:divBdr>
        </w:div>
        <w:div w:id="1171683417">
          <w:marLeft w:val="0"/>
          <w:marRight w:val="0"/>
          <w:marTop w:val="0"/>
          <w:marBottom w:val="0"/>
          <w:divBdr>
            <w:top w:val="single" w:sz="2" w:space="0" w:color="E3E3E3"/>
            <w:left w:val="single" w:sz="2" w:space="0" w:color="E3E3E3"/>
            <w:bottom w:val="single" w:sz="2" w:space="0" w:color="E3E3E3"/>
            <w:right w:val="single" w:sz="2" w:space="0" w:color="E3E3E3"/>
          </w:divBdr>
        </w:div>
        <w:div w:id="1348751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5864896">
      <w:bodyDiv w:val="1"/>
      <w:marLeft w:val="0"/>
      <w:marRight w:val="0"/>
      <w:marTop w:val="0"/>
      <w:marBottom w:val="0"/>
      <w:divBdr>
        <w:top w:val="none" w:sz="0" w:space="0" w:color="auto"/>
        <w:left w:val="none" w:sz="0" w:space="0" w:color="auto"/>
        <w:bottom w:val="none" w:sz="0" w:space="0" w:color="auto"/>
        <w:right w:val="none" w:sz="0" w:space="0" w:color="auto"/>
      </w:divBdr>
    </w:div>
    <w:div w:id="962156196">
      <w:bodyDiv w:val="1"/>
      <w:marLeft w:val="0"/>
      <w:marRight w:val="0"/>
      <w:marTop w:val="0"/>
      <w:marBottom w:val="0"/>
      <w:divBdr>
        <w:top w:val="none" w:sz="0" w:space="0" w:color="auto"/>
        <w:left w:val="none" w:sz="0" w:space="0" w:color="auto"/>
        <w:bottom w:val="none" w:sz="0" w:space="0" w:color="auto"/>
        <w:right w:val="none" w:sz="0" w:space="0" w:color="auto"/>
      </w:divBdr>
    </w:div>
    <w:div w:id="1002463805">
      <w:bodyDiv w:val="1"/>
      <w:marLeft w:val="0"/>
      <w:marRight w:val="0"/>
      <w:marTop w:val="0"/>
      <w:marBottom w:val="0"/>
      <w:divBdr>
        <w:top w:val="none" w:sz="0" w:space="0" w:color="auto"/>
        <w:left w:val="none" w:sz="0" w:space="0" w:color="auto"/>
        <w:bottom w:val="none" w:sz="0" w:space="0" w:color="auto"/>
        <w:right w:val="none" w:sz="0" w:space="0" w:color="auto"/>
      </w:divBdr>
      <w:divsChild>
        <w:div w:id="142166183">
          <w:marLeft w:val="0"/>
          <w:marRight w:val="0"/>
          <w:marTop w:val="0"/>
          <w:marBottom w:val="0"/>
          <w:divBdr>
            <w:top w:val="single" w:sz="2" w:space="0" w:color="E3E3E3"/>
            <w:left w:val="single" w:sz="2" w:space="0" w:color="E3E3E3"/>
            <w:bottom w:val="single" w:sz="2" w:space="0" w:color="E3E3E3"/>
            <w:right w:val="single" w:sz="2" w:space="0" w:color="E3E3E3"/>
          </w:divBdr>
        </w:div>
        <w:div w:id="1036199393">
          <w:marLeft w:val="0"/>
          <w:marRight w:val="0"/>
          <w:marTop w:val="0"/>
          <w:marBottom w:val="0"/>
          <w:divBdr>
            <w:top w:val="single" w:sz="2" w:space="0" w:color="E3E3E3"/>
            <w:left w:val="single" w:sz="2" w:space="0" w:color="E3E3E3"/>
            <w:bottom w:val="single" w:sz="2" w:space="0" w:color="E3E3E3"/>
            <w:right w:val="single" w:sz="2" w:space="0" w:color="E3E3E3"/>
          </w:divBdr>
        </w:div>
        <w:div w:id="2142915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4596321">
      <w:bodyDiv w:val="1"/>
      <w:marLeft w:val="0"/>
      <w:marRight w:val="0"/>
      <w:marTop w:val="0"/>
      <w:marBottom w:val="0"/>
      <w:divBdr>
        <w:top w:val="none" w:sz="0" w:space="0" w:color="auto"/>
        <w:left w:val="none" w:sz="0" w:space="0" w:color="auto"/>
        <w:bottom w:val="none" w:sz="0" w:space="0" w:color="auto"/>
        <w:right w:val="none" w:sz="0" w:space="0" w:color="auto"/>
      </w:divBdr>
    </w:div>
    <w:div w:id="1040978847">
      <w:bodyDiv w:val="1"/>
      <w:marLeft w:val="0"/>
      <w:marRight w:val="0"/>
      <w:marTop w:val="0"/>
      <w:marBottom w:val="0"/>
      <w:divBdr>
        <w:top w:val="none" w:sz="0" w:space="0" w:color="auto"/>
        <w:left w:val="none" w:sz="0" w:space="0" w:color="auto"/>
        <w:bottom w:val="none" w:sz="0" w:space="0" w:color="auto"/>
        <w:right w:val="none" w:sz="0" w:space="0" w:color="auto"/>
      </w:divBdr>
      <w:divsChild>
        <w:div w:id="1368916441">
          <w:marLeft w:val="0"/>
          <w:marRight w:val="0"/>
          <w:marTop w:val="0"/>
          <w:marBottom w:val="0"/>
          <w:divBdr>
            <w:top w:val="single" w:sz="2" w:space="0" w:color="E3E3E3"/>
            <w:left w:val="single" w:sz="2" w:space="0" w:color="E3E3E3"/>
            <w:bottom w:val="single" w:sz="2" w:space="0" w:color="E3E3E3"/>
            <w:right w:val="single" w:sz="2" w:space="0" w:color="E3E3E3"/>
          </w:divBdr>
        </w:div>
        <w:div w:id="1654723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489448">
      <w:bodyDiv w:val="1"/>
      <w:marLeft w:val="0"/>
      <w:marRight w:val="0"/>
      <w:marTop w:val="0"/>
      <w:marBottom w:val="0"/>
      <w:divBdr>
        <w:top w:val="none" w:sz="0" w:space="0" w:color="auto"/>
        <w:left w:val="none" w:sz="0" w:space="0" w:color="auto"/>
        <w:bottom w:val="none" w:sz="0" w:space="0" w:color="auto"/>
        <w:right w:val="none" w:sz="0" w:space="0" w:color="auto"/>
      </w:divBdr>
      <w:divsChild>
        <w:div w:id="760026322">
          <w:marLeft w:val="0"/>
          <w:marRight w:val="0"/>
          <w:marTop w:val="0"/>
          <w:marBottom w:val="0"/>
          <w:divBdr>
            <w:top w:val="single" w:sz="2" w:space="0" w:color="E3E3E3"/>
            <w:left w:val="single" w:sz="2" w:space="0" w:color="E3E3E3"/>
            <w:bottom w:val="single" w:sz="2" w:space="0" w:color="E3E3E3"/>
            <w:right w:val="single" w:sz="2" w:space="0" w:color="E3E3E3"/>
          </w:divBdr>
        </w:div>
        <w:div w:id="1398818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4233694">
      <w:bodyDiv w:val="1"/>
      <w:marLeft w:val="0"/>
      <w:marRight w:val="0"/>
      <w:marTop w:val="0"/>
      <w:marBottom w:val="0"/>
      <w:divBdr>
        <w:top w:val="none" w:sz="0" w:space="0" w:color="auto"/>
        <w:left w:val="none" w:sz="0" w:space="0" w:color="auto"/>
        <w:bottom w:val="none" w:sz="0" w:space="0" w:color="auto"/>
        <w:right w:val="none" w:sz="0" w:space="0" w:color="auto"/>
      </w:divBdr>
    </w:div>
    <w:div w:id="1132791995">
      <w:bodyDiv w:val="1"/>
      <w:marLeft w:val="0"/>
      <w:marRight w:val="0"/>
      <w:marTop w:val="0"/>
      <w:marBottom w:val="0"/>
      <w:divBdr>
        <w:top w:val="none" w:sz="0" w:space="0" w:color="auto"/>
        <w:left w:val="none" w:sz="0" w:space="0" w:color="auto"/>
        <w:bottom w:val="none" w:sz="0" w:space="0" w:color="auto"/>
        <w:right w:val="none" w:sz="0" w:space="0" w:color="auto"/>
      </w:divBdr>
    </w:div>
    <w:div w:id="1200825230">
      <w:bodyDiv w:val="1"/>
      <w:marLeft w:val="0"/>
      <w:marRight w:val="0"/>
      <w:marTop w:val="0"/>
      <w:marBottom w:val="0"/>
      <w:divBdr>
        <w:top w:val="none" w:sz="0" w:space="0" w:color="auto"/>
        <w:left w:val="none" w:sz="0" w:space="0" w:color="auto"/>
        <w:bottom w:val="none" w:sz="0" w:space="0" w:color="auto"/>
        <w:right w:val="none" w:sz="0" w:space="0" w:color="auto"/>
      </w:divBdr>
    </w:div>
    <w:div w:id="1207335478">
      <w:bodyDiv w:val="1"/>
      <w:marLeft w:val="0"/>
      <w:marRight w:val="0"/>
      <w:marTop w:val="0"/>
      <w:marBottom w:val="0"/>
      <w:divBdr>
        <w:top w:val="none" w:sz="0" w:space="0" w:color="auto"/>
        <w:left w:val="none" w:sz="0" w:space="0" w:color="auto"/>
        <w:bottom w:val="none" w:sz="0" w:space="0" w:color="auto"/>
        <w:right w:val="none" w:sz="0" w:space="0" w:color="auto"/>
      </w:divBdr>
    </w:div>
    <w:div w:id="1278176866">
      <w:bodyDiv w:val="1"/>
      <w:marLeft w:val="0"/>
      <w:marRight w:val="0"/>
      <w:marTop w:val="0"/>
      <w:marBottom w:val="0"/>
      <w:divBdr>
        <w:top w:val="none" w:sz="0" w:space="0" w:color="auto"/>
        <w:left w:val="none" w:sz="0" w:space="0" w:color="auto"/>
        <w:bottom w:val="none" w:sz="0" w:space="0" w:color="auto"/>
        <w:right w:val="none" w:sz="0" w:space="0" w:color="auto"/>
      </w:divBdr>
    </w:div>
    <w:div w:id="1279144157">
      <w:bodyDiv w:val="1"/>
      <w:marLeft w:val="0"/>
      <w:marRight w:val="0"/>
      <w:marTop w:val="0"/>
      <w:marBottom w:val="0"/>
      <w:divBdr>
        <w:top w:val="none" w:sz="0" w:space="0" w:color="auto"/>
        <w:left w:val="none" w:sz="0" w:space="0" w:color="auto"/>
        <w:bottom w:val="none" w:sz="0" w:space="0" w:color="auto"/>
        <w:right w:val="none" w:sz="0" w:space="0" w:color="auto"/>
      </w:divBdr>
      <w:divsChild>
        <w:div w:id="1171801271">
          <w:marLeft w:val="0"/>
          <w:marRight w:val="0"/>
          <w:marTop w:val="0"/>
          <w:marBottom w:val="0"/>
          <w:divBdr>
            <w:top w:val="single" w:sz="2" w:space="0" w:color="E3E3E3"/>
            <w:left w:val="single" w:sz="2" w:space="0" w:color="E3E3E3"/>
            <w:bottom w:val="single" w:sz="2" w:space="0" w:color="E3E3E3"/>
            <w:right w:val="single" w:sz="2" w:space="0" w:color="E3E3E3"/>
          </w:divBdr>
        </w:div>
        <w:div w:id="1396854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2884314">
      <w:bodyDiv w:val="1"/>
      <w:marLeft w:val="0"/>
      <w:marRight w:val="0"/>
      <w:marTop w:val="0"/>
      <w:marBottom w:val="0"/>
      <w:divBdr>
        <w:top w:val="none" w:sz="0" w:space="0" w:color="auto"/>
        <w:left w:val="none" w:sz="0" w:space="0" w:color="auto"/>
        <w:bottom w:val="none" w:sz="0" w:space="0" w:color="auto"/>
        <w:right w:val="none" w:sz="0" w:space="0" w:color="auto"/>
      </w:divBdr>
      <w:divsChild>
        <w:div w:id="458300917">
          <w:marLeft w:val="0"/>
          <w:marRight w:val="0"/>
          <w:marTop w:val="0"/>
          <w:marBottom w:val="0"/>
          <w:divBdr>
            <w:top w:val="single" w:sz="2" w:space="0" w:color="E3E3E3"/>
            <w:left w:val="single" w:sz="2" w:space="0" w:color="E3E3E3"/>
            <w:bottom w:val="single" w:sz="2" w:space="0" w:color="E3E3E3"/>
            <w:right w:val="single" w:sz="2" w:space="0" w:color="E3E3E3"/>
          </w:divBdr>
        </w:div>
        <w:div w:id="1267227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2998215">
      <w:bodyDiv w:val="1"/>
      <w:marLeft w:val="0"/>
      <w:marRight w:val="0"/>
      <w:marTop w:val="0"/>
      <w:marBottom w:val="0"/>
      <w:divBdr>
        <w:top w:val="none" w:sz="0" w:space="0" w:color="auto"/>
        <w:left w:val="none" w:sz="0" w:space="0" w:color="auto"/>
        <w:bottom w:val="none" w:sz="0" w:space="0" w:color="auto"/>
        <w:right w:val="none" w:sz="0" w:space="0" w:color="auto"/>
      </w:divBdr>
    </w:div>
    <w:div w:id="1461336754">
      <w:bodyDiv w:val="1"/>
      <w:marLeft w:val="0"/>
      <w:marRight w:val="0"/>
      <w:marTop w:val="0"/>
      <w:marBottom w:val="0"/>
      <w:divBdr>
        <w:top w:val="none" w:sz="0" w:space="0" w:color="auto"/>
        <w:left w:val="none" w:sz="0" w:space="0" w:color="auto"/>
        <w:bottom w:val="none" w:sz="0" w:space="0" w:color="auto"/>
        <w:right w:val="none" w:sz="0" w:space="0" w:color="auto"/>
      </w:divBdr>
    </w:div>
    <w:div w:id="1463380458">
      <w:bodyDiv w:val="1"/>
      <w:marLeft w:val="0"/>
      <w:marRight w:val="0"/>
      <w:marTop w:val="0"/>
      <w:marBottom w:val="0"/>
      <w:divBdr>
        <w:top w:val="none" w:sz="0" w:space="0" w:color="auto"/>
        <w:left w:val="none" w:sz="0" w:space="0" w:color="auto"/>
        <w:bottom w:val="none" w:sz="0" w:space="0" w:color="auto"/>
        <w:right w:val="none" w:sz="0" w:space="0" w:color="auto"/>
      </w:divBdr>
    </w:div>
    <w:div w:id="1463884392">
      <w:bodyDiv w:val="1"/>
      <w:marLeft w:val="0"/>
      <w:marRight w:val="0"/>
      <w:marTop w:val="0"/>
      <w:marBottom w:val="0"/>
      <w:divBdr>
        <w:top w:val="none" w:sz="0" w:space="0" w:color="auto"/>
        <w:left w:val="none" w:sz="0" w:space="0" w:color="auto"/>
        <w:bottom w:val="none" w:sz="0" w:space="0" w:color="auto"/>
        <w:right w:val="none" w:sz="0" w:space="0" w:color="auto"/>
      </w:divBdr>
    </w:div>
    <w:div w:id="1477258585">
      <w:bodyDiv w:val="1"/>
      <w:marLeft w:val="0"/>
      <w:marRight w:val="0"/>
      <w:marTop w:val="0"/>
      <w:marBottom w:val="0"/>
      <w:divBdr>
        <w:top w:val="none" w:sz="0" w:space="0" w:color="auto"/>
        <w:left w:val="none" w:sz="0" w:space="0" w:color="auto"/>
        <w:bottom w:val="none" w:sz="0" w:space="0" w:color="auto"/>
        <w:right w:val="none" w:sz="0" w:space="0" w:color="auto"/>
      </w:divBdr>
      <w:divsChild>
        <w:div w:id="75170210">
          <w:marLeft w:val="0"/>
          <w:marRight w:val="0"/>
          <w:marTop w:val="0"/>
          <w:marBottom w:val="0"/>
          <w:divBdr>
            <w:top w:val="single" w:sz="2" w:space="0" w:color="E3E3E3"/>
            <w:left w:val="single" w:sz="2" w:space="0" w:color="E3E3E3"/>
            <w:bottom w:val="single" w:sz="2" w:space="0" w:color="E3E3E3"/>
            <w:right w:val="single" w:sz="2" w:space="0" w:color="E3E3E3"/>
          </w:divBdr>
        </w:div>
        <w:div w:id="181015280">
          <w:marLeft w:val="0"/>
          <w:marRight w:val="0"/>
          <w:marTop w:val="0"/>
          <w:marBottom w:val="0"/>
          <w:divBdr>
            <w:top w:val="single" w:sz="2" w:space="0" w:color="E3E3E3"/>
            <w:left w:val="single" w:sz="2" w:space="0" w:color="E3E3E3"/>
            <w:bottom w:val="single" w:sz="2" w:space="0" w:color="E3E3E3"/>
            <w:right w:val="single" w:sz="2" w:space="0" w:color="E3E3E3"/>
          </w:divBdr>
        </w:div>
        <w:div w:id="615138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6823677">
      <w:bodyDiv w:val="1"/>
      <w:marLeft w:val="0"/>
      <w:marRight w:val="0"/>
      <w:marTop w:val="0"/>
      <w:marBottom w:val="0"/>
      <w:divBdr>
        <w:top w:val="none" w:sz="0" w:space="0" w:color="auto"/>
        <w:left w:val="none" w:sz="0" w:space="0" w:color="auto"/>
        <w:bottom w:val="none" w:sz="0" w:space="0" w:color="auto"/>
        <w:right w:val="none" w:sz="0" w:space="0" w:color="auto"/>
      </w:divBdr>
      <w:divsChild>
        <w:div w:id="341010635">
          <w:marLeft w:val="0"/>
          <w:marRight w:val="0"/>
          <w:marTop w:val="0"/>
          <w:marBottom w:val="0"/>
          <w:divBdr>
            <w:top w:val="single" w:sz="2" w:space="0" w:color="E3E3E3"/>
            <w:left w:val="single" w:sz="2" w:space="0" w:color="E3E3E3"/>
            <w:bottom w:val="single" w:sz="2" w:space="0" w:color="E3E3E3"/>
            <w:right w:val="single" w:sz="2" w:space="0" w:color="E3E3E3"/>
          </w:divBdr>
        </w:div>
        <w:div w:id="579485049">
          <w:marLeft w:val="0"/>
          <w:marRight w:val="0"/>
          <w:marTop w:val="0"/>
          <w:marBottom w:val="0"/>
          <w:divBdr>
            <w:top w:val="single" w:sz="2" w:space="0" w:color="E3E3E3"/>
            <w:left w:val="single" w:sz="2" w:space="0" w:color="E3E3E3"/>
            <w:bottom w:val="single" w:sz="2" w:space="0" w:color="E3E3E3"/>
            <w:right w:val="single" w:sz="2" w:space="0" w:color="E3E3E3"/>
          </w:divBdr>
        </w:div>
        <w:div w:id="1269124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9266797">
      <w:bodyDiv w:val="1"/>
      <w:marLeft w:val="0"/>
      <w:marRight w:val="0"/>
      <w:marTop w:val="0"/>
      <w:marBottom w:val="0"/>
      <w:divBdr>
        <w:top w:val="none" w:sz="0" w:space="0" w:color="auto"/>
        <w:left w:val="none" w:sz="0" w:space="0" w:color="auto"/>
        <w:bottom w:val="none" w:sz="0" w:space="0" w:color="auto"/>
        <w:right w:val="none" w:sz="0" w:space="0" w:color="auto"/>
      </w:divBdr>
      <w:divsChild>
        <w:div w:id="558513566">
          <w:marLeft w:val="0"/>
          <w:marRight w:val="0"/>
          <w:marTop w:val="0"/>
          <w:marBottom w:val="0"/>
          <w:divBdr>
            <w:top w:val="single" w:sz="2" w:space="0" w:color="E3E3E3"/>
            <w:left w:val="single" w:sz="2" w:space="0" w:color="E3E3E3"/>
            <w:bottom w:val="single" w:sz="2" w:space="0" w:color="E3E3E3"/>
            <w:right w:val="single" w:sz="2" w:space="0" w:color="E3E3E3"/>
          </w:divBdr>
        </w:div>
        <w:div w:id="840848593">
          <w:marLeft w:val="0"/>
          <w:marRight w:val="0"/>
          <w:marTop w:val="0"/>
          <w:marBottom w:val="0"/>
          <w:divBdr>
            <w:top w:val="single" w:sz="2" w:space="0" w:color="E3E3E3"/>
            <w:left w:val="single" w:sz="2" w:space="0" w:color="E3E3E3"/>
            <w:bottom w:val="single" w:sz="2" w:space="0" w:color="E3E3E3"/>
            <w:right w:val="single" w:sz="2" w:space="0" w:color="E3E3E3"/>
          </w:divBdr>
        </w:div>
        <w:div w:id="2067411438">
          <w:marLeft w:val="0"/>
          <w:marRight w:val="0"/>
          <w:marTop w:val="0"/>
          <w:marBottom w:val="0"/>
          <w:divBdr>
            <w:top w:val="single" w:sz="2" w:space="0" w:color="E3E3E3"/>
            <w:left w:val="single" w:sz="2" w:space="0" w:color="E3E3E3"/>
            <w:bottom w:val="single" w:sz="2" w:space="0" w:color="E3E3E3"/>
            <w:right w:val="single" w:sz="2" w:space="0" w:color="E3E3E3"/>
          </w:divBdr>
        </w:div>
        <w:div w:id="208911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232998">
      <w:bodyDiv w:val="1"/>
      <w:marLeft w:val="0"/>
      <w:marRight w:val="0"/>
      <w:marTop w:val="0"/>
      <w:marBottom w:val="0"/>
      <w:divBdr>
        <w:top w:val="none" w:sz="0" w:space="0" w:color="auto"/>
        <w:left w:val="none" w:sz="0" w:space="0" w:color="auto"/>
        <w:bottom w:val="none" w:sz="0" w:space="0" w:color="auto"/>
        <w:right w:val="none" w:sz="0" w:space="0" w:color="auto"/>
      </w:divBdr>
      <w:divsChild>
        <w:div w:id="411315842">
          <w:marLeft w:val="0"/>
          <w:marRight w:val="0"/>
          <w:marTop w:val="0"/>
          <w:marBottom w:val="0"/>
          <w:divBdr>
            <w:top w:val="single" w:sz="2" w:space="0" w:color="E3E3E3"/>
            <w:left w:val="single" w:sz="2" w:space="0" w:color="E3E3E3"/>
            <w:bottom w:val="single" w:sz="2" w:space="0" w:color="E3E3E3"/>
            <w:right w:val="single" w:sz="2" w:space="0" w:color="E3E3E3"/>
          </w:divBdr>
        </w:div>
        <w:div w:id="995643707">
          <w:marLeft w:val="0"/>
          <w:marRight w:val="0"/>
          <w:marTop w:val="0"/>
          <w:marBottom w:val="0"/>
          <w:divBdr>
            <w:top w:val="single" w:sz="2" w:space="0" w:color="E3E3E3"/>
            <w:left w:val="single" w:sz="2" w:space="0" w:color="E3E3E3"/>
            <w:bottom w:val="single" w:sz="2" w:space="0" w:color="E3E3E3"/>
            <w:right w:val="single" w:sz="2" w:space="0" w:color="E3E3E3"/>
          </w:divBdr>
        </w:div>
        <w:div w:id="1596670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5407216">
      <w:bodyDiv w:val="1"/>
      <w:marLeft w:val="0"/>
      <w:marRight w:val="0"/>
      <w:marTop w:val="0"/>
      <w:marBottom w:val="0"/>
      <w:divBdr>
        <w:top w:val="none" w:sz="0" w:space="0" w:color="auto"/>
        <w:left w:val="none" w:sz="0" w:space="0" w:color="auto"/>
        <w:bottom w:val="none" w:sz="0" w:space="0" w:color="auto"/>
        <w:right w:val="none" w:sz="0" w:space="0" w:color="auto"/>
      </w:divBdr>
    </w:div>
    <w:div w:id="1642613354">
      <w:bodyDiv w:val="1"/>
      <w:marLeft w:val="0"/>
      <w:marRight w:val="0"/>
      <w:marTop w:val="0"/>
      <w:marBottom w:val="0"/>
      <w:divBdr>
        <w:top w:val="none" w:sz="0" w:space="0" w:color="auto"/>
        <w:left w:val="none" w:sz="0" w:space="0" w:color="auto"/>
        <w:bottom w:val="none" w:sz="0" w:space="0" w:color="auto"/>
        <w:right w:val="none" w:sz="0" w:space="0" w:color="auto"/>
      </w:divBdr>
      <w:divsChild>
        <w:div w:id="555052059">
          <w:marLeft w:val="0"/>
          <w:marRight w:val="0"/>
          <w:marTop w:val="0"/>
          <w:marBottom w:val="0"/>
          <w:divBdr>
            <w:top w:val="single" w:sz="2" w:space="0" w:color="E3E3E3"/>
            <w:left w:val="single" w:sz="2" w:space="0" w:color="E3E3E3"/>
            <w:bottom w:val="single" w:sz="2" w:space="0" w:color="E3E3E3"/>
            <w:right w:val="single" w:sz="2" w:space="0" w:color="E3E3E3"/>
          </w:divBdr>
        </w:div>
        <w:div w:id="1171945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5856267">
      <w:bodyDiv w:val="1"/>
      <w:marLeft w:val="0"/>
      <w:marRight w:val="0"/>
      <w:marTop w:val="0"/>
      <w:marBottom w:val="0"/>
      <w:divBdr>
        <w:top w:val="none" w:sz="0" w:space="0" w:color="auto"/>
        <w:left w:val="none" w:sz="0" w:space="0" w:color="auto"/>
        <w:bottom w:val="none" w:sz="0" w:space="0" w:color="auto"/>
        <w:right w:val="none" w:sz="0" w:space="0" w:color="auto"/>
      </w:divBdr>
    </w:div>
    <w:div w:id="1785879111">
      <w:bodyDiv w:val="1"/>
      <w:marLeft w:val="0"/>
      <w:marRight w:val="0"/>
      <w:marTop w:val="0"/>
      <w:marBottom w:val="0"/>
      <w:divBdr>
        <w:top w:val="none" w:sz="0" w:space="0" w:color="auto"/>
        <w:left w:val="none" w:sz="0" w:space="0" w:color="auto"/>
        <w:bottom w:val="none" w:sz="0" w:space="0" w:color="auto"/>
        <w:right w:val="none" w:sz="0" w:space="0" w:color="auto"/>
      </w:divBdr>
    </w:div>
    <w:div w:id="1808736728">
      <w:bodyDiv w:val="1"/>
      <w:marLeft w:val="0"/>
      <w:marRight w:val="0"/>
      <w:marTop w:val="0"/>
      <w:marBottom w:val="0"/>
      <w:divBdr>
        <w:top w:val="none" w:sz="0" w:space="0" w:color="auto"/>
        <w:left w:val="none" w:sz="0" w:space="0" w:color="auto"/>
        <w:bottom w:val="none" w:sz="0" w:space="0" w:color="auto"/>
        <w:right w:val="none" w:sz="0" w:space="0" w:color="auto"/>
      </w:divBdr>
    </w:div>
    <w:div w:id="1823614047">
      <w:bodyDiv w:val="1"/>
      <w:marLeft w:val="0"/>
      <w:marRight w:val="0"/>
      <w:marTop w:val="0"/>
      <w:marBottom w:val="0"/>
      <w:divBdr>
        <w:top w:val="none" w:sz="0" w:space="0" w:color="auto"/>
        <w:left w:val="none" w:sz="0" w:space="0" w:color="auto"/>
        <w:bottom w:val="none" w:sz="0" w:space="0" w:color="auto"/>
        <w:right w:val="none" w:sz="0" w:space="0" w:color="auto"/>
      </w:divBdr>
    </w:div>
    <w:div w:id="1864779652">
      <w:bodyDiv w:val="1"/>
      <w:marLeft w:val="0"/>
      <w:marRight w:val="0"/>
      <w:marTop w:val="0"/>
      <w:marBottom w:val="0"/>
      <w:divBdr>
        <w:top w:val="none" w:sz="0" w:space="0" w:color="auto"/>
        <w:left w:val="none" w:sz="0" w:space="0" w:color="auto"/>
        <w:bottom w:val="none" w:sz="0" w:space="0" w:color="auto"/>
        <w:right w:val="none" w:sz="0" w:space="0" w:color="auto"/>
      </w:divBdr>
    </w:div>
    <w:div w:id="1880891270">
      <w:bodyDiv w:val="1"/>
      <w:marLeft w:val="0"/>
      <w:marRight w:val="0"/>
      <w:marTop w:val="0"/>
      <w:marBottom w:val="0"/>
      <w:divBdr>
        <w:top w:val="none" w:sz="0" w:space="0" w:color="auto"/>
        <w:left w:val="none" w:sz="0" w:space="0" w:color="auto"/>
        <w:bottom w:val="none" w:sz="0" w:space="0" w:color="auto"/>
        <w:right w:val="none" w:sz="0" w:space="0" w:color="auto"/>
      </w:divBdr>
      <w:divsChild>
        <w:div w:id="706638868">
          <w:marLeft w:val="0"/>
          <w:marRight w:val="0"/>
          <w:marTop w:val="0"/>
          <w:marBottom w:val="0"/>
          <w:divBdr>
            <w:top w:val="single" w:sz="2" w:space="0" w:color="E3E3E3"/>
            <w:left w:val="single" w:sz="2" w:space="0" w:color="E3E3E3"/>
            <w:bottom w:val="single" w:sz="2" w:space="0" w:color="E3E3E3"/>
            <w:right w:val="single" w:sz="2" w:space="0" w:color="E3E3E3"/>
          </w:divBdr>
        </w:div>
        <w:div w:id="1184133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7902685">
      <w:bodyDiv w:val="1"/>
      <w:marLeft w:val="0"/>
      <w:marRight w:val="0"/>
      <w:marTop w:val="0"/>
      <w:marBottom w:val="0"/>
      <w:divBdr>
        <w:top w:val="none" w:sz="0" w:space="0" w:color="auto"/>
        <w:left w:val="none" w:sz="0" w:space="0" w:color="auto"/>
        <w:bottom w:val="none" w:sz="0" w:space="0" w:color="auto"/>
        <w:right w:val="none" w:sz="0" w:space="0" w:color="auto"/>
      </w:divBdr>
      <w:divsChild>
        <w:div w:id="149948181">
          <w:marLeft w:val="0"/>
          <w:marRight w:val="0"/>
          <w:marTop w:val="0"/>
          <w:marBottom w:val="0"/>
          <w:divBdr>
            <w:top w:val="single" w:sz="2" w:space="0" w:color="E3E3E3"/>
            <w:left w:val="single" w:sz="2" w:space="0" w:color="E3E3E3"/>
            <w:bottom w:val="single" w:sz="2" w:space="0" w:color="E3E3E3"/>
            <w:right w:val="single" w:sz="2" w:space="0" w:color="E3E3E3"/>
          </w:divBdr>
        </w:div>
        <w:div w:id="582689370">
          <w:marLeft w:val="0"/>
          <w:marRight w:val="0"/>
          <w:marTop w:val="0"/>
          <w:marBottom w:val="0"/>
          <w:divBdr>
            <w:top w:val="single" w:sz="2" w:space="0" w:color="E3E3E3"/>
            <w:left w:val="single" w:sz="2" w:space="0" w:color="E3E3E3"/>
            <w:bottom w:val="single" w:sz="2" w:space="0" w:color="E3E3E3"/>
            <w:right w:val="single" w:sz="2" w:space="0" w:color="E3E3E3"/>
          </w:divBdr>
        </w:div>
        <w:div w:id="898830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4725864">
      <w:bodyDiv w:val="1"/>
      <w:marLeft w:val="0"/>
      <w:marRight w:val="0"/>
      <w:marTop w:val="0"/>
      <w:marBottom w:val="0"/>
      <w:divBdr>
        <w:top w:val="none" w:sz="0" w:space="0" w:color="auto"/>
        <w:left w:val="none" w:sz="0" w:space="0" w:color="auto"/>
        <w:bottom w:val="none" w:sz="0" w:space="0" w:color="auto"/>
        <w:right w:val="none" w:sz="0" w:space="0" w:color="auto"/>
      </w:divBdr>
    </w:div>
    <w:div w:id="1968047096">
      <w:bodyDiv w:val="1"/>
      <w:marLeft w:val="0"/>
      <w:marRight w:val="0"/>
      <w:marTop w:val="0"/>
      <w:marBottom w:val="0"/>
      <w:divBdr>
        <w:top w:val="none" w:sz="0" w:space="0" w:color="auto"/>
        <w:left w:val="none" w:sz="0" w:space="0" w:color="auto"/>
        <w:bottom w:val="none" w:sz="0" w:space="0" w:color="auto"/>
        <w:right w:val="none" w:sz="0" w:space="0" w:color="auto"/>
      </w:divBdr>
    </w:div>
    <w:div w:id="1968584281">
      <w:bodyDiv w:val="1"/>
      <w:marLeft w:val="0"/>
      <w:marRight w:val="0"/>
      <w:marTop w:val="0"/>
      <w:marBottom w:val="0"/>
      <w:divBdr>
        <w:top w:val="none" w:sz="0" w:space="0" w:color="auto"/>
        <w:left w:val="none" w:sz="0" w:space="0" w:color="auto"/>
        <w:bottom w:val="none" w:sz="0" w:space="0" w:color="auto"/>
        <w:right w:val="none" w:sz="0" w:space="0" w:color="auto"/>
      </w:divBdr>
      <w:divsChild>
        <w:div w:id="1248688830">
          <w:marLeft w:val="0"/>
          <w:marRight w:val="0"/>
          <w:marTop w:val="0"/>
          <w:marBottom w:val="0"/>
          <w:divBdr>
            <w:top w:val="single" w:sz="2" w:space="0" w:color="E3E3E3"/>
            <w:left w:val="single" w:sz="2" w:space="0" w:color="E3E3E3"/>
            <w:bottom w:val="single" w:sz="2" w:space="0" w:color="E3E3E3"/>
            <w:right w:val="single" w:sz="2" w:space="0" w:color="E3E3E3"/>
          </w:divBdr>
        </w:div>
        <w:div w:id="1371804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1762444">
      <w:bodyDiv w:val="1"/>
      <w:marLeft w:val="0"/>
      <w:marRight w:val="0"/>
      <w:marTop w:val="0"/>
      <w:marBottom w:val="0"/>
      <w:divBdr>
        <w:top w:val="none" w:sz="0" w:space="0" w:color="auto"/>
        <w:left w:val="none" w:sz="0" w:space="0" w:color="auto"/>
        <w:bottom w:val="none" w:sz="0" w:space="0" w:color="auto"/>
        <w:right w:val="none" w:sz="0" w:space="0" w:color="auto"/>
      </w:divBdr>
    </w:div>
    <w:div w:id="1994531028">
      <w:bodyDiv w:val="1"/>
      <w:marLeft w:val="0"/>
      <w:marRight w:val="0"/>
      <w:marTop w:val="0"/>
      <w:marBottom w:val="0"/>
      <w:divBdr>
        <w:top w:val="none" w:sz="0" w:space="0" w:color="auto"/>
        <w:left w:val="none" w:sz="0" w:space="0" w:color="auto"/>
        <w:bottom w:val="none" w:sz="0" w:space="0" w:color="auto"/>
        <w:right w:val="none" w:sz="0" w:space="0" w:color="auto"/>
      </w:divBdr>
      <w:divsChild>
        <w:div w:id="17389276">
          <w:marLeft w:val="0"/>
          <w:marRight w:val="0"/>
          <w:marTop w:val="0"/>
          <w:marBottom w:val="0"/>
          <w:divBdr>
            <w:top w:val="single" w:sz="2" w:space="0" w:color="E3E3E3"/>
            <w:left w:val="single" w:sz="2" w:space="0" w:color="E3E3E3"/>
            <w:bottom w:val="single" w:sz="2" w:space="0" w:color="E3E3E3"/>
            <w:right w:val="single" w:sz="2" w:space="0" w:color="E3E3E3"/>
          </w:divBdr>
        </w:div>
        <w:div w:id="1675181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0689576">
      <w:bodyDiv w:val="1"/>
      <w:marLeft w:val="0"/>
      <w:marRight w:val="0"/>
      <w:marTop w:val="0"/>
      <w:marBottom w:val="0"/>
      <w:divBdr>
        <w:top w:val="none" w:sz="0" w:space="0" w:color="auto"/>
        <w:left w:val="none" w:sz="0" w:space="0" w:color="auto"/>
        <w:bottom w:val="none" w:sz="0" w:space="0" w:color="auto"/>
        <w:right w:val="none" w:sz="0" w:space="0" w:color="auto"/>
      </w:divBdr>
      <w:divsChild>
        <w:div w:id="1230071604">
          <w:marLeft w:val="0"/>
          <w:marRight w:val="0"/>
          <w:marTop w:val="0"/>
          <w:marBottom w:val="0"/>
          <w:divBdr>
            <w:top w:val="single" w:sz="2" w:space="0" w:color="E3E3E3"/>
            <w:left w:val="single" w:sz="2" w:space="0" w:color="E3E3E3"/>
            <w:bottom w:val="single" w:sz="2" w:space="0" w:color="E3E3E3"/>
            <w:right w:val="single" w:sz="2" w:space="0" w:color="E3E3E3"/>
          </w:divBdr>
        </w:div>
        <w:div w:id="1596523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2100707">
      <w:bodyDiv w:val="1"/>
      <w:marLeft w:val="0"/>
      <w:marRight w:val="0"/>
      <w:marTop w:val="0"/>
      <w:marBottom w:val="0"/>
      <w:divBdr>
        <w:top w:val="none" w:sz="0" w:space="0" w:color="auto"/>
        <w:left w:val="none" w:sz="0" w:space="0" w:color="auto"/>
        <w:bottom w:val="none" w:sz="0" w:space="0" w:color="auto"/>
        <w:right w:val="none" w:sz="0" w:space="0" w:color="auto"/>
      </w:divBdr>
    </w:div>
    <w:div w:id="2098016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emf"/><Relationship Id="rId39" Type="http://schemas.openxmlformats.org/officeDocument/2006/relationships/image" Target="media/image25.png"/><Relationship Id="rId21" Type="http://schemas.openxmlformats.org/officeDocument/2006/relationships/footer" Target="footer1.xml"/><Relationship Id="rId34" Type="http://schemas.openxmlformats.org/officeDocument/2006/relationships/image" Target="media/image21.png"/><Relationship Id="rId42" Type="http://schemas.openxmlformats.org/officeDocument/2006/relationships/oleObject" Target="embeddings/oleObject4.bin"/><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oleObject" Target="embeddings/oleObject2.bin"/><Relationship Id="rId37" Type="http://schemas.openxmlformats.org/officeDocument/2006/relationships/oleObject" Target="embeddings/oleObject3.bin"/><Relationship Id="rId40" Type="http://schemas.openxmlformats.org/officeDocument/2006/relationships/image" Target="media/image26.png"/><Relationship Id="rId45" Type="http://schemas.openxmlformats.org/officeDocument/2006/relationships/oleObject" Target="embeddings/oleObject5.bin"/><Relationship Id="rId53" Type="http://schemas.openxmlformats.org/officeDocument/2006/relationships/image" Target="media/image37.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oleObject" Target="embeddings/oleObject1.bin"/><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header" Target="header1.xml"/><Relationship Id="rId41" Type="http://schemas.openxmlformats.org/officeDocument/2006/relationships/image" Target="media/image27.emf"/><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emf"/><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image" Target="media/image19.emf"/><Relationship Id="rId44" Type="http://schemas.openxmlformats.org/officeDocument/2006/relationships/image" Target="media/image29.emf"/><Relationship Id="rId52" Type="http://schemas.openxmlformats.org/officeDocument/2006/relationships/image" Target="media/image3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ZotwzonZ+iEWWQbJf3hynSjsYA==">CgMxLjAyDmguaDdraWJoazJ6a2t2Mg5oLm84bnRqbjJjOW40ZDgAciExeDlTUHc4OXVqeWhZU3EyYzNUTUp6NGxLSlZwVF81V3I=</go:docsCustomData>
</go:gDocsCustomXmlDataStorage>
</file>

<file path=customXml/item2.xml><?xml version="1.0" encoding="utf-8"?>
<b:Sources xmlns:b="http://schemas.openxmlformats.org/officeDocument/2006/bibliography" xmlns="http://schemas.openxmlformats.org/officeDocument/2006/bibliography" SelectedStyle="\ISO690.XSL" StyleName="ISO 690 - Primer elemento y fecha" Version="198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1329C5-C62E-427B-808E-DF14553A4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113</Pages>
  <Words>56980</Words>
  <Characters>313393</Characters>
  <Application>Microsoft Office Word</Application>
  <DocSecurity>0</DocSecurity>
  <Lines>2611</Lines>
  <Paragraphs>739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Jose Orlando Quintana Quispe</cp:lastModifiedBy>
  <cp:revision>10</cp:revision>
  <cp:lastPrinted>2026-10-21T03:16:00Z</cp:lastPrinted>
  <dcterms:created xsi:type="dcterms:W3CDTF">2026-10-21T03:07:00Z</dcterms:created>
  <dcterms:modified xsi:type="dcterms:W3CDTF">2026-10-21T03:47:00Z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id="bco93yp9"/&gt;&lt;style id="http://www.zotero.org/styles/ieee" locale="es-ES" hasBibliography="1" bibliographyStyleHasBeenSet="1"/&gt;&lt;prefs&gt;&lt;pref name="fieldType" value="Field"/&gt;&lt;/prefs&gt;&lt;/data&gt;</vt:lpwstr>
  </property>
</Properties>
</file>