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9322"/>
      </w:tblGrid>
      <w:tr w:rsidR="00070A1A" w:rsidTr="00A35843">
        <w:tc>
          <w:tcPr>
            <w:tcW w:w="9322" w:type="dxa"/>
            <w:tcBorders>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tcBorders>
          </w:tcPr>
          <w:p w:rsidR="00070A1A" w:rsidRDefault="00070A1A" w:rsidP="00A35843">
            <w:pPr>
              <w:spacing w:before="100" w:beforeAutospacing="1" w:after="100" w:afterAutospacing="1"/>
              <w:contextualSpacing/>
              <w:jc w:val="both"/>
              <w:rPr>
                <w:rFonts w:ascii="Arial" w:eastAsia="Calibri" w:hAnsi="Arial" w:cs="Arial"/>
                <w:b/>
                <w:sz w:val="28"/>
                <w:lang w:val="es-ES"/>
              </w:rPr>
            </w:pPr>
          </w:p>
          <w:p w:rsidR="00070A1A" w:rsidRDefault="0014053E" w:rsidP="00070A1A">
            <w:pPr>
              <w:spacing w:before="100" w:beforeAutospacing="1" w:after="100" w:afterAutospacing="1"/>
              <w:contextualSpacing/>
              <w:jc w:val="center"/>
              <w:rPr>
                <w:rFonts w:ascii="Arial" w:eastAsia="Calibri" w:hAnsi="Arial" w:cs="Arial"/>
                <w:b/>
                <w:sz w:val="28"/>
                <w:lang w:val="es-ES"/>
              </w:rPr>
            </w:pPr>
            <w:r>
              <w:rPr>
                <w:rFonts w:ascii="Arial" w:eastAsia="Calibri" w:hAnsi="Arial" w:cs="Arial"/>
                <w:b/>
                <w:noProof/>
                <w:sz w:val="28"/>
                <w:lang w:eastAsia="es-BO"/>
              </w:rPr>
              <w:drawing>
                <wp:inline distT="0" distB="0" distL="0" distR="0" wp14:anchorId="01FD4FEB" wp14:editId="6DEF9F58">
                  <wp:extent cx="3282321" cy="2553419"/>
                  <wp:effectExtent l="0" t="0" r="0" b="0"/>
                  <wp:docPr id="1" name="Imagen 1" descr="D:\escritorio2\Nuevo logo\horizontal ca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torio2\Nuevo logo\horizontal cart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3314" cy="2554192"/>
                          </a:xfrm>
                          <a:prstGeom prst="rect">
                            <a:avLst/>
                          </a:prstGeom>
                          <a:noFill/>
                          <a:ln>
                            <a:noFill/>
                          </a:ln>
                        </pic:spPr>
                      </pic:pic>
                    </a:graphicData>
                  </a:graphic>
                </wp:inline>
              </w:drawing>
            </w:r>
          </w:p>
          <w:p w:rsidR="00070A1A" w:rsidRDefault="00070A1A" w:rsidP="00070A1A">
            <w:pPr>
              <w:spacing w:before="100" w:beforeAutospacing="1" w:after="100" w:afterAutospacing="1"/>
              <w:contextualSpacing/>
              <w:jc w:val="both"/>
              <w:rPr>
                <w:rFonts w:ascii="Arial" w:eastAsia="Calibri" w:hAnsi="Arial" w:cs="Arial"/>
                <w:b/>
                <w:sz w:val="28"/>
                <w:lang w:val="es-ES"/>
              </w:rPr>
            </w:pPr>
          </w:p>
          <w:p w:rsidR="00070A1A" w:rsidRDefault="00070A1A" w:rsidP="00070A1A">
            <w:pPr>
              <w:spacing w:before="100" w:beforeAutospacing="1" w:after="100" w:afterAutospacing="1"/>
              <w:contextualSpacing/>
              <w:jc w:val="both"/>
              <w:rPr>
                <w:rFonts w:ascii="Arial" w:eastAsia="Calibri" w:hAnsi="Arial" w:cs="Arial"/>
                <w:b/>
                <w:sz w:val="28"/>
                <w:lang w:val="es-ES"/>
              </w:rPr>
            </w:pPr>
          </w:p>
          <w:p w:rsidR="00070A1A" w:rsidRDefault="00070A1A" w:rsidP="00070A1A">
            <w:pPr>
              <w:spacing w:before="100" w:beforeAutospacing="1" w:after="100" w:afterAutospacing="1"/>
              <w:contextualSpacing/>
              <w:jc w:val="both"/>
              <w:rPr>
                <w:rFonts w:ascii="Arial" w:eastAsia="Calibri" w:hAnsi="Arial" w:cs="Arial"/>
                <w:b/>
                <w:sz w:val="28"/>
                <w:lang w:val="es-ES"/>
              </w:rPr>
            </w:pPr>
          </w:p>
          <w:p w:rsidR="00070A1A" w:rsidRDefault="00070A1A" w:rsidP="00070A1A">
            <w:pPr>
              <w:spacing w:before="100" w:beforeAutospacing="1" w:after="100" w:afterAutospacing="1"/>
              <w:contextualSpacing/>
              <w:jc w:val="both"/>
              <w:rPr>
                <w:rFonts w:ascii="Arial" w:eastAsia="Calibri" w:hAnsi="Arial" w:cs="Arial"/>
                <w:b/>
                <w:sz w:val="28"/>
                <w:lang w:val="es-ES"/>
              </w:rPr>
            </w:pPr>
          </w:p>
          <w:p w:rsidR="00070A1A" w:rsidRDefault="00070A1A" w:rsidP="00070A1A">
            <w:pPr>
              <w:spacing w:before="100" w:beforeAutospacing="1" w:after="100" w:afterAutospacing="1"/>
              <w:contextualSpacing/>
              <w:jc w:val="both"/>
              <w:rPr>
                <w:rFonts w:ascii="Arial" w:eastAsia="Calibri" w:hAnsi="Arial" w:cs="Arial"/>
                <w:b/>
                <w:sz w:val="28"/>
                <w:lang w:val="es-ES"/>
              </w:rPr>
            </w:pPr>
          </w:p>
          <w:p w:rsidR="00A35843" w:rsidRDefault="00A35843" w:rsidP="00070A1A">
            <w:pPr>
              <w:spacing w:before="100" w:beforeAutospacing="1" w:after="100" w:afterAutospacing="1"/>
              <w:contextualSpacing/>
              <w:jc w:val="both"/>
              <w:rPr>
                <w:rFonts w:ascii="Arial" w:eastAsia="Calibri" w:hAnsi="Arial" w:cs="Arial"/>
                <w:b/>
                <w:sz w:val="28"/>
                <w:lang w:val="es-ES"/>
              </w:rPr>
            </w:pPr>
          </w:p>
          <w:p w:rsidR="00070A1A" w:rsidRDefault="00070A1A" w:rsidP="00070A1A">
            <w:pPr>
              <w:spacing w:before="100" w:beforeAutospacing="1" w:after="100" w:afterAutospacing="1"/>
              <w:contextualSpacing/>
              <w:jc w:val="both"/>
              <w:rPr>
                <w:rFonts w:ascii="Arial" w:eastAsia="Calibri" w:hAnsi="Arial" w:cs="Arial"/>
                <w:b/>
                <w:sz w:val="28"/>
                <w:lang w:val="es-ES"/>
              </w:rPr>
            </w:pPr>
          </w:p>
          <w:p w:rsidR="00A35843" w:rsidRDefault="00A35843" w:rsidP="00070A1A">
            <w:pPr>
              <w:spacing w:before="100" w:beforeAutospacing="1" w:after="100" w:afterAutospacing="1"/>
              <w:contextualSpacing/>
              <w:jc w:val="both"/>
              <w:rPr>
                <w:rFonts w:ascii="Arial" w:eastAsia="Calibri" w:hAnsi="Arial" w:cs="Arial"/>
                <w:b/>
                <w:sz w:val="28"/>
                <w:lang w:val="es-ES"/>
              </w:rPr>
            </w:pPr>
          </w:p>
          <w:p w:rsidR="00070A1A" w:rsidRDefault="00070A1A" w:rsidP="00070A1A">
            <w:pPr>
              <w:spacing w:before="100" w:beforeAutospacing="1" w:after="100" w:afterAutospacing="1"/>
              <w:contextualSpacing/>
              <w:jc w:val="both"/>
              <w:rPr>
                <w:rFonts w:ascii="Arial" w:eastAsia="Calibri" w:hAnsi="Arial" w:cs="Arial"/>
                <w:b/>
                <w:sz w:val="28"/>
                <w:lang w:val="es-ES"/>
              </w:rPr>
            </w:pPr>
          </w:p>
          <w:p w:rsidR="00A4482A" w:rsidRPr="0014053E" w:rsidRDefault="00A4482A" w:rsidP="00070A1A">
            <w:pPr>
              <w:spacing w:before="100" w:beforeAutospacing="1" w:after="100" w:afterAutospacing="1"/>
              <w:contextualSpacing/>
              <w:jc w:val="both"/>
              <w:rPr>
                <w:rFonts w:ascii="Arial" w:eastAsia="Calibri" w:hAnsi="Arial" w:cs="Arial"/>
                <w:b/>
                <w:sz w:val="40"/>
                <w:lang w:val="es-ES"/>
              </w:rPr>
            </w:pPr>
          </w:p>
          <w:p w:rsidR="00070A1A" w:rsidRDefault="00070A1A" w:rsidP="00070A1A">
            <w:pPr>
              <w:spacing w:before="100" w:beforeAutospacing="1" w:after="100" w:afterAutospacing="1"/>
              <w:contextualSpacing/>
              <w:jc w:val="center"/>
              <w:rPr>
                <w:rFonts w:ascii="Arial" w:eastAsia="Calibri" w:hAnsi="Arial" w:cs="Arial"/>
                <w:b/>
                <w:color w:val="984806" w:themeColor="accent6" w:themeShade="80"/>
                <w:sz w:val="36"/>
                <w:lang w:val="es-ES"/>
              </w:rPr>
            </w:pPr>
            <w:r w:rsidRPr="0014053E">
              <w:rPr>
                <w:rFonts w:ascii="Arial" w:eastAsia="Calibri" w:hAnsi="Arial" w:cs="Arial"/>
                <w:b/>
                <w:color w:val="984806" w:themeColor="accent6" w:themeShade="80"/>
                <w:sz w:val="36"/>
                <w:lang w:val="es-ES"/>
              </w:rPr>
              <w:t>INFORME</w:t>
            </w:r>
            <w:r w:rsidR="0014053E" w:rsidRPr="0014053E">
              <w:rPr>
                <w:rFonts w:ascii="Arial" w:eastAsia="Calibri" w:hAnsi="Arial" w:cs="Arial"/>
                <w:b/>
                <w:color w:val="984806" w:themeColor="accent6" w:themeShade="80"/>
                <w:sz w:val="36"/>
                <w:lang w:val="es-ES"/>
              </w:rPr>
              <w:t xml:space="preserve"> DE GESTIÓN</w:t>
            </w:r>
            <w:r w:rsidR="00880134">
              <w:rPr>
                <w:rFonts w:ascii="Arial" w:eastAsia="Calibri" w:hAnsi="Arial" w:cs="Arial"/>
                <w:b/>
                <w:color w:val="984806" w:themeColor="accent6" w:themeShade="80"/>
                <w:sz w:val="36"/>
                <w:lang w:val="es-ES"/>
              </w:rPr>
              <w:t xml:space="preserve"> 2015</w:t>
            </w:r>
          </w:p>
          <w:p w:rsidR="00B250CE" w:rsidRPr="0014053E" w:rsidRDefault="00B250CE" w:rsidP="00070A1A">
            <w:pPr>
              <w:spacing w:before="100" w:beforeAutospacing="1" w:after="100" w:afterAutospacing="1"/>
              <w:contextualSpacing/>
              <w:jc w:val="center"/>
              <w:rPr>
                <w:rFonts w:ascii="Arial" w:eastAsia="Calibri" w:hAnsi="Arial" w:cs="Arial"/>
                <w:b/>
                <w:color w:val="984806" w:themeColor="accent6" w:themeShade="80"/>
                <w:sz w:val="36"/>
                <w:lang w:val="es-ES"/>
              </w:rPr>
            </w:pPr>
            <w:r>
              <w:rPr>
                <w:rFonts w:ascii="Arial" w:eastAsia="Calibri" w:hAnsi="Arial" w:cs="Arial"/>
                <w:b/>
                <w:color w:val="984806" w:themeColor="accent6" w:themeShade="80"/>
                <w:sz w:val="36"/>
                <w:lang w:val="es-ES"/>
              </w:rPr>
              <w:t>Y PLANES Y PROYECTOS 2016</w:t>
            </w:r>
          </w:p>
          <w:p w:rsidR="00A4482A" w:rsidRDefault="00A4482A" w:rsidP="00070A1A">
            <w:pPr>
              <w:spacing w:before="100" w:beforeAutospacing="1" w:after="100" w:afterAutospacing="1"/>
              <w:contextualSpacing/>
              <w:jc w:val="center"/>
              <w:rPr>
                <w:rFonts w:ascii="Arial" w:eastAsia="Calibri" w:hAnsi="Arial" w:cs="Arial"/>
                <w:b/>
                <w:sz w:val="28"/>
                <w:lang w:val="es-ES"/>
              </w:rPr>
            </w:pPr>
          </w:p>
          <w:p w:rsidR="00A4482A" w:rsidRDefault="00A4482A" w:rsidP="00070A1A">
            <w:pPr>
              <w:spacing w:before="100" w:beforeAutospacing="1" w:after="100" w:afterAutospacing="1"/>
              <w:contextualSpacing/>
              <w:jc w:val="center"/>
              <w:rPr>
                <w:rFonts w:ascii="Arial" w:eastAsia="Calibri" w:hAnsi="Arial" w:cs="Arial"/>
                <w:b/>
                <w:sz w:val="28"/>
                <w:lang w:val="es-ES"/>
              </w:rPr>
            </w:pPr>
          </w:p>
          <w:p w:rsidR="00A35843" w:rsidRDefault="00A35843" w:rsidP="00070A1A">
            <w:pPr>
              <w:spacing w:before="100" w:beforeAutospacing="1" w:after="100" w:afterAutospacing="1"/>
              <w:contextualSpacing/>
              <w:jc w:val="center"/>
              <w:rPr>
                <w:rFonts w:ascii="Arial" w:eastAsia="Calibri" w:hAnsi="Arial" w:cs="Arial"/>
                <w:b/>
                <w:sz w:val="28"/>
                <w:lang w:val="es-ES"/>
              </w:rPr>
            </w:pPr>
          </w:p>
          <w:p w:rsidR="00070A1A" w:rsidRDefault="00070A1A" w:rsidP="00070A1A">
            <w:pPr>
              <w:spacing w:before="100" w:beforeAutospacing="1" w:after="100" w:afterAutospacing="1"/>
              <w:contextualSpacing/>
              <w:jc w:val="center"/>
              <w:rPr>
                <w:rFonts w:ascii="Arial" w:eastAsia="Calibri" w:hAnsi="Arial" w:cs="Arial"/>
                <w:b/>
                <w:sz w:val="28"/>
                <w:lang w:val="es-ES"/>
              </w:rPr>
            </w:pPr>
          </w:p>
          <w:p w:rsidR="00070A1A" w:rsidRDefault="00070A1A" w:rsidP="00070A1A">
            <w:pPr>
              <w:spacing w:before="100" w:beforeAutospacing="1" w:after="100" w:afterAutospacing="1"/>
              <w:contextualSpacing/>
              <w:jc w:val="center"/>
              <w:rPr>
                <w:rFonts w:ascii="Arial" w:eastAsia="Calibri" w:hAnsi="Arial" w:cs="Arial"/>
                <w:b/>
                <w:sz w:val="28"/>
                <w:lang w:val="es-ES"/>
              </w:rPr>
            </w:pPr>
          </w:p>
          <w:p w:rsidR="00070A1A" w:rsidRDefault="00070A1A" w:rsidP="00070A1A">
            <w:pPr>
              <w:spacing w:before="100" w:beforeAutospacing="1" w:after="100" w:afterAutospacing="1"/>
              <w:contextualSpacing/>
              <w:jc w:val="center"/>
              <w:rPr>
                <w:rFonts w:ascii="Arial" w:eastAsia="Calibri" w:hAnsi="Arial" w:cs="Arial"/>
                <w:b/>
                <w:sz w:val="28"/>
                <w:lang w:val="es-ES"/>
              </w:rPr>
            </w:pPr>
          </w:p>
          <w:p w:rsidR="0014225B" w:rsidRDefault="0014225B" w:rsidP="00070A1A">
            <w:pPr>
              <w:spacing w:before="100" w:beforeAutospacing="1" w:after="100" w:afterAutospacing="1"/>
              <w:contextualSpacing/>
              <w:jc w:val="center"/>
              <w:rPr>
                <w:rFonts w:ascii="Arial" w:eastAsia="Calibri" w:hAnsi="Arial" w:cs="Arial"/>
                <w:b/>
                <w:sz w:val="28"/>
                <w:lang w:val="es-ES"/>
              </w:rPr>
            </w:pPr>
          </w:p>
          <w:p w:rsidR="0014225B" w:rsidRDefault="0014225B" w:rsidP="00070A1A">
            <w:pPr>
              <w:spacing w:before="100" w:beforeAutospacing="1" w:after="100" w:afterAutospacing="1"/>
              <w:contextualSpacing/>
              <w:jc w:val="center"/>
              <w:rPr>
                <w:rFonts w:ascii="Arial" w:eastAsia="Calibri" w:hAnsi="Arial" w:cs="Arial"/>
                <w:b/>
                <w:sz w:val="28"/>
                <w:lang w:val="es-ES"/>
              </w:rPr>
            </w:pPr>
          </w:p>
          <w:p w:rsidR="0014225B" w:rsidRDefault="0014225B" w:rsidP="00070A1A">
            <w:pPr>
              <w:spacing w:before="100" w:beforeAutospacing="1" w:after="100" w:afterAutospacing="1"/>
              <w:contextualSpacing/>
              <w:jc w:val="center"/>
              <w:rPr>
                <w:rFonts w:ascii="Arial" w:eastAsia="Calibri" w:hAnsi="Arial" w:cs="Arial"/>
                <w:b/>
                <w:sz w:val="28"/>
                <w:lang w:val="es-ES"/>
              </w:rPr>
            </w:pPr>
          </w:p>
          <w:p w:rsidR="0014225B" w:rsidRDefault="0014225B" w:rsidP="00070A1A">
            <w:pPr>
              <w:spacing w:before="100" w:beforeAutospacing="1" w:after="100" w:afterAutospacing="1"/>
              <w:contextualSpacing/>
              <w:jc w:val="center"/>
              <w:rPr>
                <w:rFonts w:ascii="Arial" w:eastAsia="Calibri" w:hAnsi="Arial" w:cs="Arial"/>
                <w:b/>
                <w:sz w:val="28"/>
                <w:lang w:val="es-ES"/>
              </w:rPr>
            </w:pPr>
          </w:p>
          <w:p w:rsidR="0014225B" w:rsidRDefault="0014225B" w:rsidP="00070A1A">
            <w:pPr>
              <w:spacing w:before="100" w:beforeAutospacing="1" w:after="100" w:afterAutospacing="1"/>
              <w:contextualSpacing/>
              <w:jc w:val="center"/>
              <w:rPr>
                <w:rFonts w:ascii="Arial" w:eastAsia="Calibri" w:hAnsi="Arial" w:cs="Arial"/>
                <w:b/>
                <w:sz w:val="28"/>
                <w:lang w:val="es-ES"/>
              </w:rPr>
            </w:pPr>
          </w:p>
          <w:p w:rsidR="00A4482A" w:rsidRDefault="00A4482A" w:rsidP="00A4482A">
            <w:pPr>
              <w:spacing w:before="100" w:beforeAutospacing="1" w:after="100" w:afterAutospacing="1"/>
              <w:contextualSpacing/>
              <w:jc w:val="center"/>
              <w:rPr>
                <w:rFonts w:ascii="Arial" w:eastAsia="Calibri" w:hAnsi="Arial" w:cs="Arial"/>
                <w:b/>
                <w:sz w:val="28"/>
                <w:lang w:val="es-ES"/>
              </w:rPr>
            </w:pPr>
          </w:p>
          <w:p w:rsidR="0014225B" w:rsidRPr="000B7150" w:rsidRDefault="0014225B" w:rsidP="00070A1A">
            <w:pPr>
              <w:spacing w:before="100" w:beforeAutospacing="1" w:after="100" w:afterAutospacing="1"/>
              <w:contextualSpacing/>
              <w:jc w:val="center"/>
              <w:rPr>
                <w:rFonts w:ascii="Arial" w:eastAsia="Calibri" w:hAnsi="Arial" w:cs="Arial"/>
                <w:b/>
                <w:color w:val="984806" w:themeColor="accent6" w:themeShade="80"/>
                <w:sz w:val="28"/>
                <w:lang w:val="es-ES"/>
              </w:rPr>
            </w:pPr>
          </w:p>
          <w:p w:rsidR="0014225B" w:rsidRPr="000B7150" w:rsidRDefault="0014225B" w:rsidP="00070A1A">
            <w:pPr>
              <w:spacing w:before="100" w:beforeAutospacing="1" w:after="100" w:afterAutospacing="1"/>
              <w:contextualSpacing/>
              <w:jc w:val="center"/>
              <w:rPr>
                <w:rFonts w:ascii="Arial" w:eastAsia="Calibri" w:hAnsi="Arial" w:cs="Arial"/>
                <w:color w:val="984806" w:themeColor="accent6" w:themeShade="80"/>
                <w:sz w:val="24"/>
                <w:lang w:val="es-ES"/>
              </w:rPr>
            </w:pPr>
            <w:r w:rsidRPr="000B7150">
              <w:rPr>
                <w:rFonts w:ascii="Arial" w:eastAsia="Calibri" w:hAnsi="Arial" w:cs="Arial"/>
                <w:color w:val="984806" w:themeColor="accent6" w:themeShade="80"/>
                <w:sz w:val="24"/>
                <w:lang w:val="es-ES"/>
              </w:rPr>
              <w:t>La Paz – Bolivia</w:t>
            </w:r>
          </w:p>
          <w:p w:rsidR="00070A1A" w:rsidRDefault="00070A1A" w:rsidP="00070A1A">
            <w:pPr>
              <w:spacing w:before="100" w:beforeAutospacing="1" w:after="100" w:afterAutospacing="1"/>
              <w:contextualSpacing/>
              <w:jc w:val="center"/>
              <w:rPr>
                <w:rFonts w:ascii="Arial" w:eastAsia="Calibri" w:hAnsi="Arial" w:cs="Arial"/>
                <w:b/>
                <w:sz w:val="28"/>
                <w:lang w:val="es-ES"/>
              </w:rPr>
            </w:pPr>
          </w:p>
          <w:p w:rsidR="00B250CE" w:rsidRDefault="00B250CE" w:rsidP="00070A1A">
            <w:pPr>
              <w:spacing w:before="100" w:beforeAutospacing="1" w:after="100" w:afterAutospacing="1"/>
              <w:contextualSpacing/>
              <w:jc w:val="center"/>
              <w:rPr>
                <w:rFonts w:ascii="Arial" w:eastAsia="Calibri" w:hAnsi="Arial" w:cs="Arial"/>
                <w:b/>
                <w:sz w:val="28"/>
                <w:lang w:val="es-ES"/>
              </w:rPr>
            </w:pPr>
          </w:p>
          <w:p w:rsidR="00070A1A" w:rsidRPr="00070A1A" w:rsidRDefault="00070A1A" w:rsidP="00070A1A">
            <w:pPr>
              <w:spacing w:before="100" w:beforeAutospacing="1" w:after="100" w:afterAutospacing="1"/>
              <w:contextualSpacing/>
              <w:jc w:val="center"/>
              <w:rPr>
                <w:rFonts w:ascii="Arial" w:eastAsia="Calibri" w:hAnsi="Arial" w:cs="Arial"/>
                <w:b/>
                <w:sz w:val="28"/>
                <w:lang w:val="es-ES"/>
              </w:rPr>
            </w:pPr>
          </w:p>
        </w:tc>
      </w:tr>
    </w:tbl>
    <w:p w:rsidR="0014225B" w:rsidRPr="00CF1144" w:rsidRDefault="0014225B" w:rsidP="00CF1144">
      <w:pPr>
        <w:spacing w:before="100" w:beforeAutospacing="1" w:after="100" w:afterAutospacing="1" w:line="240" w:lineRule="auto"/>
        <w:jc w:val="both"/>
        <w:rPr>
          <w:rFonts w:ascii="Arial" w:eastAsia="Calibri" w:hAnsi="Arial" w:cs="Arial"/>
          <w:b/>
          <w:sz w:val="28"/>
          <w:lang w:val="es-ES"/>
        </w:rPr>
      </w:pPr>
      <w:r w:rsidRPr="00CF1144">
        <w:rPr>
          <w:rFonts w:ascii="Arial" w:eastAsia="Calibri" w:hAnsi="Arial" w:cs="Arial"/>
          <w:b/>
          <w:sz w:val="28"/>
          <w:lang w:val="es-ES"/>
        </w:rPr>
        <w:lastRenderedPageBreak/>
        <w:t>Introducción</w:t>
      </w:r>
    </w:p>
    <w:p w:rsidR="00626AD3" w:rsidRPr="00CF1144" w:rsidRDefault="009A5CE0" w:rsidP="00CF1144">
      <w:pPr>
        <w:spacing w:before="100" w:beforeAutospacing="1" w:after="100" w:afterAutospacing="1" w:line="240" w:lineRule="auto"/>
        <w:jc w:val="both"/>
        <w:rPr>
          <w:rFonts w:ascii="Arial" w:eastAsia="Calibri" w:hAnsi="Arial" w:cs="Arial"/>
          <w:lang w:val="es-ES"/>
        </w:rPr>
      </w:pPr>
      <w:r w:rsidRPr="00CF1144">
        <w:rPr>
          <w:rFonts w:ascii="Arial" w:eastAsia="Calibri" w:hAnsi="Arial" w:cs="Arial"/>
          <w:lang w:val="es-ES"/>
        </w:rPr>
        <w:t xml:space="preserve">El Tribunal Electoral Departamental de La Paz (TEDLP) ejecutó diversas actividades en la gestión 2015 en el marco de sus atribuciones establecidas en la Constitución Política, las leyes del Órgano Electoral y de Régimen </w:t>
      </w:r>
      <w:bookmarkStart w:id="0" w:name="_GoBack"/>
      <w:bookmarkEnd w:id="0"/>
      <w:r w:rsidRPr="00CF1144">
        <w:rPr>
          <w:rFonts w:ascii="Arial" w:eastAsia="Calibri" w:hAnsi="Arial" w:cs="Arial"/>
          <w:lang w:val="es-ES"/>
        </w:rPr>
        <w:t>Electoral y de las directrices del Tribunal Supremo Electoral.</w:t>
      </w:r>
    </w:p>
    <w:p w:rsidR="009A5CE0" w:rsidRPr="00CF1144" w:rsidRDefault="009A5CE0" w:rsidP="00CF1144">
      <w:pPr>
        <w:spacing w:before="100" w:beforeAutospacing="1" w:after="100" w:afterAutospacing="1" w:line="240" w:lineRule="auto"/>
        <w:jc w:val="both"/>
        <w:rPr>
          <w:rFonts w:ascii="Arial" w:eastAsia="Calibri" w:hAnsi="Arial" w:cs="Arial"/>
          <w:lang w:val="es-ES"/>
        </w:rPr>
      </w:pPr>
      <w:r w:rsidRPr="00CF1144">
        <w:rPr>
          <w:rFonts w:ascii="Arial" w:eastAsia="Calibri" w:hAnsi="Arial" w:cs="Arial"/>
          <w:lang w:val="es-ES"/>
        </w:rPr>
        <w:t>Se desarrollaron actividades organizadas en programas operativo electorales y del programa operativo anual o de funcionamiento. En el presente informe se refleja actividades de las secciones de Tecnologías, SIFDE, Administrativa financiera, Asesoría Legal y Geografía Electoral.</w:t>
      </w:r>
    </w:p>
    <w:p w:rsidR="00626AD3" w:rsidRDefault="00626AD3" w:rsidP="00626AD3">
      <w:pPr>
        <w:pStyle w:val="Prrafodelista"/>
        <w:numPr>
          <w:ilvl w:val="0"/>
          <w:numId w:val="20"/>
        </w:numPr>
        <w:spacing w:before="100" w:beforeAutospacing="1" w:after="100" w:afterAutospacing="1" w:line="240" w:lineRule="auto"/>
        <w:jc w:val="both"/>
        <w:rPr>
          <w:rFonts w:ascii="Arial" w:eastAsia="Calibri" w:hAnsi="Arial" w:cs="Arial"/>
          <w:b/>
          <w:lang w:val="es-ES"/>
        </w:rPr>
      </w:pPr>
      <w:r>
        <w:rPr>
          <w:rFonts w:ascii="Arial" w:eastAsia="Calibri" w:hAnsi="Arial" w:cs="Arial"/>
          <w:b/>
          <w:lang w:val="es-ES"/>
        </w:rPr>
        <w:t>Organización de las actividades de capacitación en procesos electorales</w:t>
      </w:r>
    </w:p>
    <w:p w:rsidR="00626AD3" w:rsidRPr="00CF1144" w:rsidRDefault="00626AD3" w:rsidP="00CF1144">
      <w:pPr>
        <w:spacing w:before="100" w:beforeAutospacing="1" w:after="100" w:afterAutospacing="1" w:line="240" w:lineRule="auto"/>
        <w:jc w:val="both"/>
        <w:rPr>
          <w:rFonts w:ascii="Arial" w:eastAsia="Calibri" w:hAnsi="Arial" w:cs="Arial"/>
          <w:lang w:val="es-ES"/>
        </w:rPr>
      </w:pPr>
      <w:r w:rsidRPr="00CF1144">
        <w:rPr>
          <w:rFonts w:ascii="Arial" w:eastAsia="Calibri" w:hAnsi="Arial" w:cs="Arial"/>
          <w:lang w:val="es-ES"/>
        </w:rPr>
        <w:t>No es solamente el SIFDE quien encara los procesos de capacitación y de comunicación</w:t>
      </w:r>
      <w:r w:rsidR="00D845C6" w:rsidRPr="00CF1144">
        <w:rPr>
          <w:rFonts w:ascii="Arial" w:eastAsia="Calibri" w:hAnsi="Arial" w:cs="Arial"/>
          <w:lang w:val="es-ES"/>
        </w:rPr>
        <w:t xml:space="preserve"> en todos los procesos electorales</w:t>
      </w:r>
      <w:r w:rsidRPr="00CF1144">
        <w:rPr>
          <w:rFonts w:ascii="Arial" w:eastAsia="Calibri" w:hAnsi="Arial" w:cs="Arial"/>
          <w:lang w:val="es-ES"/>
        </w:rPr>
        <w:t>, sino todo el conjunto del personal jerárquico y operativo del Tribunal Electoral Departamental de La Paz, lo que implica, que cada Vocal Electoral tiene a su cargo, un área geográfica, un equipo humano y un equipo tecnológico.</w:t>
      </w:r>
    </w:p>
    <w:p w:rsidR="00626AD3" w:rsidRPr="00CF1144" w:rsidRDefault="00626AD3" w:rsidP="00CF1144">
      <w:pPr>
        <w:spacing w:before="100" w:beforeAutospacing="1" w:after="100" w:afterAutospacing="1" w:line="240" w:lineRule="auto"/>
        <w:jc w:val="both"/>
        <w:rPr>
          <w:rFonts w:ascii="Arial" w:eastAsia="Calibri" w:hAnsi="Arial" w:cs="Arial"/>
          <w:lang w:val="es-ES"/>
        </w:rPr>
      </w:pPr>
      <w:r w:rsidRPr="00CF1144">
        <w:rPr>
          <w:rFonts w:ascii="Arial" w:eastAsia="Calibri" w:hAnsi="Arial" w:cs="Arial"/>
          <w:lang w:val="es-ES"/>
        </w:rPr>
        <w:t xml:space="preserve">Esta organización de </w:t>
      </w:r>
      <w:proofErr w:type="spellStart"/>
      <w:r w:rsidRPr="00CF1144">
        <w:rPr>
          <w:rFonts w:ascii="Arial" w:eastAsia="Calibri" w:hAnsi="Arial" w:cs="Arial"/>
          <w:lang w:val="es-ES"/>
        </w:rPr>
        <w:t>co</w:t>
      </w:r>
      <w:proofErr w:type="spellEnd"/>
      <w:r w:rsidRPr="00CF1144">
        <w:rPr>
          <w:rFonts w:ascii="Arial" w:eastAsia="Calibri" w:hAnsi="Arial" w:cs="Arial"/>
          <w:lang w:val="es-ES"/>
        </w:rPr>
        <w:t>-responsabilidad electoral facilita enormemente el trabajo electoral, es decir, los procesos de capacitación y comunicación electoral dirigida a la ciudadanía y a los actores electorales específicos, es decir, los jurados, notarios, jueces y guías el</w:t>
      </w:r>
      <w:r w:rsidR="00D845C6" w:rsidRPr="00CF1144">
        <w:rPr>
          <w:rFonts w:ascii="Arial" w:eastAsia="Calibri" w:hAnsi="Arial" w:cs="Arial"/>
          <w:lang w:val="es-ES"/>
        </w:rPr>
        <w:t>ectorales.</w:t>
      </w:r>
    </w:p>
    <w:tbl>
      <w:tblPr>
        <w:tblW w:w="8257" w:type="dxa"/>
        <w:jc w:val="center"/>
        <w:tblCellMar>
          <w:left w:w="0" w:type="dxa"/>
          <w:right w:w="0" w:type="dxa"/>
        </w:tblCellMar>
        <w:tblLook w:val="0420" w:firstRow="1" w:lastRow="0" w:firstColumn="0" w:lastColumn="0" w:noHBand="0" w:noVBand="1"/>
      </w:tblPr>
      <w:tblGrid>
        <w:gridCol w:w="2507"/>
        <w:gridCol w:w="745"/>
        <w:gridCol w:w="824"/>
        <w:gridCol w:w="824"/>
        <w:gridCol w:w="790"/>
        <w:gridCol w:w="824"/>
        <w:gridCol w:w="1743"/>
      </w:tblGrid>
      <w:tr w:rsidR="00626AD3" w:rsidRPr="00A35843" w:rsidTr="009E2847">
        <w:trPr>
          <w:trHeight w:val="611"/>
          <w:jc w:val="center"/>
        </w:trPr>
        <w:tc>
          <w:tcPr>
            <w:tcW w:w="25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b/>
                <w:bCs/>
                <w:color w:val="FFFFFF"/>
                <w:kern w:val="24"/>
                <w:sz w:val="18"/>
                <w:lang w:eastAsia="es-BO"/>
              </w:rPr>
            </w:pPr>
          </w:p>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b/>
                <w:bCs/>
                <w:color w:val="FFFFFF"/>
                <w:kern w:val="24"/>
                <w:sz w:val="18"/>
                <w:lang w:eastAsia="es-BO"/>
              </w:rPr>
              <w:t>Equipo Electoral</w:t>
            </w:r>
          </w:p>
        </w:tc>
        <w:tc>
          <w:tcPr>
            <w:tcW w:w="74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proofErr w:type="spellStart"/>
            <w:r w:rsidRPr="00A35843">
              <w:rPr>
                <w:rFonts w:ascii="Calibri" w:eastAsia="Times New Roman" w:hAnsi="Calibri" w:cs="Arial"/>
                <w:b/>
                <w:bCs/>
                <w:color w:val="FFFFFF"/>
                <w:kern w:val="24"/>
                <w:sz w:val="18"/>
                <w:lang w:eastAsia="es-BO"/>
              </w:rPr>
              <w:t>Circ</w:t>
            </w:r>
            <w:proofErr w:type="spellEnd"/>
            <w:r w:rsidRPr="00A35843">
              <w:rPr>
                <w:rFonts w:ascii="Calibri" w:eastAsia="Times New Roman" w:hAnsi="Calibri" w:cs="Arial"/>
                <w:b/>
                <w:bCs/>
                <w:color w:val="FFFFFF"/>
                <w:kern w:val="24"/>
                <w:sz w:val="18"/>
                <w:lang w:eastAsia="es-BO"/>
              </w:rPr>
              <w:t>. 6 - 9</w:t>
            </w:r>
          </w:p>
        </w:tc>
        <w:tc>
          <w:tcPr>
            <w:tcW w:w="82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proofErr w:type="spellStart"/>
            <w:r w:rsidRPr="00A35843">
              <w:rPr>
                <w:rFonts w:ascii="Calibri" w:eastAsia="Times New Roman" w:hAnsi="Calibri" w:cs="Arial"/>
                <w:b/>
                <w:bCs/>
                <w:color w:val="FFFFFF"/>
                <w:kern w:val="24"/>
                <w:sz w:val="18"/>
                <w:lang w:eastAsia="es-BO"/>
              </w:rPr>
              <w:t>Circ</w:t>
            </w:r>
            <w:proofErr w:type="spellEnd"/>
            <w:r w:rsidRPr="00A35843">
              <w:rPr>
                <w:rFonts w:ascii="Calibri" w:eastAsia="Times New Roman" w:hAnsi="Calibri" w:cs="Arial"/>
                <w:b/>
                <w:bCs/>
                <w:color w:val="FFFFFF"/>
                <w:kern w:val="24"/>
                <w:sz w:val="18"/>
                <w:lang w:eastAsia="es-BO"/>
              </w:rPr>
              <w:t>. 10 - 13</w:t>
            </w:r>
          </w:p>
        </w:tc>
        <w:tc>
          <w:tcPr>
            <w:tcW w:w="82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proofErr w:type="spellStart"/>
            <w:r w:rsidRPr="00A35843">
              <w:rPr>
                <w:rFonts w:ascii="Calibri" w:eastAsia="Times New Roman" w:hAnsi="Calibri" w:cs="Arial"/>
                <w:b/>
                <w:bCs/>
                <w:color w:val="FFFFFF"/>
                <w:kern w:val="24"/>
                <w:sz w:val="18"/>
                <w:lang w:eastAsia="es-BO"/>
              </w:rPr>
              <w:t>Circ</w:t>
            </w:r>
            <w:proofErr w:type="spellEnd"/>
            <w:r w:rsidRPr="00A35843">
              <w:rPr>
                <w:rFonts w:ascii="Calibri" w:eastAsia="Times New Roman" w:hAnsi="Calibri" w:cs="Arial"/>
                <w:b/>
                <w:bCs/>
                <w:color w:val="FFFFFF"/>
                <w:kern w:val="24"/>
                <w:sz w:val="18"/>
                <w:lang w:eastAsia="es-BO"/>
              </w:rPr>
              <w:t>. 14 - 15</w:t>
            </w:r>
          </w:p>
        </w:tc>
        <w:tc>
          <w:tcPr>
            <w:tcW w:w="7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proofErr w:type="spellStart"/>
            <w:r w:rsidRPr="00A35843">
              <w:rPr>
                <w:rFonts w:ascii="Calibri" w:eastAsia="Times New Roman" w:hAnsi="Calibri" w:cs="Arial"/>
                <w:b/>
                <w:bCs/>
                <w:color w:val="FFFFFF"/>
                <w:kern w:val="24"/>
                <w:sz w:val="18"/>
                <w:lang w:eastAsia="es-BO"/>
              </w:rPr>
              <w:t>Circ</w:t>
            </w:r>
            <w:proofErr w:type="spellEnd"/>
            <w:r w:rsidRPr="00A35843">
              <w:rPr>
                <w:rFonts w:ascii="Calibri" w:eastAsia="Times New Roman" w:hAnsi="Calibri" w:cs="Arial"/>
                <w:b/>
                <w:bCs/>
                <w:color w:val="FFFFFF"/>
                <w:kern w:val="24"/>
                <w:sz w:val="18"/>
                <w:lang w:eastAsia="es-BO"/>
              </w:rPr>
              <w:t>. 16 - 17</w:t>
            </w:r>
          </w:p>
        </w:tc>
        <w:tc>
          <w:tcPr>
            <w:tcW w:w="82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proofErr w:type="spellStart"/>
            <w:r w:rsidRPr="00A35843">
              <w:rPr>
                <w:rFonts w:ascii="Calibri" w:eastAsia="Times New Roman" w:hAnsi="Calibri" w:cs="Arial"/>
                <w:b/>
                <w:bCs/>
                <w:color w:val="FFFFFF"/>
                <w:kern w:val="24"/>
                <w:sz w:val="18"/>
                <w:lang w:eastAsia="es-BO"/>
              </w:rPr>
              <w:t>Circ</w:t>
            </w:r>
            <w:proofErr w:type="spellEnd"/>
            <w:r w:rsidRPr="00A35843">
              <w:rPr>
                <w:rFonts w:ascii="Calibri" w:eastAsia="Times New Roman" w:hAnsi="Calibri" w:cs="Arial"/>
                <w:b/>
                <w:bCs/>
                <w:color w:val="FFFFFF"/>
                <w:kern w:val="24"/>
                <w:sz w:val="18"/>
                <w:lang w:eastAsia="es-BO"/>
              </w:rPr>
              <w:t>. 18 - 19</w:t>
            </w:r>
          </w:p>
        </w:tc>
        <w:tc>
          <w:tcPr>
            <w:tcW w:w="174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b/>
                <w:bCs/>
                <w:color w:val="FFFFFF"/>
                <w:kern w:val="24"/>
                <w:sz w:val="18"/>
                <w:lang w:eastAsia="es-BO"/>
              </w:rPr>
              <w:t>TOTAL</w:t>
            </w:r>
          </w:p>
        </w:tc>
      </w:tr>
      <w:tr w:rsidR="00626AD3" w:rsidRPr="00A35843" w:rsidTr="009E2847">
        <w:trPr>
          <w:trHeight w:val="385"/>
          <w:jc w:val="center"/>
        </w:trPr>
        <w:tc>
          <w:tcPr>
            <w:tcW w:w="25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26AD3" w:rsidRPr="00A35843" w:rsidRDefault="00626AD3" w:rsidP="00B001CB">
            <w:pPr>
              <w:spacing w:after="0" w:line="240" w:lineRule="auto"/>
              <w:rPr>
                <w:rFonts w:ascii="Calibri" w:eastAsia="Times New Roman" w:hAnsi="Calibri" w:cs="Arial"/>
                <w:color w:val="000000"/>
                <w:kern w:val="24"/>
                <w:sz w:val="18"/>
                <w:lang w:eastAsia="es-BO"/>
              </w:rPr>
            </w:pPr>
            <w:r w:rsidRPr="00A35843">
              <w:rPr>
                <w:rFonts w:ascii="Calibri" w:eastAsia="Times New Roman" w:hAnsi="Calibri" w:cs="Arial"/>
                <w:color w:val="000000"/>
                <w:kern w:val="24"/>
                <w:sz w:val="18"/>
                <w:lang w:eastAsia="es-BO"/>
              </w:rPr>
              <w:t>Vocales Electorales (Responsables)</w:t>
            </w:r>
          </w:p>
        </w:tc>
        <w:tc>
          <w:tcPr>
            <w:tcW w:w="74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26AD3" w:rsidRPr="00A35843" w:rsidRDefault="00626AD3" w:rsidP="00B001CB">
            <w:pPr>
              <w:spacing w:after="0" w:line="240" w:lineRule="auto"/>
              <w:jc w:val="center"/>
              <w:rPr>
                <w:rFonts w:ascii="Calibri" w:eastAsia="Times New Roman" w:hAnsi="Calibri" w:cs="Arial"/>
                <w:color w:val="000000"/>
                <w:kern w:val="24"/>
                <w:sz w:val="18"/>
                <w:lang w:eastAsia="es-BO"/>
              </w:rPr>
            </w:pPr>
            <w:r w:rsidRPr="00A35843">
              <w:rPr>
                <w:rFonts w:ascii="Calibri" w:eastAsia="Times New Roman" w:hAnsi="Calibri" w:cs="Arial"/>
                <w:color w:val="000000"/>
                <w:kern w:val="24"/>
                <w:sz w:val="18"/>
                <w:lang w:eastAsia="es-BO"/>
              </w:rPr>
              <w:t>1</w:t>
            </w:r>
          </w:p>
        </w:tc>
        <w:tc>
          <w:tcPr>
            <w:tcW w:w="8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26AD3" w:rsidRPr="00A35843" w:rsidRDefault="00626AD3" w:rsidP="00B001CB">
            <w:pPr>
              <w:spacing w:after="0" w:line="240" w:lineRule="auto"/>
              <w:jc w:val="center"/>
              <w:rPr>
                <w:rFonts w:ascii="Calibri" w:eastAsia="Times New Roman" w:hAnsi="Calibri" w:cs="Arial"/>
                <w:color w:val="000000"/>
                <w:kern w:val="24"/>
                <w:sz w:val="18"/>
                <w:lang w:eastAsia="es-BO"/>
              </w:rPr>
            </w:pPr>
            <w:r w:rsidRPr="00A35843">
              <w:rPr>
                <w:rFonts w:ascii="Calibri" w:eastAsia="Times New Roman" w:hAnsi="Calibri" w:cs="Arial"/>
                <w:color w:val="000000"/>
                <w:kern w:val="24"/>
                <w:sz w:val="18"/>
                <w:lang w:eastAsia="es-BO"/>
              </w:rPr>
              <w:t>1</w:t>
            </w:r>
          </w:p>
        </w:tc>
        <w:tc>
          <w:tcPr>
            <w:tcW w:w="8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26AD3" w:rsidRPr="00A35843" w:rsidRDefault="00626AD3" w:rsidP="00B001CB">
            <w:pPr>
              <w:spacing w:after="0" w:line="240" w:lineRule="auto"/>
              <w:jc w:val="center"/>
              <w:rPr>
                <w:rFonts w:ascii="Calibri" w:eastAsia="Times New Roman" w:hAnsi="Calibri" w:cs="Arial"/>
                <w:color w:val="000000"/>
                <w:kern w:val="24"/>
                <w:sz w:val="18"/>
                <w:lang w:eastAsia="es-BO"/>
              </w:rPr>
            </w:pPr>
            <w:r w:rsidRPr="00A35843">
              <w:rPr>
                <w:rFonts w:ascii="Calibri" w:eastAsia="Times New Roman" w:hAnsi="Calibri" w:cs="Arial"/>
                <w:color w:val="000000"/>
                <w:kern w:val="24"/>
                <w:sz w:val="18"/>
                <w:lang w:eastAsia="es-BO"/>
              </w:rPr>
              <w:t>1</w:t>
            </w:r>
          </w:p>
        </w:tc>
        <w:tc>
          <w:tcPr>
            <w:tcW w:w="79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26AD3" w:rsidRPr="00A35843" w:rsidRDefault="00626AD3" w:rsidP="00B001CB">
            <w:pPr>
              <w:spacing w:after="0" w:line="240" w:lineRule="auto"/>
              <w:jc w:val="center"/>
              <w:rPr>
                <w:rFonts w:ascii="Calibri" w:eastAsia="Times New Roman" w:hAnsi="Calibri" w:cs="Arial"/>
                <w:color w:val="000000"/>
                <w:kern w:val="24"/>
                <w:sz w:val="18"/>
                <w:lang w:eastAsia="es-BO"/>
              </w:rPr>
            </w:pPr>
            <w:r w:rsidRPr="00A35843">
              <w:rPr>
                <w:rFonts w:ascii="Calibri" w:eastAsia="Times New Roman" w:hAnsi="Calibri" w:cs="Arial"/>
                <w:color w:val="000000"/>
                <w:kern w:val="24"/>
                <w:sz w:val="18"/>
                <w:lang w:eastAsia="es-BO"/>
              </w:rPr>
              <w:t>1</w:t>
            </w:r>
          </w:p>
        </w:tc>
        <w:tc>
          <w:tcPr>
            <w:tcW w:w="8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26AD3" w:rsidRPr="00A35843" w:rsidRDefault="00626AD3" w:rsidP="00B001CB">
            <w:pPr>
              <w:spacing w:after="0" w:line="240" w:lineRule="auto"/>
              <w:jc w:val="center"/>
              <w:rPr>
                <w:rFonts w:ascii="Calibri" w:eastAsia="Times New Roman" w:hAnsi="Calibri" w:cs="Arial"/>
                <w:color w:val="000000"/>
                <w:kern w:val="24"/>
                <w:sz w:val="18"/>
                <w:lang w:eastAsia="es-BO"/>
              </w:rPr>
            </w:pPr>
            <w:r w:rsidRPr="00A35843">
              <w:rPr>
                <w:rFonts w:ascii="Calibri" w:eastAsia="Times New Roman" w:hAnsi="Calibri" w:cs="Arial"/>
                <w:color w:val="000000"/>
                <w:kern w:val="24"/>
                <w:sz w:val="18"/>
                <w:lang w:eastAsia="es-BO"/>
              </w:rPr>
              <w:t>1</w:t>
            </w:r>
          </w:p>
        </w:tc>
        <w:tc>
          <w:tcPr>
            <w:tcW w:w="174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tcPr>
          <w:p w:rsidR="00626AD3" w:rsidRPr="00A35843" w:rsidRDefault="00626AD3" w:rsidP="00B001CB">
            <w:pPr>
              <w:spacing w:after="0" w:line="240" w:lineRule="auto"/>
              <w:jc w:val="center"/>
              <w:textAlignment w:val="top"/>
              <w:rPr>
                <w:rFonts w:ascii="Calibri" w:eastAsia="Times New Roman" w:hAnsi="Calibri" w:cs="Arial"/>
                <w:color w:val="000000"/>
                <w:kern w:val="24"/>
                <w:sz w:val="18"/>
                <w:lang w:eastAsia="es-BO"/>
              </w:rPr>
            </w:pPr>
            <w:r w:rsidRPr="00A35843">
              <w:rPr>
                <w:rFonts w:ascii="Calibri" w:eastAsia="Times New Roman" w:hAnsi="Calibri" w:cs="Arial"/>
                <w:color w:val="000000"/>
                <w:kern w:val="24"/>
                <w:sz w:val="18"/>
                <w:lang w:eastAsia="es-BO"/>
              </w:rPr>
              <w:t>5</w:t>
            </w:r>
          </w:p>
        </w:tc>
      </w:tr>
      <w:tr w:rsidR="00626AD3" w:rsidRPr="00A35843" w:rsidTr="009E2847">
        <w:trPr>
          <w:trHeight w:val="385"/>
          <w:jc w:val="center"/>
        </w:trPr>
        <w:tc>
          <w:tcPr>
            <w:tcW w:w="25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Coordinadores Generales</w:t>
            </w:r>
          </w:p>
        </w:tc>
        <w:tc>
          <w:tcPr>
            <w:tcW w:w="74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4</w:t>
            </w:r>
          </w:p>
        </w:tc>
        <w:tc>
          <w:tcPr>
            <w:tcW w:w="8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4</w:t>
            </w:r>
          </w:p>
        </w:tc>
        <w:tc>
          <w:tcPr>
            <w:tcW w:w="8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2</w:t>
            </w:r>
          </w:p>
        </w:tc>
        <w:tc>
          <w:tcPr>
            <w:tcW w:w="79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2</w:t>
            </w:r>
          </w:p>
        </w:tc>
        <w:tc>
          <w:tcPr>
            <w:tcW w:w="8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2</w:t>
            </w:r>
          </w:p>
        </w:tc>
        <w:tc>
          <w:tcPr>
            <w:tcW w:w="174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hideMark/>
          </w:tcPr>
          <w:p w:rsidR="00626AD3" w:rsidRPr="00A35843" w:rsidRDefault="00626AD3" w:rsidP="00B001CB">
            <w:pPr>
              <w:spacing w:after="0" w:line="240" w:lineRule="auto"/>
              <w:jc w:val="center"/>
              <w:textAlignment w:val="top"/>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14</w:t>
            </w:r>
          </w:p>
        </w:tc>
      </w:tr>
      <w:tr w:rsidR="00626AD3" w:rsidRPr="00A35843" w:rsidTr="009E2847">
        <w:trPr>
          <w:trHeight w:val="405"/>
          <w:jc w:val="center"/>
        </w:trPr>
        <w:tc>
          <w:tcPr>
            <w:tcW w:w="25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Coordinadores Electorales</w:t>
            </w:r>
          </w:p>
        </w:tc>
        <w:tc>
          <w:tcPr>
            <w:tcW w:w="74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31</w:t>
            </w:r>
          </w:p>
        </w:tc>
        <w:tc>
          <w:tcPr>
            <w:tcW w:w="8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26</w:t>
            </w:r>
          </w:p>
        </w:tc>
        <w:tc>
          <w:tcPr>
            <w:tcW w:w="8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12</w:t>
            </w:r>
          </w:p>
        </w:tc>
        <w:tc>
          <w:tcPr>
            <w:tcW w:w="79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12</w:t>
            </w:r>
          </w:p>
        </w:tc>
        <w:tc>
          <w:tcPr>
            <w:tcW w:w="8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12</w:t>
            </w:r>
          </w:p>
        </w:tc>
        <w:tc>
          <w:tcPr>
            <w:tcW w:w="17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rsidR="00626AD3" w:rsidRPr="00A35843" w:rsidRDefault="00626AD3" w:rsidP="00B001CB">
            <w:pPr>
              <w:spacing w:after="0" w:line="240" w:lineRule="auto"/>
              <w:jc w:val="center"/>
              <w:textAlignment w:val="top"/>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93</w:t>
            </w:r>
          </w:p>
        </w:tc>
      </w:tr>
      <w:tr w:rsidR="00626AD3" w:rsidRPr="00A35843" w:rsidTr="009E2847">
        <w:trPr>
          <w:trHeight w:val="354"/>
          <w:jc w:val="center"/>
        </w:trPr>
        <w:tc>
          <w:tcPr>
            <w:tcW w:w="25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Facilitadores</w:t>
            </w:r>
          </w:p>
        </w:tc>
        <w:tc>
          <w:tcPr>
            <w:tcW w:w="74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8</w:t>
            </w:r>
          </w:p>
        </w:tc>
        <w:tc>
          <w:tcPr>
            <w:tcW w:w="8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11</w:t>
            </w:r>
          </w:p>
        </w:tc>
        <w:tc>
          <w:tcPr>
            <w:tcW w:w="8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4</w:t>
            </w:r>
          </w:p>
        </w:tc>
        <w:tc>
          <w:tcPr>
            <w:tcW w:w="7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4</w:t>
            </w:r>
          </w:p>
        </w:tc>
        <w:tc>
          <w:tcPr>
            <w:tcW w:w="8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4</w:t>
            </w:r>
          </w:p>
        </w:tc>
        <w:tc>
          <w:tcPr>
            <w:tcW w:w="17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hideMark/>
          </w:tcPr>
          <w:p w:rsidR="00626AD3" w:rsidRPr="00A35843" w:rsidRDefault="00626AD3" w:rsidP="00B001CB">
            <w:pPr>
              <w:spacing w:after="0" w:line="240" w:lineRule="auto"/>
              <w:jc w:val="center"/>
              <w:textAlignment w:val="top"/>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31</w:t>
            </w:r>
          </w:p>
        </w:tc>
      </w:tr>
      <w:tr w:rsidR="00626AD3" w:rsidRPr="00A35843" w:rsidTr="009E2847">
        <w:trPr>
          <w:trHeight w:val="307"/>
          <w:jc w:val="center"/>
        </w:trPr>
        <w:tc>
          <w:tcPr>
            <w:tcW w:w="25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Capacitadores</w:t>
            </w:r>
          </w:p>
        </w:tc>
        <w:tc>
          <w:tcPr>
            <w:tcW w:w="74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33</w:t>
            </w:r>
          </w:p>
        </w:tc>
        <w:tc>
          <w:tcPr>
            <w:tcW w:w="8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37</w:t>
            </w:r>
          </w:p>
        </w:tc>
        <w:tc>
          <w:tcPr>
            <w:tcW w:w="8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12</w:t>
            </w:r>
          </w:p>
        </w:tc>
        <w:tc>
          <w:tcPr>
            <w:tcW w:w="79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12</w:t>
            </w:r>
          </w:p>
        </w:tc>
        <w:tc>
          <w:tcPr>
            <w:tcW w:w="8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13</w:t>
            </w:r>
          </w:p>
        </w:tc>
        <w:tc>
          <w:tcPr>
            <w:tcW w:w="17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rsidR="00626AD3" w:rsidRPr="00A35843" w:rsidRDefault="00626AD3" w:rsidP="00B001CB">
            <w:pPr>
              <w:spacing w:after="0" w:line="240" w:lineRule="auto"/>
              <w:jc w:val="center"/>
              <w:textAlignment w:val="top"/>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107</w:t>
            </w:r>
          </w:p>
        </w:tc>
      </w:tr>
      <w:tr w:rsidR="00626AD3" w:rsidRPr="00A35843" w:rsidTr="009E2847">
        <w:trPr>
          <w:trHeight w:val="354"/>
          <w:jc w:val="center"/>
        </w:trPr>
        <w:tc>
          <w:tcPr>
            <w:tcW w:w="25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Notarios</w:t>
            </w:r>
          </w:p>
        </w:tc>
        <w:tc>
          <w:tcPr>
            <w:tcW w:w="74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407</w:t>
            </w:r>
          </w:p>
        </w:tc>
        <w:tc>
          <w:tcPr>
            <w:tcW w:w="8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352</w:t>
            </w:r>
          </w:p>
        </w:tc>
        <w:tc>
          <w:tcPr>
            <w:tcW w:w="8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222</w:t>
            </w:r>
          </w:p>
        </w:tc>
        <w:tc>
          <w:tcPr>
            <w:tcW w:w="7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245</w:t>
            </w:r>
          </w:p>
        </w:tc>
        <w:tc>
          <w:tcPr>
            <w:tcW w:w="8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B001CB">
            <w:pPr>
              <w:spacing w:after="0" w:line="240" w:lineRule="auto"/>
              <w:jc w:val="center"/>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320</w:t>
            </w:r>
          </w:p>
        </w:tc>
        <w:tc>
          <w:tcPr>
            <w:tcW w:w="17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hideMark/>
          </w:tcPr>
          <w:p w:rsidR="00626AD3" w:rsidRPr="00A35843" w:rsidRDefault="00626AD3" w:rsidP="00B001CB">
            <w:pPr>
              <w:spacing w:after="0" w:line="240" w:lineRule="auto"/>
              <w:jc w:val="center"/>
              <w:textAlignment w:val="top"/>
              <w:rPr>
                <w:rFonts w:ascii="Calibri" w:eastAsia="Times New Roman" w:hAnsi="Calibri" w:cs="Arial"/>
                <w:sz w:val="18"/>
                <w:lang w:eastAsia="es-BO"/>
              </w:rPr>
            </w:pPr>
            <w:r w:rsidRPr="00A35843">
              <w:rPr>
                <w:rFonts w:ascii="Calibri" w:eastAsia="Times New Roman" w:hAnsi="Calibri" w:cs="Arial"/>
                <w:color w:val="000000"/>
                <w:kern w:val="24"/>
                <w:sz w:val="18"/>
                <w:lang w:eastAsia="es-BO"/>
              </w:rPr>
              <w:t>1546</w:t>
            </w:r>
          </w:p>
        </w:tc>
      </w:tr>
      <w:tr w:rsidR="00626AD3" w:rsidRPr="00A35843" w:rsidTr="009E2847">
        <w:trPr>
          <w:trHeight w:val="103"/>
          <w:jc w:val="center"/>
        </w:trPr>
        <w:tc>
          <w:tcPr>
            <w:tcW w:w="25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jc w:val="right"/>
              <w:rPr>
                <w:rFonts w:ascii="Calibri" w:eastAsia="Times New Roman" w:hAnsi="Calibri" w:cs="Arial"/>
                <w:sz w:val="18"/>
                <w:lang w:eastAsia="es-BO"/>
              </w:rPr>
            </w:pPr>
            <w:r w:rsidRPr="00A35843">
              <w:rPr>
                <w:rFonts w:ascii="Calibri" w:eastAsia="Times New Roman" w:hAnsi="Calibri" w:cs="Arial"/>
                <w:b/>
                <w:bCs/>
                <w:color w:val="000000"/>
                <w:kern w:val="24"/>
                <w:sz w:val="18"/>
                <w:lang w:eastAsia="es-BO"/>
              </w:rPr>
              <w:t>TOTAL</w:t>
            </w:r>
          </w:p>
        </w:tc>
        <w:tc>
          <w:tcPr>
            <w:tcW w:w="7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rsidR="00626AD3" w:rsidRPr="00A35843" w:rsidRDefault="00626AD3" w:rsidP="00B001CB">
            <w:pPr>
              <w:spacing w:after="0" w:line="240" w:lineRule="auto"/>
              <w:jc w:val="center"/>
              <w:textAlignment w:val="top"/>
              <w:rPr>
                <w:rFonts w:ascii="Calibri" w:eastAsia="Times New Roman" w:hAnsi="Calibri" w:cs="Arial"/>
                <w:sz w:val="18"/>
                <w:lang w:eastAsia="es-BO"/>
              </w:rPr>
            </w:pPr>
            <w:r w:rsidRPr="00A35843">
              <w:rPr>
                <w:rFonts w:ascii="Calibri" w:eastAsia="Times New Roman" w:hAnsi="Calibri" w:cs="Arial"/>
                <w:b/>
                <w:bCs/>
                <w:color w:val="000000"/>
                <w:kern w:val="24"/>
                <w:sz w:val="18"/>
                <w:lang w:eastAsia="es-BO"/>
              </w:rPr>
              <w:t>483</w:t>
            </w:r>
          </w:p>
        </w:tc>
        <w:tc>
          <w:tcPr>
            <w:tcW w:w="82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rsidR="00626AD3" w:rsidRPr="00A35843" w:rsidRDefault="00626AD3" w:rsidP="00B001CB">
            <w:pPr>
              <w:spacing w:after="0" w:line="240" w:lineRule="auto"/>
              <w:jc w:val="center"/>
              <w:textAlignment w:val="top"/>
              <w:rPr>
                <w:rFonts w:ascii="Calibri" w:eastAsia="Times New Roman" w:hAnsi="Calibri" w:cs="Arial"/>
                <w:sz w:val="18"/>
                <w:lang w:eastAsia="es-BO"/>
              </w:rPr>
            </w:pPr>
            <w:r w:rsidRPr="00A35843">
              <w:rPr>
                <w:rFonts w:ascii="Calibri" w:eastAsia="Times New Roman" w:hAnsi="Calibri" w:cs="Arial"/>
                <w:b/>
                <w:bCs/>
                <w:color w:val="000000"/>
                <w:kern w:val="24"/>
                <w:sz w:val="18"/>
                <w:lang w:eastAsia="es-BO"/>
              </w:rPr>
              <w:t>430</w:t>
            </w:r>
          </w:p>
        </w:tc>
        <w:tc>
          <w:tcPr>
            <w:tcW w:w="82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rsidR="00626AD3" w:rsidRPr="00A35843" w:rsidRDefault="00626AD3" w:rsidP="00B001CB">
            <w:pPr>
              <w:spacing w:after="0" w:line="240" w:lineRule="auto"/>
              <w:jc w:val="center"/>
              <w:textAlignment w:val="top"/>
              <w:rPr>
                <w:rFonts w:ascii="Calibri" w:eastAsia="Times New Roman" w:hAnsi="Calibri" w:cs="Arial"/>
                <w:sz w:val="18"/>
                <w:lang w:eastAsia="es-BO"/>
              </w:rPr>
            </w:pPr>
            <w:r w:rsidRPr="00A35843">
              <w:rPr>
                <w:rFonts w:ascii="Calibri" w:eastAsia="Times New Roman" w:hAnsi="Calibri" w:cs="Arial"/>
                <w:b/>
                <w:bCs/>
                <w:color w:val="000000"/>
                <w:kern w:val="24"/>
                <w:sz w:val="18"/>
                <w:lang w:eastAsia="es-BO"/>
              </w:rPr>
              <w:t>252</w:t>
            </w:r>
          </w:p>
        </w:tc>
        <w:tc>
          <w:tcPr>
            <w:tcW w:w="7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rsidR="00626AD3" w:rsidRPr="00A35843" w:rsidRDefault="00626AD3" w:rsidP="00B001CB">
            <w:pPr>
              <w:spacing w:after="0" w:line="240" w:lineRule="auto"/>
              <w:jc w:val="center"/>
              <w:textAlignment w:val="top"/>
              <w:rPr>
                <w:rFonts w:ascii="Calibri" w:eastAsia="Times New Roman" w:hAnsi="Calibri" w:cs="Arial"/>
                <w:sz w:val="18"/>
                <w:lang w:eastAsia="es-BO"/>
              </w:rPr>
            </w:pPr>
            <w:r w:rsidRPr="00A35843">
              <w:rPr>
                <w:rFonts w:ascii="Calibri" w:eastAsia="Times New Roman" w:hAnsi="Calibri" w:cs="Arial"/>
                <w:b/>
                <w:bCs/>
                <w:color w:val="000000"/>
                <w:kern w:val="24"/>
                <w:sz w:val="18"/>
                <w:lang w:eastAsia="es-BO"/>
              </w:rPr>
              <w:t>275</w:t>
            </w:r>
          </w:p>
        </w:tc>
        <w:tc>
          <w:tcPr>
            <w:tcW w:w="82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rsidR="00626AD3" w:rsidRPr="00A35843" w:rsidRDefault="00626AD3" w:rsidP="00B001CB">
            <w:pPr>
              <w:spacing w:after="0" w:line="240" w:lineRule="auto"/>
              <w:jc w:val="center"/>
              <w:textAlignment w:val="top"/>
              <w:rPr>
                <w:rFonts w:ascii="Calibri" w:eastAsia="Times New Roman" w:hAnsi="Calibri" w:cs="Arial"/>
                <w:sz w:val="18"/>
                <w:lang w:eastAsia="es-BO"/>
              </w:rPr>
            </w:pPr>
            <w:r w:rsidRPr="00A35843">
              <w:rPr>
                <w:rFonts w:ascii="Calibri" w:eastAsia="Times New Roman" w:hAnsi="Calibri" w:cs="Arial"/>
                <w:b/>
                <w:bCs/>
                <w:color w:val="000000"/>
                <w:kern w:val="24"/>
                <w:sz w:val="18"/>
                <w:lang w:eastAsia="es-BO"/>
              </w:rPr>
              <w:t>351</w:t>
            </w:r>
          </w:p>
        </w:tc>
        <w:tc>
          <w:tcPr>
            <w:tcW w:w="17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rsidR="00626AD3" w:rsidRPr="00A35843" w:rsidRDefault="00626AD3" w:rsidP="00B001CB">
            <w:pPr>
              <w:spacing w:after="0" w:line="240" w:lineRule="auto"/>
              <w:jc w:val="center"/>
              <w:textAlignment w:val="top"/>
              <w:rPr>
                <w:rFonts w:ascii="Calibri" w:eastAsia="Times New Roman" w:hAnsi="Calibri" w:cs="Arial"/>
                <w:sz w:val="18"/>
                <w:lang w:eastAsia="es-BO"/>
              </w:rPr>
            </w:pPr>
            <w:r w:rsidRPr="00A35843">
              <w:rPr>
                <w:rFonts w:ascii="Calibri" w:eastAsia="Times New Roman" w:hAnsi="Calibri" w:cs="Arial"/>
                <w:b/>
                <w:bCs/>
                <w:color w:val="000000"/>
                <w:kern w:val="24"/>
                <w:sz w:val="18"/>
                <w:lang w:eastAsia="es-BO"/>
              </w:rPr>
              <w:t>1791</w:t>
            </w:r>
          </w:p>
        </w:tc>
      </w:tr>
      <w:tr w:rsidR="00626AD3" w:rsidRPr="00A35843" w:rsidTr="009E2847">
        <w:trPr>
          <w:trHeight w:val="292"/>
          <w:jc w:val="center"/>
        </w:trPr>
        <w:tc>
          <w:tcPr>
            <w:tcW w:w="3252"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6AD3" w:rsidRPr="00A35843" w:rsidRDefault="00626AD3" w:rsidP="00B001CB">
            <w:pPr>
              <w:spacing w:after="0" w:line="240" w:lineRule="auto"/>
              <w:jc w:val="right"/>
              <w:rPr>
                <w:rFonts w:ascii="Calibri" w:eastAsia="Times New Roman" w:hAnsi="Calibri" w:cs="Arial"/>
                <w:sz w:val="18"/>
                <w:lang w:eastAsia="es-BO"/>
              </w:rPr>
            </w:pPr>
            <w:r w:rsidRPr="00A35843">
              <w:rPr>
                <w:rFonts w:ascii="Calibri" w:eastAsia="Times New Roman" w:hAnsi="Calibri" w:cs="Arial"/>
                <w:b/>
                <w:bCs/>
                <w:color w:val="000000"/>
                <w:kern w:val="24"/>
                <w:sz w:val="18"/>
                <w:lang w:eastAsia="es-BO"/>
              </w:rPr>
              <w:t>MESAS ELECTORALES</w:t>
            </w:r>
          </w:p>
        </w:tc>
        <w:tc>
          <w:tcPr>
            <w:tcW w:w="5005" w:type="dxa"/>
            <w:gridSpan w:val="5"/>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hideMark/>
          </w:tcPr>
          <w:p w:rsidR="00626AD3" w:rsidRPr="00A35843" w:rsidRDefault="00626AD3" w:rsidP="00B001CB">
            <w:pPr>
              <w:spacing w:after="0" w:line="240" w:lineRule="auto"/>
              <w:textAlignment w:val="top"/>
              <w:rPr>
                <w:rFonts w:ascii="Calibri" w:eastAsia="Times New Roman" w:hAnsi="Calibri" w:cs="Arial"/>
                <w:sz w:val="18"/>
                <w:lang w:eastAsia="es-BO"/>
              </w:rPr>
            </w:pPr>
            <w:r w:rsidRPr="00A35843">
              <w:rPr>
                <w:rFonts w:ascii="Calibri" w:eastAsia="Times New Roman" w:hAnsi="Calibri" w:cs="Arial"/>
                <w:b/>
                <w:bCs/>
                <w:color w:val="000000"/>
                <w:kern w:val="24"/>
                <w:sz w:val="18"/>
                <w:lang w:eastAsia="es-BO"/>
              </w:rPr>
              <w:t>7.851</w:t>
            </w:r>
          </w:p>
        </w:tc>
      </w:tr>
      <w:tr w:rsidR="00626AD3" w:rsidRPr="00A35843" w:rsidTr="009E2847">
        <w:trPr>
          <w:trHeight w:val="114"/>
          <w:jc w:val="center"/>
        </w:trPr>
        <w:tc>
          <w:tcPr>
            <w:tcW w:w="3252"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6AD3" w:rsidRPr="00A35843" w:rsidRDefault="00626AD3" w:rsidP="00350CD3">
            <w:pPr>
              <w:spacing w:after="0" w:line="240" w:lineRule="auto"/>
              <w:jc w:val="right"/>
              <w:rPr>
                <w:rFonts w:ascii="Calibri" w:eastAsia="Times New Roman" w:hAnsi="Calibri" w:cs="Arial"/>
                <w:sz w:val="18"/>
                <w:lang w:eastAsia="es-BO"/>
              </w:rPr>
            </w:pPr>
            <w:r w:rsidRPr="00A35843">
              <w:rPr>
                <w:rFonts w:ascii="Calibri" w:eastAsia="Times New Roman" w:hAnsi="Calibri" w:cs="Arial"/>
                <w:b/>
                <w:bCs/>
                <w:color w:val="000000"/>
                <w:kern w:val="24"/>
                <w:sz w:val="18"/>
                <w:lang w:eastAsia="es-BO"/>
              </w:rPr>
              <w:t>JURADOS ELECTORALES</w:t>
            </w:r>
          </w:p>
        </w:tc>
        <w:tc>
          <w:tcPr>
            <w:tcW w:w="5005" w:type="dxa"/>
            <w:gridSpan w:val="5"/>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hideMark/>
          </w:tcPr>
          <w:p w:rsidR="00626AD3" w:rsidRPr="00A35843" w:rsidRDefault="00626AD3" w:rsidP="00350CD3">
            <w:pPr>
              <w:spacing w:after="0" w:line="240" w:lineRule="auto"/>
              <w:textAlignment w:val="top"/>
              <w:rPr>
                <w:rFonts w:ascii="Calibri" w:eastAsia="Times New Roman" w:hAnsi="Calibri" w:cs="Arial"/>
                <w:sz w:val="18"/>
                <w:lang w:eastAsia="es-BO"/>
              </w:rPr>
            </w:pPr>
            <w:r w:rsidRPr="00A35843">
              <w:rPr>
                <w:rFonts w:ascii="Calibri" w:eastAsia="Times New Roman" w:hAnsi="Calibri" w:cs="Arial"/>
                <w:b/>
                <w:bCs/>
                <w:color w:val="000000"/>
                <w:kern w:val="24"/>
                <w:sz w:val="18"/>
                <w:lang w:eastAsia="es-BO"/>
              </w:rPr>
              <w:t>47.106</w:t>
            </w:r>
          </w:p>
        </w:tc>
      </w:tr>
    </w:tbl>
    <w:p w:rsidR="00350CD3" w:rsidRPr="00350CD3" w:rsidRDefault="00350CD3" w:rsidP="00350CD3">
      <w:pPr>
        <w:pStyle w:val="Prrafodelista"/>
        <w:spacing w:after="0" w:line="240" w:lineRule="auto"/>
        <w:ind w:left="1440"/>
        <w:jc w:val="both"/>
        <w:rPr>
          <w:rFonts w:ascii="Arial" w:eastAsia="Calibri" w:hAnsi="Arial" w:cs="Arial"/>
          <w:sz w:val="18"/>
          <w:lang w:val="es-ES"/>
        </w:rPr>
      </w:pPr>
      <w:r w:rsidRPr="00350CD3">
        <w:rPr>
          <w:rFonts w:ascii="Arial" w:eastAsia="Calibri" w:hAnsi="Arial" w:cs="Arial"/>
          <w:sz w:val="18"/>
          <w:lang w:val="es-ES"/>
        </w:rPr>
        <w:t>Nota: Las cantidades del personal eventual tienen alguna varianza entre los diferentes procesos electorales.</w:t>
      </w:r>
    </w:p>
    <w:p w:rsidR="00350CD3" w:rsidRDefault="00350CD3" w:rsidP="00350CD3">
      <w:pPr>
        <w:pStyle w:val="Prrafodelista"/>
        <w:spacing w:after="0" w:line="240" w:lineRule="auto"/>
        <w:ind w:left="1440"/>
        <w:jc w:val="both"/>
        <w:rPr>
          <w:rFonts w:ascii="Arial" w:eastAsia="Calibri" w:hAnsi="Arial" w:cs="Arial"/>
          <w:b/>
          <w:lang w:val="es-ES"/>
        </w:rPr>
      </w:pPr>
    </w:p>
    <w:p w:rsidR="00626AD3" w:rsidRDefault="00626AD3" w:rsidP="00626AD3">
      <w:pPr>
        <w:pStyle w:val="Prrafodelista"/>
        <w:numPr>
          <w:ilvl w:val="0"/>
          <w:numId w:val="20"/>
        </w:numPr>
        <w:spacing w:before="100" w:beforeAutospacing="1" w:after="100" w:afterAutospacing="1" w:line="240" w:lineRule="auto"/>
        <w:jc w:val="both"/>
        <w:rPr>
          <w:rFonts w:ascii="Arial" w:eastAsia="Calibri" w:hAnsi="Arial" w:cs="Arial"/>
          <w:b/>
          <w:lang w:val="es-ES"/>
        </w:rPr>
      </w:pPr>
      <w:r>
        <w:rPr>
          <w:rFonts w:ascii="Arial" w:eastAsia="Calibri" w:hAnsi="Arial" w:cs="Arial"/>
          <w:b/>
          <w:lang w:val="es-ES"/>
        </w:rPr>
        <w:t xml:space="preserve">Elecciones </w:t>
      </w:r>
      <w:proofErr w:type="spellStart"/>
      <w:r>
        <w:rPr>
          <w:rFonts w:ascii="Arial" w:eastAsia="Calibri" w:hAnsi="Arial" w:cs="Arial"/>
          <w:b/>
          <w:lang w:val="es-ES"/>
        </w:rPr>
        <w:t>Subnacionales</w:t>
      </w:r>
      <w:proofErr w:type="spellEnd"/>
      <w:r>
        <w:rPr>
          <w:rFonts w:ascii="Arial" w:eastAsia="Calibri" w:hAnsi="Arial" w:cs="Arial"/>
          <w:b/>
          <w:lang w:val="es-ES"/>
        </w:rPr>
        <w:t xml:space="preserve"> 2015</w:t>
      </w:r>
    </w:p>
    <w:p w:rsidR="001C2F76" w:rsidRDefault="001C2F76" w:rsidP="001C2F76">
      <w:pPr>
        <w:pStyle w:val="Prrafodelista"/>
        <w:spacing w:before="100" w:beforeAutospacing="1" w:after="100" w:afterAutospacing="1" w:line="240" w:lineRule="auto"/>
        <w:ind w:left="1440"/>
        <w:jc w:val="both"/>
        <w:rPr>
          <w:rFonts w:ascii="Arial" w:eastAsia="Calibri" w:hAnsi="Arial" w:cs="Arial"/>
          <w:lang w:val="es-ES"/>
        </w:rPr>
      </w:pPr>
    </w:p>
    <w:p w:rsidR="00D845C6" w:rsidRPr="00D845C6" w:rsidRDefault="00D845C6" w:rsidP="00CF1144">
      <w:pPr>
        <w:pStyle w:val="Prrafodelista"/>
        <w:spacing w:before="100" w:beforeAutospacing="1" w:after="100" w:afterAutospacing="1" w:line="240" w:lineRule="auto"/>
        <w:ind w:left="360"/>
        <w:jc w:val="both"/>
        <w:rPr>
          <w:rFonts w:ascii="Arial" w:eastAsia="Calibri" w:hAnsi="Arial" w:cs="Arial"/>
          <w:lang w:val="es-ES"/>
        </w:rPr>
      </w:pPr>
      <w:r>
        <w:rPr>
          <w:rFonts w:ascii="Arial" w:eastAsia="Calibri" w:hAnsi="Arial" w:cs="Arial"/>
          <w:lang w:val="es-ES"/>
        </w:rPr>
        <w:t>El SIFDE desarrolló un papel muy importante en la Elección de Autoridades Departamentales y Municipales que se desarrolló el 29 de marzo de 2015. Principalmente, en la</w:t>
      </w:r>
      <w:r w:rsidR="00350CD3">
        <w:rPr>
          <w:rFonts w:ascii="Arial" w:eastAsia="Calibri" w:hAnsi="Arial" w:cs="Arial"/>
          <w:lang w:val="es-ES"/>
        </w:rPr>
        <w:t>s actividades de</w:t>
      </w:r>
      <w:r>
        <w:rPr>
          <w:rFonts w:ascii="Arial" w:eastAsia="Calibri" w:hAnsi="Arial" w:cs="Arial"/>
          <w:lang w:val="es-ES"/>
        </w:rPr>
        <w:t xml:space="preserve"> capacitación y comunicación electoral.</w:t>
      </w:r>
    </w:p>
    <w:p w:rsidR="00D845C6" w:rsidRDefault="00D845C6" w:rsidP="001C2F76">
      <w:pPr>
        <w:pStyle w:val="Prrafodelista"/>
        <w:spacing w:before="100" w:beforeAutospacing="1" w:after="100" w:afterAutospacing="1" w:line="240" w:lineRule="auto"/>
        <w:ind w:left="1440"/>
        <w:jc w:val="both"/>
        <w:rPr>
          <w:rFonts w:ascii="Arial" w:eastAsia="Calibri" w:hAnsi="Arial" w:cs="Arial"/>
          <w:b/>
          <w:lang w:val="es-ES"/>
        </w:rPr>
      </w:pPr>
    </w:p>
    <w:p w:rsidR="001C2F76" w:rsidRDefault="001C2F76" w:rsidP="001C2F76">
      <w:pPr>
        <w:pStyle w:val="Prrafodelista"/>
        <w:numPr>
          <w:ilvl w:val="1"/>
          <w:numId w:val="20"/>
        </w:numPr>
        <w:spacing w:before="100" w:beforeAutospacing="1" w:after="100" w:afterAutospacing="1" w:line="240" w:lineRule="auto"/>
        <w:jc w:val="both"/>
        <w:rPr>
          <w:rFonts w:ascii="Arial" w:eastAsia="Calibri" w:hAnsi="Arial" w:cs="Arial"/>
          <w:b/>
          <w:lang w:val="es-ES"/>
        </w:rPr>
      </w:pPr>
      <w:r>
        <w:rPr>
          <w:rFonts w:ascii="Arial" w:eastAsia="Calibri" w:hAnsi="Arial" w:cs="Arial"/>
          <w:b/>
          <w:lang w:val="es-ES"/>
        </w:rPr>
        <w:t>Capacitación</w:t>
      </w:r>
    </w:p>
    <w:p w:rsidR="00350CD3" w:rsidRDefault="00D845C6" w:rsidP="00CF1144">
      <w:pPr>
        <w:pStyle w:val="Prrafodelista"/>
        <w:spacing w:before="100" w:beforeAutospacing="1" w:after="100" w:afterAutospacing="1" w:line="240" w:lineRule="auto"/>
        <w:ind w:left="1080"/>
        <w:jc w:val="both"/>
        <w:rPr>
          <w:rFonts w:ascii="Arial" w:eastAsia="Calibri" w:hAnsi="Arial" w:cs="Arial"/>
          <w:lang w:val="es-ES"/>
        </w:rPr>
      </w:pPr>
      <w:r>
        <w:rPr>
          <w:rFonts w:ascii="Arial" w:eastAsia="Calibri" w:hAnsi="Arial" w:cs="Arial"/>
          <w:lang w:val="es-ES"/>
        </w:rPr>
        <w:t xml:space="preserve">En capacitación y educación ciudadana se ejecutaron actividades orientadas a cursos o talleres de capacitación a organizaciones sociales, pueblos indígenas, </w:t>
      </w:r>
      <w:r w:rsidR="00CF1144">
        <w:rPr>
          <w:rFonts w:ascii="Arial" w:eastAsia="Calibri" w:hAnsi="Arial" w:cs="Arial"/>
          <w:lang w:val="es-ES"/>
        </w:rPr>
        <w:t xml:space="preserve">Se </w:t>
      </w:r>
      <w:r w:rsidR="00CF1144">
        <w:rPr>
          <w:rFonts w:ascii="Arial" w:eastAsia="Calibri" w:hAnsi="Arial" w:cs="Arial"/>
          <w:lang w:val="es-ES"/>
        </w:rPr>
        <w:lastRenderedPageBreak/>
        <w:t xml:space="preserve">enfatizó la capacitación a </w:t>
      </w:r>
      <w:r w:rsidR="00AB33D7">
        <w:rPr>
          <w:rFonts w:ascii="Arial" w:eastAsia="Calibri" w:hAnsi="Arial" w:cs="Arial"/>
          <w:lang w:val="es-ES"/>
        </w:rPr>
        <w:t>personas con discapacidad, jóvenes de las universidades.</w:t>
      </w:r>
      <w:r w:rsidR="00350CD3">
        <w:rPr>
          <w:rFonts w:ascii="Arial" w:eastAsia="Calibri" w:hAnsi="Arial" w:cs="Arial"/>
          <w:lang w:val="es-ES"/>
        </w:rPr>
        <w:t xml:space="preserve"> </w:t>
      </w:r>
      <w:r w:rsidR="00CF1144">
        <w:rPr>
          <w:rFonts w:ascii="Arial" w:eastAsia="Calibri" w:hAnsi="Arial" w:cs="Arial"/>
          <w:lang w:val="es-ES"/>
        </w:rPr>
        <w:t>También la</w:t>
      </w:r>
      <w:r w:rsidR="00350CD3">
        <w:rPr>
          <w:rFonts w:ascii="Arial" w:eastAsia="Calibri" w:hAnsi="Arial" w:cs="Arial"/>
          <w:lang w:val="es-ES"/>
        </w:rPr>
        <w:t xml:space="preserve"> capacitación a los pueblos indígenas, Tacanas, </w:t>
      </w:r>
      <w:proofErr w:type="spellStart"/>
      <w:r w:rsidR="00350CD3">
        <w:rPr>
          <w:rFonts w:ascii="Arial" w:eastAsia="Calibri" w:hAnsi="Arial" w:cs="Arial"/>
          <w:lang w:val="es-ES"/>
        </w:rPr>
        <w:t>Araonas</w:t>
      </w:r>
      <w:proofErr w:type="spellEnd"/>
      <w:r w:rsidR="00350CD3">
        <w:rPr>
          <w:rFonts w:ascii="Arial" w:eastAsia="Calibri" w:hAnsi="Arial" w:cs="Arial"/>
          <w:lang w:val="es-ES"/>
        </w:rPr>
        <w:t xml:space="preserve">, </w:t>
      </w:r>
      <w:proofErr w:type="spellStart"/>
      <w:r w:rsidR="00350CD3">
        <w:rPr>
          <w:rFonts w:ascii="Arial" w:eastAsia="Calibri" w:hAnsi="Arial" w:cs="Arial"/>
          <w:lang w:val="es-ES"/>
        </w:rPr>
        <w:t>Mosetenes</w:t>
      </w:r>
      <w:proofErr w:type="spellEnd"/>
      <w:r w:rsidR="00350CD3">
        <w:rPr>
          <w:rFonts w:ascii="Arial" w:eastAsia="Calibri" w:hAnsi="Arial" w:cs="Arial"/>
          <w:lang w:val="es-ES"/>
        </w:rPr>
        <w:t xml:space="preserve">, </w:t>
      </w:r>
      <w:proofErr w:type="spellStart"/>
      <w:r w:rsidR="00350CD3">
        <w:rPr>
          <w:rFonts w:ascii="Arial" w:eastAsia="Calibri" w:hAnsi="Arial" w:cs="Arial"/>
          <w:lang w:val="es-ES"/>
        </w:rPr>
        <w:t>Afrobolivianos</w:t>
      </w:r>
      <w:proofErr w:type="spellEnd"/>
      <w:r w:rsidR="00350CD3">
        <w:rPr>
          <w:rFonts w:ascii="Arial" w:eastAsia="Calibri" w:hAnsi="Arial" w:cs="Arial"/>
          <w:lang w:val="es-ES"/>
        </w:rPr>
        <w:t xml:space="preserve">, Lecos y </w:t>
      </w:r>
      <w:proofErr w:type="spellStart"/>
      <w:r w:rsidR="00350CD3">
        <w:rPr>
          <w:rFonts w:ascii="Arial" w:eastAsia="Calibri" w:hAnsi="Arial" w:cs="Arial"/>
          <w:lang w:val="es-ES"/>
        </w:rPr>
        <w:t>Kallawayas</w:t>
      </w:r>
      <w:proofErr w:type="spellEnd"/>
      <w:r w:rsidR="00350CD3">
        <w:rPr>
          <w:rFonts w:ascii="Arial" w:eastAsia="Calibri" w:hAnsi="Arial" w:cs="Arial"/>
          <w:lang w:val="es-ES"/>
        </w:rPr>
        <w:t>.</w:t>
      </w:r>
    </w:p>
    <w:p w:rsidR="00AB33D7" w:rsidRDefault="00350CD3" w:rsidP="00CF1144">
      <w:pPr>
        <w:pStyle w:val="Prrafodelista"/>
        <w:spacing w:before="100" w:beforeAutospacing="1" w:after="100" w:afterAutospacing="1" w:line="240" w:lineRule="auto"/>
        <w:ind w:left="1080"/>
        <w:jc w:val="both"/>
        <w:rPr>
          <w:rFonts w:ascii="Arial" w:eastAsia="Calibri" w:hAnsi="Arial" w:cs="Arial"/>
          <w:lang w:val="es-ES"/>
        </w:rPr>
      </w:pPr>
      <w:r>
        <w:rPr>
          <w:rFonts w:ascii="Arial" w:eastAsia="Calibri" w:hAnsi="Arial" w:cs="Arial"/>
          <w:lang w:val="es-ES"/>
        </w:rPr>
        <w:t>Y principalmente</w:t>
      </w:r>
      <w:r w:rsidR="00AB33D7">
        <w:rPr>
          <w:rFonts w:ascii="Arial" w:eastAsia="Calibri" w:hAnsi="Arial" w:cs="Arial"/>
          <w:lang w:val="es-ES"/>
        </w:rPr>
        <w:t>, se capacitó a los jurados, notar</w:t>
      </w:r>
      <w:r>
        <w:rPr>
          <w:rFonts w:ascii="Arial" w:eastAsia="Calibri" w:hAnsi="Arial" w:cs="Arial"/>
          <w:lang w:val="es-ES"/>
        </w:rPr>
        <w:t>ios, jueces y guías electorales en los temas de los procedimientos de votación sus funciones.</w:t>
      </w:r>
    </w:p>
    <w:p w:rsidR="00A35843" w:rsidRDefault="00A35843" w:rsidP="00A35843">
      <w:pPr>
        <w:pStyle w:val="Prrafodelista"/>
        <w:spacing w:before="100" w:beforeAutospacing="1" w:after="100" w:afterAutospacing="1" w:line="240" w:lineRule="auto"/>
        <w:ind w:left="1788"/>
        <w:jc w:val="both"/>
        <w:rPr>
          <w:rFonts w:ascii="Arial" w:eastAsia="Calibri" w:hAnsi="Arial" w:cs="Arial"/>
          <w:lang w:val="es-ES"/>
        </w:rPr>
      </w:pPr>
    </w:p>
    <w:p w:rsidR="001C2F76" w:rsidRDefault="001C2F76" w:rsidP="001C2F76">
      <w:pPr>
        <w:pStyle w:val="Prrafodelista"/>
        <w:numPr>
          <w:ilvl w:val="1"/>
          <w:numId w:val="20"/>
        </w:numPr>
        <w:spacing w:before="100" w:beforeAutospacing="1" w:after="100" w:afterAutospacing="1" w:line="240" w:lineRule="auto"/>
        <w:jc w:val="both"/>
        <w:rPr>
          <w:rFonts w:ascii="Arial" w:eastAsia="Calibri" w:hAnsi="Arial" w:cs="Arial"/>
          <w:b/>
          <w:lang w:val="es-ES"/>
        </w:rPr>
      </w:pPr>
      <w:r>
        <w:rPr>
          <w:rFonts w:ascii="Arial" w:eastAsia="Calibri" w:hAnsi="Arial" w:cs="Arial"/>
          <w:b/>
          <w:lang w:val="es-ES"/>
        </w:rPr>
        <w:t>Comunicación</w:t>
      </w:r>
    </w:p>
    <w:p w:rsidR="00AB33D7" w:rsidRPr="00AB33D7" w:rsidRDefault="00AB33D7" w:rsidP="00CF1144">
      <w:pPr>
        <w:pStyle w:val="Prrafodelista"/>
        <w:spacing w:before="100" w:beforeAutospacing="1" w:after="100" w:afterAutospacing="1" w:line="240" w:lineRule="auto"/>
        <w:ind w:left="1080"/>
        <w:jc w:val="both"/>
        <w:rPr>
          <w:rFonts w:ascii="Arial" w:eastAsia="Calibri" w:hAnsi="Arial" w:cs="Arial"/>
          <w:lang w:val="es-ES"/>
        </w:rPr>
      </w:pPr>
      <w:r>
        <w:rPr>
          <w:rFonts w:ascii="Arial" w:eastAsia="Calibri" w:hAnsi="Arial" w:cs="Arial"/>
          <w:lang w:val="es-ES"/>
        </w:rPr>
        <w:t xml:space="preserve">En el ámbito de la comunicación se lanzó una campaña a través de medios de comunicación de alcance departamental, regional y local. Los mensajes se difundieron en los idiomas castellano, </w:t>
      </w:r>
      <w:proofErr w:type="spellStart"/>
      <w:r>
        <w:rPr>
          <w:rFonts w:ascii="Arial" w:eastAsia="Calibri" w:hAnsi="Arial" w:cs="Arial"/>
          <w:lang w:val="es-ES"/>
        </w:rPr>
        <w:t>aymara</w:t>
      </w:r>
      <w:proofErr w:type="spellEnd"/>
      <w:r>
        <w:rPr>
          <w:rFonts w:ascii="Arial" w:eastAsia="Calibri" w:hAnsi="Arial" w:cs="Arial"/>
          <w:lang w:val="es-ES"/>
        </w:rPr>
        <w:t xml:space="preserve"> y quechua.</w:t>
      </w:r>
      <w:r w:rsidR="00350CD3">
        <w:rPr>
          <w:rFonts w:ascii="Arial" w:eastAsia="Calibri" w:hAnsi="Arial" w:cs="Arial"/>
          <w:lang w:val="es-ES"/>
        </w:rPr>
        <w:t xml:space="preserve"> Se realizó diferentes simulacros del procedimiento de votación en distintos canales de televisión.</w:t>
      </w:r>
    </w:p>
    <w:p w:rsidR="00626AD3" w:rsidRDefault="00626AD3" w:rsidP="0014225B">
      <w:pPr>
        <w:pStyle w:val="Prrafodelista"/>
        <w:spacing w:before="100" w:beforeAutospacing="1" w:after="100" w:afterAutospacing="1" w:line="240" w:lineRule="auto"/>
        <w:ind w:left="1080"/>
        <w:jc w:val="both"/>
        <w:rPr>
          <w:rFonts w:ascii="Arial" w:eastAsia="Calibri" w:hAnsi="Arial" w:cs="Arial"/>
          <w:b/>
          <w:lang w:val="es-ES"/>
        </w:rPr>
      </w:pPr>
    </w:p>
    <w:p w:rsidR="00626AD3" w:rsidRDefault="00626AD3" w:rsidP="00626AD3">
      <w:pPr>
        <w:pStyle w:val="Prrafodelista"/>
        <w:numPr>
          <w:ilvl w:val="0"/>
          <w:numId w:val="20"/>
        </w:numPr>
        <w:spacing w:before="100" w:beforeAutospacing="1" w:after="100" w:afterAutospacing="1" w:line="240" w:lineRule="auto"/>
        <w:jc w:val="both"/>
        <w:rPr>
          <w:rFonts w:ascii="Arial" w:eastAsia="Calibri" w:hAnsi="Arial" w:cs="Arial"/>
          <w:b/>
          <w:lang w:val="es-ES"/>
        </w:rPr>
      </w:pPr>
      <w:r>
        <w:rPr>
          <w:rFonts w:ascii="Arial" w:eastAsia="Calibri" w:hAnsi="Arial" w:cs="Arial"/>
          <w:b/>
          <w:lang w:val="es-ES"/>
        </w:rPr>
        <w:t>Referendo Aprobatorio 2015</w:t>
      </w:r>
    </w:p>
    <w:p w:rsidR="00AB33D7" w:rsidRPr="00AB33D7" w:rsidRDefault="00AB33D7" w:rsidP="00CF1144">
      <w:pPr>
        <w:pStyle w:val="Prrafodelista"/>
        <w:spacing w:before="100" w:beforeAutospacing="1" w:after="100" w:afterAutospacing="1" w:line="240" w:lineRule="auto"/>
        <w:ind w:left="360"/>
        <w:jc w:val="both"/>
        <w:rPr>
          <w:rFonts w:ascii="Arial" w:eastAsia="Calibri" w:hAnsi="Arial" w:cs="Arial"/>
          <w:lang w:val="es-ES"/>
        </w:rPr>
      </w:pPr>
      <w:r>
        <w:rPr>
          <w:rFonts w:ascii="Arial" w:eastAsia="Calibri" w:hAnsi="Arial" w:cs="Arial"/>
          <w:lang w:val="es-ES"/>
        </w:rPr>
        <w:t>El 20 de septiembre de 2015 se llevó a cabo el Referendo para Aprobación del Estatuto Autonómico del Departamento de La Paz conjuntamente otros 4 departamentos (Cochabamba, Potosí, Chuquisaca, Oruro). El SIFDE</w:t>
      </w:r>
      <w:r w:rsidR="00350CD3">
        <w:rPr>
          <w:rFonts w:ascii="Arial" w:eastAsia="Calibri" w:hAnsi="Arial" w:cs="Arial"/>
          <w:lang w:val="es-ES"/>
        </w:rPr>
        <w:t>,</w:t>
      </w:r>
      <w:r>
        <w:rPr>
          <w:rFonts w:ascii="Arial" w:eastAsia="Calibri" w:hAnsi="Arial" w:cs="Arial"/>
          <w:lang w:val="es-ES"/>
        </w:rPr>
        <w:t xml:space="preserve"> en este proceso electoral ajustó su</w:t>
      </w:r>
      <w:r w:rsidR="00D811E8">
        <w:rPr>
          <w:rFonts w:ascii="Arial" w:eastAsia="Calibri" w:hAnsi="Arial" w:cs="Arial"/>
          <w:lang w:val="es-ES"/>
        </w:rPr>
        <w:t>s</w:t>
      </w:r>
      <w:r>
        <w:rPr>
          <w:rFonts w:ascii="Arial" w:eastAsia="Calibri" w:hAnsi="Arial" w:cs="Arial"/>
          <w:lang w:val="es-ES"/>
        </w:rPr>
        <w:t xml:space="preserve"> estrategias de capacitación y comunicación para alcanzar de manera efectiva </w:t>
      </w:r>
      <w:r w:rsidR="00350CD3">
        <w:rPr>
          <w:rFonts w:ascii="Arial" w:eastAsia="Calibri" w:hAnsi="Arial" w:cs="Arial"/>
          <w:lang w:val="es-ES"/>
        </w:rPr>
        <w:t>sus objetivos trazados, informar y comunicar a la ciudadanía sobre los alcances del Referendo Aprobatorio y la pregunta del Referendo.</w:t>
      </w:r>
    </w:p>
    <w:p w:rsidR="001C2F76" w:rsidRDefault="001C2F76" w:rsidP="001C2F76">
      <w:pPr>
        <w:pStyle w:val="Prrafodelista"/>
        <w:numPr>
          <w:ilvl w:val="1"/>
          <w:numId w:val="20"/>
        </w:numPr>
        <w:spacing w:before="100" w:beforeAutospacing="1" w:after="100" w:afterAutospacing="1" w:line="240" w:lineRule="auto"/>
        <w:jc w:val="both"/>
        <w:rPr>
          <w:rFonts w:ascii="Arial" w:eastAsia="Calibri" w:hAnsi="Arial" w:cs="Arial"/>
          <w:b/>
          <w:lang w:val="es-ES"/>
        </w:rPr>
      </w:pPr>
      <w:r>
        <w:rPr>
          <w:rFonts w:ascii="Arial" w:eastAsia="Calibri" w:hAnsi="Arial" w:cs="Arial"/>
          <w:b/>
          <w:lang w:val="es-ES"/>
        </w:rPr>
        <w:t>Capacitación</w:t>
      </w:r>
    </w:p>
    <w:p w:rsidR="00D811E8" w:rsidRPr="00D811E8" w:rsidRDefault="00D811E8" w:rsidP="00CF1144">
      <w:pPr>
        <w:pStyle w:val="Prrafodelista"/>
        <w:spacing w:before="100" w:beforeAutospacing="1" w:after="100" w:afterAutospacing="1" w:line="240" w:lineRule="auto"/>
        <w:ind w:left="1080"/>
        <w:jc w:val="both"/>
        <w:rPr>
          <w:rFonts w:ascii="Arial" w:eastAsia="Calibri" w:hAnsi="Arial" w:cs="Arial"/>
          <w:lang w:val="es-ES"/>
        </w:rPr>
      </w:pPr>
      <w:r>
        <w:rPr>
          <w:rFonts w:ascii="Arial" w:eastAsia="Calibri" w:hAnsi="Arial" w:cs="Arial"/>
          <w:lang w:val="es-ES"/>
        </w:rPr>
        <w:t xml:space="preserve">En </w:t>
      </w:r>
      <w:r w:rsidR="00350CD3">
        <w:rPr>
          <w:rFonts w:ascii="Arial" w:eastAsia="Calibri" w:hAnsi="Arial" w:cs="Arial"/>
          <w:lang w:val="es-ES"/>
        </w:rPr>
        <w:t xml:space="preserve">lo que se refiere a la </w:t>
      </w:r>
      <w:r>
        <w:rPr>
          <w:rFonts w:ascii="Arial" w:eastAsia="Calibri" w:hAnsi="Arial" w:cs="Arial"/>
          <w:lang w:val="es-ES"/>
        </w:rPr>
        <w:t>capacitación a los actores electorales directos, como lo son los jurados, notarios, jueces y guías electorales, se precisó los contenidos de capacitación, los tiempos, la metodología y los instrumentos didácticos. Es así que se produjo cartillas de capacitación para diferentes actores electorales con todos los elementos didácticos</w:t>
      </w:r>
      <w:r w:rsidR="00350CD3">
        <w:rPr>
          <w:rFonts w:ascii="Arial" w:eastAsia="Calibri" w:hAnsi="Arial" w:cs="Arial"/>
          <w:lang w:val="es-ES"/>
        </w:rPr>
        <w:t>, ejemplificaciones y</w:t>
      </w:r>
      <w:r>
        <w:rPr>
          <w:rFonts w:ascii="Arial" w:eastAsia="Calibri" w:hAnsi="Arial" w:cs="Arial"/>
          <w:lang w:val="es-ES"/>
        </w:rPr>
        <w:t xml:space="preserve">  misma ilustración.</w:t>
      </w:r>
    </w:p>
    <w:p w:rsidR="001C2F76" w:rsidRDefault="001C2F76" w:rsidP="001C2F76">
      <w:pPr>
        <w:pStyle w:val="Prrafodelista"/>
        <w:numPr>
          <w:ilvl w:val="1"/>
          <w:numId w:val="20"/>
        </w:numPr>
        <w:spacing w:before="100" w:beforeAutospacing="1" w:after="100" w:afterAutospacing="1" w:line="240" w:lineRule="auto"/>
        <w:jc w:val="both"/>
        <w:rPr>
          <w:rFonts w:ascii="Arial" w:eastAsia="Calibri" w:hAnsi="Arial" w:cs="Arial"/>
          <w:b/>
          <w:lang w:val="es-ES"/>
        </w:rPr>
      </w:pPr>
      <w:r>
        <w:rPr>
          <w:rFonts w:ascii="Arial" w:eastAsia="Calibri" w:hAnsi="Arial" w:cs="Arial"/>
          <w:b/>
          <w:lang w:val="es-ES"/>
        </w:rPr>
        <w:t>Comunicación</w:t>
      </w:r>
    </w:p>
    <w:p w:rsidR="00D811E8" w:rsidRPr="00D811E8" w:rsidRDefault="00D811E8" w:rsidP="00CF1144">
      <w:pPr>
        <w:pStyle w:val="Prrafodelista"/>
        <w:spacing w:before="100" w:beforeAutospacing="1" w:after="100" w:afterAutospacing="1" w:line="240" w:lineRule="auto"/>
        <w:ind w:left="1080"/>
        <w:jc w:val="both"/>
        <w:rPr>
          <w:rFonts w:ascii="Arial" w:eastAsia="Calibri" w:hAnsi="Arial" w:cs="Arial"/>
          <w:lang w:val="es-ES"/>
        </w:rPr>
      </w:pPr>
      <w:r>
        <w:rPr>
          <w:rFonts w:ascii="Arial" w:eastAsia="Calibri" w:hAnsi="Arial" w:cs="Arial"/>
          <w:lang w:val="es-ES"/>
        </w:rPr>
        <w:t xml:space="preserve">En comunicación, </w:t>
      </w:r>
      <w:r w:rsidR="00B95E3D">
        <w:rPr>
          <w:rFonts w:ascii="Arial" w:eastAsia="Calibri" w:hAnsi="Arial" w:cs="Arial"/>
          <w:lang w:val="es-ES"/>
        </w:rPr>
        <w:t>a parte de la campaña en medios de comunicación</w:t>
      </w:r>
      <w:r w:rsidR="008C1281">
        <w:rPr>
          <w:rFonts w:ascii="Arial" w:eastAsia="Calibri" w:hAnsi="Arial" w:cs="Arial"/>
          <w:lang w:val="es-ES"/>
        </w:rPr>
        <w:t xml:space="preserve"> (radio y televisión)</w:t>
      </w:r>
      <w:r w:rsidR="00B95E3D">
        <w:rPr>
          <w:rFonts w:ascii="Arial" w:eastAsia="Calibri" w:hAnsi="Arial" w:cs="Arial"/>
          <w:lang w:val="es-ES"/>
        </w:rPr>
        <w:t xml:space="preserve">, </w:t>
      </w:r>
      <w:r>
        <w:rPr>
          <w:rFonts w:ascii="Arial" w:eastAsia="Calibri" w:hAnsi="Arial" w:cs="Arial"/>
          <w:lang w:val="es-ES"/>
        </w:rPr>
        <w:t xml:space="preserve">se lanzó una campaña </w:t>
      </w:r>
      <w:proofErr w:type="spellStart"/>
      <w:r>
        <w:rPr>
          <w:rFonts w:ascii="Arial" w:eastAsia="Calibri" w:hAnsi="Arial" w:cs="Arial"/>
          <w:lang w:val="es-ES"/>
        </w:rPr>
        <w:t>innovativa</w:t>
      </w:r>
      <w:proofErr w:type="spellEnd"/>
      <w:r>
        <w:rPr>
          <w:rFonts w:ascii="Arial" w:eastAsia="Calibri" w:hAnsi="Arial" w:cs="Arial"/>
          <w:lang w:val="es-ES"/>
        </w:rPr>
        <w:t xml:space="preserve"> en redes sociales dirigido específicamente a los jóvenes, es así que se superó los 25,000 seguidores</w:t>
      </w:r>
      <w:r w:rsidR="00C87AD2">
        <w:rPr>
          <w:rFonts w:ascii="Arial" w:eastAsia="Calibri" w:hAnsi="Arial" w:cs="Arial"/>
          <w:lang w:val="es-ES"/>
        </w:rPr>
        <w:t xml:space="preserve"> en lapso de 30 días</w:t>
      </w:r>
      <w:r>
        <w:rPr>
          <w:rFonts w:ascii="Arial" w:eastAsia="Calibri" w:hAnsi="Arial" w:cs="Arial"/>
          <w:lang w:val="es-ES"/>
        </w:rPr>
        <w:t xml:space="preserve">. De la misma manera, se actualizó la página web </w:t>
      </w:r>
      <w:r w:rsidR="00C87AD2">
        <w:rPr>
          <w:rFonts w:ascii="Arial" w:eastAsia="Calibri" w:hAnsi="Arial" w:cs="Arial"/>
          <w:lang w:val="es-ES"/>
        </w:rPr>
        <w:t>institucional del TEDLP donde se ofreció información actualiz</w:t>
      </w:r>
      <w:r w:rsidR="008C1281">
        <w:rPr>
          <w:rFonts w:ascii="Arial" w:eastAsia="Calibri" w:hAnsi="Arial" w:cs="Arial"/>
          <w:lang w:val="es-ES"/>
        </w:rPr>
        <w:t>ada de diferentes tópicos electorales de interés general.</w:t>
      </w:r>
    </w:p>
    <w:p w:rsidR="00626AD3" w:rsidRDefault="00626AD3" w:rsidP="00626AD3">
      <w:pPr>
        <w:pStyle w:val="Prrafodelista"/>
        <w:numPr>
          <w:ilvl w:val="0"/>
          <w:numId w:val="20"/>
        </w:numPr>
        <w:spacing w:before="100" w:beforeAutospacing="1" w:after="100" w:afterAutospacing="1" w:line="240" w:lineRule="auto"/>
        <w:jc w:val="both"/>
        <w:rPr>
          <w:rFonts w:ascii="Arial" w:eastAsia="Calibri" w:hAnsi="Arial" w:cs="Arial"/>
          <w:b/>
          <w:lang w:val="es-ES"/>
        </w:rPr>
      </w:pPr>
      <w:r>
        <w:rPr>
          <w:rFonts w:ascii="Arial" w:eastAsia="Calibri" w:hAnsi="Arial" w:cs="Arial"/>
          <w:b/>
          <w:lang w:val="es-ES"/>
        </w:rPr>
        <w:t>Referendo Constitucional 2016</w:t>
      </w:r>
    </w:p>
    <w:p w:rsidR="00626AD3" w:rsidRPr="00C87AD2" w:rsidRDefault="00C87AD2" w:rsidP="00A35843">
      <w:pPr>
        <w:pStyle w:val="Prrafodelista"/>
        <w:ind w:left="1068"/>
        <w:rPr>
          <w:rFonts w:ascii="Arial" w:eastAsia="Calibri" w:hAnsi="Arial" w:cs="Arial"/>
          <w:lang w:val="es-ES"/>
        </w:rPr>
      </w:pPr>
      <w:r w:rsidRPr="00C87AD2">
        <w:rPr>
          <w:rFonts w:ascii="Arial" w:eastAsia="Calibri" w:hAnsi="Arial" w:cs="Arial"/>
          <w:lang w:val="es-ES"/>
        </w:rPr>
        <w:t>El Servicio</w:t>
      </w:r>
      <w:r>
        <w:rPr>
          <w:rFonts w:ascii="Arial" w:eastAsia="Calibri" w:hAnsi="Arial" w:cs="Arial"/>
          <w:lang w:val="es-ES"/>
        </w:rPr>
        <w:t xml:space="preserve"> Intercultural de Fortalecimiento Democrático (SIFDE) desarrolló actividades </w:t>
      </w:r>
      <w:r w:rsidR="008C1281">
        <w:rPr>
          <w:rFonts w:ascii="Arial" w:eastAsia="Calibri" w:hAnsi="Arial" w:cs="Arial"/>
          <w:lang w:val="es-ES"/>
        </w:rPr>
        <w:t>par</w:t>
      </w:r>
      <w:r>
        <w:rPr>
          <w:rFonts w:ascii="Arial" w:eastAsia="Calibri" w:hAnsi="Arial" w:cs="Arial"/>
          <w:lang w:val="es-ES"/>
        </w:rPr>
        <w:t>a promover el registro en</w:t>
      </w:r>
      <w:r w:rsidR="008C1281">
        <w:rPr>
          <w:rFonts w:ascii="Arial" w:eastAsia="Calibri" w:hAnsi="Arial" w:cs="Arial"/>
          <w:lang w:val="es-ES"/>
        </w:rPr>
        <w:t xml:space="preserve"> el padrón electoral biométrico acatando las directrices del TSE.</w:t>
      </w:r>
    </w:p>
    <w:p w:rsidR="00626AD3" w:rsidRPr="00C87AD2" w:rsidRDefault="00626AD3" w:rsidP="00626AD3">
      <w:pPr>
        <w:pStyle w:val="Prrafodelista"/>
        <w:numPr>
          <w:ilvl w:val="1"/>
          <w:numId w:val="20"/>
        </w:numPr>
        <w:spacing w:before="100" w:beforeAutospacing="1" w:after="100" w:afterAutospacing="1" w:line="240" w:lineRule="auto"/>
        <w:jc w:val="both"/>
        <w:rPr>
          <w:rFonts w:ascii="Arial" w:eastAsia="Calibri" w:hAnsi="Arial" w:cs="Arial"/>
          <w:b/>
          <w:lang w:val="es-ES"/>
        </w:rPr>
      </w:pPr>
      <w:r>
        <w:rPr>
          <w:rFonts w:ascii="Arial" w:eastAsia="Calibri" w:hAnsi="Arial" w:cs="Arial"/>
          <w:b/>
          <w:lang w:val="es-ES"/>
        </w:rPr>
        <w:t>Empadronamiento</w:t>
      </w:r>
    </w:p>
    <w:p w:rsidR="00C87AD2" w:rsidRDefault="00C87AD2" w:rsidP="00CF1144">
      <w:pPr>
        <w:pStyle w:val="Prrafodelista"/>
        <w:spacing w:before="100" w:beforeAutospacing="1" w:after="100" w:afterAutospacing="1" w:line="240" w:lineRule="auto"/>
        <w:ind w:left="1080"/>
        <w:jc w:val="both"/>
        <w:rPr>
          <w:rFonts w:ascii="Arial" w:eastAsia="Calibri" w:hAnsi="Arial" w:cs="Arial"/>
          <w:b/>
          <w:lang w:val="es-ES"/>
        </w:rPr>
      </w:pPr>
      <w:r>
        <w:rPr>
          <w:rFonts w:ascii="Arial" w:eastAsia="Calibri" w:hAnsi="Arial" w:cs="Arial"/>
          <w:lang w:val="es-ES"/>
        </w:rPr>
        <w:t>Las actividades de promoción del empadronamiento consistieron en la difusión de mensajes motivacionales en los medios de comunicación radial</w:t>
      </w:r>
      <w:r w:rsidR="008C1281">
        <w:rPr>
          <w:rFonts w:ascii="Arial" w:eastAsia="Calibri" w:hAnsi="Arial" w:cs="Arial"/>
          <w:lang w:val="es-ES"/>
        </w:rPr>
        <w:t xml:space="preserve"> dirigida a las personas que nunca se registraron y a los que cambiaron de domicilio. También se promovió la información relativa a los lugares o direcciones </w:t>
      </w:r>
      <w:r>
        <w:rPr>
          <w:rFonts w:ascii="Arial" w:eastAsia="Calibri" w:hAnsi="Arial" w:cs="Arial"/>
          <w:lang w:val="es-ES"/>
        </w:rPr>
        <w:t xml:space="preserve">de empadronamiento en todo el departamento (impresos como volantes, </w:t>
      </w:r>
      <w:proofErr w:type="spellStart"/>
      <w:r>
        <w:rPr>
          <w:rFonts w:ascii="Arial" w:eastAsia="Calibri" w:hAnsi="Arial" w:cs="Arial"/>
          <w:lang w:val="es-ES"/>
        </w:rPr>
        <w:t>bípticos</w:t>
      </w:r>
      <w:proofErr w:type="spellEnd"/>
      <w:r>
        <w:rPr>
          <w:rFonts w:ascii="Arial" w:eastAsia="Calibri" w:hAnsi="Arial" w:cs="Arial"/>
          <w:lang w:val="es-ES"/>
        </w:rPr>
        <w:t xml:space="preserve"> y afiches), principalmente en las ciudades de La Paz, El Alto y las ciudades intermedias.</w:t>
      </w:r>
    </w:p>
    <w:p w:rsidR="00626AD3" w:rsidRDefault="00626AD3" w:rsidP="00626AD3">
      <w:pPr>
        <w:pStyle w:val="Prrafodelista"/>
        <w:numPr>
          <w:ilvl w:val="1"/>
          <w:numId w:val="20"/>
        </w:numPr>
        <w:spacing w:before="100" w:beforeAutospacing="1" w:after="100" w:afterAutospacing="1" w:line="240" w:lineRule="auto"/>
        <w:jc w:val="both"/>
        <w:rPr>
          <w:rFonts w:ascii="Arial" w:eastAsia="Calibri" w:hAnsi="Arial" w:cs="Arial"/>
          <w:b/>
          <w:lang w:val="es-ES"/>
        </w:rPr>
      </w:pPr>
      <w:r>
        <w:rPr>
          <w:rFonts w:ascii="Arial" w:eastAsia="Calibri" w:hAnsi="Arial" w:cs="Arial"/>
          <w:b/>
          <w:lang w:val="es-ES"/>
        </w:rPr>
        <w:t>Planificación</w:t>
      </w:r>
      <w:r w:rsidR="00DE489E">
        <w:rPr>
          <w:rFonts w:ascii="Arial" w:eastAsia="Calibri" w:hAnsi="Arial" w:cs="Arial"/>
          <w:b/>
          <w:lang w:val="es-ES"/>
        </w:rPr>
        <w:t xml:space="preserve"> y elaboración de materiales </w:t>
      </w:r>
    </w:p>
    <w:p w:rsidR="00C87AD2" w:rsidRPr="00C87AD2" w:rsidRDefault="00DE489E" w:rsidP="00CF1144">
      <w:pPr>
        <w:pStyle w:val="Prrafodelista"/>
        <w:spacing w:before="100" w:beforeAutospacing="1" w:after="100" w:afterAutospacing="1" w:line="240" w:lineRule="auto"/>
        <w:ind w:left="1080"/>
        <w:jc w:val="both"/>
        <w:rPr>
          <w:rFonts w:ascii="Arial" w:eastAsia="Calibri" w:hAnsi="Arial" w:cs="Arial"/>
          <w:lang w:val="es-ES"/>
        </w:rPr>
      </w:pPr>
      <w:r>
        <w:rPr>
          <w:rFonts w:ascii="Arial" w:eastAsia="Calibri" w:hAnsi="Arial" w:cs="Arial"/>
          <w:lang w:val="es-ES"/>
        </w:rPr>
        <w:t xml:space="preserve">El SIFDE </w:t>
      </w:r>
      <w:r w:rsidR="00E905B1">
        <w:rPr>
          <w:rFonts w:ascii="Arial" w:eastAsia="Calibri" w:hAnsi="Arial" w:cs="Arial"/>
          <w:lang w:val="es-ES"/>
        </w:rPr>
        <w:t>en esta etapa preelectoral</w:t>
      </w:r>
      <w:r w:rsidR="008C1281">
        <w:rPr>
          <w:rFonts w:ascii="Arial" w:eastAsia="Calibri" w:hAnsi="Arial" w:cs="Arial"/>
          <w:lang w:val="es-ES"/>
        </w:rPr>
        <w:t xml:space="preserve"> (diciembre de 2015)</w:t>
      </w:r>
      <w:r w:rsidR="00E905B1">
        <w:rPr>
          <w:rFonts w:ascii="Arial" w:eastAsia="Calibri" w:hAnsi="Arial" w:cs="Arial"/>
          <w:lang w:val="es-ES"/>
        </w:rPr>
        <w:t>, elabora</w:t>
      </w:r>
      <w:r w:rsidR="008C1281">
        <w:rPr>
          <w:rFonts w:ascii="Arial" w:eastAsia="Calibri" w:hAnsi="Arial" w:cs="Arial"/>
          <w:lang w:val="es-ES"/>
        </w:rPr>
        <w:t xml:space="preserve"> los contenidos</w:t>
      </w:r>
      <w:r w:rsidR="00E905B1">
        <w:rPr>
          <w:rFonts w:ascii="Arial" w:eastAsia="Calibri" w:hAnsi="Arial" w:cs="Arial"/>
          <w:lang w:val="es-ES"/>
        </w:rPr>
        <w:t xml:space="preserve"> (diseño y diagramado) de materiales impresos como cartillas de jurados, notarios, jueces y guías electorales, así también el material gigante para la capacitación jurados electorales (lista índice, papeleta de votación, acta, certificado de sufragio, etc.). Se socializa los reglamentos (de propaganda electoral y de estudios de opinión) a los periodistas de los diferentes medios de comunicación.</w:t>
      </w:r>
    </w:p>
    <w:p w:rsidR="00C87AD2" w:rsidRDefault="00C87AD2" w:rsidP="00C87AD2">
      <w:pPr>
        <w:pStyle w:val="Prrafodelista"/>
        <w:spacing w:before="100" w:beforeAutospacing="1" w:after="100" w:afterAutospacing="1" w:line="240" w:lineRule="auto"/>
        <w:ind w:left="1440"/>
        <w:jc w:val="both"/>
        <w:rPr>
          <w:rFonts w:ascii="Arial" w:eastAsia="Calibri" w:hAnsi="Arial" w:cs="Arial"/>
          <w:b/>
          <w:lang w:val="es-ES"/>
        </w:rPr>
      </w:pPr>
    </w:p>
    <w:p w:rsidR="00626AD3" w:rsidRDefault="00626AD3" w:rsidP="00626AD3">
      <w:pPr>
        <w:pStyle w:val="Prrafodelista"/>
        <w:numPr>
          <w:ilvl w:val="0"/>
          <w:numId w:val="20"/>
        </w:numPr>
        <w:spacing w:before="100" w:beforeAutospacing="1" w:after="100" w:afterAutospacing="1" w:line="240" w:lineRule="auto"/>
        <w:jc w:val="both"/>
        <w:rPr>
          <w:rFonts w:ascii="Arial" w:eastAsia="Calibri" w:hAnsi="Arial" w:cs="Arial"/>
          <w:b/>
          <w:lang w:val="es-ES"/>
        </w:rPr>
      </w:pPr>
      <w:r>
        <w:rPr>
          <w:rFonts w:ascii="Arial" w:eastAsia="Calibri" w:hAnsi="Arial" w:cs="Arial"/>
          <w:b/>
          <w:lang w:val="es-ES"/>
        </w:rPr>
        <w:t>Comunidades Educativas Democráticas</w:t>
      </w:r>
    </w:p>
    <w:p w:rsidR="00E905B1" w:rsidRDefault="00E905B1" w:rsidP="00CF1144">
      <w:pPr>
        <w:pStyle w:val="Prrafodelista"/>
        <w:spacing w:before="100" w:beforeAutospacing="1" w:after="100" w:afterAutospacing="1" w:line="240" w:lineRule="auto"/>
        <w:ind w:left="360"/>
        <w:jc w:val="both"/>
        <w:rPr>
          <w:rFonts w:ascii="Arial" w:eastAsia="Calibri" w:hAnsi="Arial" w:cs="Arial"/>
          <w:lang w:val="es-ES"/>
        </w:rPr>
      </w:pPr>
      <w:r>
        <w:rPr>
          <w:rFonts w:ascii="Arial" w:eastAsia="Calibri" w:hAnsi="Arial" w:cs="Arial"/>
          <w:lang w:val="es-ES"/>
        </w:rPr>
        <w:t xml:space="preserve">En el marco de las atribuciones establecidas </w:t>
      </w:r>
      <w:r w:rsidR="008C1281">
        <w:rPr>
          <w:rFonts w:ascii="Arial" w:eastAsia="Calibri" w:hAnsi="Arial" w:cs="Arial"/>
          <w:lang w:val="es-ES"/>
        </w:rPr>
        <w:t xml:space="preserve">en la Ley 018 del Órgano electoral </w:t>
      </w:r>
      <w:r>
        <w:rPr>
          <w:rFonts w:ascii="Arial" w:eastAsia="Calibri" w:hAnsi="Arial" w:cs="Arial"/>
          <w:lang w:val="es-ES"/>
        </w:rPr>
        <w:t>para el fortalecimiento democrático, el SIFDE del TEDLP promueve y ejecuta estrategias y planes de educación ciudadana para el fortalecimiento de la democracia intercultural y la capacitación en procedimientos electorales.</w:t>
      </w:r>
    </w:p>
    <w:p w:rsidR="008C1281" w:rsidRDefault="008C1281" w:rsidP="00CF1144">
      <w:pPr>
        <w:pStyle w:val="Prrafodelista"/>
        <w:spacing w:before="100" w:beforeAutospacing="1" w:after="100" w:afterAutospacing="1" w:line="240" w:lineRule="auto"/>
        <w:ind w:left="360"/>
        <w:jc w:val="both"/>
        <w:rPr>
          <w:rFonts w:ascii="Arial" w:eastAsia="Calibri" w:hAnsi="Arial" w:cs="Arial"/>
          <w:lang w:val="es-ES"/>
        </w:rPr>
      </w:pPr>
    </w:p>
    <w:p w:rsidR="00E905B1" w:rsidRDefault="00E905B1" w:rsidP="00CF1144">
      <w:pPr>
        <w:pStyle w:val="Prrafodelista"/>
        <w:spacing w:before="100" w:beforeAutospacing="1" w:after="100" w:afterAutospacing="1" w:line="240" w:lineRule="auto"/>
        <w:ind w:left="360"/>
        <w:jc w:val="both"/>
        <w:rPr>
          <w:rFonts w:ascii="Arial" w:eastAsia="Calibri" w:hAnsi="Arial" w:cs="Arial"/>
          <w:lang w:val="es-ES"/>
        </w:rPr>
      </w:pPr>
      <w:r>
        <w:rPr>
          <w:rFonts w:ascii="Arial" w:eastAsia="Calibri" w:hAnsi="Arial" w:cs="Arial"/>
          <w:lang w:val="es-ES"/>
        </w:rPr>
        <w:lastRenderedPageBreak/>
        <w:t xml:space="preserve">En ese marco, promovió y capacitó a </w:t>
      </w:r>
      <w:r w:rsidR="00541C8B">
        <w:rPr>
          <w:rFonts w:ascii="Arial" w:eastAsia="Calibri" w:hAnsi="Arial" w:cs="Arial"/>
          <w:lang w:val="es-ES"/>
        </w:rPr>
        <w:t xml:space="preserve">40 directivas </w:t>
      </w:r>
      <w:r>
        <w:rPr>
          <w:rFonts w:ascii="Arial" w:eastAsia="Calibri" w:hAnsi="Arial" w:cs="Arial"/>
          <w:lang w:val="es-ES"/>
        </w:rPr>
        <w:t>estudiant</w:t>
      </w:r>
      <w:r w:rsidR="00541C8B">
        <w:rPr>
          <w:rFonts w:ascii="Arial" w:eastAsia="Calibri" w:hAnsi="Arial" w:cs="Arial"/>
          <w:lang w:val="es-ES"/>
        </w:rPr>
        <w:t>iles</w:t>
      </w:r>
      <w:r>
        <w:rPr>
          <w:rFonts w:ascii="Arial" w:eastAsia="Calibri" w:hAnsi="Arial" w:cs="Arial"/>
          <w:lang w:val="es-ES"/>
        </w:rPr>
        <w:t xml:space="preserve"> de secundaria de </w:t>
      </w:r>
      <w:r w:rsidR="00541C8B">
        <w:rPr>
          <w:rFonts w:ascii="Arial" w:eastAsia="Calibri" w:hAnsi="Arial" w:cs="Arial"/>
          <w:lang w:val="es-ES"/>
        </w:rPr>
        <w:t xml:space="preserve">las </w:t>
      </w:r>
      <w:r>
        <w:rPr>
          <w:rFonts w:ascii="Arial" w:eastAsia="Calibri" w:hAnsi="Arial" w:cs="Arial"/>
          <w:lang w:val="es-ES"/>
        </w:rPr>
        <w:t xml:space="preserve">unidades educativas de las ciudades de La Paz y El Alto </w:t>
      </w:r>
      <w:r w:rsidR="00541C8B">
        <w:rPr>
          <w:rFonts w:ascii="Arial" w:eastAsia="Calibri" w:hAnsi="Arial" w:cs="Arial"/>
          <w:lang w:val="es-ES"/>
        </w:rPr>
        <w:t xml:space="preserve">en </w:t>
      </w:r>
      <w:r w:rsidR="002435B1">
        <w:rPr>
          <w:rFonts w:ascii="Arial" w:eastAsia="Calibri" w:hAnsi="Arial" w:cs="Arial"/>
          <w:lang w:val="es-ES"/>
        </w:rPr>
        <w:t>dos</w:t>
      </w:r>
      <w:r w:rsidR="00541C8B">
        <w:rPr>
          <w:rFonts w:ascii="Arial" w:eastAsia="Calibri" w:hAnsi="Arial" w:cs="Arial"/>
          <w:lang w:val="es-ES"/>
        </w:rPr>
        <w:t xml:space="preserve"> cumbre</w:t>
      </w:r>
      <w:r w:rsidR="002435B1">
        <w:rPr>
          <w:rFonts w:ascii="Arial" w:eastAsia="Calibri" w:hAnsi="Arial" w:cs="Arial"/>
          <w:lang w:val="es-ES"/>
        </w:rPr>
        <w:t>s</w:t>
      </w:r>
      <w:r w:rsidR="00541C8B">
        <w:rPr>
          <w:rFonts w:ascii="Arial" w:eastAsia="Calibri" w:hAnsi="Arial" w:cs="Arial"/>
          <w:lang w:val="es-ES"/>
        </w:rPr>
        <w:t xml:space="preserve"> de gobiernos estudiantiles.</w:t>
      </w:r>
    </w:p>
    <w:p w:rsidR="00541C8B" w:rsidRPr="00E905B1" w:rsidRDefault="00541C8B" w:rsidP="00CF1144">
      <w:pPr>
        <w:pStyle w:val="Prrafodelista"/>
        <w:spacing w:before="100" w:beforeAutospacing="1" w:after="100" w:afterAutospacing="1" w:line="240" w:lineRule="auto"/>
        <w:ind w:left="360"/>
        <w:jc w:val="both"/>
        <w:rPr>
          <w:rFonts w:ascii="Arial" w:eastAsia="Calibri" w:hAnsi="Arial" w:cs="Arial"/>
          <w:lang w:val="es-ES"/>
        </w:rPr>
      </w:pPr>
      <w:r>
        <w:rPr>
          <w:rFonts w:ascii="Arial" w:eastAsia="Calibri" w:hAnsi="Arial" w:cs="Arial"/>
          <w:lang w:val="es-ES"/>
        </w:rPr>
        <w:t>Se coordinó con la Dirección de Juventudes del gobierno Estudiantil del gobierno Municipal de La Paz, para que en la gestión 2016 se llegué a conformar gobiernos estudiantiles en aproximadamente 100 unidades educativas de la ciudad de La Paz.</w:t>
      </w:r>
    </w:p>
    <w:p w:rsidR="00626AD3" w:rsidRDefault="00626AD3" w:rsidP="00626AD3">
      <w:pPr>
        <w:pStyle w:val="Prrafodelista"/>
        <w:numPr>
          <w:ilvl w:val="0"/>
          <w:numId w:val="20"/>
        </w:numPr>
        <w:spacing w:before="100" w:beforeAutospacing="1" w:after="100" w:afterAutospacing="1" w:line="240" w:lineRule="auto"/>
        <w:jc w:val="both"/>
        <w:rPr>
          <w:rFonts w:ascii="Arial" w:eastAsia="Calibri" w:hAnsi="Arial" w:cs="Arial"/>
          <w:b/>
          <w:lang w:val="es-ES"/>
        </w:rPr>
      </w:pPr>
      <w:r>
        <w:rPr>
          <w:rFonts w:ascii="Arial" w:eastAsia="Calibri" w:hAnsi="Arial" w:cs="Arial"/>
          <w:b/>
          <w:lang w:val="es-ES"/>
        </w:rPr>
        <w:t>Supervisión de Elección de Cooperativas</w:t>
      </w:r>
    </w:p>
    <w:p w:rsidR="00541C8B" w:rsidRDefault="00541C8B" w:rsidP="00CF1144">
      <w:pPr>
        <w:pStyle w:val="Prrafodelista"/>
        <w:spacing w:before="100" w:beforeAutospacing="1" w:after="100" w:afterAutospacing="1" w:line="240" w:lineRule="auto"/>
        <w:ind w:left="360"/>
        <w:jc w:val="both"/>
        <w:rPr>
          <w:rFonts w:ascii="Arial" w:eastAsia="Calibri" w:hAnsi="Arial" w:cs="Arial"/>
          <w:lang w:val="es-ES"/>
        </w:rPr>
      </w:pPr>
      <w:r>
        <w:rPr>
          <w:rFonts w:ascii="Arial" w:eastAsia="Calibri" w:hAnsi="Arial" w:cs="Arial"/>
          <w:lang w:val="es-ES"/>
        </w:rPr>
        <w:t>El SIFDE en el marco de sus atribuciones, en la gestión 2016 realizó la supervisión a tres cooperativas de servicios públicos</w:t>
      </w:r>
      <w:r w:rsidR="00D0651A">
        <w:rPr>
          <w:rFonts w:ascii="Arial" w:eastAsia="Calibri" w:hAnsi="Arial" w:cs="Arial"/>
          <w:lang w:val="es-ES"/>
        </w:rPr>
        <w:t>:</w:t>
      </w:r>
    </w:p>
    <w:p w:rsidR="003B19FF" w:rsidRDefault="003B19FF" w:rsidP="00CF1144">
      <w:pPr>
        <w:pStyle w:val="Prrafodelista"/>
        <w:spacing w:before="100" w:beforeAutospacing="1" w:after="100" w:afterAutospacing="1" w:line="240" w:lineRule="auto"/>
        <w:ind w:left="360"/>
        <w:jc w:val="both"/>
        <w:rPr>
          <w:rFonts w:ascii="Arial" w:eastAsia="Calibri" w:hAnsi="Arial" w:cs="Arial"/>
          <w:lang w:val="es-ES"/>
        </w:rPr>
      </w:pPr>
    </w:p>
    <w:p w:rsidR="003B19FF" w:rsidRDefault="002435B1" w:rsidP="00CF1144">
      <w:pPr>
        <w:pStyle w:val="Prrafodelista"/>
        <w:numPr>
          <w:ilvl w:val="0"/>
          <w:numId w:val="21"/>
        </w:numPr>
        <w:spacing w:before="100" w:beforeAutospacing="1" w:after="100" w:afterAutospacing="1" w:line="240" w:lineRule="auto"/>
        <w:ind w:left="720"/>
        <w:jc w:val="both"/>
        <w:rPr>
          <w:rFonts w:ascii="Arial" w:eastAsia="Calibri" w:hAnsi="Arial" w:cs="Arial"/>
          <w:lang w:val="es-ES"/>
        </w:rPr>
      </w:pPr>
      <w:r>
        <w:rPr>
          <w:rFonts w:ascii="Arial" w:eastAsia="Calibri" w:hAnsi="Arial" w:cs="Arial"/>
          <w:lang w:val="es-ES"/>
        </w:rPr>
        <w:t>“COSAPSI”, supervisión realizada el 28 de junio de 2015</w:t>
      </w:r>
    </w:p>
    <w:p w:rsidR="002435B1" w:rsidRDefault="002435B1" w:rsidP="00CF1144">
      <w:pPr>
        <w:pStyle w:val="Prrafodelista"/>
        <w:numPr>
          <w:ilvl w:val="0"/>
          <w:numId w:val="21"/>
        </w:numPr>
        <w:spacing w:before="100" w:beforeAutospacing="1" w:after="100" w:afterAutospacing="1" w:line="240" w:lineRule="auto"/>
        <w:ind w:left="720"/>
        <w:jc w:val="both"/>
        <w:rPr>
          <w:rFonts w:ascii="Arial" w:eastAsia="Calibri" w:hAnsi="Arial" w:cs="Arial"/>
          <w:lang w:val="es-ES"/>
        </w:rPr>
      </w:pPr>
      <w:r>
        <w:rPr>
          <w:rFonts w:ascii="Arial" w:eastAsia="Calibri" w:hAnsi="Arial" w:cs="Arial"/>
          <w:lang w:val="es-ES"/>
        </w:rPr>
        <w:t>“20 de Julio”, supervisión realizada el 08 de abril de 2015</w:t>
      </w:r>
    </w:p>
    <w:p w:rsidR="002435B1" w:rsidRDefault="002435B1" w:rsidP="00CF1144">
      <w:pPr>
        <w:pStyle w:val="Prrafodelista"/>
        <w:numPr>
          <w:ilvl w:val="0"/>
          <w:numId w:val="21"/>
        </w:numPr>
        <w:spacing w:before="100" w:beforeAutospacing="1" w:after="100" w:afterAutospacing="1" w:line="240" w:lineRule="auto"/>
        <w:ind w:left="720"/>
        <w:jc w:val="both"/>
        <w:rPr>
          <w:rFonts w:ascii="Arial" w:eastAsia="Calibri" w:hAnsi="Arial" w:cs="Arial"/>
          <w:lang w:val="es-ES"/>
        </w:rPr>
      </w:pPr>
      <w:r>
        <w:rPr>
          <w:rFonts w:ascii="Arial" w:eastAsia="Calibri" w:hAnsi="Arial" w:cs="Arial"/>
          <w:lang w:val="es-ES"/>
        </w:rPr>
        <w:t>“</w:t>
      </w:r>
      <w:proofErr w:type="spellStart"/>
      <w:r>
        <w:rPr>
          <w:rFonts w:ascii="Arial" w:eastAsia="Calibri" w:hAnsi="Arial" w:cs="Arial"/>
          <w:lang w:val="es-ES"/>
        </w:rPr>
        <w:t>Sojsaña</w:t>
      </w:r>
      <w:proofErr w:type="spellEnd"/>
      <w:r>
        <w:rPr>
          <w:rFonts w:ascii="Arial" w:eastAsia="Calibri" w:hAnsi="Arial" w:cs="Arial"/>
          <w:lang w:val="es-ES"/>
        </w:rPr>
        <w:t xml:space="preserve"> </w:t>
      </w:r>
      <w:proofErr w:type="spellStart"/>
      <w:r>
        <w:rPr>
          <w:rFonts w:ascii="Arial" w:eastAsia="Calibri" w:hAnsi="Arial" w:cs="Arial"/>
          <w:lang w:val="es-ES"/>
        </w:rPr>
        <w:t>Ltda</w:t>
      </w:r>
      <w:proofErr w:type="spellEnd"/>
      <w:r>
        <w:rPr>
          <w:rFonts w:ascii="Arial" w:eastAsia="Calibri" w:hAnsi="Arial" w:cs="Arial"/>
          <w:lang w:val="es-ES"/>
        </w:rPr>
        <w:t>” supervisión efectuada el 19 de junio de 2015</w:t>
      </w:r>
    </w:p>
    <w:p w:rsidR="003B19FF" w:rsidRDefault="003B19FF" w:rsidP="00CF1144">
      <w:pPr>
        <w:pStyle w:val="Prrafodelista"/>
        <w:spacing w:before="100" w:beforeAutospacing="1" w:after="100" w:afterAutospacing="1" w:line="240" w:lineRule="auto"/>
        <w:ind w:left="360"/>
        <w:jc w:val="both"/>
        <w:rPr>
          <w:rFonts w:ascii="Arial" w:eastAsia="Calibri" w:hAnsi="Arial" w:cs="Arial"/>
          <w:lang w:val="es-ES"/>
        </w:rPr>
      </w:pPr>
    </w:p>
    <w:p w:rsidR="00626AD3" w:rsidRDefault="00626AD3" w:rsidP="003B19FF">
      <w:pPr>
        <w:pStyle w:val="Prrafodelista"/>
        <w:numPr>
          <w:ilvl w:val="0"/>
          <w:numId w:val="20"/>
        </w:numPr>
        <w:spacing w:before="100" w:beforeAutospacing="1" w:after="100" w:afterAutospacing="1" w:line="240" w:lineRule="auto"/>
        <w:rPr>
          <w:rFonts w:ascii="Arial" w:eastAsia="Calibri" w:hAnsi="Arial" w:cs="Arial"/>
          <w:b/>
          <w:lang w:val="es-ES"/>
        </w:rPr>
      </w:pPr>
      <w:r>
        <w:rPr>
          <w:rFonts w:ascii="Arial" w:eastAsia="Calibri" w:hAnsi="Arial" w:cs="Arial"/>
          <w:b/>
          <w:lang w:val="es-ES"/>
        </w:rPr>
        <w:t>Consultas Previas</w:t>
      </w:r>
    </w:p>
    <w:p w:rsidR="001C2F76" w:rsidRPr="00D0651A" w:rsidRDefault="00D0651A" w:rsidP="00CF1144">
      <w:pPr>
        <w:pStyle w:val="Prrafodelista"/>
        <w:spacing w:before="100" w:beforeAutospacing="1" w:after="100" w:afterAutospacing="1" w:line="240" w:lineRule="auto"/>
        <w:ind w:left="360"/>
        <w:jc w:val="both"/>
        <w:rPr>
          <w:rFonts w:ascii="Arial" w:eastAsia="Calibri" w:hAnsi="Arial" w:cs="Arial"/>
          <w:lang w:val="es-ES"/>
        </w:rPr>
      </w:pPr>
      <w:r>
        <w:rPr>
          <w:rFonts w:ascii="Arial" w:eastAsia="Calibri" w:hAnsi="Arial" w:cs="Arial"/>
          <w:lang w:val="es-ES"/>
        </w:rPr>
        <w:t>En la gestión 2015, el SIFDE también efectuó el acompañamiento a solicitudes de Consulta Previa</w:t>
      </w:r>
      <w:r w:rsidR="00A35843">
        <w:rPr>
          <w:rFonts w:ascii="Arial" w:eastAsia="Calibri" w:hAnsi="Arial" w:cs="Arial"/>
          <w:lang w:val="es-ES"/>
        </w:rPr>
        <w:t xml:space="preserve"> en 10 comunidades del departamento.</w:t>
      </w:r>
    </w:p>
    <w:p w:rsidR="0014225B" w:rsidRPr="00536B5F" w:rsidRDefault="008C1281" w:rsidP="008C1281">
      <w:pPr>
        <w:pStyle w:val="Prrafodelista"/>
        <w:numPr>
          <w:ilvl w:val="0"/>
          <w:numId w:val="20"/>
        </w:numPr>
        <w:spacing w:before="100" w:beforeAutospacing="1" w:after="100" w:afterAutospacing="1" w:line="240" w:lineRule="auto"/>
        <w:rPr>
          <w:rFonts w:ascii="Arial" w:eastAsia="Calibri" w:hAnsi="Arial" w:cs="Arial"/>
          <w:b/>
        </w:rPr>
      </w:pPr>
      <w:r w:rsidRPr="00536B5F">
        <w:rPr>
          <w:rFonts w:ascii="Arial" w:eastAsia="Calibri" w:hAnsi="Arial" w:cs="Arial"/>
          <w:b/>
        </w:rPr>
        <w:t>Planes y proyectos en la gestión 2016</w:t>
      </w:r>
    </w:p>
    <w:p w:rsidR="008C1281" w:rsidRPr="00536B5F" w:rsidRDefault="008C1281" w:rsidP="008C1281">
      <w:pPr>
        <w:pStyle w:val="Prrafodelista"/>
        <w:spacing w:before="100" w:beforeAutospacing="1" w:after="100" w:afterAutospacing="1" w:line="240" w:lineRule="auto"/>
        <w:ind w:left="1440"/>
        <w:rPr>
          <w:rFonts w:ascii="Arial" w:eastAsia="Calibri" w:hAnsi="Arial" w:cs="Arial"/>
        </w:rPr>
      </w:pPr>
    </w:p>
    <w:p w:rsidR="008C1281" w:rsidRPr="00536B5F" w:rsidRDefault="008C1281" w:rsidP="00CF1144">
      <w:pPr>
        <w:pStyle w:val="Prrafodelista"/>
        <w:spacing w:before="100" w:beforeAutospacing="1" w:after="100" w:afterAutospacing="1" w:line="240" w:lineRule="auto"/>
        <w:ind w:left="360"/>
        <w:rPr>
          <w:rFonts w:ascii="Arial" w:eastAsia="Calibri" w:hAnsi="Arial" w:cs="Arial"/>
        </w:rPr>
      </w:pPr>
      <w:r w:rsidRPr="00536B5F">
        <w:rPr>
          <w:rFonts w:ascii="Arial" w:eastAsia="Calibri" w:hAnsi="Arial" w:cs="Arial"/>
        </w:rPr>
        <w:t>El Servicio Intercultural de Fortalecimiento Democrático (SIFDE)</w:t>
      </w:r>
      <w:r w:rsidR="00536B5F" w:rsidRPr="00536B5F">
        <w:rPr>
          <w:rFonts w:ascii="Arial" w:eastAsia="Calibri" w:hAnsi="Arial" w:cs="Arial"/>
        </w:rPr>
        <w:t xml:space="preserve"> planificó las siguientes actividades en la gestión 2016:</w:t>
      </w:r>
    </w:p>
    <w:p w:rsidR="00536B5F" w:rsidRPr="00536B5F" w:rsidRDefault="00536B5F" w:rsidP="00CF1144">
      <w:pPr>
        <w:pStyle w:val="Prrafodelista"/>
        <w:numPr>
          <w:ilvl w:val="0"/>
          <w:numId w:val="22"/>
        </w:numPr>
        <w:spacing w:before="100" w:beforeAutospacing="1" w:after="100" w:afterAutospacing="1" w:line="240" w:lineRule="auto"/>
        <w:ind w:left="720"/>
        <w:rPr>
          <w:rFonts w:ascii="Arial" w:eastAsia="Calibri" w:hAnsi="Arial" w:cs="Arial"/>
          <w:b/>
        </w:rPr>
      </w:pPr>
      <w:r w:rsidRPr="00536B5F">
        <w:rPr>
          <w:rFonts w:ascii="Arial" w:eastAsia="Calibri" w:hAnsi="Arial" w:cs="Arial"/>
        </w:rPr>
        <w:t>Promover el voto informado en el Referendo constitucional 2016.</w:t>
      </w:r>
    </w:p>
    <w:p w:rsidR="00536B5F" w:rsidRPr="00536B5F" w:rsidRDefault="00536B5F" w:rsidP="00CF1144">
      <w:pPr>
        <w:pStyle w:val="Prrafodelista"/>
        <w:numPr>
          <w:ilvl w:val="0"/>
          <w:numId w:val="22"/>
        </w:numPr>
        <w:spacing w:before="100" w:beforeAutospacing="1" w:after="100" w:afterAutospacing="1" w:line="240" w:lineRule="auto"/>
        <w:ind w:left="720"/>
        <w:rPr>
          <w:rFonts w:ascii="Arial" w:eastAsia="Calibri" w:hAnsi="Arial" w:cs="Arial"/>
          <w:b/>
        </w:rPr>
      </w:pPr>
      <w:r w:rsidRPr="00536B5F">
        <w:rPr>
          <w:rFonts w:ascii="Arial" w:eastAsia="Calibri" w:hAnsi="Arial" w:cs="Arial"/>
        </w:rPr>
        <w:t>Implementar el programa Comunidades Educativas Democráticas en 100 unidades educativas del nivel secundario de la ciudad de La Paz</w:t>
      </w:r>
    </w:p>
    <w:p w:rsidR="00536B5F" w:rsidRPr="00536B5F" w:rsidRDefault="00536B5F" w:rsidP="00CF1144">
      <w:pPr>
        <w:pStyle w:val="Prrafodelista"/>
        <w:numPr>
          <w:ilvl w:val="0"/>
          <w:numId w:val="22"/>
        </w:numPr>
        <w:spacing w:before="100" w:beforeAutospacing="1" w:after="100" w:afterAutospacing="1" w:line="240" w:lineRule="auto"/>
        <w:ind w:left="720"/>
        <w:rPr>
          <w:rFonts w:ascii="Arial" w:eastAsia="Calibri" w:hAnsi="Arial" w:cs="Arial"/>
          <w:b/>
        </w:rPr>
      </w:pPr>
      <w:r w:rsidRPr="00536B5F">
        <w:rPr>
          <w:rFonts w:ascii="Arial" w:eastAsia="Calibri" w:hAnsi="Arial" w:cs="Arial"/>
        </w:rPr>
        <w:t>Realizar consultas previas en aproximadamente 200 comunidades del departamento.</w:t>
      </w:r>
    </w:p>
    <w:p w:rsidR="00536B5F" w:rsidRPr="00536B5F" w:rsidRDefault="00536B5F" w:rsidP="00CF1144">
      <w:pPr>
        <w:pStyle w:val="Prrafodelista"/>
        <w:numPr>
          <w:ilvl w:val="0"/>
          <w:numId w:val="22"/>
        </w:numPr>
        <w:spacing w:before="100" w:beforeAutospacing="1" w:after="100" w:afterAutospacing="1" w:line="240" w:lineRule="auto"/>
        <w:ind w:left="720"/>
        <w:rPr>
          <w:rFonts w:ascii="Arial" w:eastAsia="Calibri" w:hAnsi="Arial" w:cs="Arial"/>
          <w:b/>
        </w:rPr>
      </w:pPr>
      <w:r w:rsidRPr="00536B5F">
        <w:rPr>
          <w:rFonts w:ascii="Arial" w:eastAsia="Calibri" w:hAnsi="Arial" w:cs="Arial"/>
        </w:rPr>
        <w:t>Realizar una investigación participativa sobre los derechos políticos de los pueblos indígenas.</w:t>
      </w:r>
    </w:p>
    <w:p w:rsidR="00536B5F" w:rsidRDefault="00536B5F" w:rsidP="00536B5F">
      <w:pPr>
        <w:pStyle w:val="Prrafodelista"/>
        <w:spacing w:before="100" w:beforeAutospacing="1" w:after="100" w:afterAutospacing="1" w:line="240" w:lineRule="auto"/>
        <w:ind w:left="1800"/>
        <w:rPr>
          <w:rFonts w:ascii="Arial" w:eastAsia="Calibri" w:hAnsi="Arial" w:cs="Arial"/>
          <w:b/>
        </w:rPr>
      </w:pPr>
    </w:p>
    <w:p w:rsidR="00A35843" w:rsidRPr="00CF1144" w:rsidRDefault="00A35843" w:rsidP="00D157D2">
      <w:pPr>
        <w:pStyle w:val="Prrafodelista"/>
        <w:spacing w:before="100" w:beforeAutospacing="1" w:after="100" w:afterAutospacing="1" w:line="240" w:lineRule="auto"/>
        <w:ind w:left="0"/>
        <w:rPr>
          <w:rFonts w:ascii="Arial" w:eastAsia="Calibri" w:hAnsi="Arial" w:cs="Arial"/>
          <w:b/>
          <w:sz w:val="36"/>
        </w:rPr>
      </w:pPr>
      <w:r w:rsidRPr="00CF1144">
        <w:rPr>
          <w:rFonts w:ascii="Arial" w:eastAsia="Calibri" w:hAnsi="Arial" w:cs="Arial"/>
          <w:b/>
          <w:sz w:val="36"/>
        </w:rPr>
        <w:t>SECRETARIA DE CÁMARA</w:t>
      </w:r>
    </w:p>
    <w:p w:rsidR="00A35843" w:rsidRPr="00A35843" w:rsidRDefault="00A35843" w:rsidP="00FD0945">
      <w:pPr>
        <w:shd w:val="clear" w:color="auto" w:fill="FFFFFF"/>
        <w:spacing w:before="264" w:after="0" w:line="240" w:lineRule="auto"/>
        <w:jc w:val="both"/>
        <w:rPr>
          <w:rFonts w:ascii="Arial" w:eastAsia="Calibri" w:hAnsi="Arial" w:cs="Arial"/>
          <w:bCs/>
          <w:color w:val="000000"/>
          <w:spacing w:val="-3"/>
          <w:szCs w:val="20"/>
        </w:rPr>
      </w:pPr>
      <w:r w:rsidRPr="00A35843">
        <w:rPr>
          <w:rFonts w:ascii="Arial" w:eastAsia="Calibri" w:hAnsi="Arial" w:cs="Arial"/>
          <w:bCs/>
          <w:color w:val="000000"/>
          <w:spacing w:val="-3"/>
          <w:szCs w:val="20"/>
        </w:rPr>
        <w:t>Secretaria de Cámara en la gestión 2015 realizó las siguientes actividades:</w:t>
      </w:r>
    </w:p>
    <w:p w:rsidR="00A35843" w:rsidRPr="00D157D2" w:rsidRDefault="00FD0945" w:rsidP="00D157D2">
      <w:pPr>
        <w:pStyle w:val="Prrafodelista"/>
        <w:numPr>
          <w:ilvl w:val="0"/>
          <w:numId w:val="28"/>
        </w:numPr>
        <w:shd w:val="clear" w:color="auto" w:fill="FFFFFF"/>
        <w:spacing w:before="264" w:after="0" w:line="240" w:lineRule="auto"/>
        <w:jc w:val="both"/>
        <w:rPr>
          <w:rFonts w:ascii="Tahoma" w:eastAsia="Calibri" w:hAnsi="Tahoma" w:cs="Tahoma"/>
          <w:b/>
          <w:bCs/>
          <w:color w:val="000000"/>
          <w:spacing w:val="-3"/>
          <w:sz w:val="20"/>
          <w:szCs w:val="20"/>
        </w:rPr>
      </w:pPr>
      <w:r w:rsidRPr="00D157D2">
        <w:rPr>
          <w:rFonts w:ascii="Tahoma" w:eastAsia="Calibri" w:hAnsi="Tahoma" w:cs="Tahoma"/>
          <w:b/>
          <w:bCs/>
          <w:color w:val="000000"/>
          <w:spacing w:val="-3"/>
          <w:sz w:val="20"/>
          <w:szCs w:val="20"/>
        </w:rPr>
        <w:t>Actividad jurisdiccional:</w:t>
      </w:r>
    </w:p>
    <w:tbl>
      <w:tblPr>
        <w:tblW w:w="39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2"/>
        <w:gridCol w:w="2534"/>
      </w:tblGrid>
      <w:tr w:rsidR="00A35843" w:rsidRPr="00A35843" w:rsidTr="00A35843">
        <w:trPr>
          <w:jc w:val="center"/>
        </w:trPr>
        <w:tc>
          <w:tcPr>
            <w:tcW w:w="3332" w:type="pct"/>
            <w:shd w:val="clear" w:color="auto" w:fill="auto"/>
          </w:tcPr>
          <w:p w:rsidR="00A35843" w:rsidRPr="00A35843" w:rsidRDefault="00A35843" w:rsidP="00A35843">
            <w:pPr>
              <w:spacing w:after="0" w:line="240" w:lineRule="auto"/>
              <w:jc w:val="center"/>
              <w:rPr>
                <w:rFonts w:ascii="Tahoma" w:eastAsia="Calibri" w:hAnsi="Tahoma" w:cs="Tahoma"/>
                <w:b/>
                <w:bCs/>
                <w:color w:val="000000"/>
                <w:spacing w:val="-3"/>
                <w:sz w:val="16"/>
                <w:szCs w:val="16"/>
              </w:rPr>
            </w:pPr>
            <w:r w:rsidRPr="00A35843">
              <w:rPr>
                <w:rFonts w:ascii="Tahoma" w:eastAsia="Calibri" w:hAnsi="Tahoma" w:cs="Tahoma"/>
                <w:b/>
                <w:bCs/>
                <w:color w:val="000000"/>
                <w:spacing w:val="-3"/>
                <w:sz w:val="16"/>
                <w:szCs w:val="16"/>
              </w:rPr>
              <w:t>ACTIVIDADES DE SECRETARIA DE CÁMARA DEL TRIBUNAL ELECTORAL DEPARTAMENTAL DE LA PAZ</w:t>
            </w:r>
          </w:p>
        </w:tc>
        <w:tc>
          <w:tcPr>
            <w:tcW w:w="1668" w:type="pct"/>
            <w:shd w:val="clear" w:color="auto" w:fill="auto"/>
          </w:tcPr>
          <w:p w:rsidR="00A35843" w:rsidRPr="00A35843" w:rsidRDefault="00A35843" w:rsidP="00A35843">
            <w:pPr>
              <w:spacing w:after="0" w:line="240" w:lineRule="auto"/>
              <w:jc w:val="center"/>
              <w:rPr>
                <w:rFonts w:ascii="Tahoma" w:eastAsia="Calibri" w:hAnsi="Tahoma" w:cs="Tahoma"/>
                <w:b/>
                <w:bCs/>
                <w:color w:val="000000"/>
                <w:spacing w:val="-3"/>
                <w:sz w:val="16"/>
                <w:szCs w:val="16"/>
              </w:rPr>
            </w:pPr>
            <w:r w:rsidRPr="00A35843">
              <w:rPr>
                <w:rFonts w:ascii="Tahoma" w:eastAsia="Calibri" w:hAnsi="Tahoma" w:cs="Tahoma"/>
                <w:b/>
                <w:bCs/>
                <w:color w:val="000000"/>
                <w:spacing w:val="-3"/>
                <w:sz w:val="16"/>
                <w:szCs w:val="16"/>
              </w:rPr>
              <w:t>CANTIDAD DE PROCESAMIENTO</w:t>
            </w:r>
          </w:p>
        </w:tc>
      </w:tr>
      <w:tr w:rsidR="00A35843" w:rsidRPr="00A35843" w:rsidTr="00A35843">
        <w:trPr>
          <w:jc w:val="center"/>
        </w:trPr>
        <w:tc>
          <w:tcPr>
            <w:tcW w:w="3332" w:type="pct"/>
            <w:shd w:val="clear" w:color="auto" w:fill="auto"/>
          </w:tcPr>
          <w:p w:rsidR="00A35843" w:rsidRPr="00A35843" w:rsidRDefault="00A35843" w:rsidP="00A35843">
            <w:pPr>
              <w:numPr>
                <w:ilvl w:val="0"/>
                <w:numId w:val="24"/>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Actas y Sesiones de Sala Plena del TEDLP</w:t>
            </w:r>
          </w:p>
        </w:tc>
        <w:tc>
          <w:tcPr>
            <w:tcW w:w="1668" w:type="pct"/>
            <w:shd w:val="clear" w:color="auto" w:fill="auto"/>
          </w:tcPr>
          <w:p w:rsidR="00A35843" w:rsidRPr="00A35843" w:rsidRDefault="00A35843" w:rsidP="00A35843">
            <w:pPr>
              <w:spacing w:after="0" w:line="240" w:lineRule="auto"/>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92 Actas y Sesiones</w:t>
            </w:r>
          </w:p>
        </w:tc>
      </w:tr>
      <w:tr w:rsidR="00A35843" w:rsidRPr="00A35843" w:rsidTr="00A35843">
        <w:trPr>
          <w:jc w:val="center"/>
        </w:trPr>
        <w:tc>
          <w:tcPr>
            <w:tcW w:w="3332" w:type="pct"/>
            <w:shd w:val="clear" w:color="auto" w:fill="auto"/>
          </w:tcPr>
          <w:p w:rsidR="00A35843" w:rsidRPr="00A35843" w:rsidRDefault="00A35843" w:rsidP="00A35843">
            <w:pPr>
              <w:numPr>
                <w:ilvl w:val="0"/>
                <w:numId w:val="25"/>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Resoluciones del TEDLP</w:t>
            </w:r>
          </w:p>
        </w:tc>
        <w:tc>
          <w:tcPr>
            <w:tcW w:w="1668" w:type="pct"/>
            <w:shd w:val="clear" w:color="auto" w:fill="auto"/>
          </w:tcPr>
          <w:p w:rsidR="00A35843" w:rsidRPr="00A35843" w:rsidRDefault="00A35843" w:rsidP="00A35843">
            <w:pPr>
              <w:spacing w:after="0" w:line="240" w:lineRule="auto"/>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187 Resoluciones</w:t>
            </w:r>
          </w:p>
        </w:tc>
      </w:tr>
      <w:tr w:rsidR="00A35843" w:rsidRPr="00A35843" w:rsidTr="00A35843">
        <w:trPr>
          <w:jc w:val="center"/>
        </w:trPr>
        <w:tc>
          <w:tcPr>
            <w:tcW w:w="3332" w:type="pct"/>
            <w:shd w:val="clear" w:color="auto" w:fill="auto"/>
          </w:tcPr>
          <w:p w:rsidR="00A35843" w:rsidRPr="00A35843" w:rsidRDefault="00A35843" w:rsidP="00A35843">
            <w:pPr>
              <w:numPr>
                <w:ilvl w:val="0"/>
                <w:numId w:val="24"/>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Autos Interlocutorios</w:t>
            </w:r>
          </w:p>
        </w:tc>
        <w:tc>
          <w:tcPr>
            <w:tcW w:w="1668" w:type="pct"/>
            <w:shd w:val="clear" w:color="auto" w:fill="auto"/>
          </w:tcPr>
          <w:p w:rsidR="00A35843" w:rsidRPr="00A35843" w:rsidRDefault="00A35843" w:rsidP="00A35843">
            <w:pPr>
              <w:tabs>
                <w:tab w:val="left" w:pos="1322"/>
              </w:tabs>
              <w:spacing w:after="0" w:line="240" w:lineRule="auto"/>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261 Autos Interlocutorios</w:t>
            </w:r>
          </w:p>
        </w:tc>
      </w:tr>
      <w:tr w:rsidR="00A35843" w:rsidRPr="00A35843" w:rsidTr="00A35843">
        <w:trPr>
          <w:jc w:val="center"/>
        </w:trPr>
        <w:tc>
          <w:tcPr>
            <w:tcW w:w="3332" w:type="pct"/>
            <w:shd w:val="clear" w:color="auto" w:fill="auto"/>
          </w:tcPr>
          <w:p w:rsidR="00A35843" w:rsidRPr="00A35843" w:rsidRDefault="00A35843" w:rsidP="00A35843">
            <w:pPr>
              <w:numPr>
                <w:ilvl w:val="0"/>
                <w:numId w:val="25"/>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Autos Motivados</w:t>
            </w:r>
          </w:p>
        </w:tc>
        <w:tc>
          <w:tcPr>
            <w:tcW w:w="1668" w:type="pct"/>
            <w:shd w:val="clear" w:color="auto" w:fill="auto"/>
          </w:tcPr>
          <w:p w:rsidR="00A35843" w:rsidRPr="00A35843" w:rsidRDefault="00A35843" w:rsidP="00A35843">
            <w:pPr>
              <w:spacing w:after="0" w:line="240" w:lineRule="auto"/>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9 Autos Motivados</w:t>
            </w:r>
          </w:p>
        </w:tc>
      </w:tr>
      <w:tr w:rsidR="00A35843" w:rsidRPr="00A35843" w:rsidTr="00A35843">
        <w:trPr>
          <w:jc w:val="center"/>
        </w:trPr>
        <w:tc>
          <w:tcPr>
            <w:tcW w:w="3332" w:type="pct"/>
            <w:shd w:val="clear" w:color="auto" w:fill="auto"/>
          </w:tcPr>
          <w:p w:rsidR="00A35843" w:rsidRPr="00A35843" w:rsidRDefault="00A35843" w:rsidP="00A35843">
            <w:pPr>
              <w:numPr>
                <w:ilvl w:val="0"/>
                <w:numId w:val="24"/>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Notas internas de Secretaria de Cámara</w:t>
            </w:r>
          </w:p>
        </w:tc>
        <w:tc>
          <w:tcPr>
            <w:tcW w:w="1668" w:type="pct"/>
            <w:shd w:val="clear" w:color="auto" w:fill="auto"/>
          </w:tcPr>
          <w:p w:rsidR="00A35843" w:rsidRPr="00A35843" w:rsidRDefault="00A35843" w:rsidP="00A35843">
            <w:pPr>
              <w:spacing w:after="0" w:line="240" w:lineRule="auto"/>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365 Notas</w:t>
            </w:r>
          </w:p>
        </w:tc>
      </w:tr>
      <w:tr w:rsidR="00A35843" w:rsidRPr="00A35843" w:rsidTr="00A35843">
        <w:trPr>
          <w:jc w:val="center"/>
        </w:trPr>
        <w:tc>
          <w:tcPr>
            <w:tcW w:w="3332" w:type="pct"/>
            <w:shd w:val="clear" w:color="auto" w:fill="auto"/>
          </w:tcPr>
          <w:p w:rsidR="00A35843" w:rsidRPr="00A35843" w:rsidRDefault="00A35843" w:rsidP="00A35843">
            <w:pPr>
              <w:numPr>
                <w:ilvl w:val="0"/>
                <w:numId w:val="24"/>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Notas externas de Secretaria de Cámara</w:t>
            </w:r>
          </w:p>
        </w:tc>
        <w:tc>
          <w:tcPr>
            <w:tcW w:w="1668" w:type="pct"/>
            <w:shd w:val="clear" w:color="auto" w:fill="auto"/>
          </w:tcPr>
          <w:p w:rsidR="00A35843" w:rsidRPr="00A35843" w:rsidRDefault="00A35843" w:rsidP="00A35843">
            <w:pPr>
              <w:tabs>
                <w:tab w:val="left" w:pos="1322"/>
              </w:tabs>
              <w:spacing w:after="0" w:line="240" w:lineRule="auto"/>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595 Notas</w:t>
            </w:r>
          </w:p>
        </w:tc>
      </w:tr>
      <w:tr w:rsidR="00A35843" w:rsidRPr="00A35843" w:rsidTr="00A35843">
        <w:trPr>
          <w:jc w:val="center"/>
        </w:trPr>
        <w:tc>
          <w:tcPr>
            <w:tcW w:w="3332" w:type="pct"/>
            <w:shd w:val="clear" w:color="auto" w:fill="auto"/>
          </w:tcPr>
          <w:p w:rsidR="00A35843" w:rsidRPr="00A35843" w:rsidRDefault="00A35843" w:rsidP="00A35843">
            <w:pPr>
              <w:numPr>
                <w:ilvl w:val="0"/>
                <w:numId w:val="25"/>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Notificaciones</w:t>
            </w:r>
          </w:p>
        </w:tc>
        <w:tc>
          <w:tcPr>
            <w:tcW w:w="1668" w:type="pct"/>
            <w:shd w:val="clear" w:color="auto" w:fill="auto"/>
          </w:tcPr>
          <w:p w:rsidR="00A35843" w:rsidRPr="00A35843" w:rsidRDefault="00A35843" w:rsidP="00A35843">
            <w:pPr>
              <w:spacing w:after="0" w:line="240" w:lineRule="auto"/>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720 Notificaciones</w:t>
            </w:r>
          </w:p>
        </w:tc>
      </w:tr>
      <w:tr w:rsidR="00A35843" w:rsidRPr="00A35843" w:rsidTr="00A35843">
        <w:trPr>
          <w:jc w:val="center"/>
        </w:trPr>
        <w:tc>
          <w:tcPr>
            <w:tcW w:w="3332" w:type="pct"/>
            <w:shd w:val="clear" w:color="auto" w:fill="auto"/>
          </w:tcPr>
          <w:p w:rsidR="00A35843" w:rsidRPr="00A35843" w:rsidRDefault="00A35843" w:rsidP="00A35843">
            <w:pPr>
              <w:numPr>
                <w:ilvl w:val="0"/>
                <w:numId w:val="25"/>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Certificaciones individuales</w:t>
            </w:r>
          </w:p>
        </w:tc>
        <w:tc>
          <w:tcPr>
            <w:tcW w:w="1668" w:type="pct"/>
            <w:shd w:val="clear" w:color="auto" w:fill="auto"/>
          </w:tcPr>
          <w:p w:rsidR="00A35843" w:rsidRPr="00A35843" w:rsidRDefault="00A35843" w:rsidP="00A35843">
            <w:pPr>
              <w:spacing w:after="0" w:line="240" w:lineRule="auto"/>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266 Certificaciones</w:t>
            </w:r>
          </w:p>
        </w:tc>
      </w:tr>
      <w:tr w:rsidR="00A35843" w:rsidRPr="00A35843" w:rsidTr="00A35843">
        <w:trPr>
          <w:jc w:val="center"/>
        </w:trPr>
        <w:tc>
          <w:tcPr>
            <w:tcW w:w="3332" w:type="pct"/>
            <w:shd w:val="clear" w:color="auto" w:fill="auto"/>
          </w:tcPr>
          <w:p w:rsidR="00A35843" w:rsidRPr="00A35843" w:rsidRDefault="00A35843" w:rsidP="00A35843">
            <w:pPr>
              <w:numPr>
                <w:ilvl w:val="0"/>
                <w:numId w:val="25"/>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Certificaciones de Composición</w:t>
            </w:r>
          </w:p>
        </w:tc>
        <w:tc>
          <w:tcPr>
            <w:tcW w:w="1668" w:type="pct"/>
            <w:shd w:val="clear" w:color="auto" w:fill="auto"/>
          </w:tcPr>
          <w:p w:rsidR="00A35843" w:rsidRPr="00A35843" w:rsidRDefault="00A35843" w:rsidP="00A35843">
            <w:pPr>
              <w:spacing w:after="0" w:line="240" w:lineRule="auto"/>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218 Certificaciones</w:t>
            </w:r>
          </w:p>
        </w:tc>
      </w:tr>
      <w:tr w:rsidR="00A35843" w:rsidRPr="00A35843" w:rsidTr="00A35843">
        <w:trPr>
          <w:jc w:val="center"/>
        </w:trPr>
        <w:tc>
          <w:tcPr>
            <w:tcW w:w="3332" w:type="pct"/>
            <w:shd w:val="clear" w:color="auto" w:fill="auto"/>
          </w:tcPr>
          <w:p w:rsidR="00A35843" w:rsidRPr="00A35843" w:rsidRDefault="00A35843" w:rsidP="00A35843">
            <w:pPr>
              <w:numPr>
                <w:ilvl w:val="0"/>
                <w:numId w:val="25"/>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 xml:space="preserve">Certificados de No militancia política </w:t>
            </w:r>
          </w:p>
        </w:tc>
        <w:tc>
          <w:tcPr>
            <w:tcW w:w="1668" w:type="pct"/>
            <w:shd w:val="clear" w:color="auto" w:fill="auto"/>
          </w:tcPr>
          <w:p w:rsidR="00A35843" w:rsidRPr="00A35843" w:rsidRDefault="00A35843" w:rsidP="00A35843">
            <w:pPr>
              <w:spacing w:after="0" w:line="240" w:lineRule="auto"/>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6803 Certificaciones</w:t>
            </w:r>
          </w:p>
        </w:tc>
      </w:tr>
      <w:tr w:rsidR="00A35843" w:rsidRPr="00A35843" w:rsidTr="00A35843">
        <w:trPr>
          <w:jc w:val="center"/>
        </w:trPr>
        <w:tc>
          <w:tcPr>
            <w:tcW w:w="3332" w:type="pct"/>
            <w:shd w:val="clear" w:color="auto" w:fill="auto"/>
          </w:tcPr>
          <w:p w:rsidR="00A35843" w:rsidRPr="00A35843" w:rsidRDefault="00A35843" w:rsidP="00A35843">
            <w:pPr>
              <w:numPr>
                <w:ilvl w:val="0"/>
                <w:numId w:val="25"/>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Certificaciones de sufragio</w:t>
            </w:r>
          </w:p>
        </w:tc>
        <w:tc>
          <w:tcPr>
            <w:tcW w:w="1668" w:type="pct"/>
            <w:shd w:val="clear" w:color="auto" w:fill="auto"/>
          </w:tcPr>
          <w:p w:rsidR="00A35843" w:rsidRPr="00A35843" w:rsidRDefault="00A35843" w:rsidP="00A35843">
            <w:pPr>
              <w:spacing w:after="0" w:line="240" w:lineRule="auto"/>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92 Certificaciones</w:t>
            </w:r>
          </w:p>
        </w:tc>
      </w:tr>
      <w:tr w:rsidR="00A35843" w:rsidRPr="00A35843" w:rsidTr="00A35843">
        <w:trPr>
          <w:jc w:val="center"/>
        </w:trPr>
        <w:tc>
          <w:tcPr>
            <w:tcW w:w="3332" w:type="pct"/>
            <w:shd w:val="clear" w:color="auto" w:fill="auto"/>
          </w:tcPr>
          <w:p w:rsidR="00A35843" w:rsidRPr="00A35843" w:rsidRDefault="00A35843" w:rsidP="00A35843">
            <w:pPr>
              <w:numPr>
                <w:ilvl w:val="0"/>
                <w:numId w:val="25"/>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Informes</w:t>
            </w:r>
          </w:p>
        </w:tc>
        <w:tc>
          <w:tcPr>
            <w:tcW w:w="1668" w:type="pct"/>
            <w:shd w:val="clear" w:color="auto" w:fill="auto"/>
          </w:tcPr>
          <w:p w:rsidR="00A35843" w:rsidRPr="00A35843" w:rsidRDefault="00A35843" w:rsidP="00A35843">
            <w:pPr>
              <w:spacing w:after="0" w:line="240" w:lineRule="auto"/>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51 Informes</w:t>
            </w:r>
          </w:p>
        </w:tc>
      </w:tr>
      <w:tr w:rsidR="00A35843" w:rsidRPr="00A35843" w:rsidTr="00A35843">
        <w:trPr>
          <w:jc w:val="center"/>
        </w:trPr>
        <w:tc>
          <w:tcPr>
            <w:tcW w:w="3332" w:type="pct"/>
            <w:shd w:val="clear" w:color="auto" w:fill="auto"/>
          </w:tcPr>
          <w:p w:rsidR="00A35843" w:rsidRPr="00A35843" w:rsidRDefault="00A35843" w:rsidP="00A35843">
            <w:pPr>
              <w:numPr>
                <w:ilvl w:val="0"/>
                <w:numId w:val="25"/>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Providencias</w:t>
            </w:r>
          </w:p>
        </w:tc>
        <w:tc>
          <w:tcPr>
            <w:tcW w:w="1668" w:type="pct"/>
            <w:shd w:val="clear" w:color="auto" w:fill="auto"/>
          </w:tcPr>
          <w:p w:rsidR="00A35843" w:rsidRPr="00A35843" w:rsidRDefault="00A35843" w:rsidP="00A35843">
            <w:pPr>
              <w:spacing w:after="0" w:line="240" w:lineRule="auto"/>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613 Providencias</w:t>
            </w:r>
          </w:p>
        </w:tc>
      </w:tr>
      <w:tr w:rsidR="00A35843" w:rsidRPr="00A35843" w:rsidTr="00A35843">
        <w:trPr>
          <w:jc w:val="center"/>
        </w:trPr>
        <w:tc>
          <w:tcPr>
            <w:tcW w:w="3332" w:type="pct"/>
            <w:shd w:val="clear" w:color="auto" w:fill="auto"/>
          </w:tcPr>
          <w:p w:rsidR="00A35843" w:rsidRPr="00A35843" w:rsidRDefault="00A35843" w:rsidP="00A35843">
            <w:pPr>
              <w:numPr>
                <w:ilvl w:val="0"/>
                <w:numId w:val="25"/>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Requerimientos Fiscales</w:t>
            </w:r>
          </w:p>
        </w:tc>
        <w:tc>
          <w:tcPr>
            <w:tcW w:w="1668" w:type="pct"/>
            <w:shd w:val="clear" w:color="auto" w:fill="auto"/>
          </w:tcPr>
          <w:p w:rsidR="00A35843" w:rsidRPr="00A35843" w:rsidRDefault="00A35843" w:rsidP="00A35843">
            <w:pPr>
              <w:spacing w:after="0" w:line="240" w:lineRule="auto"/>
              <w:jc w:val="center"/>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79 Certificaciones</w:t>
            </w:r>
          </w:p>
        </w:tc>
      </w:tr>
      <w:tr w:rsidR="00A35843" w:rsidRPr="00A35843" w:rsidTr="00A35843">
        <w:trPr>
          <w:jc w:val="center"/>
        </w:trPr>
        <w:tc>
          <w:tcPr>
            <w:tcW w:w="3332" w:type="pct"/>
            <w:shd w:val="clear" w:color="auto" w:fill="auto"/>
          </w:tcPr>
          <w:p w:rsidR="00A35843" w:rsidRPr="00A35843" w:rsidRDefault="00A35843" w:rsidP="00A35843">
            <w:pPr>
              <w:numPr>
                <w:ilvl w:val="0"/>
                <w:numId w:val="25"/>
              </w:numPr>
              <w:spacing w:after="0" w:line="240" w:lineRule="auto"/>
              <w:jc w:val="both"/>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 xml:space="preserve">Órdenes Judiciales </w:t>
            </w:r>
          </w:p>
        </w:tc>
        <w:tc>
          <w:tcPr>
            <w:tcW w:w="1668" w:type="pct"/>
            <w:shd w:val="clear" w:color="auto" w:fill="auto"/>
          </w:tcPr>
          <w:p w:rsidR="00A35843" w:rsidRPr="00A35843" w:rsidRDefault="00A35843" w:rsidP="00A35843">
            <w:pPr>
              <w:spacing w:after="0" w:line="240" w:lineRule="auto"/>
              <w:jc w:val="center"/>
              <w:rPr>
                <w:rFonts w:ascii="Tahoma" w:eastAsia="Calibri" w:hAnsi="Tahoma" w:cs="Tahoma"/>
                <w:bCs/>
                <w:color w:val="000000"/>
                <w:spacing w:val="-3"/>
                <w:sz w:val="16"/>
                <w:szCs w:val="16"/>
              </w:rPr>
            </w:pPr>
            <w:r w:rsidRPr="00A35843">
              <w:rPr>
                <w:rFonts w:ascii="Tahoma" w:eastAsia="Calibri" w:hAnsi="Tahoma" w:cs="Tahoma"/>
                <w:bCs/>
                <w:color w:val="000000"/>
                <w:spacing w:val="-3"/>
                <w:sz w:val="16"/>
                <w:szCs w:val="16"/>
              </w:rPr>
              <w:t xml:space="preserve">93 Certificaciones </w:t>
            </w:r>
          </w:p>
        </w:tc>
      </w:tr>
    </w:tbl>
    <w:p w:rsidR="00A35843" w:rsidRPr="00A35843" w:rsidRDefault="00A35843" w:rsidP="00A35843">
      <w:pPr>
        <w:spacing w:after="0" w:line="240" w:lineRule="auto"/>
        <w:jc w:val="both"/>
        <w:rPr>
          <w:rFonts w:ascii="Calibri" w:eastAsia="Calibri" w:hAnsi="Calibri" w:cs="Times New Roman"/>
          <w:sz w:val="16"/>
          <w:szCs w:val="16"/>
          <w:lang w:val="es-ES_tradnl"/>
        </w:rPr>
      </w:pPr>
      <w:r w:rsidRPr="00A35843">
        <w:rPr>
          <w:rFonts w:ascii="Calibri" w:eastAsia="Calibri" w:hAnsi="Calibri" w:cs="Times New Roman"/>
          <w:sz w:val="16"/>
          <w:szCs w:val="16"/>
          <w:lang w:val="es-ES_tradnl"/>
        </w:rPr>
        <w:t xml:space="preserve"> </w:t>
      </w:r>
    </w:p>
    <w:p w:rsidR="00A35843" w:rsidRPr="00D157D2" w:rsidRDefault="00A35843" w:rsidP="00A35843">
      <w:pPr>
        <w:spacing w:after="0" w:line="240" w:lineRule="auto"/>
        <w:jc w:val="both"/>
        <w:rPr>
          <w:rFonts w:ascii="Tahoma" w:eastAsia="Calibri" w:hAnsi="Tahoma" w:cs="Tahoma"/>
          <w:szCs w:val="18"/>
        </w:rPr>
      </w:pPr>
      <w:r w:rsidRPr="00D157D2">
        <w:rPr>
          <w:rFonts w:ascii="Tahoma" w:eastAsia="Calibri" w:hAnsi="Tahoma" w:cs="Tahoma"/>
          <w:szCs w:val="18"/>
        </w:rPr>
        <w:t>Se encuentran registrados 22 Agrupaciones Ciudadanas y 5 Pueblos indígenas registrados en el Tribunal Electoral Departamental de La Paz, de acuerdo con el siguiente detalle:</w:t>
      </w:r>
    </w:p>
    <w:p w:rsidR="00A35843" w:rsidRPr="00D157D2" w:rsidRDefault="00A35843" w:rsidP="00A35843">
      <w:pPr>
        <w:spacing w:after="0" w:line="240" w:lineRule="auto"/>
        <w:jc w:val="both"/>
        <w:rPr>
          <w:rFonts w:ascii="Tahoma" w:eastAsia="Calibri" w:hAnsi="Tahoma" w:cs="Tahoma"/>
          <w:sz w:val="24"/>
          <w:szCs w:val="20"/>
        </w:rPr>
      </w:pPr>
    </w:p>
    <w:tbl>
      <w:tblPr>
        <w:tblW w:w="7862" w:type="dxa"/>
        <w:jc w:val="cente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ayout w:type="fixed"/>
        <w:tblLook w:val="04A0" w:firstRow="1" w:lastRow="0" w:firstColumn="1" w:lastColumn="0" w:noHBand="0" w:noVBand="1"/>
      </w:tblPr>
      <w:tblGrid>
        <w:gridCol w:w="675"/>
        <w:gridCol w:w="5215"/>
        <w:gridCol w:w="1972"/>
      </w:tblGrid>
      <w:tr w:rsidR="00A35843" w:rsidRPr="00A35843" w:rsidTr="00A86319">
        <w:trPr>
          <w:trHeight w:val="430"/>
          <w:jc w:val="center"/>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35843" w:rsidRPr="00A35843" w:rsidRDefault="00A35843" w:rsidP="00A35843">
            <w:pPr>
              <w:spacing w:after="0" w:line="240" w:lineRule="auto"/>
              <w:jc w:val="center"/>
              <w:rPr>
                <w:rFonts w:ascii="Calibri" w:eastAsia="Calibri" w:hAnsi="Calibri" w:cs="Times New Roman"/>
                <w:b/>
                <w:bCs/>
                <w:color w:val="000000"/>
                <w:sz w:val="16"/>
                <w:szCs w:val="16"/>
              </w:rPr>
            </w:pPr>
            <w:r w:rsidRPr="00A35843">
              <w:rPr>
                <w:rFonts w:ascii="Calibri" w:eastAsia="Calibri" w:hAnsi="Calibri" w:cs="Times New Roman"/>
                <w:b/>
                <w:bCs/>
                <w:color w:val="000000"/>
                <w:sz w:val="16"/>
                <w:szCs w:val="16"/>
              </w:rPr>
              <w:t>Nº</w:t>
            </w:r>
          </w:p>
        </w:tc>
        <w:tc>
          <w:tcPr>
            <w:tcW w:w="52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35843" w:rsidRPr="00A35843" w:rsidRDefault="00A35843" w:rsidP="00A35843">
            <w:pPr>
              <w:spacing w:after="0" w:line="240" w:lineRule="auto"/>
              <w:jc w:val="center"/>
              <w:rPr>
                <w:rFonts w:ascii="Calibri" w:eastAsia="Calibri" w:hAnsi="Calibri" w:cs="Times New Roman"/>
                <w:b/>
                <w:bCs/>
                <w:color w:val="000000"/>
                <w:sz w:val="16"/>
                <w:szCs w:val="16"/>
              </w:rPr>
            </w:pPr>
            <w:r w:rsidRPr="00A35843">
              <w:rPr>
                <w:rFonts w:ascii="Calibri" w:eastAsia="Calibri" w:hAnsi="Calibri" w:cs="Times New Roman"/>
                <w:b/>
                <w:bCs/>
                <w:color w:val="000000"/>
                <w:sz w:val="16"/>
                <w:szCs w:val="16"/>
              </w:rPr>
              <w:t>NOMBRE DE LA AGRUPACIÓN CIUDADANA</w:t>
            </w:r>
          </w:p>
        </w:tc>
        <w:tc>
          <w:tcPr>
            <w:tcW w:w="19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35843" w:rsidRPr="00A35843" w:rsidRDefault="00A35843" w:rsidP="00A35843">
            <w:pPr>
              <w:spacing w:after="0" w:line="240" w:lineRule="auto"/>
              <w:jc w:val="center"/>
              <w:rPr>
                <w:rFonts w:ascii="Calibri" w:eastAsia="Calibri" w:hAnsi="Calibri" w:cs="Times New Roman"/>
                <w:b/>
                <w:bCs/>
                <w:color w:val="000000"/>
                <w:sz w:val="16"/>
                <w:szCs w:val="16"/>
              </w:rPr>
            </w:pPr>
            <w:r w:rsidRPr="00A35843">
              <w:rPr>
                <w:rFonts w:ascii="Calibri" w:eastAsia="Calibri" w:hAnsi="Calibri" w:cs="Times New Roman"/>
                <w:b/>
                <w:bCs/>
                <w:color w:val="000000"/>
                <w:sz w:val="16"/>
                <w:szCs w:val="16"/>
              </w:rPr>
              <w:t>SIGLA</w:t>
            </w:r>
          </w:p>
        </w:tc>
      </w:tr>
      <w:tr w:rsidR="00A35843" w:rsidRPr="00A35843" w:rsidTr="00A86319">
        <w:trPr>
          <w:trHeight w:val="105"/>
          <w:jc w:val="center"/>
        </w:trPr>
        <w:tc>
          <w:tcPr>
            <w:tcW w:w="675" w:type="dxa"/>
            <w:tcBorders>
              <w:top w:val="single" w:sz="4" w:space="0" w:color="auto"/>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1</w:t>
            </w:r>
          </w:p>
        </w:tc>
        <w:tc>
          <w:tcPr>
            <w:tcW w:w="5215" w:type="dxa"/>
            <w:tcBorders>
              <w:top w:val="single" w:sz="4" w:space="0" w:color="auto"/>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LEVANTAMIENTO DE UNIDAD SOCIAL 1º DE SEPTIEMBRE</w:t>
            </w:r>
          </w:p>
        </w:tc>
        <w:tc>
          <w:tcPr>
            <w:tcW w:w="1972" w:type="dxa"/>
            <w:tcBorders>
              <w:top w:val="single" w:sz="4" w:space="0" w:color="auto"/>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LUS-1S</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2</w:t>
            </w:r>
          </w:p>
        </w:tc>
        <w:tc>
          <w:tcPr>
            <w:tcW w:w="5215"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ASOCIACIÓN DEPARTAMENTAL PRODUCTORES DE COCA</w:t>
            </w:r>
          </w:p>
        </w:tc>
        <w:tc>
          <w:tcPr>
            <w:tcW w:w="1972"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ADEPCOCA</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3</w:t>
            </w:r>
          </w:p>
        </w:tc>
        <w:tc>
          <w:tcPr>
            <w:tcW w:w="5215"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INSTRUMENTO DE DESARROLLO ESTRATÉGICO AYMARAS EN ACCIÓN</w:t>
            </w:r>
          </w:p>
        </w:tc>
        <w:tc>
          <w:tcPr>
            <w:tcW w:w="1972"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IDEA</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4</w:t>
            </w:r>
          </w:p>
        </w:tc>
        <w:tc>
          <w:tcPr>
            <w:tcW w:w="5215"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NUEVA OPCIÓN SOCIAL</w:t>
            </w:r>
          </w:p>
        </w:tc>
        <w:tc>
          <w:tcPr>
            <w:tcW w:w="1972"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NOS</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5</w:t>
            </w:r>
          </w:p>
        </w:tc>
        <w:tc>
          <w:tcPr>
            <w:tcW w:w="5215"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MOVIMIENTO TIERRA Y LIBERTAD</w:t>
            </w:r>
          </w:p>
        </w:tc>
        <w:tc>
          <w:tcPr>
            <w:tcW w:w="1972"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MTL</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rPr>
                <w:rFonts w:ascii="Calibri" w:eastAsia="Calibri" w:hAnsi="Calibri" w:cs="Times New Roman"/>
                <w:b/>
                <w:sz w:val="16"/>
                <w:szCs w:val="16"/>
              </w:rPr>
            </w:pPr>
            <w:r w:rsidRPr="00A35843">
              <w:rPr>
                <w:rFonts w:ascii="Calibri" w:eastAsia="Calibri" w:hAnsi="Calibri" w:cs="Times New Roman"/>
                <w:b/>
                <w:sz w:val="16"/>
                <w:szCs w:val="16"/>
              </w:rPr>
              <w:lastRenderedPageBreak/>
              <w:t xml:space="preserve">  6</w:t>
            </w:r>
          </w:p>
        </w:tc>
        <w:tc>
          <w:tcPr>
            <w:tcW w:w="5215"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ALIANZA SOCIAL PATRIÓTICA</w:t>
            </w:r>
          </w:p>
        </w:tc>
        <w:tc>
          <w:tcPr>
            <w:tcW w:w="1972"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ASP</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7</w:t>
            </w:r>
          </w:p>
        </w:tc>
        <w:tc>
          <w:tcPr>
            <w:tcW w:w="5215"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MOVIMIENTO POR LA SOBERANÍA</w:t>
            </w:r>
          </w:p>
        </w:tc>
        <w:tc>
          <w:tcPr>
            <w:tcW w:w="1972"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MPS</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8</w:t>
            </w:r>
          </w:p>
        </w:tc>
        <w:tc>
          <w:tcPr>
            <w:tcW w:w="5215"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TAQUINI SARTASIÑANI</w:t>
            </w:r>
          </w:p>
        </w:tc>
        <w:tc>
          <w:tcPr>
            <w:tcW w:w="1972"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T.S</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9</w:t>
            </w:r>
          </w:p>
        </w:tc>
        <w:tc>
          <w:tcPr>
            <w:tcW w:w="5215"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MOVIMIENTO CIUDADANO DEL PUEBLO – NUEVA GENERACIÓN</w:t>
            </w:r>
          </w:p>
        </w:tc>
        <w:tc>
          <w:tcPr>
            <w:tcW w:w="1972"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MCP-NG</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10</w:t>
            </w:r>
          </w:p>
        </w:tc>
        <w:tc>
          <w:tcPr>
            <w:tcW w:w="5215"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MOVIMIENTO YUNGAS PRODUCTIVO</w:t>
            </w:r>
          </w:p>
        </w:tc>
        <w:tc>
          <w:tcPr>
            <w:tcW w:w="1972"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MYP</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11</w:t>
            </w:r>
          </w:p>
        </w:tc>
        <w:tc>
          <w:tcPr>
            <w:tcW w:w="5215"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PROYECTO ALTERNAITIVO DE CAMBIO HACIA UN AMANECER</w:t>
            </w:r>
          </w:p>
        </w:tc>
        <w:tc>
          <w:tcPr>
            <w:tcW w:w="1972"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PACHA</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12</w:t>
            </w:r>
          </w:p>
        </w:tc>
        <w:tc>
          <w:tcPr>
            <w:tcW w:w="5215"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TODOS PODEMOS AVANZAR</w:t>
            </w:r>
          </w:p>
        </w:tc>
        <w:tc>
          <w:tcPr>
            <w:tcW w:w="1972"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TP-A</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13</w:t>
            </w:r>
          </w:p>
        </w:tc>
        <w:tc>
          <w:tcPr>
            <w:tcW w:w="5215"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CAMBIO 2000</w:t>
            </w:r>
          </w:p>
        </w:tc>
        <w:tc>
          <w:tcPr>
            <w:tcW w:w="1972"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C 2000</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14</w:t>
            </w:r>
          </w:p>
        </w:tc>
        <w:tc>
          <w:tcPr>
            <w:tcW w:w="5215"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INTEGRACIÓN POR NUESTRA TIERRA</w:t>
            </w:r>
          </w:p>
        </w:tc>
        <w:tc>
          <w:tcPr>
            <w:tcW w:w="1972"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T-INTI</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15</w:t>
            </w:r>
          </w:p>
        </w:tc>
        <w:tc>
          <w:tcPr>
            <w:tcW w:w="5215"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SOBERANÍA Y LIBERTAD</w:t>
            </w:r>
          </w:p>
        </w:tc>
        <w:tc>
          <w:tcPr>
            <w:tcW w:w="1972"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SOL.BO</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16</w:t>
            </w:r>
          </w:p>
        </w:tc>
        <w:tc>
          <w:tcPr>
            <w:tcW w:w="5215"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PODER DE LOS PUEBLOS ORIGINARIOS</w:t>
            </w:r>
          </w:p>
        </w:tc>
        <w:tc>
          <w:tcPr>
            <w:tcW w:w="1972"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PODER-O</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17</w:t>
            </w:r>
          </w:p>
        </w:tc>
        <w:tc>
          <w:tcPr>
            <w:tcW w:w="5215"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MIRANDO EL DESARROLLO DE LURIBAY</w:t>
            </w:r>
          </w:p>
        </w:tc>
        <w:tc>
          <w:tcPr>
            <w:tcW w:w="1972"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MIDELUR</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18</w:t>
            </w:r>
          </w:p>
        </w:tc>
        <w:tc>
          <w:tcPr>
            <w:tcW w:w="5215"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POR UN MUNICIPIO ALTERNATIVO</w:t>
            </w:r>
          </w:p>
        </w:tc>
        <w:tc>
          <w:tcPr>
            <w:tcW w:w="1972"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PUMA</w:t>
            </w:r>
          </w:p>
        </w:tc>
      </w:tr>
      <w:tr w:rsidR="00A35843" w:rsidRPr="00A35843" w:rsidTr="00A86319">
        <w:trPr>
          <w:trHeight w:val="105"/>
          <w:jc w:val="center"/>
        </w:trPr>
        <w:tc>
          <w:tcPr>
            <w:tcW w:w="675"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19</w:t>
            </w:r>
          </w:p>
        </w:tc>
        <w:tc>
          <w:tcPr>
            <w:tcW w:w="5215"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SUMA ESCOMA</w:t>
            </w:r>
          </w:p>
        </w:tc>
        <w:tc>
          <w:tcPr>
            <w:tcW w:w="1972"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SE</w:t>
            </w:r>
          </w:p>
        </w:tc>
      </w:tr>
      <w:tr w:rsidR="00A35843" w:rsidRPr="00A35843" w:rsidTr="00A86319">
        <w:trPr>
          <w:trHeight w:val="105"/>
          <w:jc w:val="center"/>
        </w:trPr>
        <w:tc>
          <w:tcPr>
            <w:tcW w:w="675" w:type="dxa"/>
            <w:tcBorders>
              <w:top w:val="single" w:sz="4" w:space="0" w:color="FFFFFF"/>
              <w:left w:val="nil"/>
              <w:bottom w:val="single" w:sz="4" w:space="0" w:color="FFFFFF"/>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20</w:t>
            </w:r>
          </w:p>
        </w:tc>
        <w:tc>
          <w:tcPr>
            <w:tcW w:w="5215"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MOVIMIENTO KATARISTA – PODER COMUNAL</w:t>
            </w:r>
          </w:p>
        </w:tc>
        <w:tc>
          <w:tcPr>
            <w:tcW w:w="1972"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MK-PC</w:t>
            </w:r>
          </w:p>
        </w:tc>
      </w:tr>
      <w:tr w:rsidR="00A35843" w:rsidRPr="00A35843" w:rsidTr="00A86319">
        <w:trPr>
          <w:trHeight w:val="105"/>
          <w:jc w:val="center"/>
        </w:trPr>
        <w:tc>
          <w:tcPr>
            <w:tcW w:w="675" w:type="dxa"/>
            <w:tcBorders>
              <w:top w:val="single" w:sz="4" w:space="0" w:color="FFFFFF"/>
              <w:left w:val="nil"/>
              <w:bottom w:val="single" w:sz="4" w:space="0" w:color="FFFFFF"/>
              <w:right w:val="nil"/>
            </w:tcBorders>
            <w:shd w:val="clear" w:color="auto" w:fill="276A7C"/>
            <w:vAlign w:val="center"/>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21</w:t>
            </w:r>
          </w:p>
        </w:tc>
        <w:tc>
          <w:tcPr>
            <w:tcW w:w="5215" w:type="dxa"/>
            <w:tcBorders>
              <w:top w:val="single" w:sz="4" w:space="0" w:color="FFFFFF"/>
              <w:left w:val="single" w:sz="4" w:space="0" w:color="FFFFFF"/>
              <w:bottom w:val="single" w:sz="4" w:space="0" w:color="FFFFFF"/>
              <w:right w:val="single" w:sz="4" w:space="0" w:color="FFFFFF"/>
            </w:tcBorders>
            <w:shd w:val="clear" w:color="auto" w:fill="A5D5E2"/>
            <w:vAlign w:val="center"/>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MAYA COPACABANA</w:t>
            </w:r>
          </w:p>
        </w:tc>
        <w:tc>
          <w:tcPr>
            <w:tcW w:w="1972" w:type="dxa"/>
            <w:tcBorders>
              <w:top w:val="single" w:sz="4" w:space="0" w:color="FFFFFF"/>
              <w:left w:val="single" w:sz="4" w:space="0" w:color="FFFFFF"/>
              <w:bottom w:val="single" w:sz="4" w:space="0" w:color="FFFFFF"/>
              <w:right w:val="single" w:sz="4" w:space="0" w:color="FFFFFF"/>
            </w:tcBorders>
            <w:shd w:val="clear" w:color="auto" w:fill="A5D5E2"/>
            <w:vAlign w:val="center"/>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MAYA-C</w:t>
            </w:r>
          </w:p>
        </w:tc>
      </w:tr>
      <w:tr w:rsidR="00A35843" w:rsidRPr="00A35843" w:rsidTr="00A86319">
        <w:trPr>
          <w:trHeight w:val="105"/>
          <w:jc w:val="center"/>
        </w:trPr>
        <w:tc>
          <w:tcPr>
            <w:tcW w:w="675" w:type="dxa"/>
            <w:tcBorders>
              <w:top w:val="single" w:sz="4" w:space="0" w:color="FFFFFF"/>
              <w:left w:val="nil"/>
              <w:bottom w:val="nil"/>
              <w:right w:val="nil"/>
            </w:tcBorders>
            <w:shd w:val="clear" w:color="auto" w:fill="276A7C"/>
            <w:vAlign w:val="center"/>
          </w:tcPr>
          <w:p w:rsidR="00A35843" w:rsidRPr="00A35843" w:rsidRDefault="00A35843" w:rsidP="00A35843">
            <w:pPr>
              <w:spacing w:after="0" w:line="240" w:lineRule="auto"/>
              <w:jc w:val="center"/>
              <w:rPr>
                <w:rFonts w:ascii="Calibri" w:eastAsia="Calibri" w:hAnsi="Calibri" w:cs="Times New Roman"/>
                <w:b/>
                <w:sz w:val="16"/>
                <w:szCs w:val="16"/>
              </w:rPr>
            </w:pPr>
            <w:r w:rsidRPr="00A35843">
              <w:rPr>
                <w:rFonts w:ascii="Calibri" w:eastAsia="Calibri" w:hAnsi="Calibri" w:cs="Times New Roman"/>
                <w:b/>
                <w:sz w:val="16"/>
                <w:szCs w:val="16"/>
              </w:rPr>
              <w:t>22</w:t>
            </w:r>
          </w:p>
        </w:tc>
        <w:tc>
          <w:tcPr>
            <w:tcW w:w="5215" w:type="dxa"/>
            <w:tcBorders>
              <w:top w:val="single" w:sz="4" w:space="0" w:color="FFFFFF"/>
              <w:left w:val="single" w:sz="4" w:space="0" w:color="FFFFFF"/>
              <w:bottom w:val="single" w:sz="4" w:space="0" w:color="4BACC6"/>
              <w:right w:val="single" w:sz="4" w:space="0" w:color="FFFFFF"/>
            </w:tcBorders>
            <w:shd w:val="clear" w:color="auto" w:fill="A5D5E2"/>
            <w:vAlign w:val="center"/>
          </w:tcPr>
          <w:p w:rsidR="00A35843" w:rsidRPr="00A35843" w:rsidRDefault="00A35843" w:rsidP="00A35843">
            <w:pPr>
              <w:spacing w:after="0" w:line="240" w:lineRule="auto"/>
              <w:jc w:val="center"/>
              <w:rPr>
                <w:rFonts w:ascii="Calibri" w:eastAsia="Calibri" w:hAnsi="Calibri" w:cs="Times New Roman"/>
                <w:sz w:val="16"/>
                <w:szCs w:val="16"/>
              </w:rPr>
            </w:pPr>
            <w:r w:rsidRPr="00A35843">
              <w:rPr>
                <w:rFonts w:ascii="Calibri" w:eastAsia="Calibri" w:hAnsi="Calibri" w:cs="Times New Roman"/>
                <w:sz w:val="16"/>
                <w:szCs w:val="16"/>
              </w:rPr>
              <w:t>Unidad Vecinal Agraria</w:t>
            </w:r>
          </w:p>
        </w:tc>
        <w:tc>
          <w:tcPr>
            <w:tcW w:w="1972" w:type="dxa"/>
            <w:tcBorders>
              <w:top w:val="single" w:sz="4" w:space="0" w:color="FFFFFF"/>
              <w:left w:val="single" w:sz="4" w:space="0" w:color="FFFFFF"/>
              <w:bottom w:val="single" w:sz="4" w:space="0" w:color="4BACC6"/>
              <w:right w:val="single" w:sz="4" w:space="0" w:color="FFFFFF"/>
            </w:tcBorders>
            <w:shd w:val="clear" w:color="auto" w:fill="A5D5E2"/>
            <w:vAlign w:val="center"/>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UVA</w:t>
            </w:r>
          </w:p>
        </w:tc>
      </w:tr>
    </w:tbl>
    <w:p w:rsidR="00A35843" w:rsidRPr="00A35843" w:rsidRDefault="00A35843" w:rsidP="00A35843">
      <w:pPr>
        <w:rPr>
          <w:rFonts w:ascii="Calibri" w:eastAsia="Calibri" w:hAnsi="Calibri" w:cs="Times New Roman"/>
          <w:sz w:val="16"/>
          <w:szCs w:val="16"/>
        </w:rPr>
      </w:pPr>
    </w:p>
    <w:tbl>
      <w:tblPr>
        <w:tblW w:w="7754" w:type="dxa"/>
        <w:jc w:val="center"/>
        <w:tblInd w:w="-1531"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ayout w:type="fixed"/>
        <w:tblLook w:val="04A0" w:firstRow="1" w:lastRow="0" w:firstColumn="1" w:lastColumn="0" w:noHBand="0" w:noVBand="1"/>
      </w:tblPr>
      <w:tblGrid>
        <w:gridCol w:w="653"/>
        <w:gridCol w:w="4246"/>
        <w:gridCol w:w="2855"/>
      </w:tblGrid>
      <w:tr w:rsidR="00A35843" w:rsidRPr="00A35843" w:rsidTr="00A86319">
        <w:trPr>
          <w:trHeight w:val="105"/>
          <w:jc w:val="center"/>
        </w:trPr>
        <w:tc>
          <w:tcPr>
            <w:tcW w:w="65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35843" w:rsidRPr="00A35843" w:rsidRDefault="00A35843" w:rsidP="00A35843">
            <w:pPr>
              <w:spacing w:after="0" w:line="240" w:lineRule="auto"/>
              <w:jc w:val="center"/>
              <w:rPr>
                <w:rFonts w:ascii="Calibri" w:eastAsia="Calibri" w:hAnsi="Calibri" w:cs="Times New Roman"/>
                <w:bCs/>
                <w:color w:val="000000"/>
                <w:sz w:val="16"/>
                <w:szCs w:val="16"/>
              </w:rPr>
            </w:pPr>
            <w:r w:rsidRPr="00A35843">
              <w:rPr>
                <w:rFonts w:ascii="Calibri" w:eastAsia="Calibri" w:hAnsi="Calibri" w:cs="Times New Roman"/>
                <w:sz w:val="16"/>
                <w:szCs w:val="16"/>
              </w:rPr>
              <w:tab/>
            </w:r>
            <w:r w:rsidRPr="00A35843">
              <w:rPr>
                <w:rFonts w:ascii="Calibri" w:eastAsia="Calibri" w:hAnsi="Calibri" w:cs="Times New Roman"/>
                <w:b/>
                <w:bCs/>
                <w:color w:val="000000"/>
                <w:sz w:val="16"/>
                <w:szCs w:val="16"/>
              </w:rPr>
              <w:t>N°</w:t>
            </w:r>
          </w:p>
        </w:tc>
        <w:tc>
          <w:tcPr>
            <w:tcW w:w="424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35843" w:rsidRPr="00A35843" w:rsidRDefault="00A35843" w:rsidP="00A35843">
            <w:pPr>
              <w:spacing w:after="0" w:line="240" w:lineRule="auto"/>
              <w:jc w:val="center"/>
              <w:rPr>
                <w:rFonts w:ascii="Calibri" w:eastAsia="Calibri" w:hAnsi="Calibri" w:cs="Times New Roman"/>
                <w:bCs/>
                <w:color w:val="000000"/>
                <w:sz w:val="16"/>
                <w:szCs w:val="16"/>
              </w:rPr>
            </w:pPr>
            <w:r w:rsidRPr="00A35843">
              <w:rPr>
                <w:rFonts w:ascii="Calibri" w:eastAsia="Calibri" w:hAnsi="Calibri" w:cs="Times New Roman"/>
                <w:b/>
                <w:bCs/>
                <w:color w:val="000000"/>
                <w:sz w:val="16"/>
                <w:szCs w:val="16"/>
              </w:rPr>
              <w:t>NOMBRE DE PUEBLOS INDÍGENAS</w:t>
            </w:r>
          </w:p>
        </w:tc>
        <w:tc>
          <w:tcPr>
            <w:tcW w:w="285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35843" w:rsidRPr="00A35843" w:rsidRDefault="00A35843" w:rsidP="00A35843">
            <w:pPr>
              <w:spacing w:after="0" w:line="240" w:lineRule="auto"/>
              <w:jc w:val="center"/>
              <w:rPr>
                <w:rFonts w:ascii="Calibri" w:eastAsia="Calibri" w:hAnsi="Calibri" w:cs="Times New Roman"/>
                <w:bCs/>
                <w:color w:val="000000"/>
                <w:sz w:val="16"/>
                <w:szCs w:val="16"/>
              </w:rPr>
            </w:pPr>
            <w:r w:rsidRPr="00A35843">
              <w:rPr>
                <w:rFonts w:ascii="Calibri" w:eastAsia="Calibri" w:hAnsi="Calibri" w:cs="Times New Roman"/>
                <w:b/>
                <w:bCs/>
                <w:color w:val="000000"/>
                <w:sz w:val="16"/>
                <w:szCs w:val="16"/>
              </w:rPr>
              <w:t>SIGLA</w:t>
            </w:r>
          </w:p>
        </w:tc>
      </w:tr>
      <w:tr w:rsidR="00A35843" w:rsidRPr="00A35843" w:rsidTr="00A86319">
        <w:trPr>
          <w:trHeight w:val="105"/>
          <w:jc w:val="center"/>
        </w:trPr>
        <w:tc>
          <w:tcPr>
            <w:tcW w:w="653" w:type="dxa"/>
            <w:tcBorders>
              <w:top w:val="single" w:sz="4" w:space="0" w:color="auto"/>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color w:val="FFFFFF"/>
                <w:sz w:val="16"/>
                <w:szCs w:val="16"/>
              </w:rPr>
            </w:pPr>
            <w:r w:rsidRPr="00A35843">
              <w:rPr>
                <w:rFonts w:ascii="Calibri" w:eastAsia="Calibri" w:hAnsi="Calibri" w:cs="Times New Roman"/>
                <w:b/>
                <w:color w:val="FFFFFF"/>
                <w:sz w:val="16"/>
                <w:szCs w:val="16"/>
              </w:rPr>
              <w:t>1</w:t>
            </w:r>
          </w:p>
        </w:tc>
        <w:tc>
          <w:tcPr>
            <w:tcW w:w="4246" w:type="dxa"/>
            <w:tcBorders>
              <w:top w:val="single" w:sz="4" w:space="0" w:color="auto"/>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color w:val="000000"/>
                <w:sz w:val="16"/>
                <w:szCs w:val="16"/>
              </w:rPr>
            </w:pPr>
            <w:r w:rsidRPr="00A35843">
              <w:rPr>
                <w:rFonts w:ascii="Calibri" w:eastAsia="Calibri" w:hAnsi="Calibri" w:cs="Times New Roman"/>
                <w:color w:val="000000"/>
                <w:sz w:val="16"/>
                <w:szCs w:val="16"/>
              </w:rPr>
              <w:t>CONCEJO DE AYLLUS TARAKU MARCA</w:t>
            </w:r>
          </w:p>
        </w:tc>
        <w:tc>
          <w:tcPr>
            <w:tcW w:w="2855" w:type="dxa"/>
            <w:tcBorders>
              <w:top w:val="single" w:sz="4" w:space="0" w:color="auto"/>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CAOTM</w:t>
            </w:r>
          </w:p>
        </w:tc>
      </w:tr>
      <w:tr w:rsidR="00A35843" w:rsidRPr="00A35843" w:rsidTr="00A86319">
        <w:trPr>
          <w:trHeight w:val="105"/>
          <w:jc w:val="center"/>
        </w:trPr>
        <w:tc>
          <w:tcPr>
            <w:tcW w:w="653"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color w:val="FFFFFF"/>
                <w:sz w:val="16"/>
                <w:szCs w:val="16"/>
              </w:rPr>
            </w:pPr>
            <w:r w:rsidRPr="00A35843">
              <w:rPr>
                <w:rFonts w:ascii="Calibri" w:eastAsia="Calibri" w:hAnsi="Calibri" w:cs="Times New Roman"/>
                <w:b/>
                <w:color w:val="FFFFFF"/>
                <w:sz w:val="16"/>
                <w:szCs w:val="16"/>
              </w:rPr>
              <w:t>2</w:t>
            </w:r>
          </w:p>
        </w:tc>
        <w:tc>
          <w:tcPr>
            <w:tcW w:w="4246"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color w:val="000000"/>
                <w:sz w:val="16"/>
                <w:szCs w:val="16"/>
              </w:rPr>
            </w:pPr>
            <w:r w:rsidRPr="00A35843">
              <w:rPr>
                <w:rFonts w:ascii="Calibri" w:eastAsia="Calibri" w:hAnsi="Calibri" w:cs="Times New Roman"/>
                <w:color w:val="000000"/>
                <w:sz w:val="16"/>
                <w:szCs w:val="16"/>
              </w:rPr>
              <w:t>MARKA DE AYLLUS COMUNIDADES ORIGINARIAS DE JESUS DE MACHACA</w:t>
            </w:r>
          </w:p>
        </w:tc>
        <w:tc>
          <w:tcPr>
            <w:tcW w:w="2855"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MACOJMA</w:t>
            </w:r>
          </w:p>
        </w:tc>
      </w:tr>
      <w:tr w:rsidR="00A35843" w:rsidRPr="00A35843" w:rsidTr="00A86319">
        <w:trPr>
          <w:trHeight w:val="105"/>
          <w:jc w:val="center"/>
        </w:trPr>
        <w:tc>
          <w:tcPr>
            <w:tcW w:w="653"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color w:val="FFFFFF"/>
                <w:sz w:val="16"/>
                <w:szCs w:val="16"/>
              </w:rPr>
            </w:pPr>
            <w:r w:rsidRPr="00A35843">
              <w:rPr>
                <w:rFonts w:ascii="Calibri" w:eastAsia="Calibri" w:hAnsi="Calibri" w:cs="Times New Roman"/>
                <w:b/>
                <w:color w:val="FFFFFF"/>
                <w:sz w:val="16"/>
                <w:szCs w:val="16"/>
              </w:rPr>
              <w:t>3</w:t>
            </w:r>
          </w:p>
        </w:tc>
        <w:tc>
          <w:tcPr>
            <w:tcW w:w="4246"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color w:val="000000"/>
                <w:sz w:val="16"/>
                <w:szCs w:val="16"/>
              </w:rPr>
            </w:pPr>
            <w:r w:rsidRPr="00A35843">
              <w:rPr>
                <w:rFonts w:ascii="Calibri" w:eastAsia="Calibri" w:hAnsi="Calibri" w:cs="Times New Roman"/>
                <w:color w:val="000000"/>
                <w:sz w:val="16"/>
                <w:szCs w:val="16"/>
              </w:rPr>
              <w:t>CONCIENCIA Y UNIDAD DE MARCAS INDIGENAS</w:t>
            </w:r>
          </w:p>
        </w:tc>
        <w:tc>
          <w:tcPr>
            <w:tcW w:w="2855"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CUMI</w:t>
            </w:r>
          </w:p>
        </w:tc>
      </w:tr>
      <w:tr w:rsidR="00A35843" w:rsidRPr="00A35843" w:rsidTr="00A86319">
        <w:trPr>
          <w:trHeight w:val="105"/>
          <w:jc w:val="center"/>
        </w:trPr>
        <w:tc>
          <w:tcPr>
            <w:tcW w:w="653"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color w:val="FFFFFF"/>
                <w:sz w:val="16"/>
                <w:szCs w:val="16"/>
              </w:rPr>
            </w:pPr>
            <w:r w:rsidRPr="00A35843">
              <w:rPr>
                <w:rFonts w:ascii="Calibri" w:eastAsia="Calibri" w:hAnsi="Calibri" w:cs="Times New Roman"/>
                <w:b/>
                <w:color w:val="FFFFFF"/>
                <w:sz w:val="16"/>
                <w:szCs w:val="16"/>
              </w:rPr>
              <w:t>4</w:t>
            </w:r>
          </w:p>
        </w:tc>
        <w:tc>
          <w:tcPr>
            <w:tcW w:w="4246"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color w:val="000000"/>
                <w:sz w:val="16"/>
                <w:szCs w:val="16"/>
              </w:rPr>
            </w:pPr>
            <w:r w:rsidRPr="00A35843">
              <w:rPr>
                <w:rFonts w:ascii="Calibri" w:eastAsia="Calibri" w:hAnsi="Calibri" w:cs="Times New Roman"/>
                <w:color w:val="000000"/>
                <w:sz w:val="16"/>
                <w:szCs w:val="16"/>
              </w:rPr>
              <w:t>CABILDO DE MALLKUS ORIGINARIOS SAN ANDRES DE MACHACA</w:t>
            </w:r>
          </w:p>
        </w:tc>
        <w:tc>
          <w:tcPr>
            <w:tcW w:w="2855" w:type="dxa"/>
            <w:tcBorders>
              <w:top w:val="single" w:sz="4" w:space="0" w:color="FFFFFF"/>
              <w:left w:val="single" w:sz="4" w:space="0" w:color="FFFFFF"/>
              <w:bottom w:val="single" w:sz="4" w:space="0" w:color="FFFFFF"/>
              <w:right w:val="single" w:sz="4" w:space="0" w:color="FFFFFF"/>
            </w:tcBorders>
            <w:shd w:val="clear" w:color="auto" w:fill="EDF6F9"/>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CAOSAM</w:t>
            </w:r>
          </w:p>
        </w:tc>
      </w:tr>
      <w:tr w:rsidR="00A35843" w:rsidRPr="00A35843" w:rsidTr="00A86319">
        <w:trPr>
          <w:trHeight w:val="105"/>
          <w:jc w:val="center"/>
        </w:trPr>
        <w:tc>
          <w:tcPr>
            <w:tcW w:w="653" w:type="dxa"/>
            <w:tcBorders>
              <w:top w:val="single" w:sz="4" w:space="0" w:color="FFFFFF"/>
              <w:left w:val="nil"/>
              <w:bottom w:val="single" w:sz="4" w:space="0" w:color="276A7C"/>
              <w:right w:val="nil"/>
            </w:tcBorders>
            <w:shd w:val="clear" w:color="auto" w:fill="276A7C"/>
            <w:vAlign w:val="center"/>
            <w:hideMark/>
          </w:tcPr>
          <w:p w:rsidR="00A35843" w:rsidRPr="00A35843" w:rsidRDefault="00A35843" w:rsidP="00A35843">
            <w:pPr>
              <w:spacing w:after="0" w:line="240" w:lineRule="auto"/>
              <w:jc w:val="center"/>
              <w:rPr>
                <w:rFonts w:ascii="Calibri" w:eastAsia="Calibri" w:hAnsi="Calibri" w:cs="Times New Roman"/>
                <w:b/>
                <w:color w:val="FFFFFF"/>
                <w:sz w:val="16"/>
                <w:szCs w:val="16"/>
              </w:rPr>
            </w:pPr>
            <w:r w:rsidRPr="00A35843">
              <w:rPr>
                <w:rFonts w:ascii="Calibri" w:eastAsia="Calibri" w:hAnsi="Calibri" w:cs="Times New Roman"/>
                <w:b/>
                <w:color w:val="FFFFFF"/>
                <w:sz w:val="16"/>
                <w:szCs w:val="16"/>
              </w:rPr>
              <w:t>5</w:t>
            </w:r>
          </w:p>
        </w:tc>
        <w:tc>
          <w:tcPr>
            <w:tcW w:w="4246"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color w:val="000000"/>
                <w:sz w:val="16"/>
                <w:szCs w:val="16"/>
              </w:rPr>
            </w:pPr>
            <w:r w:rsidRPr="00A35843">
              <w:rPr>
                <w:rFonts w:ascii="Calibri" w:eastAsia="Calibri" w:hAnsi="Calibri" w:cs="Times New Roman"/>
                <w:color w:val="000000"/>
                <w:sz w:val="16"/>
                <w:szCs w:val="16"/>
              </w:rPr>
              <w:t>TAYKA MARCA ACHIRI-AXWIRI</w:t>
            </w:r>
          </w:p>
        </w:tc>
        <w:tc>
          <w:tcPr>
            <w:tcW w:w="2855" w:type="dxa"/>
            <w:tcBorders>
              <w:top w:val="single" w:sz="4" w:space="0" w:color="FFFFFF"/>
              <w:left w:val="single" w:sz="4" w:space="0" w:color="FFFFFF"/>
              <w:bottom w:val="single" w:sz="4" w:space="0" w:color="FFFFFF"/>
              <w:right w:val="single" w:sz="4" w:space="0" w:color="FFFFFF"/>
            </w:tcBorders>
            <w:shd w:val="clear" w:color="auto" w:fill="A5D5E2"/>
            <w:vAlign w:val="center"/>
            <w:hideMark/>
          </w:tcPr>
          <w:p w:rsidR="00A35843" w:rsidRPr="00A35843" w:rsidRDefault="00A35843" w:rsidP="00A35843">
            <w:pPr>
              <w:spacing w:after="0" w:line="240" w:lineRule="auto"/>
              <w:jc w:val="center"/>
              <w:rPr>
                <w:rFonts w:ascii="Calibri" w:eastAsia="Calibri" w:hAnsi="Calibri" w:cs="Times New Roman"/>
                <w:b/>
                <w:color w:val="000000"/>
                <w:sz w:val="16"/>
                <w:szCs w:val="16"/>
              </w:rPr>
            </w:pPr>
            <w:r w:rsidRPr="00A35843">
              <w:rPr>
                <w:rFonts w:ascii="Calibri" w:eastAsia="Calibri" w:hAnsi="Calibri" w:cs="Times New Roman"/>
                <w:b/>
                <w:color w:val="000000"/>
                <w:sz w:val="16"/>
                <w:szCs w:val="16"/>
              </w:rPr>
              <w:t>ML (MARKA-NACAS LAYKU)</w:t>
            </w:r>
          </w:p>
        </w:tc>
      </w:tr>
    </w:tbl>
    <w:p w:rsidR="00A35843" w:rsidRPr="00A35843" w:rsidRDefault="00A35843" w:rsidP="00A35843">
      <w:pPr>
        <w:spacing w:after="0" w:line="240" w:lineRule="auto"/>
        <w:jc w:val="both"/>
        <w:rPr>
          <w:rFonts w:ascii="Calibri" w:eastAsia="Calibri" w:hAnsi="Calibri" w:cs="Times New Roman"/>
          <w:sz w:val="20"/>
          <w:szCs w:val="20"/>
          <w:lang w:val="es-ES_tradnl"/>
        </w:rPr>
      </w:pPr>
    </w:p>
    <w:p w:rsidR="00A35843" w:rsidRPr="00D157D2" w:rsidRDefault="00A35843" w:rsidP="00A35843">
      <w:p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Diferentes actividades de Secretaria de Cámara:</w:t>
      </w:r>
    </w:p>
    <w:p w:rsidR="00A35843" w:rsidRPr="00D157D2" w:rsidRDefault="00A35843" w:rsidP="00A35843">
      <w:pPr>
        <w:spacing w:after="0" w:line="240" w:lineRule="auto"/>
        <w:jc w:val="both"/>
        <w:rPr>
          <w:rFonts w:ascii="Arial" w:eastAsia="Calibri" w:hAnsi="Arial" w:cs="Arial"/>
          <w:szCs w:val="20"/>
          <w:lang w:val="es-ES_tradnl"/>
        </w:rPr>
      </w:pPr>
    </w:p>
    <w:p w:rsidR="00A35843" w:rsidRPr="00D157D2" w:rsidRDefault="00A35843" w:rsidP="00A35843">
      <w:pPr>
        <w:numPr>
          <w:ilvl w:val="0"/>
          <w:numId w:val="23"/>
        </w:num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 xml:space="preserve">Como Presidente de la Comisión de Material Electoral en el proceso de la Elección del Referéndum 2015, </w:t>
      </w:r>
    </w:p>
    <w:p w:rsidR="00A35843" w:rsidRPr="00D157D2" w:rsidRDefault="00A35843" w:rsidP="00A35843">
      <w:pPr>
        <w:numPr>
          <w:ilvl w:val="0"/>
          <w:numId w:val="23"/>
        </w:num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En la comisión de entrega de placas de circulación</w:t>
      </w:r>
    </w:p>
    <w:p w:rsidR="00A35843" w:rsidRPr="00D157D2" w:rsidRDefault="00A35843" w:rsidP="00A35843">
      <w:pPr>
        <w:numPr>
          <w:ilvl w:val="0"/>
          <w:numId w:val="23"/>
        </w:num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En la entrega de Certificados de impedimentos a los Coordinadores Generales del área rural y urbana.</w:t>
      </w:r>
    </w:p>
    <w:p w:rsidR="00A35843" w:rsidRPr="00D157D2" w:rsidRDefault="00A35843" w:rsidP="00A35843">
      <w:pPr>
        <w:numPr>
          <w:ilvl w:val="0"/>
          <w:numId w:val="23"/>
        </w:num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 xml:space="preserve">Responsable de los 24 puntos de atención de certificados de impedimento el día de la elección. </w:t>
      </w:r>
    </w:p>
    <w:p w:rsidR="00A35843" w:rsidRPr="00D157D2" w:rsidRDefault="00A35843" w:rsidP="00A35843">
      <w:pPr>
        <w:numPr>
          <w:ilvl w:val="0"/>
          <w:numId w:val="23"/>
        </w:num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Capacitación  a Jueces Electorales.</w:t>
      </w:r>
    </w:p>
    <w:p w:rsidR="00A35843" w:rsidRPr="00D157D2" w:rsidRDefault="00A35843" w:rsidP="00A35843">
      <w:pPr>
        <w:spacing w:after="0" w:line="240" w:lineRule="auto"/>
        <w:jc w:val="both"/>
        <w:rPr>
          <w:rFonts w:ascii="Arial" w:eastAsia="Calibri" w:hAnsi="Arial" w:cs="Arial"/>
          <w:szCs w:val="20"/>
          <w:lang w:val="es-ES_tradnl"/>
        </w:rPr>
      </w:pPr>
    </w:p>
    <w:p w:rsidR="00A35843" w:rsidRPr="00D157D2" w:rsidRDefault="00FD0945" w:rsidP="00D157D2">
      <w:pPr>
        <w:pStyle w:val="Prrafodelista"/>
        <w:numPr>
          <w:ilvl w:val="0"/>
          <w:numId w:val="28"/>
        </w:numPr>
        <w:spacing w:after="0" w:line="240" w:lineRule="auto"/>
        <w:jc w:val="both"/>
        <w:rPr>
          <w:rFonts w:ascii="Arial" w:eastAsia="Calibri" w:hAnsi="Arial" w:cs="Arial"/>
          <w:b/>
          <w:szCs w:val="20"/>
          <w:lang w:val="es-ES_tradnl"/>
        </w:rPr>
      </w:pPr>
      <w:r w:rsidRPr="00D157D2">
        <w:rPr>
          <w:rFonts w:ascii="Arial" w:eastAsia="Calibri" w:hAnsi="Arial" w:cs="Arial"/>
          <w:b/>
          <w:szCs w:val="20"/>
          <w:lang w:val="es-ES_tradnl"/>
        </w:rPr>
        <w:t>Presupuesto previsto y presupuesto ejecutado:</w:t>
      </w:r>
    </w:p>
    <w:p w:rsidR="00A35843" w:rsidRPr="00D157D2" w:rsidRDefault="00A35843" w:rsidP="00A35843">
      <w:pPr>
        <w:spacing w:after="0" w:line="240" w:lineRule="auto"/>
        <w:jc w:val="both"/>
        <w:rPr>
          <w:rFonts w:ascii="Arial" w:eastAsia="Calibri" w:hAnsi="Arial" w:cs="Arial"/>
          <w:b/>
          <w:szCs w:val="20"/>
          <w:lang w:val="es-ES_tradnl"/>
        </w:rPr>
      </w:pPr>
    </w:p>
    <w:p w:rsidR="00A35843" w:rsidRPr="00D157D2" w:rsidRDefault="00A35843" w:rsidP="00A35843">
      <w:p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 xml:space="preserve">En Secretaria de Cámara del Tribunal Electoral Departamental de La Paz, se tenía un presupuesto asignado 36.564,00 se ha ejecutado el 100 % cumpliendo con las actividades planificadas en el Programa Operativo Anual de la presente gestión 2015. </w:t>
      </w:r>
    </w:p>
    <w:p w:rsidR="00A35843" w:rsidRPr="00D157D2" w:rsidRDefault="00A35843" w:rsidP="00A35843">
      <w:pPr>
        <w:spacing w:after="0" w:line="240" w:lineRule="auto"/>
        <w:jc w:val="both"/>
        <w:rPr>
          <w:rFonts w:ascii="Arial" w:eastAsia="Calibri" w:hAnsi="Arial" w:cs="Arial"/>
          <w:szCs w:val="20"/>
          <w:lang w:val="es-ES_tradnl"/>
        </w:rPr>
      </w:pPr>
    </w:p>
    <w:p w:rsidR="00A35843" w:rsidRPr="00D157D2" w:rsidRDefault="00FD0945" w:rsidP="00D157D2">
      <w:pPr>
        <w:pStyle w:val="Prrafodelista"/>
        <w:numPr>
          <w:ilvl w:val="0"/>
          <w:numId w:val="28"/>
        </w:numPr>
        <w:spacing w:after="0" w:line="240" w:lineRule="auto"/>
        <w:jc w:val="both"/>
        <w:rPr>
          <w:rFonts w:ascii="Arial" w:eastAsia="Calibri" w:hAnsi="Arial" w:cs="Arial"/>
          <w:b/>
          <w:szCs w:val="20"/>
          <w:lang w:val="es-ES_tradnl"/>
        </w:rPr>
      </w:pPr>
      <w:r w:rsidRPr="00D157D2">
        <w:rPr>
          <w:rFonts w:ascii="Arial" w:eastAsia="Calibri" w:hAnsi="Arial" w:cs="Arial"/>
          <w:b/>
          <w:szCs w:val="20"/>
          <w:lang w:val="es-ES_tradnl"/>
        </w:rPr>
        <w:t>Resultados obtenidos:</w:t>
      </w:r>
    </w:p>
    <w:p w:rsidR="00A35843" w:rsidRPr="00D157D2" w:rsidRDefault="00A35843" w:rsidP="00A35843">
      <w:pPr>
        <w:spacing w:after="0" w:line="240" w:lineRule="auto"/>
        <w:jc w:val="both"/>
        <w:rPr>
          <w:rFonts w:ascii="Arial" w:eastAsia="Calibri" w:hAnsi="Arial" w:cs="Arial"/>
          <w:b/>
          <w:szCs w:val="20"/>
          <w:lang w:val="es-ES_tradnl"/>
        </w:rPr>
      </w:pPr>
    </w:p>
    <w:p w:rsidR="00A35843" w:rsidRPr="00D157D2" w:rsidRDefault="00A35843" w:rsidP="00A35843">
      <w:p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Seminario a los Jueces Electorales, capacitación a los 48 consultores de los 24 puntos de emisión de certificados de impedimento.</w:t>
      </w:r>
    </w:p>
    <w:p w:rsidR="00A35843" w:rsidRPr="00D157D2" w:rsidRDefault="00A35843" w:rsidP="00A35843">
      <w:p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Refacción de los ambientes de Sala Plena y Secretaria de Cámara del Tribunal Electoral Departamental de La Paz.</w:t>
      </w:r>
    </w:p>
    <w:p w:rsidR="00A35843" w:rsidRPr="00D157D2" w:rsidRDefault="00A35843" w:rsidP="00A35843">
      <w:p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Ejecución del presupuesto asignado a Secretaria de Cámara del Tribunal Electoral Departamental de La Paz fue el 100 %</w:t>
      </w:r>
    </w:p>
    <w:p w:rsidR="00A35843" w:rsidRPr="00D157D2" w:rsidRDefault="00A35843" w:rsidP="00A35843">
      <w:p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Empastado de documentación generada en Secretaria de Cámara del Tribunal Electoral Departamental de        La Paz.</w:t>
      </w:r>
    </w:p>
    <w:p w:rsidR="00A35843" w:rsidRPr="00D157D2" w:rsidRDefault="00A35843" w:rsidP="00A35843">
      <w:pPr>
        <w:spacing w:after="0" w:line="240" w:lineRule="auto"/>
        <w:jc w:val="both"/>
        <w:rPr>
          <w:rFonts w:ascii="Arial" w:eastAsia="Calibri" w:hAnsi="Arial" w:cs="Arial"/>
          <w:szCs w:val="20"/>
          <w:lang w:val="es-ES_tradnl"/>
        </w:rPr>
      </w:pPr>
    </w:p>
    <w:p w:rsidR="00A35843" w:rsidRPr="00D157D2" w:rsidRDefault="00FD0945" w:rsidP="00D157D2">
      <w:pPr>
        <w:pStyle w:val="Prrafodelista"/>
        <w:numPr>
          <w:ilvl w:val="0"/>
          <w:numId w:val="28"/>
        </w:numPr>
        <w:spacing w:after="0" w:line="240" w:lineRule="auto"/>
        <w:jc w:val="both"/>
        <w:rPr>
          <w:rFonts w:ascii="Arial" w:eastAsia="Calibri" w:hAnsi="Arial" w:cs="Arial"/>
          <w:b/>
          <w:szCs w:val="20"/>
          <w:lang w:val="es-ES_tradnl"/>
        </w:rPr>
      </w:pPr>
      <w:r w:rsidRPr="00D157D2">
        <w:rPr>
          <w:rFonts w:ascii="Arial" w:eastAsia="Calibri" w:hAnsi="Arial" w:cs="Arial"/>
          <w:b/>
          <w:szCs w:val="20"/>
          <w:lang w:val="es-ES_tradnl"/>
        </w:rPr>
        <w:t>Innovaciones de la gestión 2015:</w:t>
      </w:r>
    </w:p>
    <w:p w:rsidR="00A35843" w:rsidRPr="00D157D2" w:rsidRDefault="00A35843" w:rsidP="00A35843">
      <w:pPr>
        <w:spacing w:after="0" w:line="240" w:lineRule="auto"/>
        <w:jc w:val="both"/>
        <w:rPr>
          <w:rFonts w:ascii="Arial" w:eastAsia="Calibri" w:hAnsi="Arial" w:cs="Arial"/>
          <w:szCs w:val="20"/>
          <w:lang w:val="es-ES_tradnl"/>
        </w:rPr>
      </w:pPr>
    </w:p>
    <w:p w:rsidR="00A35843" w:rsidRPr="00FD0945" w:rsidRDefault="00A35843" w:rsidP="00A35843">
      <w:pPr>
        <w:spacing w:after="0" w:line="240" w:lineRule="auto"/>
        <w:jc w:val="both"/>
        <w:rPr>
          <w:rFonts w:ascii="Arial" w:eastAsia="Calibri" w:hAnsi="Arial" w:cs="Arial"/>
          <w:szCs w:val="20"/>
          <w:lang w:val="es-ES_tradnl"/>
        </w:rPr>
      </w:pPr>
      <w:r w:rsidRPr="00FD0945">
        <w:rPr>
          <w:rFonts w:ascii="Arial" w:eastAsia="Calibri" w:hAnsi="Arial" w:cs="Arial"/>
          <w:szCs w:val="20"/>
          <w:lang w:val="es-ES_tradnl"/>
        </w:rPr>
        <w:t>Refacción de los ambientes de Sala Plena y Secretaria de Cámara del Tribunal Electoral Departamental de La Paz.</w:t>
      </w:r>
    </w:p>
    <w:p w:rsidR="00A35843" w:rsidRPr="00D157D2" w:rsidRDefault="00A35843" w:rsidP="00A35843">
      <w:pPr>
        <w:spacing w:after="0" w:line="240" w:lineRule="auto"/>
        <w:jc w:val="both"/>
        <w:rPr>
          <w:rFonts w:ascii="Arial" w:eastAsia="Calibri" w:hAnsi="Arial" w:cs="Arial"/>
          <w:szCs w:val="20"/>
          <w:lang w:val="es-ES_tradnl"/>
        </w:rPr>
      </w:pPr>
    </w:p>
    <w:p w:rsidR="00A35843" w:rsidRPr="00D157D2" w:rsidRDefault="00A35843" w:rsidP="00A35843">
      <w:p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lastRenderedPageBreak/>
        <w:t xml:space="preserve">Atender a los ciudadanos en general el día de las Elecciones en 24 puntos informatizados para la entrega del certificado de impedimento distribuidos en la Ciudad de La Paz y El Alto. </w:t>
      </w:r>
    </w:p>
    <w:p w:rsidR="00A35843" w:rsidRPr="00D157D2" w:rsidRDefault="00A35843" w:rsidP="00A35843">
      <w:pPr>
        <w:spacing w:after="0" w:line="240" w:lineRule="auto"/>
        <w:jc w:val="both"/>
        <w:rPr>
          <w:rFonts w:ascii="Arial" w:eastAsia="Calibri" w:hAnsi="Arial" w:cs="Arial"/>
          <w:szCs w:val="20"/>
          <w:lang w:val="es-ES_tradnl"/>
        </w:rPr>
      </w:pPr>
    </w:p>
    <w:p w:rsidR="00A35843" w:rsidRPr="00D157D2" w:rsidRDefault="00FD0945" w:rsidP="00D157D2">
      <w:pPr>
        <w:pStyle w:val="Prrafodelista"/>
        <w:numPr>
          <w:ilvl w:val="0"/>
          <w:numId w:val="28"/>
        </w:numPr>
        <w:spacing w:after="0" w:line="240" w:lineRule="auto"/>
        <w:jc w:val="both"/>
        <w:rPr>
          <w:rFonts w:ascii="Arial" w:eastAsia="Calibri" w:hAnsi="Arial" w:cs="Arial"/>
          <w:b/>
          <w:szCs w:val="20"/>
          <w:lang w:val="es-ES_tradnl"/>
        </w:rPr>
      </w:pPr>
      <w:r w:rsidRPr="00D157D2">
        <w:rPr>
          <w:rFonts w:ascii="Arial" w:eastAsia="Calibri" w:hAnsi="Arial" w:cs="Arial"/>
          <w:b/>
          <w:szCs w:val="20"/>
          <w:lang w:val="es-ES_tradnl"/>
        </w:rPr>
        <w:t>Planes y proyectos para la gestión 2016:</w:t>
      </w:r>
    </w:p>
    <w:p w:rsidR="00A35843" w:rsidRPr="00D157D2" w:rsidRDefault="00A35843" w:rsidP="00A35843">
      <w:pPr>
        <w:spacing w:after="0" w:line="240" w:lineRule="auto"/>
        <w:jc w:val="both"/>
        <w:rPr>
          <w:rFonts w:ascii="Arial" w:eastAsia="Calibri" w:hAnsi="Arial" w:cs="Arial"/>
          <w:b/>
          <w:szCs w:val="20"/>
          <w:lang w:val="es-ES_tradnl"/>
        </w:rPr>
      </w:pPr>
    </w:p>
    <w:p w:rsidR="00A35843" w:rsidRPr="00D157D2" w:rsidRDefault="00A35843" w:rsidP="00A35843">
      <w:p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Contar con dos Abogados como Profesionales I para atender a los 87 Municipios asimismo a la población en general en temas electorales.</w:t>
      </w:r>
    </w:p>
    <w:p w:rsidR="00A35843" w:rsidRPr="00D157D2" w:rsidRDefault="00A35843" w:rsidP="00A35843">
      <w:p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Realizar Voto electrónico en las próximas elecciones generales.</w:t>
      </w:r>
    </w:p>
    <w:p w:rsidR="00A35843" w:rsidRPr="00D157D2" w:rsidRDefault="00A35843" w:rsidP="00A35843">
      <w:p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Creación en el Tribunal Supremo Electoral de una Dirección de Procesos Electorales asimismo creación de una Dirección en los Tribunales Electorales Departamentales de Proceso Electoral.</w:t>
      </w:r>
    </w:p>
    <w:p w:rsidR="00A35843" w:rsidRPr="00D157D2" w:rsidRDefault="00A35843" w:rsidP="00A35843">
      <w:pPr>
        <w:spacing w:after="0" w:line="240" w:lineRule="auto"/>
        <w:jc w:val="both"/>
        <w:rPr>
          <w:rFonts w:ascii="Arial" w:eastAsia="Calibri" w:hAnsi="Arial" w:cs="Arial"/>
          <w:szCs w:val="20"/>
          <w:lang w:val="es-ES_tradnl"/>
        </w:rPr>
      </w:pPr>
      <w:r w:rsidRPr="00D157D2">
        <w:rPr>
          <w:rFonts w:ascii="Arial" w:eastAsia="Calibri" w:hAnsi="Arial" w:cs="Arial"/>
          <w:szCs w:val="20"/>
          <w:lang w:val="es-ES_tradnl"/>
        </w:rPr>
        <w:t xml:space="preserve">Contar con un nuevo ambiente para el Tribunal Electoral Departamental de La Paz. </w:t>
      </w:r>
    </w:p>
    <w:p w:rsidR="00A35843" w:rsidRPr="00A35843" w:rsidRDefault="00A35843" w:rsidP="00A35843">
      <w:pPr>
        <w:spacing w:after="0" w:line="240" w:lineRule="auto"/>
        <w:jc w:val="both"/>
        <w:rPr>
          <w:rFonts w:ascii="Calibri" w:eastAsia="Calibri" w:hAnsi="Calibri" w:cs="Times New Roman"/>
          <w:sz w:val="20"/>
          <w:szCs w:val="20"/>
          <w:lang w:val="es-ES_tradnl"/>
        </w:rPr>
      </w:pPr>
      <w:r w:rsidRPr="00A35843">
        <w:rPr>
          <w:rFonts w:ascii="Calibri" w:eastAsia="Calibri" w:hAnsi="Calibri" w:cs="Times New Roman"/>
          <w:sz w:val="20"/>
          <w:szCs w:val="20"/>
          <w:lang w:val="es-ES_tradnl"/>
        </w:rPr>
        <w:t xml:space="preserve"> </w:t>
      </w:r>
    </w:p>
    <w:p w:rsidR="009E2847" w:rsidRPr="009E2847" w:rsidRDefault="009E2847" w:rsidP="00070A1A">
      <w:pPr>
        <w:rPr>
          <w:rFonts w:ascii="Arial" w:hAnsi="Arial" w:cs="Arial"/>
          <w:b/>
          <w:lang w:val="es-ES_tradnl"/>
        </w:rPr>
      </w:pPr>
    </w:p>
    <w:p w:rsidR="00A35843" w:rsidRPr="00CF1144" w:rsidRDefault="00A35843" w:rsidP="00070A1A">
      <w:pPr>
        <w:rPr>
          <w:rFonts w:ascii="Arial" w:hAnsi="Arial" w:cs="Arial"/>
          <w:b/>
          <w:sz w:val="36"/>
          <w:lang w:val="es-ES_tradnl"/>
        </w:rPr>
      </w:pPr>
      <w:r w:rsidRPr="00CF1144">
        <w:rPr>
          <w:rFonts w:ascii="Arial" w:hAnsi="Arial" w:cs="Arial"/>
          <w:b/>
          <w:sz w:val="36"/>
          <w:lang w:val="es-ES_tradnl"/>
        </w:rPr>
        <w:t>SECCIÓN ADMINISTRATIVA FINANCIERA</w:t>
      </w:r>
    </w:p>
    <w:p w:rsidR="00A35843" w:rsidRPr="00D157D2" w:rsidRDefault="00FD0945" w:rsidP="00D157D2">
      <w:pPr>
        <w:pStyle w:val="Prrafodelista"/>
        <w:numPr>
          <w:ilvl w:val="0"/>
          <w:numId w:val="29"/>
        </w:numPr>
        <w:spacing w:after="0" w:line="240" w:lineRule="auto"/>
        <w:jc w:val="both"/>
        <w:rPr>
          <w:rFonts w:ascii="Arial" w:eastAsia="Calibri" w:hAnsi="Arial" w:cs="Arial"/>
          <w:b/>
          <w:bCs/>
        </w:rPr>
      </w:pPr>
      <w:r w:rsidRPr="00D157D2">
        <w:rPr>
          <w:rFonts w:ascii="Arial" w:eastAsia="Calibri" w:hAnsi="Arial" w:cs="Arial"/>
          <w:b/>
          <w:bCs/>
        </w:rPr>
        <w:t>Antecedentes</w:t>
      </w:r>
    </w:p>
    <w:p w:rsidR="00A35843" w:rsidRPr="00D157D2" w:rsidRDefault="00A35843" w:rsidP="00A35843">
      <w:pPr>
        <w:spacing w:after="0" w:line="240" w:lineRule="auto"/>
        <w:jc w:val="both"/>
        <w:rPr>
          <w:rFonts w:ascii="Arial" w:eastAsia="Calibri" w:hAnsi="Arial" w:cs="Arial"/>
          <w:bCs/>
        </w:rPr>
      </w:pPr>
    </w:p>
    <w:p w:rsidR="00A35843" w:rsidRPr="00D157D2" w:rsidRDefault="00A35843" w:rsidP="00A35843">
      <w:pPr>
        <w:spacing w:after="0" w:line="240" w:lineRule="auto"/>
        <w:jc w:val="both"/>
        <w:rPr>
          <w:rFonts w:ascii="Arial" w:eastAsia="Calibri" w:hAnsi="Arial" w:cs="Arial"/>
          <w:bCs/>
        </w:rPr>
      </w:pPr>
      <w:r w:rsidRPr="00D157D2">
        <w:rPr>
          <w:rFonts w:ascii="Arial" w:eastAsia="Calibri" w:hAnsi="Arial" w:cs="Arial"/>
          <w:bCs/>
        </w:rPr>
        <w:t>Conforme a Circular TSE-PRES-SC-L701-019/2015 de fecha 30 de noviembre de 2015, informo sobre las actividades realizadas por la Sección Administrativa Financiera durante la gestión 2015.</w:t>
      </w:r>
    </w:p>
    <w:p w:rsidR="00A35843" w:rsidRPr="00D157D2" w:rsidRDefault="00A35843" w:rsidP="00A35843">
      <w:pPr>
        <w:spacing w:after="0" w:line="240" w:lineRule="auto"/>
        <w:jc w:val="both"/>
        <w:rPr>
          <w:rFonts w:ascii="Arial" w:eastAsia="Calibri" w:hAnsi="Arial" w:cs="Arial"/>
          <w:bCs/>
        </w:rPr>
      </w:pPr>
      <w:r w:rsidRPr="00D157D2">
        <w:rPr>
          <w:rFonts w:ascii="Arial" w:eastAsia="Calibri" w:hAnsi="Arial" w:cs="Arial"/>
          <w:bCs/>
        </w:rPr>
        <w:t xml:space="preserve"> </w:t>
      </w:r>
    </w:p>
    <w:p w:rsidR="00A35843" w:rsidRPr="00D157D2" w:rsidRDefault="00A35843" w:rsidP="00A35843">
      <w:pPr>
        <w:spacing w:after="0" w:line="240" w:lineRule="auto"/>
        <w:jc w:val="both"/>
        <w:rPr>
          <w:rFonts w:ascii="Arial" w:eastAsia="Calibri" w:hAnsi="Arial" w:cs="Arial"/>
          <w:bCs/>
        </w:rPr>
      </w:pPr>
      <w:r w:rsidRPr="00D157D2">
        <w:rPr>
          <w:rFonts w:ascii="Arial" w:eastAsia="Calibri" w:hAnsi="Arial" w:cs="Arial"/>
          <w:bCs/>
        </w:rPr>
        <w:t>El Área Administrativa Financiera responsable de Administrar en forma eficiente y eficaz los recursos materiales, financieros y humanos del Tribunal Electoral Departamental de La Paz en el marco del Sistema de Administración y Control Gubernamental.</w:t>
      </w:r>
    </w:p>
    <w:p w:rsidR="00A35843" w:rsidRPr="00D157D2" w:rsidRDefault="00A35843" w:rsidP="00A35843">
      <w:pPr>
        <w:spacing w:after="0" w:line="240" w:lineRule="auto"/>
        <w:jc w:val="both"/>
        <w:rPr>
          <w:rFonts w:ascii="Arial" w:eastAsia="Calibri" w:hAnsi="Arial" w:cs="Arial"/>
          <w:bCs/>
        </w:rPr>
      </w:pPr>
      <w:r w:rsidRPr="00D157D2">
        <w:rPr>
          <w:rFonts w:ascii="Arial" w:eastAsia="Calibri" w:hAnsi="Arial" w:cs="Arial"/>
          <w:bCs/>
        </w:rPr>
        <w:t xml:space="preserve"> </w:t>
      </w:r>
    </w:p>
    <w:p w:rsidR="00A35843" w:rsidRPr="00D157D2" w:rsidRDefault="00FD0945" w:rsidP="00D157D2">
      <w:pPr>
        <w:pStyle w:val="Prrafodelista"/>
        <w:numPr>
          <w:ilvl w:val="0"/>
          <w:numId w:val="29"/>
        </w:numPr>
        <w:spacing w:after="0" w:line="240" w:lineRule="auto"/>
        <w:jc w:val="both"/>
        <w:rPr>
          <w:rFonts w:ascii="Arial" w:eastAsia="Calibri" w:hAnsi="Arial" w:cs="Arial"/>
          <w:b/>
        </w:rPr>
      </w:pPr>
      <w:r w:rsidRPr="00D157D2">
        <w:rPr>
          <w:rFonts w:ascii="Arial" w:eastAsia="Calibri" w:hAnsi="Arial" w:cs="Arial"/>
          <w:b/>
        </w:rPr>
        <w:t>Desarrollo</w:t>
      </w:r>
    </w:p>
    <w:p w:rsidR="00A35843" w:rsidRPr="00D157D2" w:rsidRDefault="00A35843" w:rsidP="00A35843">
      <w:pPr>
        <w:spacing w:after="0" w:line="240" w:lineRule="auto"/>
        <w:jc w:val="both"/>
        <w:rPr>
          <w:rFonts w:ascii="Arial" w:eastAsia="Calibri" w:hAnsi="Arial" w:cs="Arial"/>
          <w:b/>
        </w:rPr>
      </w:pPr>
    </w:p>
    <w:p w:rsidR="00A35843" w:rsidRPr="00D157D2" w:rsidRDefault="00A35843" w:rsidP="00A35843">
      <w:pPr>
        <w:spacing w:after="0" w:line="240" w:lineRule="auto"/>
        <w:jc w:val="both"/>
        <w:rPr>
          <w:rFonts w:ascii="Arial" w:eastAsia="Calibri" w:hAnsi="Arial" w:cs="Arial"/>
          <w:bCs/>
        </w:rPr>
      </w:pPr>
      <w:r w:rsidRPr="00D157D2">
        <w:rPr>
          <w:rFonts w:ascii="Arial" w:eastAsia="Calibri" w:hAnsi="Arial" w:cs="Arial"/>
          <w:bCs/>
        </w:rPr>
        <w:t xml:space="preserve">Durante la gestión 2015, se llevaron a cabo dos procesos electorales: las Elecciones </w:t>
      </w:r>
      <w:proofErr w:type="spellStart"/>
      <w:r w:rsidRPr="00D157D2">
        <w:rPr>
          <w:rFonts w:ascii="Arial" w:eastAsia="Calibri" w:hAnsi="Arial" w:cs="Arial"/>
          <w:bCs/>
        </w:rPr>
        <w:t>Subnacionales</w:t>
      </w:r>
      <w:proofErr w:type="spellEnd"/>
      <w:r w:rsidRPr="00D157D2">
        <w:rPr>
          <w:rFonts w:ascii="Arial" w:eastAsia="Calibri" w:hAnsi="Arial" w:cs="Arial"/>
          <w:bCs/>
        </w:rPr>
        <w:t xml:space="preserve"> 2015 y el Referendo Autonómico 2015, también nos asignaron el presupuesto previo al Referendo Constitucional 2016, asimismo se ejecutó el presupuesto de funcionamiento, en resumen se administró cuatro presupuestos en la gestión 2015, conforme al siguiente detalle:</w:t>
      </w:r>
    </w:p>
    <w:p w:rsidR="00A35843" w:rsidRPr="00D157D2" w:rsidRDefault="00A35843" w:rsidP="00A35843">
      <w:pPr>
        <w:spacing w:after="0" w:line="240" w:lineRule="auto"/>
        <w:jc w:val="both"/>
        <w:rPr>
          <w:rFonts w:ascii="Arial" w:eastAsia="Calibri" w:hAnsi="Arial" w:cs="Arial"/>
          <w:bCs/>
        </w:rPr>
      </w:pPr>
    </w:p>
    <w:p w:rsidR="00A35843" w:rsidRPr="00D157D2" w:rsidRDefault="00FD0945" w:rsidP="00D157D2">
      <w:pPr>
        <w:pStyle w:val="Prrafodelista"/>
        <w:numPr>
          <w:ilvl w:val="0"/>
          <w:numId w:val="29"/>
        </w:numPr>
        <w:spacing w:after="0" w:line="240" w:lineRule="auto"/>
        <w:jc w:val="both"/>
        <w:rPr>
          <w:rFonts w:ascii="Arial" w:eastAsia="Calibri" w:hAnsi="Arial" w:cs="Arial"/>
          <w:b/>
          <w:lang w:val="es-EC"/>
        </w:rPr>
      </w:pPr>
      <w:r w:rsidRPr="00D157D2">
        <w:rPr>
          <w:rFonts w:ascii="Arial" w:eastAsia="Calibri" w:hAnsi="Arial" w:cs="Arial"/>
          <w:b/>
          <w:lang w:val="es-EC"/>
        </w:rPr>
        <w:t>Ejecución poa presupuesto de funcionamiento</w:t>
      </w:r>
    </w:p>
    <w:tbl>
      <w:tblPr>
        <w:tblW w:w="8946" w:type="dxa"/>
        <w:tblInd w:w="55" w:type="dxa"/>
        <w:tblCellMar>
          <w:left w:w="70" w:type="dxa"/>
          <w:right w:w="70" w:type="dxa"/>
        </w:tblCellMar>
        <w:tblLook w:val="04A0" w:firstRow="1" w:lastRow="0" w:firstColumn="1" w:lastColumn="0" w:noHBand="0" w:noVBand="1"/>
      </w:tblPr>
      <w:tblGrid>
        <w:gridCol w:w="400"/>
        <w:gridCol w:w="664"/>
        <w:gridCol w:w="2833"/>
        <w:gridCol w:w="1595"/>
        <w:gridCol w:w="1595"/>
        <w:gridCol w:w="1859"/>
      </w:tblGrid>
      <w:tr w:rsidR="00A35843" w:rsidRPr="00B5657C" w:rsidTr="00A86319">
        <w:trPr>
          <w:trHeight w:val="315"/>
        </w:trPr>
        <w:tc>
          <w:tcPr>
            <w:tcW w:w="400"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664" w:type="dxa"/>
            <w:tcBorders>
              <w:top w:val="nil"/>
              <w:left w:val="nil"/>
              <w:bottom w:val="single" w:sz="8" w:space="0" w:color="auto"/>
              <w:right w:val="nil"/>
            </w:tcBorders>
            <w:shd w:val="clear" w:color="auto" w:fill="auto"/>
            <w:noWrap/>
            <w:vAlign w:val="center"/>
            <w:hideMark/>
          </w:tcPr>
          <w:p w:rsidR="00A35843" w:rsidRPr="00B5657C" w:rsidRDefault="00A35843" w:rsidP="00A35843">
            <w:pPr>
              <w:spacing w:after="0" w:line="240" w:lineRule="auto"/>
              <w:jc w:val="both"/>
              <w:rPr>
                <w:rFonts w:ascii="Arial" w:eastAsia="Times New Roman" w:hAnsi="Arial" w:cs="Arial"/>
                <w:color w:val="000000"/>
                <w:sz w:val="18"/>
                <w:lang w:eastAsia="es-BO"/>
              </w:rPr>
            </w:pPr>
          </w:p>
        </w:tc>
        <w:tc>
          <w:tcPr>
            <w:tcW w:w="2833" w:type="dxa"/>
            <w:tcBorders>
              <w:top w:val="nil"/>
              <w:left w:val="nil"/>
              <w:bottom w:val="single" w:sz="8" w:space="0" w:color="auto"/>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595"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595"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859"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r>
      <w:tr w:rsidR="00A35843" w:rsidRPr="00B5657C" w:rsidTr="00A86319">
        <w:trPr>
          <w:trHeight w:val="300"/>
        </w:trPr>
        <w:tc>
          <w:tcPr>
            <w:tcW w:w="400" w:type="dxa"/>
            <w:tcBorders>
              <w:top w:val="nil"/>
              <w:left w:val="nil"/>
              <w:bottom w:val="nil"/>
              <w:right w:val="single" w:sz="4" w:space="0" w:color="auto"/>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3497" w:type="dxa"/>
            <w:gridSpan w:val="2"/>
            <w:vMerge w:val="restart"/>
            <w:tcBorders>
              <w:top w:val="single" w:sz="8" w:space="0" w:color="auto"/>
              <w:left w:val="single" w:sz="4" w:space="0" w:color="auto"/>
              <w:bottom w:val="single" w:sz="4" w:space="0" w:color="auto"/>
              <w:right w:val="single" w:sz="8" w:space="0" w:color="000000"/>
            </w:tcBorders>
            <w:shd w:val="clear" w:color="auto" w:fill="auto"/>
            <w:noWrap/>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DETALLE</w:t>
            </w:r>
          </w:p>
        </w:tc>
        <w:tc>
          <w:tcPr>
            <w:tcW w:w="159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APROBADO</w:t>
            </w:r>
          </w:p>
        </w:tc>
        <w:tc>
          <w:tcPr>
            <w:tcW w:w="159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EJECUTADO</w:t>
            </w:r>
          </w:p>
        </w:tc>
        <w:tc>
          <w:tcPr>
            <w:tcW w:w="1859" w:type="dxa"/>
            <w:tcBorders>
              <w:top w:val="single" w:sz="8" w:space="0" w:color="auto"/>
              <w:left w:val="nil"/>
              <w:bottom w:val="nil"/>
              <w:right w:val="single" w:sz="8" w:space="0" w:color="auto"/>
            </w:tcBorders>
            <w:shd w:val="clear" w:color="auto" w:fill="auto"/>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w:t>
            </w:r>
          </w:p>
        </w:tc>
      </w:tr>
      <w:tr w:rsidR="00A35843" w:rsidRPr="00B5657C" w:rsidTr="00B5657C">
        <w:trPr>
          <w:trHeight w:val="54"/>
        </w:trPr>
        <w:tc>
          <w:tcPr>
            <w:tcW w:w="400" w:type="dxa"/>
            <w:tcBorders>
              <w:top w:val="nil"/>
              <w:left w:val="nil"/>
              <w:bottom w:val="nil"/>
              <w:right w:val="single" w:sz="4" w:space="0" w:color="auto"/>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3497" w:type="dxa"/>
            <w:gridSpan w:val="2"/>
            <w:vMerge/>
            <w:tcBorders>
              <w:top w:val="single" w:sz="8" w:space="0" w:color="000000"/>
              <w:left w:val="single" w:sz="4" w:space="0" w:color="auto"/>
              <w:bottom w:val="single" w:sz="4" w:space="0" w:color="auto"/>
              <w:right w:val="nil"/>
            </w:tcBorders>
            <w:vAlign w:val="center"/>
            <w:hideMark/>
          </w:tcPr>
          <w:p w:rsidR="00A35843" w:rsidRPr="00B5657C" w:rsidRDefault="00A35843" w:rsidP="00A35843">
            <w:pPr>
              <w:spacing w:after="0" w:line="240" w:lineRule="auto"/>
              <w:rPr>
                <w:rFonts w:ascii="Arial" w:eastAsia="Times New Roman" w:hAnsi="Arial" w:cs="Arial"/>
                <w:b/>
                <w:bCs/>
                <w:color w:val="000000"/>
                <w:sz w:val="18"/>
                <w:lang w:eastAsia="es-BO"/>
              </w:rPr>
            </w:pPr>
          </w:p>
        </w:tc>
        <w:tc>
          <w:tcPr>
            <w:tcW w:w="1595" w:type="dxa"/>
            <w:vMerge/>
            <w:tcBorders>
              <w:top w:val="single" w:sz="8" w:space="0" w:color="auto"/>
              <w:left w:val="single" w:sz="8" w:space="0" w:color="auto"/>
              <w:bottom w:val="single" w:sz="8" w:space="0" w:color="000000"/>
              <w:right w:val="single" w:sz="8" w:space="0" w:color="auto"/>
            </w:tcBorders>
            <w:vAlign w:val="center"/>
            <w:hideMark/>
          </w:tcPr>
          <w:p w:rsidR="00A35843" w:rsidRPr="00B5657C" w:rsidRDefault="00A35843" w:rsidP="00A35843">
            <w:pPr>
              <w:spacing w:after="0" w:line="240" w:lineRule="auto"/>
              <w:rPr>
                <w:rFonts w:ascii="Arial" w:eastAsia="Times New Roman" w:hAnsi="Arial" w:cs="Arial"/>
                <w:b/>
                <w:bCs/>
                <w:color w:val="000000"/>
                <w:sz w:val="18"/>
                <w:lang w:eastAsia="es-BO"/>
              </w:rPr>
            </w:pPr>
          </w:p>
        </w:tc>
        <w:tc>
          <w:tcPr>
            <w:tcW w:w="1595" w:type="dxa"/>
            <w:vMerge/>
            <w:tcBorders>
              <w:top w:val="single" w:sz="8" w:space="0" w:color="auto"/>
              <w:left w:val="single" w:sz="8" w:space="0" w:color="auto"/>
              <w:bottom w:val="single" w:sz="8" w:space="0" w:color="000000"/>
              <w:right w:val="single" w:sz="8" w:space="0" w:color="auto"/>
            </w:tcBorders>
            <w:vAlign w:val="center"/>
            <w:hideMark/>
          </w:tcPr>
          <w:p w:rsidR="00A35843" w:rsidRPr="00B5657C" w:rsidRDefault="00A35843" w:rsidP="00A35843">
            <w:pPr>
              <w:spacing w:after="0" w:line="240" w:lineRule="auto"/>
              <w:rPr>
                <w:rFonts w:ascii="Arial" w:eastAsia="Times New Roman" w:hAnsi="Arial" w:cs="Arial"/>
                <w:b/>
                <w:bCs/>
                <w:color w:val="000000"/>
                <w:sz w:val="18"/>
                <w:lang w:eastAsia="es-BO"/>
              </w:rPr>
            </w:pPr>
          </w:p>
        </w:tc>
        <w:tc>
          <w:tcPr>
            <w:tcW w:w="1859" w:type="dxa"/>
            <w:tcBorders>
              <w:top w:val="nil"/>
              <w:left w:val="nil"/>
              <w:bottom w:val="single" w:sz="8" w:space="0" w:color="auto"/>
              <w:right w:val="single" w:sz="8" w:space="0" w:color="auto"/>
            </w:tcBorders>
            <w:shd w:val="clear" w:color="auto" w:fill="auto"/>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EJECUCIÓN</w:t>
            </w:r>
          </w:p>
        </w:tc>
      </w:tr>
      <w:tr w:rsidR="00A35843" w:rsidRPr="00B5657C" w:rsidTr="00B5657C">
        <w:trPr>
          <w:trHeight w:val="310"/>
        </w:trPr>
        <w:tc>
          <w:tcPr>
            <w:tcW w:w="400"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664" w:type="dxa"/>
            <w:tcBorders>
              <w:top w:val="single" w:sz="4" w:space="0" w:color="auto"/>
              <w:left w:val="single" w:sz="8" w:space="0" w:color="auto"/>
              <w:bottom w:val="single" w:sz="8" w:space="0" w:color="auto"/>
              <w:right w:val="nil"/>
            </w:tcBorders>
            <w:shd w:val="clear" w:color="auto" w:fill="auto"/>
            <w:noWrap/>
            <w:vAlign w:val="center"/>
            <w:hideMark/>
          </w:tcPr>
          <w:p w:rsidR="00A35843" w:rsidRPr="00B5657C" w:rsidRDefault="00A35843" w:rsidP="00A35843">
            <w:pPr>
              <w:spacing w:after="0" w:line="240" w:lineRule="auto"/>
              <w:rPr>
                <w:rFonts w:ascii="Arial" w:eastAsia="Times New Roman" w:hAnsi="Arial" w:cs="Arial"/>
                <w:color w:val="000000"/>
                <w:sz w:val="18"/>
                <w:lang w:eastAsia="es-BO"/>
              </w:rPr>
            </w:pPr>
            <w:r w:rsidRPr="00B5657C">
              <w:rPr>
                <w:rFonts w:ascii="Arial" w:eastAsia="Times New Roman" w:hAnsi="Arial" w:cs="Arial"/>
                <w:color w:val="000000"/>
                <w:sz w:val="18"/>
                <w:lang w:eastAsia="es-BO"/>
              </w:rPr>
              <w:t> </w:t>
            </w:r>
          </w:p>
        </w:tc>
        <w:tc>
          <w:tcPr>
            <w:tcW w:w="2833" w:type="dxa"/>
            <w:tcBorders>
              <w:top w:val="single" w:sz="4" w:space="0" w:color="auto"/>
              <w:left w:val="nil"/>
              <w:bottom w:val="single" w:sz="8" w:space="0" w:color="auto"/>
              <w:right w:val="single" w:sz="8" w:space="0" w:color="auto"/>
            </w:tcBorders>
            <w:shd w:val="clear" w:color="auto" w:fill="auto"/>
            <w:vAlign w:val="center"/>
            <w:hideMark/>
          </w:tcPr>
          <w:p w:rsidR="00A35843" w:rsidRPr="00B5657C" w:rsidRDefault="00A35843" w:rsidP="00A35843">
            <w:pPr>
              <w:spacing w:after="0" w:line="240" w:lineRule="auto"/>
              <w:rPr>
                <w:rFonts w:ascii="Arial" w:eastAsia="Times New Roman" w:hAnsi="Arial" w:cs="Arial"/>
                <w:color w:val="000000"/>
                <w:sz w:val="18"/>
                <w:lang w:eastAsia="es-BO"/>
              </w:rPr>
            </w:pPr>
            <w:r w:rsidRPr="00B5657C">
              <w:rPr>
                <w:rFonts w:ascii="Arial" w:eastAsia="Times New Roman" w:hAnsi="Arial" w:cs="Arial"/>
                <w:color w:val="000000"/>
                <w:sz w:val="18"/>
                <w:lang w:eastAsia="es-BO"/>
              </w:rPr>
              <w:t>Recursos Específicos Fuente 20</w:t>
            </w:r>
          </w:p>
        </w:tc>
        <w:tc>
          <w:tcPr>
            <w:tcW w:w="1595" w:type="dxa"/>
            <w:tcBorders>
              <w:top w:val="nil"/>
              <w:left w:val="nil"/>
              <w:bottom w:val="single" w:sz="8" w:space="0" w:color="auto"/>
              <w:right w:val="single" w:sz="8" w:space="0" w:color="auto"/>
            </w:tcBorders>
            <w:shd w:val="clear" w:color="auto" w:fill="auto"/>
            <w:noWrap/>
            <w:vAlign w:val="center"/>
            <w:hideMark/>
          </w:tcPr>
          <w:p w:rsidR="00A35843" w:rsidRPr="00B5657C" w:rsidRDefault="00A35843" w:rsidP="00A35843">
            <w:pPr>
              <w:spacing w:after="0" w:line="240" w:lineRule="auto"/>
              <w:jc w:val="right"/>
              <w:rPr>
                <w:rFonts w:ascii="Arial" w:eastAsia="Times New Roman" w:hAnsi="Arial" w:cs="Arial"/>
                <w:color w:val="000000"/>
                <w:sz w:val="18"/>
                <w:lang w:eastAsia="es-BO"/>
              </w:rPr>
            </w:pPr>
            <w:r w:rsidRPr="00B5657C">
              <w:rPr>
                <w:rFonts w:ascii="Arial" w:eastAsia="Times New Roman" w:hAnsi="Arial" w:cs="Arial"/>
                <w:color w:val="000000"/>
                <w:sz w:val="18"/>
                <w:lang w:eastAsia="es-BO"/>
              </w:rPr>
              <w:t>5.597.393,00</w:t>
            </w:r>
          </w:p>
        </w:tc>
        <w:tc>
          <w:tcPr>
            <w:tcW w:w="1595" w:type="dxa"/>
            <w:tcBorders>
              <w:top w:val="nil"/>
              <w:left w:val="nil"/>
              <w:bottom w:val="single" w:sz="8" w:space="0" w:color="auto"/>
              <w:right w:val="single" w:sz="8" w:space="0" w:color="auto"/>
            </w:tcBorders>
            <w:shd w:val="clear" w:color="auto" w:fill="auto"/>
            <w:noWrap/>
            <w:vAlign w:val="center"/>
            <w:hideMark/>
          </w:tcPr>
          <w:p w:rsidR="00A35843" w:rsidRPr="00B5657C" w:rsidRDefault="00A35843" w:rsidP="00A35843">
            <w:pPr>
              <w:spacing w:after="0" w:line="240" w:lineRule="auto"/>
              <w:jc w:val="right"/>
              <w:rPr>
                <w:rFonts w:ascii="Arial" w:eastAsia="Times New Roman" w:hAnsi="Arial" w:cs="Arial"/>
                <w:color w:val="000000"/>
                <w:sz w:val="18"/>
                <w:lang w:eastAsia="es-BO"/>
              </w:rPr>
            </w:pPr>
            <w:r w:rsidRPr="00B5657C">
              <w:rPr>
                <w:rFonts w:ascii="Arial" w:eastAsia="Times New Roman" w:hAnsi="Arial" w:cs="Arial"/>
                <w:color w:val="000000"/>
                <w:sz w:val="18"/>
                <w:lang w:eastAsia="es-BO"/>
              </w:rPr>
              <w:t>4.787.029,79</w:t>
            </w:r>
          </w:p>
        </w:tc>
        <w:tc>
          <w:tcPr>
            <w:tcW w:w="1859" w:type="dxa"/>
            <w:tcBorders>
              <w:top w:val="nil"/>
              <w:left w:val="nil"/>
              <w:bottom w:val="single" w:sz="8" w:space="0" w:color="auto"/>
              <w:right w:val="single" w:sz="8" w:space="0" w:color="auto"/>
            </w:tcBorders>
            <w:shd w:val="clear" w:color="auto" w:fill="auto"/>
            <w:noWrap/>
            <w:vAlign w:val="center"/>
            <w:hideMark/>
          </w:tcPr>
          <w:p w:rsidR="00A35843" w:rsidRPr="00B5657C" w:rsidRDefault="00A35843" w:rsidP="00A35843">
            <w:pPr>
              <w:spacing w:after="0" w:line="240" w:lineRule="auto"/>
              <w:jc w:val="right"/>
              <w:rPr>
                <w:rFonts w:ascii="Arial" w:eastAsia="Times New Roman" w:hAnsi="Arial" w:cs="Arial"/>
                <w:color w:val="000000"/>
                <w:sz w:val="18"/>
                <w:lang w:eastAsia="es-BO"/>
              </w:rPr>
            </w:pPr>
            <w:r w:rsidRPr="00B5657C">
              <w:rPr>
                <w:rFonts w:ascii="Arial" w:eastAsia="Times New Roman" w:hAnsi="Arial" w:cs="Arial"/>
                <w:color w:val="000000"/>
                <w:sz w:val="18"/>
                <w:lang w:eastAsia="es-BO"/>
              </w:rPr>
              <w:t>85.52%</w:t>
            </w:r>
          </w:p>
        </w:tc>
      </w:tr>
      <w:tr w:rsidR="00A35843" w:rsidRPr="00B5657C" w:rsidTr="00A86319">
        <w:trPr>
          <w:trHeight w:val="315"/>
        </w:trPr>
        <w:tc>
          <w:tcPr>
            <w:tcW w:w="400"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664" w:type="dxa"/>
            <w:tcBorders>
              <w:top w:val="nil"/>
              <w:left w:val="nil"/>
              <w:bottom w:val="nil"/>
              <w:right w:val="nil"/>
            </w:tcBorders>
            <w:shd w:val="clear" w:color="auto" w:fill="auto"/>
            <w:noWrap/>
            <w:vAlign w:val="center"/>
            <w:hideMark/>
          </w:tcPr>
          <w:p w:rsidR="00A35843" w:rsidRPr="00B5657C" w:rsidRDefault="00A35843" w:rsidP="00A35843">
            <w:pPr>
              <w:spacing w:after="0" w:line="240" w:lineRule="auto"/>
              <w:jc w:val="both"/>
              <w:rPr>
                <w:rFonts w:ascii="Arial" w:eastAsia="Times New Roman" w:hAnsi="Arial" w:cs="Arial"/>
                <w:color w:val="000000"/>
                <w:sz w:val="18"/>
                <w:lang w:eastAsia="es-BO"/>
              </w:rPr>
            </w:pPr>
          </w:p>
        </w:tc>
        <w:tc>
          <w:tcPr>
            <w:tcW w:w="2833"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595"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595"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859"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r>
    </w:tbl>
    <w:p w:rsidR="00A35843" w:rsidRPr="00D157D2" w:rsidRDefault="00A35843" w:rsidP="00A35843">
      <w:pPr>
        <w:spacing w:after="0"/>
        <w:jc w:val="both"/>
        <w:rPr>
          <w:rFonts w:ascii="Arial" w:eastAsia="Calibri" w:hAnsi="Arial" w:cs="Arial"/>
          <w:lang w:val="es-EC"/>
        </w:rPr>
      </w:pPr>
      <w:r w:rsidRPr="00D157D2">
        <w:rPr>
          <w:rFonts w:ascii="Arial" w:eastAsia="Calibri" w:hAnsi="Arial" w:cs="Arial"/>
          <w:lang w:val="es-EC"/>
        </w:rPr>
        <w:t>Se estima tener una ejecución presupuestaria de 93% a la conclusión de la gestión.</w:t>
      </w:r>
    </w:p>
    <w:p w:rsidR="00A35843" w:rsidRPr="00D157D2" w:rsidRDefault="00A35843" w:rsidP="00A35843">
      <w:pPr>
        <w:spacing w:after="0"/>
        <w:jc w:val="both"/>
        <w:rPr>
          <w:rFonts w:ascii="Arial" w:eastAsia="Calibri" w:hAnsi="Arial" w:cs="Arial"/>
          <w:lang w:val="es-EC"/>
        </w:rPr>
      </w:pPr>
      <w:r w:rsidRPr="00D157D2">
        <w:rPr>
          <w:rFonts w:ascii="Arial" w:eastAsia="Calibri" w:hAnsi="Arial" w:cs="Arial"/>
          <w:lang w:val="es-EC"/>
        </w:rPr>
        <w:t>La Ejecución POA F-1 a la fecha es el 88.95%</w:t>
      </w:r>
    </w:p>
    <w:p w:rsidR="00A35843" w:rsidRPr="00D157D2" w:rsidRDefault="00A35843" w:rsidP="00A35843">
      <w:pPr>
        <w:spacing w:after="0"/>
        <w:jc w:val="both"/>
        <w:rPr>
          <w:rFonts w:ascii="Arial" w:eastAsia="Calibri" w:hAnsi="Arial" w:cs="Arial"/>
          <w:lang w:val="es-EC"/>
        </w:rPr>
      </w:pPr>
      <w:r w:rsidRPr="00D157D2">
        <w:rPr>
          <w:rFonts w:ascii="Arial" w:eastAsia="Calibri" w:hAnsi="Arial" w:cs="Arial"/>
          <w:lang w:val="es-EC"/>
        </w:rPr>
        <w:t>Dentro del presupuesto de funcionamiento o corriente se encuentra el presupuesto de apoyo al empadronamiento biométrico que está siendo ejecutado por el SIFDE TED La Paz</w:t>
      </w:r>
    </w:p>
    <w:p w:rsidR="00A35843" w:rsidRPr="00D157D2" w:rsidRDefault="00A35843" w:rsidP="00A35843">
      <w:pPr>
        <w:spacing w:after="0"/>
        <w:jc w:val="both"/>
        <w:rPr>
          <w:rFonts w:ascii="Arial" w:eastAsia="Calibri" w:hAnsi="Arial" w:cs="Arial"/>
          <w:lang w:val="es-EC"/>
        </w:rPr>
      </w:pPr>
    </w:p>
    <w:p w:rsidR="00A35843" w:rsidRPr="00D157D2" w:rsidRDefault="00A35843" w:rsidP="00A35843">
      <w:pPr>
        <w:spacing w:after="0"/>
        <w:jc w:val="both"/>
        <w:rPr>
          <w:rFonts w:ascii="Arial" w:eastAsia="Calibri" w:hAnsi="Arial" w:cs="Arial"/>
          <w:lang w:val="es-EC"/>
        </w:rPr>
      </w:pPr>
      <w:r w:rsidRPr="00D157D2">
        <w:rPr>
          <w:rFonts w:ascii="Arial" w:eastAsia="Calibri" w:hAnsi="Arial" w:cs="Arial"/>
          <w:lang w:val="es-EC"/>
        </w:rPr>
        <w:t>Debido a que en la presente gestión se llevaron a cabo dos procesos electorales y parte del proceso del Referendo Constitucional 2016 y se dio prioridad a la realización de los mismos, la ejecución del Presupuesto Corriente está en proceso de ejecución tratando de cumplir con los objetivos institucionales, llegando a la fecha con un 85,52 % de ejecución.</w:t>
      </w:r>
    </w:p>
    <w:p w:rsidR="00A35843" w:rsidRPr="00D157D2" w:rsidRDefault="00A35843" w:rsidP="00A35843">
      <w:pPr>
        <w:spacing w:after="0"/>
        <w:jc w:val="both"/>
        <w:rPr>
          <w:rFonts w:ascii="Arial" w:eastAsia="Calibri" w:hAnsi="Arial" w:cs="Arial"/>
          <w:lang w:val="es-EC"/>
        </w:rPr>
      </w:pPr>
    </w:p>
    <w:p w:rsidR="00A35843" w:rsidRPr="00D157D2" w:rsidRDefault="00A35843" w:rsidP="00A35843">
      <w:pPr>
        <w:spacing w:after="0"/>
        <w:jc w:val="both"/>
        <w:rPr>
          <w:rFonts w:ascii="Arial" w:eastAsia="Calibri" w:hAnsi="Arial" w:cs="Arial"/>
          <w:lang w:val="es-EC"/>
        </w:rPr>
      </w:pPr>
      <w:r w:rsidRPr="00D157D2">
        <w:rPr>
          <w:rFonts w:ascii="Arial" w:eastAsia="Calibri" w:hAnsi="Arial" w:cs="Arial"/>
          <w:lang w:val="es-EC"/>
        </w:rPr>
        <w:t xml:space="preserve">Uno de los logros realizados por el TED La Paz, es el de la Institucionalización del personal de planta que tiene un avance del 55%.  </w:t>
      </w:r>
    </w:p>
    <w:p w:rsidR="00A35843" w:rsidRPr="00D157D2" w:rsidRDefault="00A35843" w:rsidP="00A35843">
      <w:pPr>
        <w:spacing w:after="0"/>
        <w:jc w:val="both"/>
        <w:rPr>
          <w:rFonts w:ascii="Arial" w:eastAsia="Calibri" w:hAnsi="Arial" w:cs="Arial"/>
          <w:lang w:val="es-EC"/>
        </w:rPr>
      </w:pPr>
    </w:p>
    <w:p w:rsidR="00A35843" w:rsidRPr="00D157D2" w:rsidRDefault="00A35843" w:rsidP="00A35843">
      <w:pPr>
        <w:spacing w:after="0"/>
        <w:jc w:val="both"/>
        <w:rPr>
          <w:rFonts w:ascii="Arial" w:eastAsia="Calibri" w:hAnsi="Arial" w:cs="Arial"/>
          <w:lang w:val="es-EC"/>
        </w:rPr>
      </w:pPr>
      <w:r w:rsidRPr="00D157D2">
        <w:rPr>
          <w:rFonts w:ascii="Arial" w:eastAsia="Calibri" w:hAnsi="Arial" w:cs="Arial"/>
          <w:lang w:val="es-EC"/>
        </w:rPr>
        <w:lastRenderedPageBreak/>
        <w:t>La unidad de Contrataciones realizó 57 procesos de contrataciones de Bienes y Servicios para todas las secciones del Tribunal Electoral Departamental de La Paz, con lo que se logró atender todos los requerimientos del personal y de la Institución.</w:t>
      </w:r>
    </w:p>
    <w:p w:rsidR="00A35843" w:rsidRPr="00D157D2" w:rsidRDefault="00A35843" w:rsidP="00A35843">
      <w:pPr>
        <w:spacing w:after="0"/>
        <w:jc w:val="both"/>
        <w:rPr>
          <w:rFonts w:ascii="Arial" w:eastAsia="Calibri" w:hAnsi="Arial" w:cs="Arial"/>
          <w:lang w:val="es-EC"/>
        </w:rPr>
      </w:pPr>
    </w:p>
    <w:p w:rsidR="00A35843" w:rsidRPr="00D157D2" w:rsidRDefault="00A35843" w:rsidP="00A35843">
      <w:pPr>
        <w:spacing w:after="0"/>
        <w:jc w:val="both"/>
        <w:rPr>
          <w:rFonts w:ascii="Arial" w:eastAsia="Calibri" w:hAnsi="Arial" w:cs="Arial"/>
          <w:lang w:val="es-EC"/>
        </w:rPr>
      </w:pPr>
      <w:r w:rsidRPr="00D157D2">
        <w:rPr>
          <w:rFonts w:ascii="Arial" w:eastAsia="Calibri" w:hAnsi="Arial" w:cs="Arial"/>
          <w:lang w:val="es-EC"/>
        </w:rPr>
        <w:t>Se registraron en el SIGMA Comprobantes de Ejecución de Gastos y de Recursos de acuerdo al siguiente detalle:</w:t>
      </w:r>
    </w:p>
    <w:p w:rsidR="00A35843" w:rsidRPr="00D157D2" w:rsidRDefault="00A35843" w:rsidP="00A35843">
      <w:pPr>
        <w:spacing w:after="0"/>
        <w:jc w:val="both"/>
        <w:rPr>
          <w:rFonts w:ascii="Arial" w:eastAsia="Calibri" w:hAnsi="Arial" w:cs="Arial"/>
          <w:lang w:val="es-EC"/>
        </w:rPr>
      </w:pPr>
    </w:p>
    <w:p w:rsidR="00A35843" w:rsidRPr="00B5657C" w:rsidRDefault="00A35843" w:rsidP="00A35843">
      <w:pPr>
        <w:spacing w:after="0"/>
        <w:jc w:val="both"/>
        <w:rPr>
          <w:rFonts w:ascii="Arial" w:eastAsia="Calibri" w:hAnsi="Arial" w:cs="Arial"/>
          <w:sz w:val="18"/>
          <w:lang w:val="en-US"/>
        </w:rPr>
      </w:pPr>
      <w:r w:rsidRPr="00B5657C">
        <w:rPr>
          <w:rFonts w:ascii="Arial" w:eastAsia="Calibri" w:hAnsi="Arial" w:cs="Arial"/>
          <w:sz w:val="18"/>
          <w:lang w:val="en-US"/>
        </w:rPr>
        <w:t xml:space="preserve">C-31 </w:t>
      </w:r>
      <w:proofErr w:type="gramStart"/>
      <w:r w:rsidRPr="00B5657C">
        <w:rPr>
          <w:rFonts w:ascii="Arial" w:eastAsia="Calibri" w:hAnsi="Arial" w:cs="Arial"/>
          <w:sz w:val="18"/>
          <w:lang w:val="en-US"/>
        </w:rPr>
        <w:t>CIP  1.170</w:t>
      </w:r>
      <w:proofErr w:type="gramEnd"/>
      <w:r w:rsidRPr="00B5657C">
        <w:rPr>
          <w:rFonts w:ascii="Arial" w:eastAsia="Calibri" w:hAnsi="Arial" w:cs="Arial"/>
          <w:sz w:val="18"/>
          <w:lang w:val="en-US"/>
        </w:rPr>
        <w:t xml:space="preserve"> </w:t>
      </w:r>
      <w:r w:rsidRPr="00B5657C">
        <w:rPr>
          <w:rFonts w:ascii="Arial" w:eastAsia="Calibri" w:hAnsi="Arial" w:cs="Arial"/>
          <w:sz w:val="18"/>
          <w:lang w:val="en-US"/>
        </w:rPr>
        <w:tab/>
      </w:r>
    </w:p>
    <w:p w:rsidR="00A35843" w:rsidRPr="00B5657C" w:rsidRDefault="00A35843" w:rsidP="00A35843">
      <w:pPr>
        <w:spacing w:after="0"/>
        <w:jc w:val="both"/>
        <w:rPr>
          <w:rFonts w:ascii="Arial" w:eastAsia="Calibri" w:hAnsi="Arial" w:cs="Arial"/>
          <w:sz w:val="18"/>
          <w:lang w:val="en-US"/>
        </w:rPr>
      </w:pPr>
      <w:r w:rsidRPr="00B5657C">
        <w:rPr>
          <w:rFonts w:ascii="Arial" w:eastAsia="Calibri" w:hAnsi="Arial" w:cs="Arial"/>
          <w:sz w:val="18"/>
          <w:lang w:val="en-US"/>
        </w:rPr>
        <w:t>C-31 SIP     121</w:t>
      </w:r>
    </w:p>
    <w:p w:rsidR="00A35843" w:rsidRPr="00B5657C" w:rsidRDefault="00A35843" w:rsidP="00A35843">
      <w:pPr>
        <w:spacing w:after="0"/>
        <w:jc w:val="both"/>
        <w:rPr>
          <w:rFonts w:ascii="Arial" w:eastAsia="Calibri" w:hAnsi="Arial" w:cs="Arial"/>
          <w:sz w:val="18"/>
          <w:lang w:val="en-US"/>
        </w:rPr>
      </w:pPr>
      <w:r w:rsidRPr="00B5657C">
        <w:rPr>
          <w:rFonts w:ascii="Arial" w:eastAsia="Calibri" w:hAnsi="Arial" w:cs="Arial"/>
          <w:sz w:val="18"/>
          <w:lang w:val="en-US"/>
        </w:rPr>
        <w:t>C-21 SIP     404</w:t>
      </w:r>
    </w:p>
    <w:p w:rsidR="00A35843" w:rsidRPr="00B5657C" w:rsidRDefault="00A35843" w:rsidP="00A35843">
      <w:pPr>
        <w:spacing w:after="0"/>
        <w:jc w:val="both"/>
        <w:rPr>
          <w:rFonts w:ascii="Arial" w:eastAsia="Calibri" w:hAnsi="Arial" w:cs="Arial"/>
          <w:sz w:val="18"/>
          <w:lang w:val="es-EC"/>
        </w:rPr>
      </w:pPr>
      <w:r w:rsidRPr="00B5657C">
        <w:rPr>
          <w:rFonts w:ascii="Arial" w:eastAsia="Calibri" w:hAnsi="Arial" w:cs="Arial"/>
          <w:sz w:val="18"/>
          <w:lang w:val="es-EC"/>
        </w:rPr>
        <w:t>Preventivos 1.170</w:t>
      </w:r>
    </w:p>
    <w:p w:rsidR="00A35843" w:rsidRPr="00D157D2" w:rsidRDefault="00A35843" w:rsidP="00A35843">
      <w:pPr>
        <w:spacing w:after="0"/>
        <w:jc w:val="both"/>
        <w:rPr>
          <w:rFonts w:ascii="Arial" w:eastAsia="Calibri" w:hAnsi="Arial" w:cs="Arial"/>
          <w:lang w:val="es-EC"/>
        </w:rPr>
      </w:pPr>
    </w:p>
    <w:p w:rsidR="00A35843" w:rsidRPr="00D157D2" w:rsidRDefault="00A35843" w:rsidP="00A35843">
      <w:pPr>
        <w:spacing w:after="0"/>
        <w:jc w:val="both"/>
        <w:rPr>
          <w:rFonts w:ascii="Arial" w:eastAsia="Calibri" w:hAnsi="Arial" w:cs="Arial"/>
          <w:lang w:val="es-EC"/>
        </w:rPr>
      </w:pPr>
      <w:r w:rsidRPr="00D157D2">
        <w:rPr>
          <w:rFonts w:ascii="Arial" w:eastAsia="Calibri" w:hAnsi="Arial" w:cs="Arial"/>
          <w:lang w:val="es-EC"/>
        </w:rPr>
        <w:t>Se giraron 2.868 cheques durante la gestión, para el pago de honorarios, estipendios a Jurados Electorales, pasajes y viáticos a Notarios Electorales, devolución del 7% de garantía a todo el personal que trabajó con la partida presupuestaria 26990 Otros y está en proceso de devolución de las contrataciones recurrentes de la gestión 2015.</w:t>
      </w:r>
    </w:p>
    <w:p w:rsidR="00A35843" w:rsidRPr="00D157D2" w:rsidRDefault="00A35843" w:rsidP="00A35843">
      <w:pPr>
        <w:spacing w:after="0"/>
        <w:jc w:val="both"/>
        <w:rPr>
          <w:rFonts w:ascii="Arial" w:eastAsia="Calibri" w:hAnsi="Arial" w:cs="Arial"/>
          <w:lang w:val="es-EC"/>
        </w:rPr>
      </w:pPr>
    </w:p>
    <w:p w:rsidR="00A35843" w:rsidRPr="00D157D2" w:rsidRDefault="00FD0945" w:rsidP="00D157D2">
      <w:pPr>
        <w:pStyle w:val="Prrafodelista"/>
        <w:numPr>
          <w:ilvl w:val="0"/>
          <w:numId w:val="29"/>
        </w:numPr>
        <w:spacing w:after="0" w:line="240" w:lineRule="auto"/>
        <w:jc w:val="both"/>
        <w:rPr>
          <w:rFonts w:ascii="Arial" w:eastAsia="Calibri" w:hAnsi="Arial" w:cs="Arial"/>
          <w:b/>
          <w:lang w:val="es-EC"/>
        </w:rPr>
      </w:pPr>
      <w:r w:rsidRPr="00D157D2">
        <w:rPr>
          <w:rFonts w:ascii="Arial" w:eastAsia="Calibri" w:hAnsi="Arial" w:cs="Arial"/>
          <w:b/>
          <w:lang w:val="es-EC"/>
        </w:rPr>
        <w:t xml:space="preserve">Ejecución </w:t>
      </w:r>
      <w:r w:rsidR="004A30A3">
        <w:rPr>
          <w:rFonts w:ascii="Arial" w:eastAsia="Calibri" w:hAnsi="Arial" w:cs="Arial"/>
          <w:b/>
          <w:lang w:val="es-EC"/>
        </w:rPr>
        <w:t>POE</w:t>
      </w:r>
      <w:r w:rsidRPr="00D157D2">
        <w:rPr>
          <w:rFonts w:ascii="Arial" w:eastAsia="Calibri" w:hAnsi="Arial" w:cs="Arial"/>
          <w:b/>
          <w:lang w:val="es-EC"/>
        </w:rPr>
        <w:t xml:space="preserve"> presupuesto electoral </w:t>
      </w:r>
      <w:r w:rsidR="004A30A3">
        <w:rPr>
          <w:rFonts w:ascii="Arial" w:eastAsia="Calibri" w:hAnsi="Arial" w:cs="Arial"/>
          <w:b/>
          <w:lang w:val="es-EC"/>
        </w:rPr>
        <w:t>E</w:t>
      </w:r>
      <w:r w:rsidRPr="00D157D2">
        <w:rPr>
          <w:rFonts w:ascii="Arial" w:eastAsia="Calibri" w:hAnsi="Arial" w:cs="Arial"/>
          <w:b/>
          <w:lang w:val="es-EC"/>
        </w:rPr>
        <w:t xml:space="preserve">lecciones </w:t>
      </w:r>
      <w:proofErr w:type="spellStart"/>
      <w:r w:rsidR="004A30A3">
        <w:rPr>
          <w:rFonts w:ascii="Arial" w:eastAsia="Calibri" w:hAnsi="Arial" w:cs="Arial"/>
          <w:b/>
          <w:lang w:val="es-EC"/>
        </w:rPr>
        <w:t>S</w:t>
      </w:r>
      <w:r w:rsidRPr="00D157D2">
        <w:rPr>
          <w:rFonts w:ascii="Arial" w:eastAsia="Calibri" w:hAnsi="Arial" w:cs="Arial"/>
          <w:b/>
          <w:lang w:val="es-EC"/>
        </w:rPr>
        <w:t>ubnacionales</w:t>
      </w:r>
      <w:proofErr w:type="spellEnd"/>
      <w:r w:rsidRPr="00D157D2">
        <w:rPr>
          <w:rFonts w:ascii="Arial" w:eastAsia="Calibri" w:hAnsi="Arial" w:cs="Arial"/>
          <w:b/>
          <w:lang w:val="es-EC"/>
        </w:rPr>
        <w:t xml:space="preserve"> 2015</w:t>
      </w:r>
    </w:p>
    <w:tbl>
      <w:tblPr>
        <w:tblW w:w="8662" w:type="dxa"/>
        <w:tblInd w:w="55" w:type="dxa"/>
        <w:tblCellMar>
          <w:left w:w="70" w:type="dxa"/>
          <w:right w:w="70" w:type="dxa"/>
        </w:tblCellMar>
        <w:tblLook w:val="04A0" w:firstRow="1" w:lastRow="0" w:firstColumn="1" w:lastColumn="0" w:noHBand="0" w:noVBand="1"/>
      </w:tblPr>
      <w:tblGrid>
        <w:gridCol w:w="400"/>
        <w:gridCol w:w="664"/>
        <w:gridCol w:w="2833"/>
        <w:gridCol w:w="1595"/>
        <w:gridCol w:w="1595"/>
        <w:gridCol w:w="1575"/>
      </w:tblGrid>
      <w:tr w:rsidR="00A35843" w:rsidRPr="00B5657C" w:rsidTr="00A86319">
        <w:trPr>
          <w:trHeight w:val="315"/>
        </w:trPr>
        <w:tc>
          <w:tcPr>
            <w:tcW w:w="400"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664" w:type="dxa"/>
            <w:tcBorders>
              <w:top w:val="nil"/>
              <w:left w:val="nil"/>
              <w:bottom w:val="single" w:sz="8" w:space="0" w:color="auto"/>
              <w:right w:val="nil"/>
            </w:tcBorders>
            <w:shd w:val="clear" w:color="auto" w:fill="auto"/>
            <w:noWrap/>
            <w:vAlign w:val="center"/>
            <w:hideMark/>
          </w:tcPr>
          <w:p w:rsidR="00A35843" w:rsidRPr="00B5657C" w:rsidRDefault="00A35843" w:rsidP="00A35843">
            <w:pPr>
              <w:spacing w:after="0" w:line="240" w:lineRule="auto"/>
              <w:jc w:val="both"/>
              <w:rPr>
                <w:rFonts w:ascii="Arial" w:eastAsia="Times New Roman" w:hAnsi="Arial" w:cs="Arial"/>
                <w:color w:val="000000"/>
                <w:sz w:val="18"/>
                <w:lang w:eastAsia="es-BO"/>
              </w:rPr>
            </w:pPr>
          </w:p>
        </w:tc>
        <w:tc>
          <w:tcPr>
            <w:tcW w:w="2833" w:type="dxa"/>
            <w:tcBorders>
              <w:top w:val="nil"/>
              <w:left w:val="nil"/>
              <w:bottom w:val="single" w:sz="8" w:space="0" w:color="auto"/>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595"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595"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575"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r>
      <w:tr w:rsidR="00A35843" w:rsidRPr="00B5657C" w:rsidTr="00A86319">
        <w:trPr>
          <w:trHeight w:val="300"/>
        </w:trPr>
        <w:tc>
          <w:tcPr>
            <w:tcW w:w="400" w:type="dxa"/>
            <w:tcBorders>
              <w:top w:val="nil"/>
              <w:left w:val="nil"/>
              <w:bottom w:val="nil"/>
              <w:right w:val="single" w:sz="4" w:space="0" w:color="auto"/>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3497" w:type="dxa"/>
            <w:gridSpan w:val="2"/>
            <w:vMerge w:val="restart"/>
            <w:tcBorders>
              <w:top w:val="single" w:sz="8" w:space="0" w:color="auto"/>
              <w:left w:val="single" w:sz="4" w:space="0" w:color="auto"/>
              <w:bottom w:val="single" w:sz="4" w:space="0" w:color="auto"/>
              <w:right w:val="single" w:sz="8" w:space="0" w:color="000000"/>
            </w:tcBorders>
            <w:shd w:val="clear" w:color="auto" w:fill="auto"/>
            <w:noWrap/>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DETALLE</w:t>
            </w:r>
          </w:p>
        </w:tc>
        <w:tc>
          <w:tcPr>
            <w:tcW w:w="159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APROBADO</w:t>
            </w:r>
          </w:p>
        </w:tc>
        <w:tc>
          <w:tcPr>
            <w:tcW w:w="159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EJECUTADO</w:t>
            </w:r>
          </w:p>
        </w:tc>
        <w:tc>
          <w:tcPr>
            <w:tcW w:w="1575" w:type="dxa"/>
            <w:tcBorders>
              <w:top w:val="single" w:sz="8" w:space="0" w:color="auto"/>
              <w:left w:val="nil"/>
              <w:bottom w:val="nil"/>
              <w:right w:val="single" w:sz="8" w:space="0" w:color="auto"/>
            </w:tcBorders>
            <w:shd w:val="clear" w:color="auto" w:fill="auto"/>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w:t>
            </w:r>
          </w:p>
        </w:tc>
      </w:tr>
      <w:tr w:rsidR="00A35843" w:rsidRPr="00B5657C" w:rsidTr="00A86319">
        <w:trPr>
          <w:trHeight w:val="315"/>
        </w:trPr>
        <w:tc>
          <w:tcPr>
            <w:tcW w:w="400" w:type="dxa"/>
            <w:tcBorders>
              <w:top w:val="nil"/>
              <w:left w:val="nil"/>
              <w:bottom w:val="nil"/>
              <w:right w:val="single" w:sz="4" w:space="0" w:color="auto"/>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3497" w:type="dxa"/>
            <w:gridSpan w:val="2"/>
            <w:vMerge/>
            <w:tcBorders>
              <w:top w:val="single" w:sz="8" w:space="0" w:color="000000"/>
              <w:left w:val="single" w:sz="4" w:space="0" w:color="auto"/>
              <w:bottom w:val="single" w:sz="4" w:space="0" w:color="auto"/>
              <w:right w:val="nil"/>
            </w:tcBorders>
            <w:vAlign w:val="center"/>
            <w:hideMark/>
          </w:tcPr>
          <w:p w:rsidR="00A35843" w:rsidRPr="00B5657C" w:rsidRDefault="00A35843" w:rsidP="00A35843">
            <w:pPr>
              <w:spacing w:after="0" w:line="240" w:lineRule="auto"/>
              <w:rPr>
                <w:rFonts w:ascii="Arial" w:eastAsia="Times New Roman" w:hAnsi="Arial" w:cs="Arial"/>
                <w:b/>
                <w:bCs/>
                <w:color w:val="000000"/>
                <w:sz w:val="18"/>
                <w:lang w:eastAsia="es-BO"/>
              </w:rPr>
            </w:pPr>
          </w:p>
        </w:tc>
        <w:tc>
          <w:tcPr>
            <w:tcW w:w="1595" w:type="dxa"/>
            <w:vMerge/>
            <w:tcBorders>
              <w:top w:val="single" w:sz="8" w:space="0" w:color="auto"/>
              <w:left w:val="single" w:sz="8" w:space="0" w:color="auto"/>
              <w:bottom w:val="single" w:sz="8" w:space="0" w:color="000000"/>
              <w:right w:val="single" w:sz="8" w:space="0" w:color="auto"/>
            </w:tcBorders>
            <w:vAlign w:val="center"/>
            <w:hideMark/>
          </w:tcPr>
          <w:p w:rsidR="00A35843" w:rsidRPr="00B5657C" w:rsidRDefault="00A35843" w:rsidP="00A35843">
            <w:pPr>
              <w:spacing w:after="0" w:line="240" w:lineRule="auto"/>
              <w:rPr>
                <w:rFonts w:ascii="Arial" w:eastAsia="Times New Roman" w:hAnsi="Arial" w:cs="Arial"/>
                <w:b/>
                <w:bCs/>
                <w:color w:val="000000"/>
                <w:sz w:val="18"/>
                <w:lang w:eastAsia="es-BO"/>
              </w:rPr>
            </w:pPr>
          </w:p>
        </w:tc>
        <w:tc>
          <w:tcPr>
            <w:tcW w:w="1595" w:type="dxa"/>
            <w:vMerge/>
            <w:tcBorders>
              <w:top w:val="single" w:sz="8" w:space="0" w:color="auto"/>
              <w:left w:val="single" w:sz="8" w:space="0" w:color="auto"/>
              <w:bottom w:val="single" w:sz="8" w:space="0" w:color="000000"/>
              <w:right w:val="single" w:sz="8" w:space="0" w:color="auto"/>
            </w:tcBorders>
            <w:vAlign w:val="center"/>
            <w:hideMark/>
          </w:tcPr>
          <w:p w:rsidR="00A35843" w:rsidRPr="00B5657C" w:rsidRDefault="00A35843" w:rsidP="00A35843">
            <w:pPr>
              <w:spacing w:after="0" w:line="240" w:lineRule="auto"/>
              <w:rPr>
                <w:rFonts w:ascii="Arial" w:eastAsia="Times New Roman" w:hAnsi="Arial" w:cs="Arial"/>
                <w:b/>
                <w:bCs/>
                <w:color w:val="000000"/>
                <w:sz w:val="18"/>
                <w:lang w:eastAsia="es-BO"/>
              </w:rPr>
            </w:pPr>
          </w:p>
        </w:tc>
        <w:tc>
          <w:tcPr>
            <w:tcW w:w="1575" w:type="dxa"/>
            <w:tcBorders>
              <w:top w:val="nil"/>
              <w:left w:val="nil"/>
              <w:bottom w:val="single" w:sz="8" w:space="0" w:color="auto"/>
              <w:right w:val="single" w:sz="8" w:space="0" w:color="auto"/>
            </w:tcBorders>
            <w:shd w:val="clear" w:color="auto" w:fill="auto"/>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EJECUCIÓN</w:t>
            </w:r>
          </w:p>
        </w:tc>
      </w:tr>
      <w:tr w:rsidR="009E2847" w:rsidRPr="00B5657C" w:rsidTr="009E2847">
        <w:trPr>
          <w:trHeight w:val="261"/>
        </w:trPr>
        <w:tc>
          <w:tcPr>
            <w:tcW w:w="400" w:type="dxa"/>
            <w:tcBorders>
              <w:top w:val="nil"/>
              <w:left w:val="nil"/>
              <w:bottom w:val="nil"/>
              <w:right w:val="nil"/>
            </w:tcBorders>
            <w:shd w:val="clear" w:color="auto" w:fill="auto"/>
            <w:noWrap/>
            <w:vAlign w:val="bottom"/>
            <w:hideMark/>
          </w:tcPr>
          <w:p w:rsidR="009E2847" w:rsidRPr="00B5657C" w:rsidRDefault="009E2847" w:rsidP="00A35843">
            <w:pPr>
              <w:spacing w:after="0" w:line="240" w:lineRule="auto"/>
              <w:rPr>
                <w:rFonts w:ascii="Arial" w:eastAsia="Times New Roman" w:hAnsi="Arial" w:cs="Arial"/>
                <w:color w:val="000000"/>
                <w:sz w:val="18"/>
                <w:lang w:eastAsia="es-BO"/>
              </w:rPr>
            </w:pPr>
          </w:p>
        </w:tc>
        <w:tc>
          <w:tcPr>
            <w:tcW w:w="3497"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E2847" w:rsidRPr="00B5657C" w:rsidRDefault="009E2847" w:rsidP="00A35843">
            <w:pPr>
              <w:spacing w:after="0" w:line="240" w:lineRule="auto"/>
              <w:rPr>
                <w:rFonts w:ascii="Arial" w:eastAsia="Times New Roman" w:hAnsi="Arial" w:cs="Arial"/>
                <w:color w:val="000000"/>
                <w:sz w:val="18"/>
                <w:lang w:eastAsia="es-BO"/>
              </w:rPr>
            </w:pPr>
            <w:r w:rsidRPr="00B5657C">
              <w:rPr>
                <w:rFonts w:ascii="Arial" w:eastAsia="Times New Roman" w:hAnsi="Arial" w:cs="Arial"/>
                <w:color w:val="000000"/>
                <w:sz w:val="18"/>
                <w:lang w:eastAsia="es-BO"/>
              </w:rPr>
              <w:t> </w:t>
            </w:r>
          </w:p>
          <w:p w:rsidR="009E2847" w:rsidRPr="00B5657C" w:rsidRDefault="009E2847" w:rsidP="009E2847">
            <w:pPr>
              <w:spacing w:after="0" w:line="240" w:lineRule="auto"/>
              <w:rPr>
                <w:rFonts w:ascii="Arial" w:eastAsia="Times New Roman" w:hAnsi="Arial" w:cs="Arial"/>
                <w:color w:val="000000"/>
                <w:sz w:val="18"/>
                <w:lang w:eastAsia="es-BO"/>
              </w:rPr>
            </w:pPr>
            <w:r w:rsidRPr="00B5657C">
              <w:rPr>
                <w:rFonts w:ascii="Arial" w:eastAsia="Times New Roman" w:hAnsi="Arial" w:cs="Arial"/>
                <w:color w:val="000000"/>
                <w:sz w:val="18"/>
                <w:lang w:eastAsia="es-BO"/>
              </w:rPr>
              <w:t>Elecciones Departamentales, Regionales y Municipales 2015 Fuente 41</w:t>
            </w:r>
          </w:p>
        </w:tc>
        <w:tc>
          <w:tcPr>
            <w:tcW w:w="1595" w:type="dxa"/>
            <w:tcBorders>
              <w:top w:val="nil"/>
              <w:left w:val="nil"/>
              <w:bottom w:val="single" w:sz="8" w:space="0" w:color="auto"/>
              <w:right w:val="single" w:sz="8" w:space="0" w:color="auto"/>
            </w:tcBorders>
            <w:shd w:val="clear" w:color="auto" w:fill="auto"/>
            <w:noWrap/>
            <w:vAlign w:val="center"/>
            <w:hideMark/>
          </w:tcPr>
          <w:p w:rsidR="009E2847" w:rsidRPr="00B5657C" w:rsidRDefault="009E2847" w:rsidP="00A35843">
            <w:pPr>
              <w:spacing w:after="0" w:line="240" w:lineRule="auto"/>
              <w:jc w:val="right"/>
              <w:rPr>
                <w:rFonts w:ascii="Arial" w:eastAsia="Times New Roman" w:hAnsi="Arial" w:cs="Arial"/>
                <w:color w:val="000000"/>
                <w:sz w:val="18"/>
                <w:lang w:eastAsia="es-BO"/>
              </w:rPr>
            </w:pPr>
            <w:r w:rsidRPr="00B5657C">
              <w:rPr>
                <w:rFonts w:ascii="Arial" w:eastAsia="Times New Roman" w:hAnsi="Arial" w:cs="Arial"/>
                <w:color w:val="000000"/>
                <w:sz w:val="18"/>
                <w:lang w:eastAsia="es-BO"/>
              </w:rPr>
              <w:t>19.066.623,00</w:t>
            </w:r>
          </w:p>
        </w:tc>
        <w:tc>
          <w:tcPr>
            <w:tcW w:w="1595" w:type="dxa"/>
            <w:tcBorders>
              <w:top w:val="nil"/>
              <w:left w:val="nil"/>
              <w:bottom w:val="single" w:sz="8" w:space="0" w:color="auto"/>
              <w:right w:val="single" w:sz="8" w:space="0" w:color="auto"/>
            </w:tcBorders>
            <w:shd w:val="clear" w:color="auto" w:fill="auto"/>
            <w:noWrap/>
            <w:vAlign w:val="center"/>
            <w:hideMark/>
          </w:tcPr>
          <w:p w:rsidR="009E2847" w:rsidRPr="00B5657C" w:rsidRDefault="009E2847" w:rsidP="00A35843">
            <w:pPr>
              <w:spacing w:after="0" w:line="240" w:lineRule="auto"/>
              <w:jc w:val="right"/>
              <w:rPr>
                <w:rFonts w:ascii="Arial" w:eastAsia="Times New Roman" w:hAnsi="Arial" w:cs="Arial"/>
                <w:color w:val="000000"/>
                <w:sz w:val="18"/>
                <w:lang w:eastAsia="es-BO"/>
              </w:rPr>
            </w:pPr>
            <w:r w:rsidRPr="00B5657C">
              <w:rPr>
                <w:rFonts w:ascii="Arial" w:eastAsia="Times New Roman" w:hAnsi="Arial" w:cs="Arial"/>
                <w:color w:val="000000"/>
                <w:sz w:val="18"/>
                <w:lang w:eastAsia="es-BO"/>
              </w:rPr>
              <w:t>18.713.221,39</w:t>
            </w:r>
          </w:p>
        </w:tc>
        <w:tc>
          <w:tcPr>
            <w:tcW w:w="1575" w:type="dxa"/>
            <w:tcBorders>
              <w:top w:val="nil"/>
              <w:left w:val="nil"/>
              <w:bottom w:val="single" w:sz="8" w:space="0" w:color="auto"/>
              <w:right w:val="single" w:sz="8" w:space="0" w:color="auto"/>
            </w:tcBorders>
            <w:shd w:val="clear" w:color="auto" w:fill="auto"/>
            <w:noWrap/>
            <w:vAlign w:val="center"/>
            <w:hideMark/>
          </w:tcPr>
          <w:p w:rsidR="009E2847" w:rsidRPr="00B5657C" w:rsidRDefault="009E2847" w:rsidP="00A35843">
            <w:pPr>
              <w:spacing w:after="0" w:line="240" w:lineRule="auto"/>
              <w:jc w:val="right"/>
              <w:rPr>
                <w:rFonts w:ascii="Arial" w:eastAsia="Times New Roman" w:hAnsi="Arial" w:cs="Arial"/>
                <w:color w:val="000000"/>
                <w:sz w:val="18"/>
                <w:lang w:eastAsia="es-BO"/>
              </w:rPr>
            </w:pPr>
            <w:r w:rsidRPr="00B5657C">
              <w:rPr>
                <w:rFonts w:ascii="Arial" w:eastAsia="Times New Roman" w:hAnsi="Arial" w:cs="Arial"/>
                <w:color w:val="000000"/>
                <w:sz w:val="18"/>
                <w:lang w:eastAsia="es-BO"/>
              </w:rPr>
              <w:t>98,15%</w:t>
            </w:r>
          </w:p>
        </w:tc>
      </w:tr>
    </w:tbl>
    <w:p w:rsidR="00A35843" w:rsidRPr="00D157D2" w:rsidRDefault="00A35843" w:rsidP="00A35843">
      <w:pPr>
        <w:spacing w:after="0"/>
        <w:jc w:val="both"/>
        <w:rPr>
          <w:rFonts w:ascii="Arial" w:eastAsia="Calibri" w:hAnsi="Arial" w:cs="Arial"/>
          <w:highlight w:val="yellow"/>
          <w:lang w:val="es-EC"/>
        </w:rPr>
      </w:pPr>
    </w:p>
    <w:p w:rsidR="00A35843" w:rsidRPr="00D157D2" w:rsidRDefault="00A35843" w:rsidP="00A35843">
      <w:pPr>
        <w:spacing w:after="0"/>
        <w:jc w:val="both"/>
        <w:rPr>
          <w:rFonts w:ascii="Arial" w:eastAsia="Calibri" w:hAnsi="Arial" w:cs="Arial"/>
          <w:lang w:val="es-EC"/>
        </w:rPr>
      </w:pPr>
      <w:r w:rsidRPr="00D157D2">
        <w:rPr>
          <w:rFonts w:ascii="Arial" w:eastAsia="Calibri" w:hAnsi="Arial" w:cs="Arial"/>
          <w:lang w:val="es-EC"/>
        </w:rPr>
        <w:t>La Ejecución POE F-1 es 98.10</w:t>
      </w:r>
    </w:p>
    <w:p w:rsidR="00A35843" w:rsidRPr="00D157D2" w:rsidRDefault="00A35843" w:rsidP="00A35843">
      <w:pPr>
        <w:spacing w:after="0"/>
        <w:jc w:val="both"/>
        <w:rPr>
          <w:rFonts w:ascii="Arial" w:eastAsia="Calibri" w:hAnsi="Arial" w:cs="Arial"/>
          <w:highlight w:val="yellow"/>
          <w:lang w:val="es-EC"/>
        </w:rPr>
      </w:pPr>
    </w:p>
    <w:p w:rsidR="00A35843" w:rsidRPr="00D157D2" w:rsidRDefault="00FD0945" w:rsidP="00D157D2">
      <w:pPr>
        <w:pStyle w:val="Prrafodelista"/>
        <w:numPr>
          <w:ilvl w:val="0"/>
          <w:numId w:val="29"/>
        </w:numPr>
        <w:spacing w:after="0" w:line="240" w:lineRule="auto"/>
        <w:jc w:val="both"/>
        <w:rPr>
          <w:rFonts w:ascii="Arial" w:eastAsia="Calibri" w:hAnsi="Arial" w:cs="Arial"/>
          <w:b/>
          <w:lang w:val="es-EC"/>
        </w:rPr>
      </w:pPr>
      <w:r>
        <w:rPr>
          <w:rFonts w:ascii="Arial" w:eastAsia="Calibri" w:hAnsi="Arial" w:cs="Arial"/>
          <w:b/>
          <w:lang w:val="es-EC"/>
        </w:rPr>
        <w:t>Ejecución POE</w:t>
      </w:r>
      <w:r w:rsidRPr="00D157D2">
        <w:rPr>
          <w:rFonts w:ascii="Arial" w:eastAsia="Calibri" w:hAnsi="Arial" w:cs="Arial"/>
          <w:b/>
          <w:lang w:val="es-EC"/>
        </w:rPr>
        <w:t xml:space="preserve"> presupuesto electoral </w:t>
      </w:r>
      <w:r>
        <w:rPr>
          <w:rFonts w:ascii="Arial" w:eastAsia="Calibri" w:hAnsi="Arial" w:cs="Arial"/>
          <w:b/>
          <w:lang w:val="es-EC"/>
        </w:rPr>
        <w:t>Referendo d</w:t>
      </w:r>
      <w:r w:rsidRPr="00D157D2">
        <w:rPr>
          <w:rFonts w:ascii="Arial" w:eastAsia="Calibri" w:hAnsi="Arial" w:cs="Arial"/>
          <w:b/>
          <w:lang w:val="es-EC"/>
        </w:rPr>
        <w:t>e Estatuto Autonómico de La Paz 2015</w:t>
      </w:r>
    </w:p>
    <w:tbl>
      <w:tblPr>
        <w:tblW w:w="8662" w:type="dxa"/>
        <w:tblInd w:w="55" w:type="dxa"/>
        <w:tblCellMar>
          <w:left w:w="70" w:type="dxa"/>
          <w:right w:w="70" w:type="dxa"/>
        </w:tblCellMar>
        <w:tblLook w:val="04A0" w:firstRow="1" w:lastRow="0" w:firstColumn="1" w:lastColumn="0" w:noHBand="0" w:noVBand="1"/>
      </w:tblPr>
      <w:tblGrid>
        <w:gridCol w:w="400"/>
        <w:gridCol w:w="664"/>
        <w:gridCol w:w="2833"/>
        <w:gridCol w:w="1595"/>
        <w:gridCol w:w="1595"/>
        <w:gridCol w:w="1575"/>
      </w:tblGrid>
      <w:tr w:rsidR="00A35843" w:rsidRPr="00B5657C" w:rsidTr="00A86319">
        <w:trPr>
          <w:trHeight w:val="315"/>
        </w:trPr>
        <w:tc>
          <w:tcPr>
            <w:tcW w:w="400"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664" w:type="dxa"/>
            <w:tcBorders>
              <w:top w:val="nil"/>
              <w:left w:val="nil"/>
              <w:bottom w:val="single" w:sz="8" w:space="0" w:color="auto"/>
              <w:right w:val="nil"/>
            </w:tcBorders>
            <w:shd w:val="clear" w:color="auto" w:fill="auto"/>
            <w:noWrap/>
            <w:vAlign w:val="center"/>
            <w:hideMark/>
          </w:tcPr>
          <w:p w:rsidR="00A35843" w:rsidRPr="00B5657C" w:rsidRDefault="00A35843" w:rsidP="00A35843">
            <w:pPr>
              <w:spacing w:after="0" w:line="240" w:lineRule="auto"/>
              <w:jc w:val="both"/>
              <w:rPr>
                <w:rFonts w:ascii="Arial" w:eastAsia="Times New Roman" w:hAnsi="Arial" w:cs="Arial"/>
                <w:color w:val="000000"/>
                <w:sz w:val="18"/>
                <w:lang w:eastAsia="es-BO"/>
              </w:rPr>
            </w:pPr>
          </w:p>
        </w:tc>
        <w:tc>
          <w:tcPr>
            <w:tcW w:w="2833" w:type="dxa"/>
            <w:tcBorders>
              <w:top w:val="nil"/>
              <w:left w:val="nil"/>
              <w:bottom w:val="single" w:sz="8" w:space="0" w:color="auto"/>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595"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595"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575"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r>
      <w:tr w:rsidR="00A35843" w:rsidRPr="00B5657C" w:rsidTr="00A86319">
        <w:trPr>
          <w:trHeight w:val="300"/>
        </w:trPr>
        <w:tc>
          <w:tcPr>
            <w:tcW w:w="400" w:type="dxa"/>
            <w:tcBorders>
              <w:top w:val="nil"/>
              <w:left w:val="nil"/>
              <w:bottom w:val="nil"/>
              <w:right w:val="single" w:sz="4" w:space="0" w:color="auto"/>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3497" w:type="dxa"/>
            <w:gridSpan w:val="2"/>
            <w:vMerge w:val="restart"/>
            <w:tcBorders>
              <w:top w:val="single" w:sz="8" w:space="0" w:color="auto"/>
              <w:left w:val="single" w:sz="4" w:space="0" w:color="auto"/>
              <w:bottom w:val="single" w:sz="4" w:space="0" w:color="auto"/>
              <w:right w:val="single" w:sz="8" w:space="0" w:color="000000"/>
            </w:tcBorders>
            <w:shd w:val="clear" w:color="auto" w:fill="auto"/>
            <w:noWrap/>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DETALLE</w:t>
            </w:r>
          </w:p>
        </w:tc>
        <w:tc>
          <w:tcPr>
            <w:tcW w:w="159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APROBADO</w:t>
            </w:r>
          </w:p>
        </w:tc>
        <w:tc>
          <w:tcPr>
            <w:tcW w:w="159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EJECUTADO</w:t>
            </w:r>
          </w:p>
        </w:tc>
        <w:tc>
          <w:tcPr>
            <w:tcW w:w="1575" w:type="dxa"/>
            <w:tcBorders>
              <w:top w:val="single" w:sz="8" w:space="0" w:color="auto"/>
              <w:left w:val="nil"/>
              <w:bottom w:val="nil"/>
              <w:right w:val="single" w:sz="8" w:space="0" w:color="auto"/>
            </w:tcBorders>
            <w:shd w:val="clear" w:color="auto" w:fill="auto"/>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w:t>
            </w:r>
          </w:p>
        </w:tc>
      </w:tr>
      <w:tr w:rsidR="00A35843" w:rsidRPr="00B5657C" w:rsidTr="00A86319">
        <w:trPr>
          <w:trHeight w:val="315"/>
        </w:trPr>
        <w:tc>
          <w:tcPr>
            <w:tcW w:w="400" w:type="dxa"/>
            <w:tcBorders>
              <w:top w:val="nil"/>
              <w:left w:val="nil"/>
              <w:bottom w:val="nil"/>
              <w:right w:val="single" w:sz="4" w:space="0" w:color="auto"/>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3497" w:type="dxa"/>
            <w:gridSpan w:val="2"/>
            <w:vMerge/>
            <w:tcBorders>
              <w:top w:val="single" w:sz="8" w:space="0" w:color="000000"/>
              <w:left w:val="single" w:sz="4" w:space="0" w:color="auto"/>
              <w:bottom w:val="single" w:sz="4" w:space="0" w:color="auto"/>
              <w:right w:val="nil"/>
            </w:tcBorders>
            <w:vAlign w:val="center"/>
            <w:hideMark/>
          </w:tcPr>
          <w:p w:rsidR="00A35843" w:rsidRPr="00B5657C" w:rsidRDefault="00A35843" w:rsidP="00A35843">
            <w:pPr>
              <w:spacing w:after="0" w:line="240" w:lineRule="auto"/>
              <w:rPr>
                <w:rFonts w:ascii="Arial" w:eastAsia="Times New Roman" w:hAnsi="Arial" w:cs="Arial"/>
                <w:b/>
                <w:bCs/>
                <w:color w:val="000000"/>
                <w:sz w:val="18"/>
                <w:lang w:eastAsia="es-BO"/>
              </w:rPr>
            </w:pPr>
          </w:p>
        </w:tc>
        <w:tc>
          <w:tcPr>
            <w:tcW w:w="1595" w:type="dxa"/>
            <w:vMerge/>
            <w:tcBorders>
              <w:top w:val="single" w:sz="8" w:space="0" w:color="auto"/>
              <w:left w:val="single" w:sz="8" w:space="0" w:color="auto"/>
              <w:bottom w:val="single" w:sz="8" w:space="0" w:color="000000"/>
              <w:right w:val="single" w:sz="8" w:space="0" w:color="auto"/>
            </w:tcBorders>
            <w:vAlign w:val="center"/>
            <w:hideMark/>
          </w:tcPr>
          <w:p w:rsidR="00A35843" w:rsidRPr="00B5657C" w:rsidRDefault="00A35843" w:rsidP="00A35843">
            <w:pPr>
              <w:spacing w:after="0" w:line="240" w:lineRule="auto"/>
              <w:rPr>
                <w:rFonts w:ascii="Arial" w:eastAsia="Times New Roman" w:hAnsi="Arial" w:cs="Arial"/>
                <w:b/>
                <w:bCs/>
                <w:color w:val="000000"/>
                <w:sz w:val="18"/>
                <w:lang w:eastAsia="es-BO"/>
              </w:rPr>
            </w:pPr>
          </w:p>
        </w:tc>
        <w:tc>
          <w:tcPr>
            <w:tcW w:w="1595" w:type="dxa"/>
            <w:vMerge/>
            <w:tcBorders>
              <w:top w:val="single" w:sz="8" w:space="0" w:color="auto"/>
              <w:left w:val="single" w:sz="8" w:space="0" w:color="auto"/>
              <w:bottom w:val="single" w:sz="8" w:space="0" w:color="000000"/>
              <w:right w:val="single" w:sz="8" w:space="0" w:color="auto"/>
            </w:tcBorders>
            <w:vAlign w:val="center"/>
            <w:hideMark/>
          </w:tcPr>
          <w:p w:rsidR="00A35843" w:rsidRPr="00B5657C" w:rsidRDefault="00A35843" w:rsidP="00A35843">
            <w:pPr>
              <w:spacing w:after="0" w:line="240" w:lineRule="auto"/>
              <w:rPr>
                <w:rFonts w:ascii="Arial" w:eastAsia="Times New Roman" w:hAnsi="Arial" w:cs="Arial"/>
                <w:b/>
                <w:bCs/>
                <w:color w:val="000000"/>
                <w:sz w:val="18"/>
                <w:lang w:eastAsia="es-BO"/>
              </w:rPr>
            </w:pPr>
          </w:p>
        </w:tc>
        <w:tc>
          <w:tcPr>
            <w:tcW w:w="1575" w:type="dxa"/>
            <w:tcBorders>
              <w:top w:val="nil"/>
              <w:left w:val="nil"/>
              <w:bottom w:val="single" w:sz="8" w:space="0" w:color="auto"/>
              <w:right w:val="single" w:sz="8" w:space="0" w:color="auto"/>
            </w:tcBorders>
            <w:shd w:val="clear" w:color="auto" w:fill="auto"/>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EJECUCIÓN</w:t>
            </w:r>
          </w:p>
        </w:tc>
      </w:tr>
      <w:tr w:rsidR="009E2847" w:rsidRPr="00B5657C" w:rsidTr="007D5327">
        <w:trPr>
          <w:trHeight w:val="615"/>
        </w:trPr>
        <w:tc>
          <w:tcPr>
            <w:tcW w:w="400" w:type="dxa"/>
            <w:tcBorders>
              <w:top w:val="nil"/>
              <w:left w:val="nil"/>
              <w:bottom w:val="nil"/>
              <w:right w:val="nil"/>
            </w:tcBorders>
            <w:shd w:val="clear" w:color="auto" w:fill="auto"/>
            <w:noWrap/>
            <w:vAlign w:val="bottom"/>
            <w:hideMark/>
          </w:tcPr>
          <w:p w:rsidR="009E2847" w:rsidRPr="00B5657C" w:rsidRDefault="009E2847" w:rsidP="00A35843">
            <w:pPr>
              <w:spacing w:after="0" w:line="240" w:lineRule="auto"/>
              <w:rPr>
                <w:rFonts w:ascii="Arial" w:eastAsia="Times New Roman" w:hAnsi="Arial" w:cs="Arial"/>
                <w:color w:val="000000"/>
                <w:sz w:val="18"/>
                <w:lang w:eastAsia="es-BO"/>
              </w:rPr>
            </w:pPr>
          </w:p>
        </w:tc>
        <w:tc>
          <w:tcPr>
            <w:tcW w:w="3497"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E2847" w:rsidRPr="00B5657C" w:rsidRDefault="009E2847" w:rsidP="00A35843">
            <w:pPr>
              <w:spacing w:after="0" w:line="240" w:lineRule="auto"/>
              <w:rPr>
                <w:rFonts w:ascii="Arial" w:eastAsia="Times New Roman" w:hAnsi="Arial" w:cs="Arial"/>
                <w:color w:val="000000"/>
                <w:sz w:val="18"/>
                <w:lang w:eastAsia="es-BO"/>
              </w:rPr>
            </w:pPr>
            <w:r w:rsidRPr="00B5657C">
              <w:rPr>
                <w:rFonts w:ascii="Arial" w:eastAsia="Times New Roman" w:hAnsi="Arial" w:cs="Arial"/>
                <w:color w:val="000000"/>
                <w:sz w:val="18"/>
                <w:lang w:eastAsia="es-BO"/>
              </w:rPr>
              <w:t> </w:t>
            </w:r>
          </w:p>
          <w:p w:rsidR="009E2847" w:rsidRPr="00B5657C" w:rsidRDefault="009E2847" w:rsidP="009E2847">
            <w:pPr>
              <w:spacing w:after="0" w:line="240" w:lineRule="auto"/>
              <w:rPr>
                <w:rFonts w:ascii="Arial" w:eastAsia="Times New Roman" w:hAnsi="Arial" w:cs="Arial"/>
                <w:color w:val="000000"/>
                <w:sz w:val="18"/>
                <w:lang w:eastAsia="es-BO"/>
              </w:rPr>
            </w:pPr>
            <w:r w:rsidRPr="00B5657C">
              <w:rPr>
                <w:rFonts w:ascii="Arial" w:eastAsia="Times New Roman" w:hAnsi="Arial" w:cs="Arial"/>
                <w:color w:val="000000"/>
                <w:sz w:val="18"/>
                <w:lang w:eastAsia="es-BO"/>
              </w:rPr>
              <w:t>Referendo de Estatuto Autonómico  de La Paz 2015</w:t>
            </w:r>
            <w:r>
              <w:rPr>
                <w:rFonts w:ascii="Arial" w:eastAsia="Times New Roman" w:hAnsi="Arial" w:cs="Arial"/>
                <w:color w:val="000000"/>
                <w:sz w:val="18"/>
                <w:lang w:eastAsia="es-BO"/>
              </w:rPr>
              <w:t xml:space="preserve"> </w:t>
            </w:r>
            <w:r w:rsidRPr="00B5657C">
              <w:rPr>
                <w:rFonts w:ascii="Arial" w:eastAsia="Times New Roman" w:hAnsi="Arial" w:cs="Arial"/>
                <w:color w:val="000000"/>
                <w:sz w:val="18"/>
                <w:lang w:eastAsia="es-BO"/>
              </w:rPr>
              <w:t>Fuente 42</w:t>
            </w:r>
          </w:p>
        </w:tc>
        <w:tc>
          <w:tcPr>
            <w:tcW w:w="1595" w:type="dxa"/>
            <w:tcBorders>
              <w:top w:val="nil"/>
              <w:left w:val="nil"/>
              <w:bottom w:val="single" w:sz="8" w:space="0" w:color="auto"/>
              <w:right w:val="single" w:sz="8" w:space="0" w:color="auto"/>
            </w:tcBorders>
            <w:shd w:val="clear" w:color="auto" w:fill="auto"/>
            <w:noWrap/>
            <w:vAlign w:val="center"/>
            <w:hideMark/>
          </w:tcPr>
          <w:p w:rsidR="009E2847" w:rsidRPr="00B5657C" w:rsidRDefault="009E2847" w:rsidP="00A35843">
            <w:pPr>
              <w:spacing w:after="0" w:line="240" w:lineRule="auto"/>
              <w:jc w:val="right"/>
              <w:rPr>
                <w:rFonts w:ascii="Arial" w:eastAsia="Times New Roman" w:hAnsi="Arial" w:cs="Arial"/>
                <w:color w:val="000000"/>
                <w:sz w:val="18"/>
                <w:lang w:eastAsia="es-BO"/>
              </w:rPr>
            </w:pPr>
            <w:r w:rsidRPr="00B5657C">
              <w:rPr>
                <w:rFonts w:ascii="Arial" w:eastAsia="Times New Roman" w:hAnsi="Arial" w:cs="Arial"/>
                <w:color w:val="000000"/>
                <w:sz w:val="18"/>
                <w:lang w:eastAsia="es-BO"/>
              </w:rPr>
              <w:t>17.205.236,00</w:t>
            </w:r>
          </w:p>
        </w:tc>
        <w:tc>
          <w:tcPr>
            <w:tcW w:w="1595" w:type="dxa"/>
            <w:tcBorders>
              <w:top w:val="nil"/>
              <w:left w:val="nil"/>
              <w:bottom w:val="single" w:sz="8" w:space="0" w:color="auto"/>
              <w:right w:val="single" w:sz="8" w:space="0" w:color="auto"/>
            </w:tcBorders>
            <w:shd w:val="clear" w:color="auto" w:fill="auto"/>
            <w:noWrap/>
            <w:vAlign w:val="center"/>
            <w:hideMark/>
          </w:tcPr>
          <w:p w:rsidR="009E2847" w:rsidRPr="00B5657C" w:rsidRDefault="009E2847" w:rsidP="00A35843">
            <w:pPr>
              <w:spacing w:after="0" w:line="240" w:lineRule="auto"/>
              <w:jc w:val="right"/>
              <w:rPr>
                <w:rFonts w:ascii="Arial" w:eastAsia="Times New Roman" w:hAnsi="Arial" w:cs="Arial"/>
                <w:color w:val="000000"/>
                <w:sz w:val="18"/>
                <w:lang w:eastAsia="es-BO"/>
              </w:rPr>
            </w:pPr>
            <w:r w:rsidRPr="00B5657C">
              <w:rPr>
                <w:rFonts w:ascii="Arial" w:eastAsia="Times New Roman" w:hAnsi="Arial" w:cs="Arial"/>
                <w:color w:val="000000"/>
                <w:sz w:val="18"/>
                <w:lang w:eastAsia="es-BO"/>
              </w:rPr>
              <w:t>16.368.976,77</w:t>
            </w:r>
          </w:p>
        </w:tc>
        <w:tc>
          <w:tcPr>
            <w:tcW w:w="1575" w:type="dxa"/>
            <w:tcBorders>
              <w:top w:val="nil"/>
              <w:left w:val="nil"/>
              <w:bottom w:val="single" w:sz="8" w:space="0" w:color="auto"/>
              <w:right w:val="single" w:sz="8" w:space="0" w:color="auto"/>
            </w:tcBorders>
            <w:shd w:val="clear" w:color="auto" w:fill="auto"/>
            <w:noWrap/>
            <w:vAlign w:val="center"/>
            <w:hideMark/>
          </w:tcPr>
          <w:p w:rsidR="009E2847" w:rsidRPr="00B5657C" w:rsidRDefault="009E2847" w:rsidP="00A35843">
            <w:pPr>
              <w:spacing w:after="0" w:line="240" w:lineRule="auto"/>
              <w:jc w:val="right"/>
              <w:rPr>
                <w:rFonts w:ascii="Arial" w:eastAsia="Times New Roman" w:hAnsi="Arial" w:cs="Arial"/>
                <w:color w:val="000000"/>
                <w:sz w:val="18"/>
                <w:lang w:eastAsia="es-BO"/>
              </w:rPr>
            </w:pPr>
            <w:r w:rsidRPr="00B5657C">
              <w:rPr>
                <w:rFonts w:ascii="Arial" w:eastAsia="Times New Roman" w:hAnsi="Arial" w:cs="Arial"/>
                <w:color w:val="000000"/>
                <w:sz w:val="18"/>
                <w:lang w:eastAsia="es-BO"/>
              </w:rPr>
              <w:t>95,14%</w:t>
            </w:r>
          </w:p>
        </w:tc>
      </w:tr>
    </w:tbl>
    <w:p w:rsidR="00A35843" w:rsidRPr="00D157D2" w:rsidRDefault="00A35843" w:rsidP="00A35843">
      <w:pPr>
        <w:spacing w:after="0"/>
        <w:jc w:val="both"/>
        <w:rPr>
          <w:rFonts w:ascii="Arial" w:eastAsia="Calibri" w:hAnsi="Arial" w:cs="Arial"/>
          <w:highlight w:val="yellow"/>
          <w:lang w:val="es-EC"/>
        </w:rPr>
      </w:pPr>
    </w:p>
    <w:p w:rsidR="00A35843" w:rsidRPr="009E2847" w:rsidRDefault="00A35843" w:rsidP="00A35843">
      <w:pPr>
        <w:spacing w:after="0"/>
        <w:jc w:val="both"/>
        <w:rPr>
          <w:rFonts w:ascii="Arial" w:eastAsia="Calibri" w:hAnsi="Arial" w:cs="Arial"/>
          <w:sz w:val="20"/>
          <w:lang w:val="es-EC"/>
        </w:rPr>
      </w:pPr>
      <w:r w:rsidRPr="009E2847">
        <w:rPr>
          <w:rFonts w:ascii="Arial" w:eastAsia="Calibri" w:hAnsi="Arial" w:cs="Arial"/>
          <w:sz w:val="20"/>
          <w:lang w:val="es-EC"/>
        </w:rPr>
        <w:t>La Ejecución POE –F-1 es 97.69%</w:t>
      </w:r>
    </w:p>
    <w:p w:rsidR="00A35843" w:rsidRPr="00D157D2" w:rsidRDefault="00A35843" w:rsidP="00A35843">
      <w:pPr>
        <w:spacing w:after="0"/>
        <w:jc w:val="both"/>
        <w:rPr>
          <w:rFonts w:ascii="Arial" w:eastAsia="Calibri" w:hAnsi="Arial" w:cs="Arial"/>
          <w:highlight w:val="yellow"/>
          <w:lang w:val="es-EC"/>
        </w:rPr>
      </w:pPr>
    </w:p>
    <w:p w:rsidR="00A35843" w:rsidRPr="00D157D2" w:rsidRDefault="00FD0945" w:rsidP="00D157D2">
      <w:pPr>
        <w:pStyle w:val="Prrafodelista"/>
        <w:numPr>
          <w:ilvl w:val="0"/>
          <w:numId w:val="29"/>
        </w:numPr>
        <w:spacing w:after="0" w:line="240" w:lineRule="auto"/>
        <w:jc w:val="both"/>
        <w:rPr>
          <w:rFonts w:ascii="Arial" w:eastAsia="Calibri" w:hAnsi="Arial" w:cs="Arial"/>
          <w:b/>
          <w:lang w:val="es-EC"/>
        </w:rPr>
      </w:pPr>
      <w:r>
        <w:rPr>
          <w:rFonts w:ascii="Arial" w:eastAsia="Calibri" w:hAnsi="Arial" w:cs="Arial"/>
          <w:b/>
          <w:lang w:val="es-EC"/>
        </w:rPr>
        <w:t>Ejecución POE</w:t>
      </w:r>
      <w:r w:rsidRPr="00D157D2">
        <w:rPr>
          <w:rFonts w:ascii="Arial" w:eastAsia="Calibri" w:hAnsi="Arial" w:cs="Arial"/>
          <w:b/>
          <w:lang w:val="es-EC"/>
        </w:rPr>
        <w:t xml:space="preserve"> presupuesto electoral </w:t>
      </w:r>
      <w:r>
        <w:rPr>
          <w:rFonts w:ascii="Arial" w:eastAsia="Calibri" w:hAnsi="Arial" w:cs="Arial"/>
          <w:b/>
          <w:lang w:val="es-EC"/>
        </w:rPr>
        <w:t>R</w:t>
      </w:r>
      <w:r w:rsidRPr="00D157D2">
        <w:rPr>
          <w:rFonts w:ascii="Arial" w:eastAsia="Calibri" w:hAnsi="Arial" w:cs="Arial"/>
          <w:b/>
          <w:lang w:val="es-EC"/>
        </w:rPr>
        <w:t xml:space="preserve">eferendo </w:t>
      </w:r>
      <w:r>
        <w:rPr>
          <w:rFonts w:ascii="Arial" w:eastAsia="Calibri" w:hAnsi="Arial" w:cs="Arial"/>
          <w:b/>
          <w:lang w:val="es-EC"/>
        </w:rPr>
        <w:t>C</w:t>
      </w:r>
      <w:r w:rsidRPr="00D157D2">
        <w:rPr>
          <w:rFonts w:ascii="Arial" w:eastAsia="Calibri" w:hAnsi="Arial" w:cs="Arial"/>
          <w:b/>
          <w:lang w:val="es-EC"/>
        </w:rPr>
        <w:t>onstitucional</w:t>
      </w:r>
      <w:r>
        <w:rPr>
          <w:rFonts w:ascii="Arial" w:eastAsia="Calibri" w:hAnsi="Arial" w:cs="Arial"/>
          <w:b/>
          <w:lang w:val="es-EC"/>
        </w:rPr>
        <w:t xml:space="preserve"> A</w:t>
      </w:r>
      <w:r w:rsidRPr="00D157D2">
        <w:rPr>
          <w:rFonts w:ascii="Arial" w:eastAsia="Calibri" w:hAnsi="Arial" w:cs="Arial"/>
          <w:b/>
          <w:lang w:val="es-EC"/>
        </w:rPr>
        <w:t>probatorio – ámbito nacional</w:t>
      </w:r>
    </w:p>
    <w:tbl>
      <w:tblPr>
        <w:tblW w:w="8804" w:type="dxa"/>
        <w:tblInd w:w="55" w:type="dxa"/>
        <w:tblCellMar>
          <w:left w:w="70" w:type="dxa"/>
          <w:right w:w="70" w:type="dxa"/>
        </w:tblCellMar>
        <w:tblLook w:val="04A0" w:firstRow="1" w:lastRow="0" w:firstColumn="1" w:lastColumn="0" w:noHBand="0" w:noVBand="1"/>
      </w:tblPr>
      <w:tblGrid>
        <w:gridCol w:w="400"/>
        <w:gridCol w:w="664"/>
        <w:gridCol w:w="2833"/>
        <w:gridCol w:w="1595"/>
        <w:gridCol w:w="1595"/>
        <w:gridCol w:w="1717"/>
      </w:tblGrid>
      <w:tr w:rsidR="00A35843" w:rsidRPr="00B5657C" w:rsidTr="009E2847">
        <w:trPr>
          <w:trHeight w:val="315"/>
        </w:trPr>
        <w:tc>
          <w:tcPr>
            <w:tcW w:w="400"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664" w:type="dxa"/>
            <w:tcBorders>
              <w:top w:val="nil"/>
              <w:left w:val="nil"/>
              <w:bottom w:val="single" w:sz="8" w:space="0" w:color="auto"/>
              <w:right w:val="nil"/>
            </w:tcBorders>
            <w:shd w:val="clear" w:color="auto" w:fill="auto"/>
            <w:noWrap/>
            <w:vAlign w:val="center"/>
            <w:hideMark/>
          </w:tcPr>
          <w:p w:rsidR="00A35843" w:rsidRPr="00B5657C" w:rsidRDefault="00A35843" w:rsidP="00A35843">
            <w:pPr>
              <w:spacing w:after="0" w:line="240" w:lineRule="auto"/>
              <w:jc w:val="both"/>
              <w:rPr>
                <w:rFonts w:ascii="Arial" w:eastAsia="Times New Roman" w:hAnsi="Arial" w:cs="Arial"/>
                <w:color w:val="000000"/>
                <w:sz w:val="18"/>
                <w:lang w:eastAsia="es-BO"/>
              </w:rPr>
            </w:pPr>
          </w:p>
        </w:tc>
        <w:tc>
          <w:tcPr>
            <w:tcW w:w="2833" w:type="dxa"/>
            <w:tcBorders>
              <w:top w:val="nil"/>
              <w:left w:val="nil"/>
              <w:bottom w:val="single" w:sz="8" w:space="0" w:color="auto"/>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595"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595"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1717" w:type="dxa"/>
            <w:tcBorders>
              <w:top w:val="nil"/>
              <w:left w:val="nil"/>
              <w:bottom w:val="nil"/>
              <w:right w:val="nil"/>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r>
      <w:tr w:rsidR="00A35843" w:rsidRPr="00B5657C" w:rsidTr="009E2847">
        <w:trPr>
          <w:trHeight w:val="300"/>
        </w:trPr>
        <w:tc>
          <w:tcPr>
            <w:tcW w:w="400" w:type="dxa"/>
            <w:tcBorders>
              <w:top w:val="nil"/>
              <w:left w:val="nil"/>
              <w:bottom w:val="nil"/>
              <w:right w:val="single" w:sz="4" w:space="0" w:color="auto"/>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3497" w:type="dxa"/>
            <w:gridSpan w:val="2"/>
            <w:vMerge w:val="restart"/>
            <w:tcBorders>
              <w:top w:val="single" w:sz="8" w:space="0" w:color="auto"/>
              <w:left w:val="single" w:sz="4" w:space="0" w:color="auto"/>
              <w:bottom w:val="single" w:sz="4" w:space="0" w:color="auto"/>
              <w:right w:val="single" w:sz="8" w:space="0" w:color="000000"/>
            </w:tcBorders>
            <w:shd w:val="clear" w:color="auto" w:fill="auto"/>
            <w:noWrap/>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DETALLE</w:t>
            </w:r>
          </w:p>
        </w:tc>
        <w:tc>
          <w:tcPr>
            <w:tcW w:w="159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APROBADO</w:t>
            </w:r>
          </w:p>
        </w:tc>
        <w:tc>
          <w:tcPr>
            <w:tcW w:w="159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r w:rsidRPr="00B5657C">
              <w:rPr>
                <w:rFonts w:ascii="Arial" w:eastAsia="Times New Roman" w:hAnsi="Arial" w:cs="Arial"/>
                <w:b/>
                <w:bCs/>
                <w:color w:val="000000"/>
                <w:sz w:val="18"/>
                <w:lang w:eastAsia="es-BO"/>
              </w:rPr>
              <w:t>EJECUTADO</w:t>
            </w:r>
          </w:p>
        </w:tc>
        <w:tc>
          <w:tcPr>
            <w:tcW w:w="1717" w:type="dxa"/>
            <w:tcBorders>
              <w:top w:val="single" w:sz="8" w:space="0" w:color="auto"/>
              <w:left w:val="nil"/>
              <w:bottom w:val="nil"/>
              <w:right w:val="single" w:sz="8" w:space="0" w:color="auto"/>
            </w:tcBorders>
            <w:shd w:val="clear" w:color="auto" w:fill="auto"/>
            <w:vAlign w:val="center"/>
            <w:hideMark/>
          </w:tcPr>
          <w:p w:rsidR="00A35843" w:rsidRPr="00B5657C" w:rsidRDefault="00A35843" w:rsidP="00A35843">
            <w:pPr>
              <w:spacing w:after="0" w:line="240" w:lineRule="auto"/>
              <w:jc w:val="center"/>
              <w:rPr>
                <w:rFonts w:ascii="Arial" w:eastAsia="Times New Roman" w:hAnsi="Arial" w:cs="Arial"/>
                <w:b/>
                <w:bCs/>
                <w:color w:val="000000"/>
                <w:sz w:val="18"/>
                <w:lang w:eastAsia="es-BO"/>
              </w:rPr>
            </w:pPr>
          </w:p>
        </w:tc>
      </w:tr>
      <w:tr w:rsidR="00A35843" w:rsidRPr="00B5657C" w:rsidTr="009E2847">
        <w:trPr>
          <w:trHeight w:val="315"/>
        </w:trPr>
        <w:tc>
          <w:tcPr>
            <w:tcW w:w="400" w:type="dxa"/>
            <w:tcBorders>
              <w:top w:val="nil"/>
              <w:left w:val="nil"/>
              <w:bottom w:val="nil"/>
              <w:right w:val="single" w:sz="4" w:space="0" w:color="auto"/>
            </w:tcBorders>
            <w:shd w:val="clear" w:color="auto" w:fill="auto"/>
            <w:noWrap/>
            <w:vAlign w:val="bottom"/>
            <w:hideMark/>
          </w:tcPr>
          <w:p w:rsidR="00A35843" w:rsidRPr="00B5657C" w:rsidRDefault="00A35843" w:rsidP="00A35843">
            <w:pPr>
              <w:spacing w:after="0" w:line="240" w:lineRule="auto"/>
              <w:rPr>
                <w:rFonts w:ascii="Arial" w:eastAsia="Times New Roman" w:hAnsi="Arial" w:cs="Arial"/>
                <w:color w:val="000000"/>
                <w:sz w:val="18"/>
                <w:lang w:eastAsia="es-BO"/>
              </w:rPr>
            </w:pPr>
          </w:p>
        </w:tc>
        <w:tc>
          <w:tcPr>
            <w:tcW w:w="3497" w:type="dxa"/>
            <w:gridSpan w:val="2"/>
            <w:vMerge/>
            <w:tcBorders>
              <w:top w:val="single" w:sz="8" w:space="0" w:color="000000"/>
              <w:left w:val="single" w:sz="4" w:space="0" w:color="auto"/>
              <w:bottom w:val="single" w:sz="4" w:space="0" w:color="auto"/>
              <w:right w:val="nil"/>
            </w:tcBorders>
            <w:vAlign w:val="center"/>
            <w:hideMark/>
          </w:tcPr>
          <w:p w:rsidR="00A35843" w:rsidRPr="00B5657C" w:rsidRDefault="00A35843" w:rsidP="00A35843">
            <w:pPr>
              <w:spacing w:after="0" w:line="240" w:lineRule="auto"/>
              <w:rPr>
                <w:rFonts w:ascii="Arial" w:eastAsia="Times New Roman" w:hAnsi="Arial" w:cs="Arial"/>
                <w:b/>
                <w:bCs/>
                <w:color w:val="000000"/>
                <w:sz w:val="18"/>
                <w:lang w:eastAsia="es-BO"/>
              </w:rPr>
            </w:pPr>
          </w:p>
        </w:tc>
        <w:tc>
          <w:tcPr>
            <w:tcW w:w="1595" w:type="dxa"/>
            <w:vMerge/>
            <w:tcBorders>
              <w:top w:val="single" w:sz="8" w:space="0" w:color="auto"/>
              <w:left w:val="single" w:sz="8" w:space="0" w:color="auto"/>
              <w:bottom w:val="single" w:sz="8" w:space="0" w:color="000000"/>
              <w:right w:val="single" w:sz="8" w:space="0" w:color="auto"/>
            </w:tcBorders>
            <w:vAlign w:val="center"/>
            <w:hideMark/>
          </w:tcPr>
          <w:p w:rsidR="00A35843" w:rsidRPr="00B5657C" w:rsidRDefault="00A35843" w:rsidP="00A35843">
            <w:pPr>
              <w:spacing w:after="0" w:line="240" w:lineRule="auto"/>
              <w:rPr>
                <w:rFonts w:ascii="Arial" w:eastAsia="Times New Roman" w:hAnsi="Arial" w:cs="Arial"/>
                <w:b/>
                <w:bCs/>
                <w:color w:val="000000"/>
                <w:sz w:val="18"/>
                <w:lang w:eastAsia="es-BO"/>
              </w:rPr>
            </w:pPr>
          </w:p>
        </w:tc>
        <w:tc>
          <w:tcPr>
            <w:tcW w:w="1595" w:type="dxa"/>
            <w:vMerge/>
            <w:tcBorders>
              <w:top w:val="single" w:sz="8" w:space="0" w:color="auto"/>
              <w:left w:val="single" w:sz="8" w:space="0" w:color="auto"/>
              <w:bottom w:val="single" w:sz="8" w:space="0" w:color="000000"/>
              <w:right w:val="single" w:sz="8" w:space="0" w:color="auto"/>
            </w:tcBorders>
            <w:vAlign w:val="center"/>
            <w:hideMark/>
          </w:tcPr>
          <w:p w:rsidR="00A35843" w:rsidRPr="00B5657C" w:rsidRDefault="00A35843" w:rsidP="00A35843">
            <w:pPr>
              <w:spacing w:after="0" w:line="240" w:lineRule="auto"/>
              <w:rPr>
                <w:rFonts w:ascii="Arial" w:eastAsia="Times New Roman" w:hAnsi="Arial" w:cs="Arial"/>
                <w:b/>
                <w:bCs/>
                <w:color w:val="000000"/>
                <w:sz w:val="18"/>
                <w:lang w:eastAsia="es-BO"/>
              </w:rPr>
            </w:pPr>
          </w:p>
        </w:tc>
        <w:tc>
          <w:tcPr>
            <w:tcW w:w="1717" w:type="dxa"/>
            <w:tcBorders>
              <w:top w:val="nil"/>
              <w:left w:val="nil"/>
              <w:bottom w:val="single" w:sz="8" w:space="0" w:color="auto"/>
              <w:right w:val="single" w:sz="8" w:space="0" w:color="auto"/>
            </w:tcBorders>
            <w:shd w:val="clear" w:color="auto" w:fill="auto"/>
            <w:vAlign w:val="center"/>
            <w:hideMark/>
          </w:tcPr>
          <w:p w:rsidR="00A35843" w:rsidRPr="00B5657C" w:rsidRDefault="009E2847" w:rsidP="00A35843">
            <w:pPr>
              <w:spacing w:after="0" w:line="240" w:lineRule="auto"/>
              <w:jc w:val="center"/>
              <w:rPr>
                <w:rFonts w:ascii="Arial" w:eastAsia="Times New Roman" w:hAnsi="Arial" w:cs="Arial"/>
                <w:b/>
                <w:bCs/>
                <w:color w:val="000000"/>
                <w:sz w:val="18"/>
                <w:lang w:eastAsia="es-BO"/>
              </w:rPr>
            </w:pPr>
            <w:r>
              <w:rPr>
                <w:rFonts w:ascii="Arial" w:eastAsia="Times New Roman" w:hAnsi="Arial" w:cs="Arial"/>
                <w:b/>
                <w:bCs/>
                <w:color w:val="000000"/>
                <w:sz w:val="18"/>
                <w:lang w:eastAsia="es-BO"/>
              </w:rPr>
              <w:t xml:space="preserve">% </w:t>
            </w:r>
            <w:r w:rsidR="00A35843" w:rsidRPr="00B5657C">
              <w:rPr>
                <w:rFonts w:ascii="Arial" w:eastAsia="Times New Roman" w:hAnsi="Arial" w:cs="Arial"/>
                <w:b/>
                <w:bCs/>
                <w:color w:val="000000"/>
                <w:sz w:val="18"/>
                <w:lang w:eastAsia="es-BO"/>
              </w:rPr>
              <w:t>EJECUCIÓN</w:t>
            </w:r>
          </w:p>
        </w:tc>
      </w:tr>
      <w:tr w:rsidR="009E2847" w:rsidRPr="00B5657C" w:rsidTr="009E2847">
        <w:trPr>
          <w:trHeight w:val="615"/>
        </w:trPr>
        <w:tc>
          <w:tcPr>
            <w:tcW w:w="400" w:type="dxa"/>
            <w:tcBorders>
              <w:top w:val="nil"/>
              <w:left w:val="nil"/>
              <w:bottom w:val="nil"/>
              <w:right w:val="nil"/>
            </w:tcBorders>
            <w:shd w:val="clear" w:color="auto" w:fill="auto"/>
            <w:noWrap/>
            <w:vAlign w:val="bottom"/>
            <w:hideMark/>
          </w:tcPr>
          <w:p w:rsidR="009E2847" w:rsidRPr="00B5657C" w:rsidRDefault="009E2847" w:rsidP="00A35843">
            <w:pPr>
              <w:spacing w:after="0" w:line="240" w:lineRule="auto"/>
              <w:rPr>
                <w:rFonts w:ascii="Arial" w:eastAsia="Times New Roman" w:hAnsi="Arial" w:cs="Arial"/>
                <w:color w:val="000000"/>
                <w:sz w:val="18"/>
                <w:lang w:eastAsia="es-BO"/>
              </w:rPr>
            </w:pPr>
          </w:p>
        </w:tc>
        <w:tc>
          <w:tcPr>
            <w:tcW w:w="3497"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E2847" w:rsidRPr="00B5657C" w:rsidRDefault="009E2847" w:rsidP="00A35843">
            <w:pPr>
              <w:spacing w:after="0" w:line="240" w:lineRule="auto"/>
              <w:rPr>
                <w:rFonts w:ascii="Arial" w:eastAsia="Times New Roman" w:hAnsi="Arial" w:cs="Arial"/>
                <w:color w:val="000000"/>
                <w:sz w:val="18"/>
                <w:lang w:eastAsia="es-BO"/>
              </w:rPr>
            </w:pPr>
            <w:r w:rsidRPr="00B5657C">
              <w:rPr>
                <w:rFonts w:ascii="Arial" w:eastAsia="Times New Roman" w:hAnsi="Arial" w:cs="Arial"/>
                <w:color w:val="000000"/>
                <w:sz w:val="18"/>
                <w:lang w:eastAsia="es-BO"/>
              </w:rPr>
              <w:t> </w:t>
            </w:r>
          </w:p>
          <w:p w:rsidR="009E2847" w:rsidRPr="00B5657C" w:rsidRDefault="009E2847" w:rsidP="009E2847">
            <w:pPr>
              <w:spacing w:after="0" w:line="240" w:lineRule="auto"/>
              <w:rPr>
                <w:rFonts w:ascii="Arial" w:eastAsia="Times New Roman" w:hAnsi="Arial" w:cs="Arial"/>
                <w:color w:val="000000"/>
                <w:sz w:val="18"/>
                <w:lang w:eastAsia="es-BO"/>
              </w:rPr>
            </w:pPr>
            <w:r w:rsidRPr="00B5657C">
              <w:rPr>
                <w:rFonts w:ascii="Arial" w:eastAsia="Times New Roman" w:hAnsi="Arial" w:cs="Arial"/>
                <w:color w:val="000000"/>
                <w:sz w:val="18"/>
                <w:lang w:eastAsia="es-BO"/>
              </w:rPr>
              <w:t>Referendo de Estatuto Constitucional Aprobatorio – Ámbito Nacional 2016</w:t>
            </w:r>
            <w:r>
              <w:rPr>
                <w:rFonts w:ascii="Arial" w:eastAsia="Times New Roman" w:hAnsi="Arial" w:cs="Arial"/>
                <w:color w:val="000000"/>
                <w:sz w:val="18"/>
                <w:lang w:eastAsia="es-BO"/>
              </w:rPr>
              <w:t xml:space="preserve"> </w:t>
            </w:r>
            <w:r w:rsidRPr="00B5657C">
              <w:rPr>
                <w:rFonts w:ascii="Arial" w:eastAsia="Times New Roman" w:hAnsi="Arial" w:cs="Arial"/>
                <w:color w:val="000000"/>
                <w:sz w:val="18"/>
                <w:lang w:eastAsia="es-BO"/>
              </w:rPr>
              <w:t>Fuente 41</w:t>
            </w:r>
          </w:p>
        </w:tc>
        <w:tc>
          <w:tcPr>
            <w:tcW w:w="1595" w:type="dxa"/>
            <w:tcBorders>
              <w:top w:val="nil"/>
              <w:left w:val="nil"/>
              <w:bottom w:val="single" w:sz="8" w:space="0" w:color="auto"/>
              <w:right w:val="single" w:sz="8" w:space="0" w:color="auto"/>
            </w:tcBorders>
            <w:shd w:val="clear" w:color="auto" w:fill="auto"/>
            <w:noWrap/>
            <w:vAlign w:val="center"/>
            <w:hideMark/>
          </w:tcPr>
          <w:p w:rsidR="009E2847" w:rsidRPr="00B5657C" w:rsidRDefault="009E2847" w:rsidP="00A35843">
            <w:pPr>
              <w:spacing w:after="0" w:line="240" w:lineRule="auto"/>
              <w:jc w:val="right"/>
              <w:rPr>
                <w:rFonts w:ascii="Arial" w:eastAsia="Times New Roman" w:hAnsi="Arial" w:cs="Arial"/>
                <w:color w:val="000000"/>
                <w:sz w:val="18"/>
                <w:lang w:eastAsia="es-BO"/>
              </w:rPr>
            </w:pPr>
            <w:r w:rsidRPr="00B5657C">
              <w:rPr>
                <w:rFonts w:ascii="Arial" w:eastAsia="Times New Roman" w:hAnsi="Arial" w:cs="Arial"/>
                <w:color w:val="000000"/>
                <w:sz w:val="18"/>
                <w:lang w:eastAsia="es-BO"/>
              </w:rPr>
              <w:t>680.000,00</w:t>
            </w:r>
          </w:p>
        </w:tc>
        <w:tc>
          <w:tcPr>
            <w:tcW w:w="1595" w:type="dxa"/>
            <w:tcBorders>
              <w:top w:val="nil"/>
              <w:left w:val="nil"/>
              <w:bottom w:val="single" w:sz="8" w:space="0" w:color="auto"/>
              <w:right w:val="single" w:sz="8" w:space="0" w:color="auto"/>
            </w:tcBorders>
            <w:shd w:val="clear" w:color="auto" w:fill="auto"/>
            <w:noWrap/>
            <w:vAlign w:val="center"/>
            <w:hideMark/>
          </w:tcPr>
          <w:p w:rsidR="009E2847" w:rsidRPr="00B5657C" w:rsidRDefault="009E2847" w:rsidP="00A35843">
            <w:pPr>
              <w:spacing w:after="0" w:line="240" w:lineRule="auto"/>
              <w:jc w:val="right"/>
              <w:rPr>
                <w:rFonts w:ascii="Arial" w:eastAsia="Times New Roman" w:hAnsi="Arial" w:cs="Arial"/>
                <w:color w:val="000000"/>
                <w:sz w:val="18"/>
                <w:lang w:eastAsia="es-BO"/>
              </w:rPr>
            </w:pPr>
            <w:r w:rsidRPr="00B5657C">
              <w:rPr>
                <w:rFonts w:ascii="Arial" w:eastAsia="Times New Roman" w:hAnsi="Arial" w:cs="Arial"/>
                <w:color w:val="000000"/>
                <w:sz w:val="18"/>
                <w:lang w:eastAsia="es-BO"/>
              </w:rPr>
              <w:t>116.250,00</w:t>
            </w:r>
          </w:p>
        </w:tc>
        <w:tc>
          <w:tcPr>
            <w:tcW w:w="1717" w:type="dxa"/>
            <w:tcBorders>
              <w:top w:val="nil"/>
              <w:left w:val="nil"/>
              <w:bottom w:val="single" w:sz="8" w:space="0" w:color="auto"/>
              <w:right w:val="single" w:sz="8" w:space="0" w:color="auto"/>
            </w:tcBorders>
            <w:shd w:val="clear" w:color="auto" w:fill="auto"/>
            <w:noWrap/>
            <w:vAlign w:val="center"/>
            <w:hideMark/>
          </w:tcPr>
          <w:p w:rsidR="009E2847" w:rsidRPr="00B5657C" w:rsidRDefault="009E2847" w:rsidP="00A35843">
            <w:pPr>
              <w:spacing w:after="0" w:line="240" w:lineRule="auto"/>
              <w:jc w:val="right"/>
              <w:rPr>
                <w:rFonts w:ascii="Arial" w:eastAsia="Times New Roman" w:hAnsi="Arial" w:cs="Arial"/>
                <w:color w:val="000000"/>
                <w:sz w:val="18"/>
                <w:lang w:eastAsia="es-BO"/>
              </w:rPr>
            </w:pPr>
            <w:r w:rsidRPr="00B5657C">
              <w:rPr>
                <w:rFonts w:ascii="Arial" w:eastAsia="Times New Roman" w:hAnsi="Arial" w:cs="Arial"/>
                <w:color w:val="000000"/>
                <w:sz w:val="18"/>
                <w:lang w:eastAsia="es-BO"/>
              </w:rPr>
              <w:t>17.10%</w:t>
            </w:r>
          </w:p>
        </w:tc>
      </w:tr>
    </w:tbl>
    <w:p w:rsidR="00A35843" w:rsidRPr="00D157D2" w:rsidRDefault="00A35843" w:rsidP="00A35843">
      <w:pPr>
        <w:spacing w:after="0" w:line="240" w:lineRule="auto"/>
        <w:jc w:val="both"/>
        <w:rPr>
          <w:rFonts w:ascii="Arial" w:eastAsia="Calibri" w:hAnsi="Arial" w:cs="Arial"/>
          <w:b/>
          <w:bCs/>
        </w:rPr>
      </w:pPr>
    </w:p>
    <w:p w:rsidR="00A35843" w:rsidRPr="00D157D2" w:rsidRDefault="00A35843" w:rsidP="00A35843">
      <w:pPr>
        <w:spacing w:after="0" w:line="240" w:lineRule="auto"/>
        <w:jc w:val="both"/>
        <w:rPr>
          <w:rFonts w:ascii="Arial" w:eastAsia="Calibri" w:hAnsi="Arial" w:cs="Arial"/>
          <w:bCs/>
        </w:rPr>
      </w:pPr>
      <w:r w:rsidRPr="00D157D2">
        <w:rPr>
          <w:rFonts w:ascii="Arial" w:eastAsia="Calibri" w:hAnsi="Arial" w:cs="Arial"/>
          <w:bCs/>
        </w:rPr>
        <w:t>La Ejecución POE F-1 es 99.97%</w:t>
      </w:r>
    </w:p>
    <w:p w:rsidR="00A35843" w:rsidRPr="00D157D2" w:rsidRDefault="00A35843" w:rsidP="00A35843">
      <w:pPr>
        <w:spacing w:after="0" w:line="240" w:lineRule="auto"/>
        <w:jc w:val="both"/>
        <w:rPr>
          <w:rFonts w:ascii="Arial" w:eastAsia="Calibri" w:hAnsi="Arial" w:cs="Arial"/>
          <w:b/>
          <w:bCs/>
        </w:rPr>
      </w:pPr>
    </w:p>
    <w:p w:rsidR="00A35843" w:rsidRPr="00D157D2" w:rsidRDefault="00A35843" w:rsidP="00A35843">
      <w:pPr>
        <w:spacing w:after="0"/>
        <w:jc w:val="both"/>
        <w:rPr>
          <w:rFonts w:ascii="Arial" w:eastAsia="Calibri" w:hAnsi="Arial" w:cs="Arial"/>
          <w:lang w:val="es-EC"/>
        </w:rPr>
      </w:pPr>
      <w:r w:rsidRPr="00D157D2">
        <w:rPr>
          <w:rFonts w:ascii="Arial" w:eastAsia="Calibri" w:hAnsi="Arial" w:cs="Arial"/>
          <w:lang w:val="es-EC"/>
        </w:rPr>
        <w:t>Se estima tener una ejecución presupuestaria de 99% a la conclusión de la gestión, puesto que estamos en proceso de revisión de procesos de contratación y posterior pago.</w:t>
      </w:r>
    </w:p>
    <w:p w:rsidR="00A35843" w:rsidRPr="00D157D2" w:rsidRDefault="00A35843" w:rsidP="00A35843">
      <w:pPr>
        <w:spacing w:after="0"/>
        <w:jc w:val="both"/>
        <w:rPr>
          <w:rFonts w:ascii="Arial" w:eastAsia="Calibri" w:hAnsi="Arial" w:cs="Arial"/>
          <w:lang w:val="es-EC"/>
        </w:rPr>
      </w:pPr>
    </w:p>
    <w:p w:rsidR="00A35843" w:rsidRPr="00D157D2" w:rsidRDefault="00FD0945" w:rsidP="00D157D2">
      <w:pPr>
        <w:pStyle w:val="Prrafodelista"/>
        <w:numPr>
          <w:ilvl w:val="0"/>
          <w:numId w:val="29"/>
        </w:numPr>
        <w:spacing w:after="0" w:line="240" w:lineRule="auto"/>
        <w:jc w:val="both"/>
        <w:rPr>
          <w:rFonts w:ascii="Arial" w:eastAsia="Calibri" w:hAnsi="Arial" w:cs="Arial"/>
          <w:b/>
          <w:bCs/>
        </w:rPr>
      </w:pPr>
      <w:r w:rsidRPr="00D157D2">
        <w:rPr>
          <w:rFonts w:ascii="Arial" w:eastAsia="Calibri" w:hAnsi="Arial" w:cs="Arial"/>
          <w:b/>
          <w:bCs/>
        </w:rPr>
        <w:lastRenderedPageBreak/>
        <w:t>Proyectos para la gestión 2016</w:t>
      </w:r>
    </w:p>
    <w:p w:rsidR="00A35843" w:rsidRPr="00D157D2" w:rsidRDefault="00A35843" w:rsidP="00A35843">
      <w:pPr>
        <w:spacing w:after="0" w:line="240" w:lineRule="auto"/>
        <w:contextualSpacing/>
        <w:jc w:val="both"/>
        <w:rPr>
          <w:rFonts w:ascii="Arial" w:eastAsia="Calibri" w:hAnsi="Arial" w:cs="Arial"/>
          <w:bCs/>
        </w:rPr>
      </w:pPr>
    </w:p>
    <w:p w:rsidR="00A35843" w:rsidRPr="00D157D2" w:rsidRDefault="00A35843" w:rsidP="00A35843">
      <w:pPr>
        <w:spacing w:after="0" w:line="240" w:lineRule="auto"/>
        <w:contextualSpacing/>
        <w:jc w:val="both"/>
        <w:rPr>
          <w:rFonts w:ascii="Arial" w:eastAsia="Calibri" w:hAnsi="Arial" w:cs="Arial"/>
          <w:bCs/>
        </w:rPr>
      </w:pPr>
      <w:r w:rsidRPr="00D157D2">
        <w:rPr>
          <w:rFonts w:ascii="Arial" w:eastAsia="Calibri" w:hAnsi="Arial" w:cs="Arial"/>
          <w:bCs/>
        </w:rPr>
        <w:t>Se estima realizar la entrega de los Activos Fijos que corresponde al SERECI La Paz en la gestión 2016.</w:t>
      </w:r>
    </w:p>
    <w:p w:rsidR="00A35843" w:rsidRPr="00D157D2" w:rsidRDefault="00A35843" w:rsidP="00A35843">
      <w:pPr>
        <w:spacing w:after="0" w:line="240" w:lineRule="auto"/>
        <w:contextualSpacing/>
        <w:jc w:val="both"/>
        <w:rPr>
          <w:rFonts w:ascii="Arial" w:eastAsia="Calibri" w:hAnsi="Arial" w:cs="Arial"/>
          <w:bCs/>
        </w:rPr>
      </w:pPr>
    </w:p>
    <w:p w:rsidR="00A35843" w:rsidRPr="00D157D2" w:rsidRDefault="00A35843" w:rsidP="00A35843">
      <w:pPr>
        <w:spacing w:after="0" w:line="240" w:lineRule="auto"/>
        <w:contextualSpacing/>
        <w:jc w:val="both"/>
        <w:rPr>
          <w:rFonts w:ascii="Arial" w:eastAsia="Calibri" w:hAnsi="Arial" w:cs="Arial"/>
          <w:bCs/>
        </w:rPr>
      </w:pPr>
      <w:r w:rsidRPr="00D157D2">
        <w:rPr>
          <w:rFonts w:ascii="Arial" w:eastAsia="Calibri" w:hAnsi="Arial" w:cs="Arial"/>
          <w:bCs/>
        </w:rPr>
        <w:t>Dar de Baja todos los activos fijos en desuso que actualmente existe en gran cantidad.</w:t>
      </w:r>
    </w:p>
    <w:p w:rsidR="00A35843" w:rsidRPr="00D157D2" w:rsidRDefault="00A35843" w:rsidP="00A35843">
      <w:pPr>
        <w:spacing w:after="0" w:line="240" w:lineRule="auto"/>
        <w:contextualSpacing/>
        <w:jc w:val="both"/>
        <w:rPr>
          <w:rFonts w:ascii="Arial" w:eastAsia="Calibri" w:hAnsi="Arial" w:cs="Arial"/>
          <w:bCs/>
        </w:rPr>
      </w:pPr>
    </w:p>
    <w:p w:rsidR="00A35843" w:rsidRPr="00D157D2" w:rsidRDefault="00A35843" w:rsidP="00A35843">
      <w:pPr>
        <w:spacing w:after="0" w:line="240" w:lineRule="auto"/>
        <w:contextualSpacing/>
        <w:jc w:val="both"/>
        <w:rPr>
          <w:rFonts w:ascii="Arial" w:eastAsia="Calibri" w:hAnsi="Arial" w:cs="Arial"/>
          <w:bCs/>
        </w:rPr>
      </w:pPr>
      <w:r w:rsidRPr="00D157D2">
        <w:rPr>
          <w:rFonts w:ascii="Arial" w:eastAsia="Calibri" w:hAnsi="Arial" w:cs="Arial"/>
          <w:bCs/>
        </w:rPr>
        <w:t>Solicitar un nuevo parque automotor al Tribunal Supremo Electoral, puesto que el actual se encuentra en malas condiciones.</w:t>
      </w:r>
    </w:p>
    <w:p w:rsidR="00A35843" w:rsidRPr="00D157D2" w:rsidRDefault="00A35843" w:rsidP="00A35843">
      <w:pPr>
        <w:spacing w:after="0" w:line="240" w:lineRule="auto"/>
        <w:contextualSpacing/>
        <w:jc w:val="both"/>
        <w:rPr>
          <w:rFonts w:ascii="Arial" w:eastAsia="Calibri" w:hAnsi="Arial" w:cs="Arial"/>
          <w:bCs/>
        </w:rPr>
      </w:pPr>
      <w:r w:rsidRPr="00D157D2">
        <w:rPr>
          <w:rFonts w:ascii="Arial" w:eastAsia="Calibri" w:hAnsi="Arial" w:cs="Arial"/>
          <w:bCs/>
        </w:rPr>
        <w:t xml:space="preserve"> </w:t>
      </w:r>
    </w:p>
    <w:p w:rsidR="00D157D2" w:rsidRPr="00D157D2" w:rsidRDefault="00D157D2" w:rsidP="00D157D2">
      <w:pPr>
        <w:spacing w:after="0" w:line="240" w:lineRule="auto"/>
        <w:rPr>
          <w:rFonts w:ascii="Arial" w:eastAsia="Times New Roman" w:hAnsi="Arial" w:cs="Arial"/>
          <w:b/>
          <w:bCs/>
          <w:u w:val="single"/>
          <w:lang w:val="es-MX" w:eastAsia="es-ES"/>
        </w:rPr>
      </w:pPr>
    </w:p>
    <w:p w:rsidR="00A35843" w:rsidRPr="00A35843" w:rsidRDefault="00A35843" w:rsidP="00D157D2">
      <w:pPr>
        <w:spacing w:after="0" w:line="240" w:lineRule="auto"/>
        <w:rPr>
          <w:rFonts w:ascii="Arial" w:eastAsia="Times New Roman" w:hAnsi="Arial" w:cs="Arial"/>
          <w:b/>
          <w:bCs/>
          <w:sz w:val="36"/>
          <w:lang w:val="es-MX" w:eastAsia="es-ES"/>
        </w:rPr>
      </w:pPr>
      <w:r w:rsidRPr="00A35843">
        <w:rPr>
          <w:rFonts w:ascii="Arial" w:eastAsia="Times New Roman" w:hAnsi="Arial" w:cs="Arial"/>
          <w:b/>
          <w:bCs/>
          <w:sz w:val="36"/>
          <w:lang w:val="es-MX" w:eastAsia="es-ES"/>
        </w:rPr>
        <w:t>SECCIÓN DE TECNOLOGÍAS</w:t>
      </w:r>
    </w:p>
    <w:p w:rsidR="00A35843" w:rsidRPr="00A35843" w:rsidRDefault="00A35843" w:rsidP="00A35843">
      <w:pPr>
        <w:spacing w:after="0" w:line="240" w:lineRule="auto"/>
        <w:jc w:val="center"/>
        <w:rPr>
          <w:rFonts w:ascii="Arial" w:eastAsia="Times New Roman" w:hAnsi="Arial" w:cs="Arial"/>
          <w:b/>
          <w:bCs/>
          <w:lang w:val="es-MX" w:eastAsia="es-ES"/>
        </w:rPr>
      </w:pPr>
    </w:p>
    <w:p w:rsidR="00A35843" w:rsidRPr="00D157D2" w:rsidRDefault="00FD0945" w:rsidP="00D157D2">
      <w:pPr>
        <w:spacing w:after="0" w:line="240" w:lineRule="auto"/>
        <w:rPr>
          <w:rFonts w:ascii="Arial" w:eastAsia="Times New Roman" w:hAnsi="Arial" w:cs="Arial"/>
          <w:b/>
          <w:bCs/>
          <w:lang w:val="es-MX" w:eastAsia="es-ES"/>
        </w:rPr>
      </w:pPr>
      <w:r w:rsidRPr="00D157D2">
        <w:rPr>
          <w:rFonts w:ascii="Arial" w:eastAsia="Times New Roman" w:hAnsi="Arial" w:cs="Arial"/>
          <w:b/>
          <w:bCs/>
          <w:lang w:val="es-MX" w:eastAsia="es-ES"/>
        </w:rPr>
        <w:t>Act</w:t>
      </w:r>
      <w:r>
        <w:rPr>
          <w:rFonts w:ascii="Arial" w:eastAsia="Times New Roman" w:hAnsi="Arial" w:cs="Arial"/>
          <w:b/>
          <w:bCs/>
          <w:lang w:val="es-MX" w:eastAsia="es-ES"/>
        </w:rPr>
        <w:t>i</w:t>
      </w:r>
      <w:r w:rsidRPr="00D157D2">
        <w:rPr>
          <w:rFonts w:ascii="Arial" w:eastAsia="Times New Roman" w:hAnsi="Arial" w:cs="Arial"/>
          <w:b/>
          <w:bCs/>
          <w:lang w:val="es-MX" w:eastAsia="es-ES"/>
        </w:rPr>
        <w:t>vidades de funcionamiento</w:t>
      </w:r>
    </w:p>
    <w:p w:rsidR="00FD0945" w:rsidRDefault="00FD0945" w:rsidP="00A35843">
      <w:pPr>
        <w:spacing w:after="0" w:line="240" w:lineRule="auto"/>
        <w:jc w:val="both"/>
        <w:rPr>
          <w:rFonts w:ascii="Arial" w:eastAsia="Calibri" w:hAnsi="Arial" w:cs="Arial"/>
          <w:lang w:val="es-MX"/>
        </w:rPr>
      </w:pPr>
    </w:p>
    <w:p w:rsidR="00A35843" w:rsidRPr="00A35843" w:rsidRDefault="00A35843" w:rsidP="00A35843">
      <w:pPr>
        <w:spacing w:after="0" w:line="240" w:lineRule="auto"/>
        <w:jc w:val="both"/>
        <w:rPr>
          <w:rFonts w:ascii="Arial" w:eastAsia="Calibri" w:hAnsi="Arial" w:cs="Arial"/>
          <w:lang w:val="es-MX"/>
        </w:rPr>
      </w:pPr>
      <w:r w:rsidRPr="00A35843">
        <w:rPr>
          <w:rFonts w:ascii="Arial" w:eastAsia="Calibri" w:hAnsi="Arial" w:cs="Arial"/>
          <w:lang w:val="es-MX"/>
        </w:rPr>
        <w:t>De acuerdo al Programa Operativo Anual 2015 (POA-2015), la Sección de Tecnologías ha ejecutado aproximadamente el 98% de los recursos asignados durante la gestión lo cual indica que la totalidad de las actividades programadas por el Área han sido cumplidas satisfactoriamente. De forma resumida, dichas actividades son las siguientes:</w:t>
      </w:r>
    </w:p>
    <w:p w:rsidR="00A35843" w:rsidRPr="00A35843" w:rsidRDefault="00A35843" w:rsidP="00A35843">
      <w:pPr>
        <w:spacing w:after="0" w:line="240" w:lineRule="auto"/>
        <w:jc w:val="both"/>
        <w:rPr>
          <w:rFonts w:ascii="Arial" w:eastAsia="Calibri" w:hAnsi="Arial" w:cs="Arial"/>
          <w:lang w:val="es-MX"/>
        </w:rPr>
      </w:pPr>
    </w:p>
    <w:p w:rsidR="00A35843" w:rsidRPr="00A35843" w:rsidRDefault="00A35843" w:rsidP="00A35843">
      <w:pPr>
        <w:numPr>
          <w:ilvl w:val="0"/>
          <w:numId w:val="27"/>
        </w:numPr>
        <w:spacing w:after="0" w:line="240" w:lineRule="auto"/>
        <w:jc w:val="both"/>
        <w:rPr>
          <w:rFonts w:ascii="Arial" w:eastAsia="Calibri" w:hAnsi="Arial" w:cs="Arial"/>
        </w:rPr>
      </w:pPr>
      <w:r w:rsidRPr="00A35843">
        <w:rPr>
          <w:rFonts w:ascii="Arial" w:eastAsia="Calibri" w:hAnsi="Arial" w:cs="Arial"/>
          <w:lang w:val="es-MX"/>
        </w:rPr>
        <w:t xml:space="preserve">Preparación de listados de concejales(as) electos y habilitados por municipio en </w:t>
      </w:r>
      <w:r w:rsidRPr="00A35843">
        <w:rPr>
          <w:rFonts w:ascii="Arial" w:eastAsia="Calibri" w:hAnsi="Arial" w:cs="Arial"/>
        </w:rPr>
        <w:t>un total de 149 casos.</w:t>
      </w:r>
    </w:p>
    <w:p w:rsidR="00A35843" w:rsidRPr="00A35843" w:rsidRDefault="00A35843" w:rsidP="00A35843">
      <w:pPr>
        <w:numPr>
          <w:ilvl w:val="0"/>
          <w:numId w:val="27"/>
        </w:numPr>
        <w:spacing w:after="0" w:line="240" w:lineRule="auto"/>
        <w:jc w:val="both"/>
        <w:rPr>
          <w:rFonts w:ascii="Arial" w:eastAsia="Calibri" w:hAnsi="Arial" w:cs="Arial"/>
        </w:rPr>
      </w:pPr>
      <w:r w:rsidRPr="00A35843">
        <w:rPr>
          <w:rFonts w:ascii="Arial" w:eastAsia="Calibri" w:hAnsi="Arial" w:cs="Arial"/>
        </w:rPr>
        <w:t>Informes externos y otros en un total de 34 casos</w:t>
      </w:r>
    </w:p>
    <w:p w:rsidR="00A35843" w:rsidRPr="00A35843" w:rsidRDefault="00A35843" w:rsidP="00A35843">
      <w:pPr>
        <w:numPr>
          <w:ilvl w:val="0"/>
          <w:numId w:val="27"/>
        </w:numPr>
        <w:spacing w:after="0" w:line="240" w:lineRule="auto"/>
        <w:jc w:val="both"/>
        <w:rPr>
          <w:rFonts w:ascii="Arial" w:eastAsia="Calibri" w:hAnsi="Arial" w:cs="Arial"/>
        </w:rPr>
      </w:pPr>
      <w:r w:rsidRPr="00A35843">
        <w:rPr>
          <w:rFonts w:ascii="Arial" w:eastAsia="Calibri" w:hAnsi="Arial" w:cs="Arial"/>
        </w:rPr>
        <w:t>Informes sobre datos estadísticos sobre resultados de los procesos electorales en un total de 25 casos</w:t>
      </w:r>
    </w:p>
    <w:p w:rsidR="00A35843" w:rsidRPr="00A35843" w:rsidRDefault="00A35843" w:rsidP="00A35843">
      <w:pPr>
        <w:numPr>
          <w:ilvl w:val="0"/>
          <w:numId w:val="27"/>
        </w:numPr>
        <w:spacing w:after="0" w:line="240" w:lineRule="auto"/>
        <w:jc w:val="both"/>
        <w:rPr>
          <w:rFonts w:ascii="Arial" w:eastAsia="Calibri" w:hAnsi="Arial" w:cs="Arial"/>
        </w:rPr>
      </w:pPr>
      <w:r w:rsidRPr="00A35843">
        <w:rPr>
          <w:rFonts w:ascii="Arial" w:eastAsia="Calibri" w:hAnsi="Arial" w:cs="Arial"/>
        </w:rPr>
        <w:t>Informes sobre candidaturas en un total de 31 casos</w:t>
      </w:r>
    </w:p>
    <w:p w:rsidR="00A35843" w:rsidRPr="00A35843" w:rsidRDefault="00A35843" w:rsidP="00A35843">
      <w:pPr>
        <w:numPr>
          <w:ilvl w:val="0"/>
          <w:numId w:val="27"/>
        </w:numPr>
        <w:spacing w:after="0" w:line="240" w:lineRule="auto"/>
        <w:jc w:val="both"/>
        <w:rPr>
          <w:rFonts w:ascii="Arial" w:eastAsia="Calibri" w:hAnsi="Arial" w:cs="Arial"/>
        </w:rPr>
      </w:pPr>
      <w:r w:rsidRPr="00A35843">
        <w:rPr>
          <w:rFonts w:ascii="Arial" w:eastAsia="Calibri" w:hAnsi="Arial" w:cs="Arial"/>
        </w:rPr>
        <w:t>Instalación/Reinstalación/Actualización/Configuración de Sistemas Operativos y Software de Aplicación (Microsoft Windows, Microsoft Office, Internet, Correo Electrónico, Antivirus, SIGMA y otras aplicaciones complementarias)  así como soporte técnico especializado (Conexión de impresoras, escáneres, redes de datos, red de telefonía, reemplazo de dispositivos y otros) en un total de 123 casos.</w:t>
      </w:r>
    </w:p>
    <w:p w:rsidR="00A35843" w:rsidRPr="00A35843" w:rsidRDefault="00A35843" w:rsidP="00A35843">
      <w:pPr>
        <w:numPr>
          <w:ilvl w:val="0"/>
          <w:numId w:val="27"/>
        </w:numPr>
        <w:spacing w:after="0" w:line="240" w:lineRule="auto"/>
        <w:jc w:val="both"/>
        <w:rPr>
          <w:rFonts w:ascii="Arial" w:eastAsia="Calibri" w:hAnsi="Arial" w:cs="Arial"/>
        </w:rPr>
      </w:pPr>
      <w:r w:rsidRPr="00A35843">
        <w:rPr>
          <w:rFonts w:ascii="Arial" w:eastAsia="Calibri" w:hAnsi="Arial" w:cs="Arial"/>
        </w:rPr>
        <w:t>Instalación y mantenimiento, reinstalación, configuración y revisión  de 18 impresoras y 72 equipos de computación por causa de virus, fallas en el sistema y otros</w:t>
      </w:r>
    </w:p>
    <w:p w:rsidR="00A35843" w:rsidRPr="00A35843" w:rsidRDefault="00A35843" w:rsidP="00A35843">
      <w:pPr>
        <w:numPr>
          <w:ilvl w:val="0"/>
          <w:numId w:val="27"/>
        </w:numPr>
        <w:spacing w:after="0" w:line="240" w:lineRule="auto"/>
        <w:jc w:val="both"/>
        <w:rPr>
          <w:rFonts w:ascii="Arial" w:eastAsia="Calibri" w:hAnsi="Arial" w:cs="Arial"/>
        </w:rPr>
      </w:pPr>
      <w:r w:rsidRPr="00A35843">
        <w:rPr>
          <w:rFonts w:ascii="Arial" w:eastAsia="Calibri" w:hAnsi="Arial" w:cs="Arial"/>
        </w:rPr>
        <w:t>Consulta, verificación y elaboración de informes para la certificación de Sufragio de ciudadanos en un total de 4.745 casos.</w:t>
      </w:r>
    </w:p>
    <w:p w:rsidR="00A35843" w:rsidRPr="00A35843" w:rsidRDefault="00A35843" w:rsidP="00A35843">
      <w:pPr>
        <w:numPr>
          <w:ilvl w:val="0"/>
          <w:numId w:val="27"/>
        </w:numPr>
        <w:spacing w:after="0" w:line="240" w:lineRule="auto"/>
        <w:jc w:val="both"/>
        <w:rPr>
          <w:rFonts w:ascii="Arial" w:eastAsia="Calibri" w:hAnsi="Arial" w:cs="Arial"/>
        </w:rPr>
      </w:pPr>
      <w:r w:rsidRPr="00A35843">
        <w:rPr>
          <w:rFonts w:ascii="Arial" w:eastAsia="Calibri" w:hAnsi="Arial" w:cs="Arial"/>
        </w:rPr>
        <w:t>Verificación y elaboración de informes para la certificación de Jurados electorales en un total de 89 casos.</w:t>
      </w:r>
    </w:p>
    <w:p w:rsidR="00A35843" w:rsidRPr="00A35843" w:rsidRDefault="00A35843" w:rsidP="00A35843">
      <w:pPr>
        <w:numPr>
          <w:ilvl w:val="0"/>
          <w:numId w:val="27"/>
        </w:numPr>
        <w:spacing w:after="0" w:line="240" w:lineRule="auto"/>
        <w:jc w:val="both"/>
        <w:rPr>
          <w:rFonts w:ascii="Arial" w:eastAsia="Calibri" w:hAnsi="Arial" w:cs="Arial"/>
        </w:rPr>
      </w:pPr>
      <w:r w:rsidRPr="00A35843">
        <w:rPr>
          <w:rFonts w:ascii="Arial" w:eastAsia="Calibri" w:hAnsi="Arial" w:cs="Arial"/>
        </w:rPr>
        <w:t>Elaboración de Especificaciones Técnicas para la adquisición de bienes y servicios en un total de 13 casos.</w:t>
      </w:r>
    </w:p>
    <w:p w:rsidR="00A35843" w:rsidRPr="00A35843" w:rsidRDefault="00A35843" w:rsidP="00A35843">
      <w:pPr>
        <w:spacing w:after="0" w:line="240" w:lineRule="auto"/>
        <w:jc w:val="both"/>
        <w:rPr>
          <w:rFonts w:ascii="Arial" w:eastAsia="Calibri" w:hAnsi="Arial" w:cs="Arial"/>
          <w:lang w:val="es-MX"/>
        </w:rPr>
      </w:pPr>
    </w:p>
    <w:p w:rsidR="00A35843" w:rsidRPr="00D157D2" w:rsidRDefault="00FD0945" w:rsidP="00D157D2">
      <w:pPr>
        <w:spacing w:after="0" w:line="240" w:lineRule="auto"/>
        <w:rPr>
          <w:rFonts w:ascii="Arial" w:eastAsia="Times New Roman" w:hAnsi="Arial" w:cs="Arial"/>
          <w:b/>
          <w:bCs/>
          <w:lang w:val="es-MX" w:eastAsia="es-ES"/>
        </w:rPr>
      </w:pPr>
      <w:r w:rsidRPr="00D157D2">
        <w:rPr>
          <w:rFonts w:ascii="Arial" w:eastAsia="Times New Roman" w:hAnsi="Arial" w:cs="Arial"/>
          <w:b/>
          <w:bCs/>
          <w:lang w:val="es-MX" w:eastAsia="es-ES"/>
        </w:rPr>
        <w:t>Act</w:t>
      </w:r>
      <w:r>
        <w:rPr>
          <w:rFonts w:ascii="Arial" w:eastAsia="Times New Roman" w:hAnsi="Arial" w:cs="Arial"/>
          <w:b/>
          <w:bCs/>
          <w:lang w:val="es-MX" w:eastAsia="es-ES"/>
        </w:rPr>
        <w:t>i</w:t>
      </w:r>
      <w:r w:rsidRPr="00D157D2">
        <w:rPr>
          <w:rFonts w:ascii="Arial" w:eastAsia="Times New Roman" w:hAnsi="Arial" w:cs="Arial"/>
          <w:b/>
          <w:bCs/>
          <w:lang w:val="es-MX" w:eastAsia="es-ES"/>
        </w:rPr>
        <w:t xml:space="preserve">vidades </w:t>
      </w:r>
      <w:r>
        <w:rPr>
          <w:rFonts w:ascii="Arial" w:eastAsia="Times New Roman" w:hAnsi="Arial" w:cs="Arial"/>
          <w:b/>
          <w:bCs/>
          <w:lang w:val="es-MX" w:eastAsia="es-ES"/>
        </w:rPr>
        <w:t>R</w:t>
      </w:r>
      <w:r w:rsidRPr="00D157D2">
        <w:rPr>
          <w:rFonts w:ascii="Arial" w:eastAsia="Times New Roman" w:hAnsi="Arial" w:cs="Arial"/>
          <w:b/>
          <w:bCs/>
          <w:lang w:val="es-MX" w:eastAsia="es-ES"/>
        </w:rPr>
        <w:t xml:space="preserve">eferendo para la </w:t>
      </w:r>
      <w:r>
        <w:rPr>
          <w:rFonts w:ascii="Arial" w:eastAsia="Times New Roman" w:hAnsi="Arial" w:cs="Arial"/>
          <w:b/>
          <w:bCs/>
          <w:lang w:val="es-MX" w:eastAsia="es-ES"/>
        </w:rPr>
        <w:t>A</w:t>
      </w:r>
      <w:r w:rsidRPr="00D157D2">
        <w:rPr>
          <w:rFonts w:ascii="Arial" w:eastAsia="Times New Roman" w:hAnsi="Arial" w:cs="Arial"/>
          <w:b/>
          <w:bCs/>
          <w:lang w:val="es-MX" w:eastAsia="es-ES"/>
        </w:rPr>
        <w:t xml:space="preserve">probación del </w:t>
      </w:r>
      <w:r>
        <w:rPr>
          <w:rFonts w:ascii="Arial" w:eastAsia="Times New Roman" w:hAnsi="Arial" w:cs="Arial"/>
          <w:b/>
          <w:bCs/>
          <w:lang w:val="es-MX" w:eastAsia="es-ES"/>
        </w:rPr>
        <w:t>E</w:t>
      </w:r>
      <w:r w:rsidRPr="00D157D2">
        <w:rPr>
          <w:rFonts w:ascii="Arial" w:eastAsia="Times New Roman" w:hAnsi="Arial" w:cs="Arial"/>
          <w:b/>
          <w:bCs/>
          <w:lang w:val="es-MX" w:eastAsia="es-ES"/>
        </w:rPr>
        <w:t>statuto</w:t>
      </w:r>
      <w:r w:rsidR="00D157D2" w:rsidRPr="00D157D2">
        <w:rPr>
          <w:rFonts w:ascii="Arial" w:eastAsia="Times New Roman" w:hAnsi="Arial" w:cs="Arial"/>
          <w:b/>
          <w:bCs/>
          <w:lang w:val="es-MX" w:eastAsia="es-ES"/>
        </w:rPr>
        <w:t xml:space="preserve"> </w:t>
      </w:r>
      <w:r>
        <w:rPr>
          <w:rFonts w:ascii="Arial" w:eastAsia="Times New Roman" w:hAnsi="Arial" w:cs="Arial"/>
          <w:b/>
          <w:bCs/>
          <w:lang w:val="es-MX" w:eastAsia="es-ES"/>
        </w:rPr>
        <w:t>A</w:t>
      </w:r>
      <w:r w:rsidRPr="00D157D2">
        <w:rPr>
          <w:rFonts w:ascii="Arial" w:eastAsia="Times New Roman" w:hAnsi="Arial" w:cs="Arial"/>
          <w:b/>
          <w:bCs/>
          <w:lang w:val="es-MX" w:eastAsia="es-ES"/>
        </w:rPr>
        <w:t xml:space="preserve">utonómico </w:t>
      </w:r>
      <w:r>
        <w:rPr>
          <w:rFonts w:ascii="Arial" w:eastAsia="Times New Roman" w:hAnsi="Arial" w:cs="Arial"/>
          <w:b/>
          <w:bCs/>
          <w:lang w:val="es-MX" w:eastAsia="es-ES"/>
        </w:rPr>
        <w:t>D</w:t>
      </w:r>
      <w:r w:rsidRPr="00D157D2">
        <w:rPr>
          <w:rFonts w:ascii="Arial" w:eastAsia="Times New Roman" w:hAnsi="Arial" w:cs="Arial"/>
          <w:b/>
          <w:bCs/>
          <w:lang w:val="es-MX" w:eastAsia="es-ES"/>
        </w:rPr>
        <w:t xml:space="preserve">epartamental de </w:t>
      </w:r>
      <w:r>
        <w:rPr>
          <w:rFonts w:ascii="Arial" w:eastAsia="Times New Roman" w:hAnsi="Arial" w:cs="Arial"/>
          <w:b/>
          <w:bCs/>
          <w:lang w:val="es-MX" w:eastAsia="es-ES"/>
        </w:rPr>
        <w:t>L</w:t>
      </w:r>
      <w:r w:rsidRPr="00D157D2">
        <w:rPr>
          <w:rFonts w:ascii="Arial" w:eastAsia="Times New Roman" w:hAnsi="Arial" w:cs="Arial"/>
          <w:b/>
          <w:bCs/>
          <w:lang w:val="es-MX" w:eastAsia="es-ES"/>
        </w:rPr>
        <w:t xml:space="preserve">a </w:t>
      </w:r>
      <w:r>
        <w:rPr>
          <w:rFonts w:ascii="Arial" w:eastAsia="Times New Roman" w:hAnsi="Arial" w:cs="Arial"/>
          <w:b/>
          <w:bCs/>
          <w:lang w:val="es-MX" w:eastAsia="es-ES"/>
        </w:rPr>
        <w:t>P</w:t>
      </w:r>
      <w:r w:rsidRPr="00D157D2">
        <w:rPr>
          <w:rFonts w:ascii="Arial" w:eastAsia="Times New Roman" w:hAnsi="Arial" w:cs="Arial"/>
          <w:b/>
          <w:bCs/>
          <w:lang w:val="es-MX" w:eastAsia="es-ES"/>
        </w:rPr>
        <w:t>az</w:t>
      </w:r>
    </w:p>
    <w:p w:rsidR="00A35843" w:rsidRPr="00A35843" w:rsidRDefault="00A35843" w:rsidP="00A35843">
      <w:pPr>
        <w:spacing w:after="0" w:line="240" w:lineRule="auto"/>
        <w:jc w:val="both"/>
        <w:rPr>
          <w:rFonts w:ascii="Arial" w:eastAsia="Times New Roman" w:hAnsi="Arial" w:cs="Arial"/>
          <w:lang w:val="es-ES" w:eastAsia="es-ES"/>
        </w:rPr>
      </w:pPr>
      <w:r w:rsidRPr="00A35843">
        <w:rPr>
          <w:rFonts w:ascii="Arial" w:eastAsia="Times New Roman" w:hAnsi="Arial" w:cs="Arial"/>
          <w:lang w:val="es-ES" w:eastAsia="es-ES"/>
        </w:rPr>
        <w:t>La Sección de Tecnologías participó activamente en el desarrollo de actividades de fundamental importancia en el Referendo Aprobatorio 2015 en las cuales se utilizaron los sistemas informáticos provistos por la Dirección Nacional de Tecnologías de la Información y Comunicación del Tribunal Supremo Electoral; dichas actividades son las siguientes:</w:t>
      </w:r>
    </w:p>
    <w:p w:rsidR="00A35843" w:rsidRPr="00A35843" w:rsidRDefault="00A35843" w:rsidP="00A35843">
      <w:pPr>
        <w:spacing w:after="0" w:line="240" w:lineRule="auto"/>
        <w:rPr>
          <w:rFonts w:ascii="Arial" w:eastAsia="Calibri" w:hAnsi="Arial" w:cs="Arial"/>
          <w:lang w:val="es-ES" w:eastAsia="es-ES"/>
        </w:rPr>
      </w:pPr>
    </w:p>
    <w:p w:rsidR="00A35843" w:rsidRPr="00A35843" w:rsidRDefault="00A35843" w:rsidP="00A35843">
      <w:pPr>
        <w:keepNext/>
        <w:spacing w:after="0" w:line="240" w:lineRule="auto"/>
        <w:outlineLvl w:val="1"/>
        <w:rPr>
          <w:rFonts w:ascii="Arial" w:eastAsia="Times New Roman" w:hAnsi="Arial" w:cs="Arial"/>
          <w:b/>
          <w:bCs/>
          <w:lang w:val="es-ES" w:eastAsia="es-ES"/>
        </w:rPr>
      </w:pPr>
      <w:r w:rsidRPr="00A35843">
        <w:rPr>
          <w:rFonts w:ascii="Arial" w:eastAsia="Times New Roman" w:hAnsi="Arial" w:cs="Arial"/>
          <w:b/>
          <w:bCs/>
          <w:lang w:val="es-ES" w:eastAsia="es-ES"/>
        </w:rPr>
        <w:t>1.- Planificación del Proceso Electoral</w:t>
      </w:r>
    </w:p>
    <w:p w:rsidR="00A35843" w:rsidRPr="00A35843" w:rsidRDefault="00A35843" w:rsidP="00A35843">
      <w:pPr>
        <w:spacing w:after="0" w:line="240" w:lineRule="auto"/>
        <w:jc w:val="both"/>
        <w:rPr>
          <w:rFonts w:ascii="Arial" w:eastAsia="Calibri" w:hAnsi="Arial" w:cs="Arial"/>
          <w:lang w:val="es-ES" w:eastAsia="es-ES"/>
        </w:rPr>
      </w:pPr>
      <w:r w:rsidRPr="00A35843">
        <w:rPr>
          <w:rFonts w:ascii="Arial" w:eastAsia="Calibri" w:hAnsi="Arial" w:cs="Arial"/>
          <w:lang w:val="es-ES" w:eastAsia="es-ES"/>
        </w:rPr>
        <w:t xml:space="preserve">La Sección de Tecnologías realizó en el mes de Julio la planificación de actividades que se realizarían para el Referendo para Aprobación del Estatuto Autonómico del Departamento de La Paz 2015; en dicha planificación se explica cada una de las actividades, los tiempos previstos, los recursos programados, procedimientos de trabajo así como las recomendaciones para desarrollar un trabajo eficiente y eficaz. Esta presentación fue realizada oportunamente dado que fue realizada 67 días antes del día de la votación. </w:t>
      </w:r>
    </w:p>
    <w:p w:rsidR="00A35843" w:rsidRPr="00A35843" w:rsidRDefault="00A35843" w:rsidP="00A35843">
      <w:pPr>
        <w:keepNext/>
        <w:spacing w:after="0" w:line="240" w:lineRule="auto"/>
        <w:outlineLvl w:val="1"/>
        <w:rPr>
          <w:rFonts w:ascii="Arial" w:eastAsia="Times New Roman" w:hAnsi="Arial" w:cs="Arial"/>
          <w:b/>
          <w:bCs/>
          <w:lang w:val="es-ES" w:eastAsia="es-ES"/>
        </w:rPr>
      </w:pPr>
      <w:bookmarkStart w:id="1" w:name="_Toc279567185"/>
      <w:bookmarkStart w:id="2" w:name="_Toc308514451"/>
    </w:p>
    <w:p w:rsidR="00A35843" w:rsidRPr="00A35843" w:rsidRDefault="00A35843" w:rsidP="00A35843">
      <w:pPr>
        <w:keepNext/>
        <w:spacing w:after="0" w:line="240" w:lineRule="auto"/>
        <w:outlineLvl w:val="1"/>
        <w:rPr>
          <w:rFonts w:ascii="Arial" w:eastAsia="Times New Roman" w:hAnsi="Arial" w:cs="Arial"/>
          <w:b/>
          <w:bCs/>
          <w:lang w:val="es-ES" w:eastAsia="es-ES"/>
        </w:rPr>
      </w:pPr>
      <w:r w:rsidRPr="00A35843">
        <w:rPr>
          <w:rFonts w:ascii="Arial" w:eastAsia="Times New Roman" w:hAnsi="Arial" w:cs="Arial"/>
          <w:b/>
          <w:bCs/>
          <w:lang w:val="es-ES" w:eastAsia="es-ES"/>
        </w:rPr>
        <w:t>2.- Preparación del Padrón Electoral Biométrico</w:t>
      </w:r>
      <w:bookmarkEnd w:id="1"/>
      <w:bookmarkEnd w:id="2"/>
    </w:p>
    <w:p w:rsidR="00A35843" w:rsidRPr="00A35843" w:rsidRDefault="00A35843" w:rsidP="00A35843">
      <w:pPr>
        <w:spacing w:after="0" w:line="240" w:lineRule="auto"/>
        <w:jc w:val="both"/>
        <w:rPr>
          <w:rFonts w:ascii="Arial" w:eastAsia="Calibri" w:hAnsi="Arial" w:cs="Arial"/>
        </w:rPr>
      </w:pPr>
      <w:r w:rsidRPr="00A35843">
        <w:rPr>
          <w:rFonts w:ascii="Arial" w:eastAsia="Calibri" w:hAnsi="Arial" w:cs="Arial"/>
        </w:rPr>
        <w:t>Una vez recibido el padrón electoral biométrico por parte del SERECI, se procedió  a las siguientes actividades: instalación y configuración de servidores para el alojamiento de la base de datos, Verificación de las tablas de producción y asociación de la base de datos a la geografía electoral. Del Padrón Electoral 2015, se obtuvieron los siguientes datos para desarrollar el Referendo Aprobatorio 2015: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693"/>
        <w:gridCol w:w="1701"/>
      </w:tblGrid>
      <w:tr w:rsidR="00A35843" w:rsidRPr="00A35843" w:rsidTr="00A86319">
        <w:trPr>
          <w:jc w:val="center"/>
        </w:trPr>
        <w:tc>
          <w:tcPr>
            <w:tcW w:w="534" w:type="dxa"/>
            <w:shd w:val="clear" w:color="auto" w:fill="C5E0B3"/>
            <w:vAlign w:val="center"/>
          </w:tcPr>
          <w:p w:rsidR="00A35843" w:rsidRPr="00A35843" w:rsidRDefault="00A35843" w:rsidP="00A35843">
            <w:pPr>
              <w:spacing w:after="0" w:line="240" w:lineRule="auto"/>
              <w:jc w:val="center"/>
              <w:rPr>
                <w:rFonts w:ascii="Arial" w:eastAsia="Times New Roman" w:hAnsi="Arial" w:cs="Arial"/>
                <w:sz w:val="18"/>
                <w:lang w:eastAsia="es-BO"/>
              </w:rPr>
            </w:pPr>
            <w:r w:rsidRPr="00A35843">
              <w:rPr>
                <w:rFonts w:ascii="Arial" w:eastAsia="Times New Roman" w:hAnsi="Arial" w:cs="Arial"/>
                <w:b/>
                <w:bCs/>
                <w:kern w:val="24"/>
                <w:sz w:val="18"/>
                <w:lang w:val="es-ES_tradnl" w:eastAsia="es-BO"/>
              </w:rPr>
              <w:t>#</w:t>
            </w:r>
          </w:p>
        </w:tc>
        <w:tc>
          <w:tcPr>
            <w:tcW w:w="2693" w:type="dxa"/>
            <w:shd w:val="clear" w:color="auto" w:fill="C5E0B3"/>
            <w:vAlign w:val="center"/>
          </w:tcPr>
          <w:p w:rsidR="00A35843" w:rsidRPr="00A35843" w:rsidRDefault="00A35843" w:rsidP="00A35843">
            <w:pPr>
              <w:spacing w:after="0" w:line="240" w:lineRule="auto"/>
              <w:jc w:val="center"/>
              <w:rPr>
                <w:rFonts w:ascii="Arial" w:eastAsia="Times New Roman" w:hAnsi="Arial" w:cs="Arial"/>
                <w:sz w:val="18"/>
                <w:lang w:eastAsia="es-BO"/>
              </w:rPr>
            </w:pPr>
            <w:r w:rsidRPr="00A35843">
              <w:rPr>
                <w:rFonts w:ascii="Arial" w:eastAsia="Times New Roman" w:hAnsi="Arial" w:cs="Arial"/>
                <w:b/>
                <w:bCs/>
                <w:kern w:val="24"/>
                <w:sz w:val="18"/>
                <w:lang w:val="es-ES_tradnl" w:eastAsia="es-BO"/>
              </w:rPr>
              <w:t>Detalle</w:t>
            </w:r>
          </w:p>
        </w:tc>
        <w:tc>
          <w:tcPr>
            <w:tcW w:w="1701" w:type="dxa"/>
            <w:shd w:val="clear" w:color="auto" w:fill="C5E0B3"/>
            <w:vAlign w:val="center"/>
          </w:tcPr>
          <w:p w:rsidR="00A35843" w:rsidRPr="00A35843" w:rsidRDefault="00A35843" w:rsidP="00A35843">
            <w:pPr>
              <w:spacing w:after="0" w:line="240" w:lineRule="auto"/>
              <w:jc w:val="center"/>
              <w:rPr>
                <w:rFonts w:ascii="Arial" w:eastAsia="Times New Roman" w:hAnsi="Arial" w:cs="Arial"/>
                <w:sz w:val="18"/>
                <w:lang w:eastAsia="es-BO"/>
              </w:rPr>
            </w:pPr>
            <w:r w:rsidRPr="00A35843">
              <w:rPr>
                <w:rFonts w:ascii="Arial" w:eastAsia="Times New Roman" w:hAnsi="Arial" w:cs="Arial"/>
                <w:b/>
                <w:bCs/>
                <w:kern w:val="24"/>
                <w:sz w:val="18"/>
                <w:lang w:val="es-ES_tradnl" w:eastAsia="es-BO"/>
              </w:rPr>
              <w:t>Cantidad</w:t>
            </w:r>
          </w:p>
        </w:tc>
      </w:tr>
      <w:tr w:rsidR="00A35843" w:rsidRPr="00A35843" w:rsidTr="00A86319">
        <w:trPr>
          <w:jc w:val="center"/>
        </w:trPr>
        <w:tc>
          <w:tcPr>
            <w:tcW w:w="534" w:type="dxa"/>
            <w:shd w:val="clear" w:color="auto" w:fill="auto"/>
            <w:vAlign w:val="center"/>
          </w:tcPr>
          <w:p w:rsidR="00A35843" w:rsidRPr="00A35843" w:rsidRDefault="00A35843" w:rsidP="00A35843">
            <w:pPr>
              <w:spacing w:after="0" w:line="240" w:lineRule="auto"/>
              <w:jc w:val="center"/>
              <w:rPr>
                <w:rFonts w:ascii="Arial" w:eastAsia="Times New Roman" w:hAnsi="Arial" w:cs="Arial"/>
                <w:sz w:val="18"/>
                <w:lang w:eastAsia="es-BO"/>
              </w:rPr>
            </w:pPr>
            <w:r w:rsidRPr="00A35843">
              <w:rPr>
                <w:rFonts w:ascii="Arial" w:eastAsia="Times New Roman" w:hAnsi="Arial" w:cs="Arial"/>
                <w:kern w:val="24"/>
                <w:sz w:val="18"/>
                <w:lang w:val="es-ES_tradnl" w:eastAsia="es-BO"/>
              </w:rPr>
              <w:t>1</w:t>
            </w:r>
          </w:p>
        </w:tc>
        <w:tc>
          <w:tcPr>
            <w:tcW w:w="2693" w:type="dxa"/>
            <w:shd w:val="clear" w:color="auto" w:fill="auto"/>
            <w:vAlign w:val="center"/>
          </w:tcPr>
          <w:p w:rsidR="00A35843" w:rsidRPr="00A35843" w:rsidRDefault="00A35843" w:rsidP="00A35843">
            <w:pPr>
              <w:spacing w:after="0" w:line="240" w:lineRule="auto"/>
              <w:rPr>
                <w:rFonts w:ascii="Arial" w:eastAsia="Times New Roman" w:hAnsi="Arial" w:cs="Arial"/>
                <w:kern w:val="24"/>
                <w:sz w:val="18"/>
                <w:lang w:val="es-ES_tradnl" w:eastAsia="es-BO"/>
              </w:rPr>
            </w:pPr>
            <w:r w:rsidRPr="00A35843">
              <w:rPr>
                <w:rFonts w:ascii="Arial" w:eastAsia="Times New Roman" w:hAnsi="Arial" w:cs="Arial"/>
                <w:kern w:val="24"/>
                <w:sz w:val="18"/>
                <w:lang w:val="es-ES_tradnl" w:eastAsia="es-BO"/>
              </w:rPr>
              <w:t>Habilitados para Votar</w:t>
            </w:r>
          </w:p>
        </w:tc>
        <w:tc>
          <w:tcPr>
            <w:tcW w:w="1701" w:type="dxa"/>
            <w:shd w:val="clear" w:color="auto" w:fill="auto"/>
            <w:vAlign w:val="center"/>
          </w:tcPr>
          <w:p w:rsidR="00A35843" w:rsidRPr="00A35843" w:rsidRDefault="00A35843" w:rsidP="00A35843">
            <w:pPr>
              <w:spacing w:after="0" w:line="240" w:lineRule="auto"/>
              <w:rPr>
                <w:rFonts w:ascii="Arial" w:eastAsia="Times New Roman" w:hAnsi="Arial" w:cs="Arial"/>
                <w:kern w:val="24"/>
                <w:sz w:val="18"/>
                <w:lang w:val="es-ES_tradnl" w:eastAsia="es-BO"/>
              </w:rPr>
            </w:pPr>
            <w:r w:rsidRPr="00A35843">
              <w:rPr>
                <w:rFonts w:ascii="Arial" w:eastAsia="Times New Roman" w:hAnsi="Arial" w:cs="Arial"/>
                <w:kern w:val="24"/>
                <w:sz w:val="18"/>
                <w:lang w:val="es-ES_tradnl" w:eastAsia="es-BO"/>
              </w:rPr>
              <w:t>1.693.483</w:t>
            </w:r>
          </w:p>
        </w:tc>
      </w:tr>
      <w:tr w:rsidR="00A35843" w:rsidRPr="00A35843" w:rsidTr="00A86319">
        <w:trPr>
          <w:jc w:val="center"/>
        </w:trPr>
        <w:tc>
          <w:tcPr>
            <w:tcW w:w="534" w:type="dxa"/>
            <w:shd w:val="clear" w:color="auto" w:fill="auto"/>
            <w:vAlign w:val="center"/>
          </w:tcPr>
          <w:p w:rsidR="00A35843" w:rsidRPr="00A35843" w:rsidRDefault="00A35843" w:rsidP="00A35843">
            <w:pPr>
              <w:spacing w:after="0" w:line="240" w:lineRule="auto"/>
              <w:jc w:val="center"/>
              <w:rPr>
                <w:rFonts w:ascii="Arial" w:eastAsia="Times New Roman" w:hAnsi="Arial" w:cs="Arial"/>
                <w:sz w:val="18"/>
                <w:lang w:eastAsia="es-BO"/>
              </w:rPr>
            </w:pPr>
            <w:r w:rsidRPr="00A35843">
              <w:rPr>
                <w:rFonts w:ascii="Arial" w:eastAsia="Times New Roman" w:hAnsi="Arial" w:cs="Arial"/>
                <w:kern w:val="24"/>
                <w:sz w:val="18"/>
                <w:lang w:val="es-ES_tradnl" w:eastAsia="es-BO"/>
              </w:rPr>
              <w:t>2</w:t>
            </w:r>
          </w:p>
        </w:tc>
        <w:tc>
          <w:tcPr>
            <w:tcW w:w="2693" w:type="dxa"/>
            <w:shd w:val="clear" w:color="auto" w:fill="auto"/>
            <w:vAlign w:val="center"/>
          </w:tcPr>
          <w:p w:rsidR="00A35843" w:rsidRPr="00A35843" w:rsidRDefault="00A35843" w:rsidP="00A35843">
            <w:pPr>
              <w:spacing w:after="0" w:line="240" w:lineRule="auto"/>
              <w:rPr>
                <w:rFonts w:ascii="Arial" w:eastAsia="Times New Roman" w:hAnsi="Arial" w:cs="Arial"/>
                <w:kern w:val="24"/>
                <w:sz w:val="18"/>
                <w:lang w:val="es-ES_tradnl" w:eastAsia="es-BO"/>
              </w:rPr>
            </w:pPr>
            <w:r w:rsidRPr="00A35843">
              <w:rPr>
                <w:rFonts w:ascii="Arial" w:eastAsia="Times New Roman" w:hAnsi="Arial" w:cs="Arial"/>
                <w:kern w:val="24"/>
                <w:sz w:val="18"/>
                <w:lang w:val="es-ES_tradnl" w:eastAsia="es-BO"/>
              </w:rPr>
              <w:t>Recintos Electorales</w:t>
            </w:r>
          </w:p>
        </w:tc>
        <w:tc>
          <w:tcPr>
            <w:tcW w:w="1701" w:type="dxa"/>
            <w:shd w:val="clear" w:color="auto" w:fill="auto"/>
            <w:vAlign w:val="center"/>
          </w:tcPr>
          <w:p w:rsidR="00A35843" w:rsidRPr="00A35843" w:rsidRDefault="00A35843" w:rsidP="00A35843">
            <w:pPr>
              <w:spacing w:after="0" w:line="240" w:lineRule="auto"/>
              <w:rPr>
                <w:rFonts w:ascii="Arial" w:eastAsia="Times New Roman" w:hAnsi="Arial" w:cs="Arial"/>
                <w:kern w:val="24"/>
                <w:sz w:val="18"/>
                <w:lang w:val="es-ES_tradnl" w:eastAsia="es-BO"/>
              </w:rPr>
            </w:pPr>
            <w:r w:rsidRPr="00A35843">
              <w:rPr>
                <w:rFonts w:ascii="Arial" w:eastAsia="Times New Roman" w:hAnsi="Arial" w:cs="Arial"/>
                <w:kern w:val="24"/>
                <w:sz w:val="18"/>
                <w:lang w:val="es-ES_tradnl" w:eastAsia="es-BO"/>
              </w:rPr>
              <w:t>1.098</w:t>
            </w:r>
          </w:p>
        </w:tc>
      </w:tr>
      <w:tr w:rsidR="00A35843" w:rsidRPr="00A35843" w:rsidTr="00A86319">
        <w:trPr>
          <w:jc w:val="center"/>
        </w:trPr>
        <w:tc>
          <w:tcPr>
            <w:tcW w:w="534" w:type="dxa"/>
            <w:shd w:val="clear" w:color="auto" w:fill="auto"/>
            <w:vAlign w:val="center"/>
          </w:tcPr>
          <w:p w:rsidR="00A35843" w:rsidRPr="00A35843" w:rsidRDefault="00A35843" w:rsidP="00A35843">
            <w:pPr>
              <w:spacing w:after="0" w:line="240" w:lineRule="auto"/>
              <w:jc w:val="center"/>
              <w:rPr>
                <w:rFonts w:ascii="Arial" w:eastAsia="Times New Roman" w:hAnsi="Arial" w:cs="Arial"/>
                <w:sz w:val="18"/>
                <w:lang w:eastAsia="es-BO"/>
              </w:rPr>
            </w:pPr>
            <w:r w:rsidRPr="00A35843">
              <w:rPr>
                <w:rFonts w:ascii="Arial" w:eastAsia="Times New Roman" w:hAnsi="Arial" w:cs="Arial"/>
                <w:kern w:val="24"/>
                <w:sz w:val="18"/>
                <w:lang w:val="es-ES_tradnl" w:eastAsia="es-BO"/>
              </w:rPr>
              <w:t>3</w:t>
            </w:r>
          </w:p>
        </w:tc>
        <w:tc>
          <w:tcPr>
            <w:tcW w:w="2693" w:type="dxa"/>
            <w:shd w:val="clear" w:color="auto" w:fill="auto"/>
            <w:vAlign w:val="center"/>
          </w:tcPr>
          <w:p w:rsidR="00A35843" w:rsidRPr="00A35843" w:rsidRDefault="00A35843" w:rsidP="00A35843">
            <w:pPr>
              <w:spacing w:after="0" w:line="240" w:lineRule="auto"/>
              <w:rPr>
                <w:rFonts w:ascii="Arial" w:eastAsia="Times New Roman" w:hAnsi="Arial" w:cs="Arial"/>
                <w:kern w:val="24"/>
                <w:sz w:val="18"/>
                <w:lang w:val="es-ES_tradnl" w:eastAsia="es-BO"/>
              </w:rPr>
            </w:pPr>
            <w:r w:rsidRPr="00A35843">
              <w:rPr>
                <w:rFonts w:ascii="Arial" w:eastAsia="Times New Roman" w:hAnsi="Arial" w:cs="Arial"/>
                <w:kern w:val="24"/>
                <w:sz w:val="18"/>
                <w:lang w:val="es-ES_tradnl" w:eastAsia="es-BO"/>
              </w:rPr>
              <w:t>Mesas de Sufragio</w:t>
            </w:r>
          </w:p>
        </w:tc>
        <w:tc>
          <w:tcPr>
            <w:tcW w:w="1701" w:type="dxa"/>
            <w:shd w:val="clear" w:color="auto" w:fill="auto"/>
            <w:vAlign w:val="center"/>
          </w:tcPr>
          <w:p w:rsidR="00A35843" w:rsidRPr="00A35843" w:rsidRDefault="00A35843" w:rsidP="00A35843">
            <w:pPr>
              <w:spacing w:after="0" w:line="240" w:lineRule="auto"/>
              <w:rPr>
                <w:rFonts w:ascii="Arial" w:eastAsia="Times New Roman" w:hAnsi="Arial" w:cs="Arial"/>
                <w:kern w:val="24"/>
                <w:sz w:val="18"/>
                <w:lang w:val="es-ES_tradnl" w:eastAsia="es-BO"/>
              </w:rPr>
            </w:pPr>
            <w:r w:rsidRPr="00A35843">
              <w:rPr>
                <w:rFonts w:ascii="Arial" w:eastAsia="Times New Roman" w:hAnsi="Arial" w:cs="Arial"/>
                <w:kern w:val="24"/>
                <w:sz w:val="18"/>
                <w:lang w:val="es-ES_tradnl" w:eastAsia="es-BO"/>
              </w:rPr>
              <w:t>7.851</w:t>
            </w:r>
          </w:p>
        </w:tc>
      </w:tr>
      <w:tr w:rsidR="00A35843" w:rsidRPr="00A35843" w:rsidTr="00A86319">
        <w:trPr>
          <w:jc w:val="center"/>
        </w:trPr>
        <w:tc>
          <w:tcPr>
            <w:tcW w:w="534" w:type="dxa"/>
            <w:shd w:val="clear" w:color="auto" w:fill="auto"/>
            <w:vAlign w:val="center"/>
          </w:tcPr>
          <w:p w:rsidR="00A35843" w:rsidRPr="00A35843" w:rsidRDefault="00A35843" w:rsidP="00A35843">
            <w:pPr>
              <w:spacing w:after="0" w:line="240" w:lineRule="auto"/>
              <w:jc w:val="center"/>
              <w:rPr>
                <w:rFonts w:ascii="Arial" w:eastAsia="Times New Roman" w:hAnsi="Arial" w:cs="Arial"/>
                <w:sz w:val="18"/>
                <w:lang w:eastAsia="es-BO"/>
              </w:rPr>
            </w:pPr>
            <w:r w:rsidRPr="00A35843">
              <w:rPr>
                <w:rFonts w:ascii="Arial" w:eastAsia="Times New Roman" w:hAnsi="Arial" w:cs="Arial"/>
                <w:kern w:val="24"/>
                <w:sz w:val="18"/>
                <w:lang w:val="es-ES_tradnl" w:eastAsia="es-BO"/>
              </w:rPr>
              <w:t>4</w:t>
            </w:r>
          </w:p>
        </w:tc>
        <w:tc>
          <w:tcPr>
            <w:tcW w:w="2693" w:type="dxa"/>
            <w:shd w:val="clear" w:color="auto" w:fill="auto"/>
            <w:vAlign w:val="center"/>
          </w:tcPr>
          <w:p w:rsidR="00A35843" w:rsidRPr="00A35843" w:rsidRDefault="00A35843" w:rsidP="00A35843">
            <w:pPr>
              <w:spacing w:after="0" w:line="240" w:lineRule="auto"/>
              <w:rPr>
                <w:rFonts w:ascii="Arial" w:eastAsia="Times New Roman" w:hAnsi="Arial" w:cs="Arial"/>
                <w:kern w:val="24"/>
                <w:sz w:val="18"/>
                <w:lang w:val="es-ES_tradnl" w:eastAsia="es-BO"/>
              </w:rPr>
            </w:pPr>
            <w:r w:rsidRPr="00A35843">
              <w:rPr>
                <w:rFonts w:ascii="Arial" w:eastAsia="Times New Roman" w:hAnsi="Arial" w:cs="Arial"/>
                <w:kern w:val="24"/>
                <w:sz w:val="18"/>
                <w:lang w:val="es-ES_tradnl" w:eastAsia="es-BO"/>
              </w:rPr>
              <w:t>Jurados Electorales</w:t>
            </w:r>
          </w:p>
        </w:tc>
        <w:tc>
          <w:tcPr>
            <w:tcW w:w="1701" w:type="dxa"/>
            <w:shd w:val="clear" w:color="auto" w:fill="auto"/>
            <w:vAlign w:val="center"/>
          </w:tcPr>
          <w:p w:rsidR="00A35843" w:rsidRPr="00A35843" w:rsidRDefault="00A35843" w:rsidP="00A35843">
            <w:pPr>
              <w:spacing w:after="0" w:line="240" w:lineRule="auto"/>
              <w:rPr>
                <w:rFonts w:ascii="Arial" w:eastAsia="Times New Roman" w:hAnsi="Arial" w:cs="Arial"/>
                <w:kern w:val="24"/>
                <w:sz w:val="18"/>
                <w:lang w:val="es-ES_tradnl" w:eastAsia="es-BO"/>
              </w:rPr>
            </w:pPr>
            <w:r w:rsidRPr="00A35843">
              <w:rPr>
                <w:rFonts w:ascii="Arial" w:eastAsia="Times New Roman" w:hAnsi="Arial" w:cs="Arial"/>
                <w:kern w:val="24"/>
                <w:sz w:val="18"/>
                <w:lang w:val="es-ES_tradnl" w:eastAsia="es-BO"/>
              </w:rPr>
              <w:t>47.106</w:t>
            </w:r>
          </w:p>
        </w:tc>
      </w:tr>
    </w:tbl>
    <w:p w:rsidR="00A35843" w:rsidRPr="00A35843" w:rsidRDefault="00A35843" w:rsidP="00A35843">
      <w:pPr>
        <w:spacing w:after="0" w:line="240" w:lineRule="auto"/>
        <w:rPr>
          <w:rFonts w:ascii="Arial" w:eastAsia="Calibri" w:hAnsi="Arial" w:cs="Arial"/>
        </w:rPr>
      </w:pPr>
    </w:p>
    <w:p w:rsidR="00A35843" w:rsidRPr="00A35843" w:rsidRDefault="00A35843" w:rsidP="00A35843">
      <w:pPr>
        <w:keepNext/>
        <w:spacing w:after="0" w:line="240" w:lineRule="auto"/>
        <w:outlineLvl w:val="1"/>
        <w:rPr>
          <w:rFonts w:ascii="Arial" w:eastAsia="Times New Roman" w:hAnsi="Arial" w:cs="Arial"/>
          <w:b/>
          <w:bCs/>
          <w:lang w:val="es-ES" w:eastAsia="es-ES"/>
        </w:rPr>
      </w:pPr>
      <w:bookmarkStart w:id="3" w:name="_Toc279567187"/>
      <w:bookmarkStart w:id="4" w:name="_Toc308514452"/>
      <w:r w:rsidRPr="00A35843">
        <w:rPr>
          <w:rFonts w:ascii="Arial" w:eastAsia="Times New Roman" w:hAnsi="Arial" w:cs="Arial"/>
          <w:b/>
          <w:bCs/>
          <w:lang w:val="es-ES" w:eastAsia="es-ES"/>
        </w:rPr>
        <w:t>3.- Sorteo de Jurados Electorales</w:t>
      </w:r>
      <w:bookmarkEnd w:id="3"/>
      <w:bookmarkEnd w:id="4"/>
    </w:p>
    <w:p w:rsidR="00A35843" w:rsidRPr="00A35843" w:rsidRDefault="00A35843" w:rsidP="00A35843">
      <w:pPr>
        <w:spacing w:after="0" w:line="240" w:lineRule="auto"/>
        <w:jc w:val="both"/>
        <w:rPr>
          <w:rFonts w:ascii="Arial" w:eastAsia="Calibri" w:hAnsi="Arial" w:cs="Arial"/>
        </w:rPr>
      </w:pPr>
      <w:r w:rsidRPr="00A35843">
        <w:rPr>
          <w:rFonts w:ascii="Arial" w:eastAsia="Calibri" w:hAnsi="Arial" w:cs="Arial"/>
        </w:rPr>
        <w:t>De acuerdo a lo establecido en el Calendario Electoral, se realizó el Sorteo de Jurados Electorales, para un total de 7.851 mesas habilitadas, para las cuales fueron sorteados 47.106 Jurados Electorales. Asimismo, se procedió a la impresión y compaginación de los 47.106 memorándums de designación de Jurados Electorales.</w:t>
      </w:r>
    </w:p>
    <w:p w:rsidR="00A35843" w:rsidRPr="00A35843" w:rsidRDefault="00A35843" w:rsidP="00A35843">
      <w:pPr>
        <w:spacing w:after="0" w:line="240" w:lineRule="auto"/>
        <w:jc w:val="both"/>
        <w:rPr>
          <w:rFonts w:ascii="Arial" w:eastAsia="Calibri" w:hAnsi="Arial" w:cs="Arial"/>
        </w:rPr>
      </w:pPr>
    </w:p>
    <w:p w:rsidR="00A35843" w:rsidRPr="00A35843" w:rsidRDefault="00A35843" w:rsidP="00A35843">
      <w:pPr>
        <w:keepNext/>
        <w:numPr>
          <w:ilvl w:val="1"/>
          <w:numId w:val="0"/>
        </w:numPr>
        <w:spacing w:after="0" w:line="240" w:lineRule="auto"/>
        <w:ind w:left="576" w:hanging="576"/>
        <w:outlineLvl w:val="1"/>
        <w:rPr>
          <w:rFonts w:ascii="Arial" w:eastAsia="Times New Roman" w:hAnsi="Arial" w:cs="Arial"/>
          <w:b/>
          <w:bCs/>
          <w:lang w:val="es-ES" w:eastAsia="es-ES"/>
        </w:rPr>
      </w:pPr>
      <w:bookmarkStart w:id="5" w:name="_Toc308514453"/>
      <w:r w:rsidRPr="00A35843">
        <w:rPr>
          <w:rFonts w:ascii="Arial" w:eastAsia="Times New Roman" w:hAnsi="Arial" w:cs="Arial"/>
          <w:b/>
          <w:bCs/>
          <w:lang w:val="es-ES" w:eastAsia="es-ES"/>
        </w:rPr>
        <w:t>4.- Actualización de Notarios Electorales.</w:t>
      </w:r>
      <w:bookmarkEnd w:id="5"/>
    </w:p>
    <w:p w:rsidR="00A35843" w:rsidRPr="00A35843" w:rsidRDefault="00A35843" w:rsidP="00A35843">
      <w:pPr>
        <w:spacing w:after="0" w:line="240" w:lineRule="auto"/>
        <w:jc w:val="both"/>
        <w:rPr>
          <w:rFonts w:ascii="Arial" w:eastAsia="Calibri" w:hAnsi="Arial" w:cs="Arial"/>
        </w:rPr>
      </w:pPr>
      <w:r w:rsidRPr="00A35843">
        <w:rPr>
          <w:rFonts w:ascii="Arial" w:eastAsia="Calibri" w:hAnsi="Arial" w:cs="Arial"/>
        </w:rPr>
        <w:t>Para la actualización de Notarios Electorales se realizó la impresión y entrega de listados por mesa a las distintas circunscripciones electorales quienes realizaron la asignación de los mismos, las cuales fueron remitidas a la Sección de Tecnologías donde se realizaron controles y verificación de datos y posteriormente la actualización mediante el Sistema de Administración de Notarios enviado por el TSE.</w:t>
      </w:r>
    </w:p>
    <w:p w:rsidR="00A35843" w:rsidRPr="00A35843" w:rsidRDefault="00A35843" w:rsidP="00A35843">
      <w:pPr>
        <w:tabs>
          <w:tab w:val="left" w:pos="2460"/>
        </w:tabs>
        <w:spacing w:after="0" w:line="240" w:lineRule="auto"/>
        <w:jc w:val="both"/>
        <w:rPr>
          <w:rFonts w:ascii="Arial" w:eastAsia="Calibri" w:hAnsi="Arial" w:cs="Arial"/>
        </w:rPr>
      </w:pPr>
      <w:r w:rsidRPr="00A35843">
        <w:rPr>
          <w:rFonts w:ascii="Arial" w:eastAsia="Calibri" w:hAnsi="Arial" w:cs="Arial"/>
        </w:rPr>
        <w:tab/>
      </w:r>
    </w:p>
    <w:p w:rsidR="00A35843" w:rsidRPr="00A35843" w:rsidRDefault="00A35843" w:rsidP="00A35843">
      <w:pPr>
        <w:keepNext/>
        <w:numPr>
          <w:ilvl w:val="1"/>
          <w:numId w:val="0"/>
        </w:numPr>
        <w:spacing w:after="0" w:line="240" w:lineRule="auto"/>
        <w:ind w:left="576" w:hanging="576"/>
        <w:outlineLvl w:val="1"/>
        <w:rPr>
          <w:rFonts w:ascii="Arial" w:eastAsia="Times New Roman" w:hAnsi="Arial" w:cs="Arial"/>
          <w:b/>
          <w:bCs/>
          <w:lang w:val="es-ES" w:eastAsia="es-ES"/>
        </w:rPr>
      </w:pPr>
      <w:bookmarkStart w:id="6" w:name="_Toc279567188"/>
      <w:bookmarkStart w:id="7" w:name="_Toc308514454"/>
      <w:r w:rsidRPr="00A35843">
        <w:rPr>
          <w:rFonts w:ascii="Arial" w:eastAsia="Times New Roman" w:hAnsi="Arial" w:cs="Arial"/>
          <w:b/>
          <w:bCs/>
          <w:lang w:val="es-ES" w:eastAsia="es-ES"/>
        </w:rPr>
        <w:t>5.- Impresión y Generación de Material Electoral.</w:t>
      </w:r>
      <w:bookmarkEnd w:id="6"/>
      <w:bookmarkEnd w:id="7"/>
    </w:p>
    <w:p w:rsidR="00A35843" w:rsidRPr="00A35843" w:rsidRDefault="00A35843" w:rsidP="00A35843">
      <w:pPr>
        <w:spacing w:after="0" w:line="240" w:lineRule="auto"/>
        <w:jc w:val="both"/>
        <w:rPr>
          <w:rFonts w:ascii="Arial" w:eastAsia="Calibri" w:hAnsi="Arial" w:cs="Arial"/>
        </w:rPr>
      </w:pPr>
      <w:r w:rsidRPr="00A35843">
        <w:rPr>
          <w:rFonts w:ascii="Arial" w:eastAsia="Calibri" w:hAnsi="Arial" w:cs="Arial"/>
        </w:rPr>
        <w:t xml:space="preserve">Una de las actividades de mayor importancia para la Sección de Tecnologías es la impresión y generación de material electoral, debido a que este material es de vital importancia en el proceso de la votación. Este material es realizado de forma interna mediante el uso de impresoras de alto tráfico, así como también mediante la contratación de empresas especializadas en el caso de impresión de material electoral a color, tal y como son los listados de habilitados para la votación. </w:t>
      </w:r>
    </w:p>
    <w:p w:rsidR="00A35843" w:rsidRPr="00A35843" w:rsidRDefault="00A35843" w:rsidP="00A35843">
      <w:pPr>
        <w:spacing w:after="0" w:line="240" w:lineRule="auto"/>
        <w:jc w:val="both"/>
        <w:rPr>
          <w:rFonts w:ascii="Arial" w:eastAsia="Calibri" w:hAnsi="Arial" w:cs="Arial"/>
        </w:rPr>
      </w:pPr>
    </w:p>
    <w:p w:rsidR="00A35843" w:rsidRPr="00A35843" w:rsidRDefault="00A35843" w:rsidP="00A35843">
      <w:pPr>
        <w:keepNext/>
        <w:numPr>
          <w:ilvl w:val="1"/>
          <w:numId w:val="0"/>
        </w:numPr>
        <w:spacing w:after="0" w:line="240" w:lineRule="auto"/>
        <w:ind w:left="576" w:hanging="576"/>
        <w:jc w:val="both"/>
        <w:outlineLvl w:val="1"/>
        <w:rPr>
          <w:rFonts w:ascii="Arial" w:eastAsia="Times New Roman" w:hAnsi="Arial" w:cs="Arial"/>
          <w:b/>
          <w:bCs/>
          <w:lang w:val="es-ES" w:eastAsia="es-ES"/>
        </w:rPr>
      </w:pPr>
      <w:bookmarkStart w:id="8" w:name="_Toc308514455"/>
      <w:r w:rsidRPr="00A35843">
        <w:rPr>
          <w:rFonts w:ascii="Arial" w:eastAsia="Times New Roman" w:hAnsi="Arial" w:cs="Arial"/>
          <w:b/>
          <w:bCs/>
          <w:lang w:val="es-ES" w:eastAsia="es-ES"/>
        </w:rPr>
        <w:t>6.- Gestión de Certificados de Impedimento por Tránsito.</w:t>
      </w:r>
      <w:bookmarkEnd w:id="8"/>
    </w:p>
    <w:p w:rsidR="00A35843" w:rsidRPr="00A35843" w:rsidRDefault="00A35843" w:rsidP="00A35843">
      <w:pPr>
        <w:spacing w:after="0" w:line="240" w:lineRule="auto"/>
        <w:jc w:val="both"/>
        <w:rPr>
          <w:rFonts w:ascii="Arial" w:eastAsia="Calibri" w:hAnsi="Arial" w:cs="Arial"/>
        </w:rPr>
      </w:pPr>
      <w:r w:rsidRPr="00A35843">
        <w:rPr>
          <w:rFonts w:ascii="Arial" w:eastAsia="Calibri" w:hAnsi="Arial" w:cs="Arial"/>
        </w:rPr>
        <w:t xml:space="preserve">Se planificó y ejecuto la instalación de 26 puntos de certificados de impedimento de votación por tránsito de los cuales 14 se localizaron en la ciudad de La Paz y 14 en la ciudad de El Alto; estos puntos iniciaron actividades en día de la votación a horas 9:00 y prestaron servicios hasta horas 18:00, con la participación de 78 servidores públicos. </w:t>
      </w:r>
    </w:p>
    <w:p w:rsidR="00A35843" w:rsidRPr="00A35843" w:rsidRDefault="00A35843" w:rsidP="00A35843">
      <w:pPr>
        <w:spacing w:after="0" w:line="240" w:lineRule="auto"/>
        <w:jc w:val="both"/>
        <w:rPr>
          <w:rFonts w:ascii="Arial" w:eastAsia="Calibri" w:hAnsi="Arial" w:cs="Arial"/>
        </w:rPr>
      </w:pPr>
    </w:p>
    <w:p w:rsidR="00A35843" w:rsidRPr="00A35843" w:rsidRDefault="00A35843" w:rsidP="00A35843">
      <w:pPr>
        <w:keepNext/>
        <w:numPr>
          <w:ilvl w:val="1"/>
          <w:numId w:val="0"/>
        </w:numPr>
        <w:spacing w:after="0" w:line="240" w:lineRule="auto"/>
        <w:ind w:left="576" w:hanging="576"/>
        <w:outlineLvl w:val="1"/>
        <w:rPr>
          <w:rFonts w:ascii="Arial" w:eastAsia="Times New Roman" w:hAnsi="Arial" w:cs="Arial"/>
          <w:b/>
          <w:bCs/>
          <w:lang w:val="es-ES" w:eastAsia="es-ES"/>
        </w:rPr>
      </w:pPr>
      <w:bookmarkStart w:id="9" w:name="_Toc279567189"/>
      <w:bookmarkStart w:id="10" w:name="_Toc308514457"/>
      <w:r w:rsidRPr="00A35843">
        <w:rPr>
          <w:rFonts w:ascii="Arial" w:eastAsia="Times New Roman" w:hAnsi="Arial" w:cs="Arial"/>
          <w:b/>
          <w:bCs/>
          <w:lang w:val="es-ES" w:eastAsia="es-ES"/>
        </w:rPr>
        <w:t>7.- Cómputo Departamental de Votos</w:t>
      </w:r>
      <w:bookmarkEnd w:id="9"/>
      <w:bookmarkEnd w:id="10"/>
    </w:p>
    <w:p w:rsidR="00A35843" w:rsidRPr="00A35843" w:rsidRDefault="00A35843" w:rsidP="00A35843">
      <w:pPr>
        <w:spacing w:after="0" w:line="240" w:lineRule="auto"/>
        <w:jc w:val="both"/>
        <w:rPr>
          <w:rFonts w:ascii="Arial" w:eastAsia="Calibri" w:hAnsi="Arial" w:cs="Arial"/>
        </w:rPr>
      </w:pPr>
      <w:r w:rsidRPr="00A35843">
        <w:rPr>
          <w:rFonts w:ascii="Arial" w:eastAsia="Calibri" w:hAnsi="Arial" w:cs="Arial"/>
        </w:rPr>
        <w:t xml:space="preserve">Se llevó a cabo una capacitación detallada del sistema KOFAX, mediante la cual se realizó la instalación del servidor, equipos de validación y escaneo. Se preparó y actualizó las bases de datos, programas y configuración de los equipos de computación y escáneres que servirían para digitalizar cada una de las 7.851 Actas de Escrutinio y Cómputo que cada uno de los notarios entregaría una vez finalizado el proceso electoral. </w:t>
      </w:r>
    </w:p>
    <w:p w:rsidR="00A35843" w:rsidRPr="00A35843" w:rsidRDefault="00A35843" w:rsidP="00A35843">
      <w:pPr>
        <w:spacing w:after="0" w:line="240" w:lineRule="auto"/>
        <w:jc w:val="both"/>
        <w:rPr>
          <w:rFonts w:ascii="Arial" w:eastAsia="Calibri" w:hAnsi="Arial" w:cs="Arial"/>
        </w:rPr>
      </w:pPr>
    </w:p>
    <w:p w:rsidR="00A35843" w:rsidRPr="00A35843" w:rsidRDefault="00A35843" w:rsidP="00A35843">
      <w:pPr>
        <w:keepNext/>
        <w:numPr>
          <w:ilvl w:val="1"/>
          <w:numId w:val="0"/>
        </w:numPr>
        <w:spacing w:after="0" w:line="240" w:lineRule="auto"/>
        <w:ind w:left="576" w:hanging="576"/>
        <w:outlineLvl w:val="1"/>
        <w:rPr>
          <w:rFonts w:ascii="Arial" w:eastAsia="Times New Roman" w:hAnsi="Arial" w:cs="Arial"/>
          <w:b/>
          <w:bCs/>
          <w:lang w:val="es-ES" w:eastAsia="es-ES"/>
        </w:rPr>
      </w:pPr>
      <w:r w:rsidRPr="00A35843">
        <w:rPr>
          <w:rFonts w:ascii="Arial" w:eastAsia="Times New Roman" w:hAnsi="Arial" w:cs="Arial"/>
          <w:b/>
          <w:bCs/>
          <w:lang w:val="es-ES" w:eastAsia="es-ES"/>
        </w:rPr>
        <w:t>8.- Identificación de Jurados Electorales no asistentes y de Ciudadanos no Votantes</w:t>
      </w:r>
    </w:p>
    <w:p w:rsidR="00A35843" w:rsidRPr="00A35843" w:rsidRDefault="00A35843" w:rsidP="00A35843">
      <w:pPr>
        <w:spacing w:after="0" w:line="240" w:lineRule="auto"/>
        <w:jc w:val="both"/>
        <w:rPr>
          <w:rFonts w:ascii="Arial" w:eastAsia="Calibri" w:hAnsi="Arial" w:cs="Arial"/>
        </w:rPr>
      </w:pPr>
      <w:r w:rsidRPr="00A35843">
        <w:rPr>
          <w:rFonts w:ascii="Arial" w:eastAsia="Calibri" w:hAnsi="Arial" w:cs="Arial"/>
        </w:rPr>
        <w:t xml:space="preserve">En esta etapa se utilizan los listados índice de votación para identificar a los ciudadanos que no votaron, en este proceso se utilizó un sistema que identificó a los no votantes mediante el escaneo de estos listados y el uso del sistema de reconocimiento KOFAX; para el caso de los Jurados Electorales no asistentes, se revisaron las Actas de Escrutinio y Cómputo. Se obtuvieron los siguientes datos: Jurados Electorales no asistentes en un total de 6.709 casos y  Ciudadanos no votantes en un total de </w:t>
      </w:r>
      <w:r w:rsidRPr="00A35843">
        <w:rPr>
          <w:rFonts w:ascii="Arial" w:eastAsia="Times New Roman" w:hAnsi="Arial" w:cs="Arial"/>
          <w:color w:val="000000"/>
          <w:lang w:eastAsia="es-BO"/>
        </w:rPr>
        <w:t xml:space="preserve">242.319 </w:t>
      </w:r>
      <w:r w:rsidRPr="00A35843">
        <w:rPr>
          <w:rFonts w:ascii="Arial" w:eastAsia="Calibri" w:hAnsi="Arial" w:cs="Arial"/>
        </w:rPr>
        <w:t>casos</w:t>
      </w:r>
    </w:p>
    <w:p w:rsidR="00A35843" w:rsidRPr="00A35843" w:rsidRDefault="00A35843" w:rsidP="00A35843">
      <w:pPr>
        <w:spacing w:after="0" w:line="240" w:lineRule="auto"/>
        <w:rPr>
          <w:rFonts w:ascii="Arial" w:eastAsia="Calibri" w:hAnsi="Arial" w:cs="Arial"/>
          <w:b/>
          <w:u w:val="single"/>
        </w:rPr>
      </w:pPr>
    </w:p>
    <w:p w:rsidR="00A35843" w:rsidRPr="00A35843" w:rsidRDefault="00A35843" w:rsidP="00A35843">
      <w:pPr>
        <w:spacing w:after="0" w:line="240" w:lineRule="auto"/>
        <w:rPr>
          <w:rFonts w:ascii="Arial" w:eastAsia="Times New Roman" w:hAnsi="Arial" w:cs="Arial"/>
          <w:b/>
          <w:bCs/>
          <w:lang w:val="es-MX" w:eastAsia="es-ES"/>
        </w:rPr>
      </w:pPr>
      <w:r w:rsidRPr="00A35843">
        <w:rPr>
          <w:rFonts w:ascii="Arial" w:eastAsia="Times New Roman" w:hAnsi="Arial" w:cs="Arial"/>
          <w:b/>
          <w:bCs/>
          <w:lang w:val="es-MX" w:eastAsia="es-ES"/>
        </w:rPr>
        <w:t>INNOVACIONES DE LA GESTIÓN 2015</w:t>
      </w:r>
    </w:p>
    <w:p w:rsidR="00A35843" w:rsidRPr="00A35843" w:rsidRDefault="00A35843" w:rsidP="00A35843">
      <w:pPr>
        <w:spacing w:after="0" w:line="240" w:lineRule="auto"/>
        <w:jc w:val="both"/>
        <w:rPr>
          <w:rFonts w:ascii="Arial" w:eastAsia="Calibri" w:hAnsi="Arial" w:cs="Arial"/>
        </w:rPr>
      </w:pPr>
      <w:r w:rsidRPr="00A35843">
        <w:rPr>
          <w:rFonts w:ascii="Arial" w:eastAsia="Calibri" w:hAnsi="Arial" w:cs="Arial"/>
        </w:rPr>
        <w:t xml:space="preserve">La Sección de Tecnologías elaboró el “Compendio Estadístico - Referendo para Aprobación del Estatuto Autonómico del Departamento de La Paz 2015” en el cual se incluyen estadísticas </w:t>
      </w:r>
      <w:r w:rsidRPr="00A35843">
        <w:rPr>
          <w:rFonts w:ascii="Arial" w:eastAsia="Calibri" w:hAnsi="Arial" w:cs="Arial"/>
        </w:rPr>
        <w:lastRenderedPageBreak/>
        <w:t>sobre los resultados del proceso de votación y el Padrón Electoral Biométrico, para este trabajo se diseñaron 56 tablas de datos y 35 graficas ilustrativas. Este trabajo es único en su clase por la información que presenta y es la primera vez que se realiza el mismo en el Tribunal Departamental Electoral de La Paz</w:t>
      </w:r>
    </w:p>
    <w:p w:rsidR="00A35843" w:rsidRPr="00A35843" w:rsidRDefault="00A35843" w:rsidP="00A35843">
      <w:pPr>
        <w:spacing w:after="0" w:line="240" w:lineRule="auto"/>
        <w:rPr>
          <w:rFonts w:ascii="Arial" w:eastAsia="Times New Roman" w:hAnsi="Arial" w:cs="Arial"/>
          <w:b/>
          <w:bCs/>
          <w:u w:val="single"/>
          <w:lang w:val="es-MX" w:eastAsia="es-ES"/>
        </w:rPr>
      </w:pPr>
    </w:p>
    <w:p w:rsidR="00A35843" w:rsidRPr="00A35843" w:rsidRDefault="00A35843" w:rsidP="00A35843">
      <w:pPr>
        <w:spacing w:after="0" w:line="240" w:lineRule="auto"/>
        <w:rPr>
          <w:rFonts w:ascii="Arial" w:eastAsia="Times New Roman" w:hAnsi="Arial" w:cs="Arial"/>
          <w:b/>
          <w:bCs/>
          <w:lang w:val="es-MX" w:eastAsia="es-ES"/>
        </w:rPr>
      </w:pPr>
      <w:r w:rsidRPr="00A35843">
        <w:rPr>
          <w:rFonts w:ascii="Arial" w:eastAsia="Times New Roman" w:hAnsi="Arial" w:cs="Arial"/>
          <w:b/>
          <w:bCs/>
          <w:lang w:val="es-MX" w:eastAsia="es-ES"/>
        </w:rPr>
        <w:t>PLANES Y PROYECTOS PARA LA GESTIÓN 2016</w:t>
      </w:r>
    </w:p>
    <w:p w:rsidR="00A35843" w:rsidRPr="00A35843" w:rsidRDefault="00A35843" w:rsidP="00A35843">
      <w:pPr>
        <w:spacing w:after="0" w:line="240" w:lineRule="auto"/>
        <w:jc w:val="both"/>
        <w:rPr>
          <w:rFonts w:ascii="Arial" w:eastAsia="Calibri" w:hAnsi="Arial" w:cs="Arial"/>
        </w:rPr>
      </w:pPr>
      <w:r w:rsidRPr="00A35843">
        <w:rPr>
          <w:rFonts w:ascii="Arial" w:eastAsia="Calibri" w:hAnsi="Arial" w:cs="Arial"/>
        </w:rPr>
        <w:t>Toda vez que la disponibilidad presupuestaría así lo permita la Sección de Tecnologías tiene planificada la implementación de un sistema de almacenamiento de información que permitirá expandir la capacidad de almacenamiento digital del Tribunal Electoral Departamental de La Paz.</w:t>
      </w:r>
    </w:p>
    <w:p w:rsidR="00A35843" w:rsidRPr="00D157D2" w:rsidRDefault="00A35843" w:rsidP="00070A1A">
      <w:pPr>
        <w:rPr>
          <w:rFonts w:ascii="Arial" w:hAnsi="Arial" w:cs="Arial"/>
        </w:rPr>
      </w:pPr>
    </w:p>
    <w:p w:rsidR="00A35843" w:rsidRPr="00FD0945" w:rsidRDefault="00FD0945" w:rsidP="00070A1A">
      <w:pPr>
        <w:rPr>
          <w:rFonts w:ascii="Arial" w:hAnsi="Arial" w:cs="Arial"/>
          <w:b/>
          <w:sz w:val="36"/>
        </w:rPr>
      </w:pPr>
      <w:r w:rsidRPr="00B5657C">
        <w:rPr>
          <w:rFonts w:ascii="Arial" w:hAnsi="Arial" w:cs="Arial"/>
          <w:b/>
          <w:sz w:val="36"/>
        </w:rPr>
        <w:t>ASESORÍA LEGAL</w:t>
      </w:r>
    </w:p>
    <w:p w:rsidR="009A5CE0" w:rsidRPr="00FD0945" w:rsidRDefault="00FD0945" w:rsidP="00FD0945">
      <w:pPr>
        <w:spacing w:after="0" w:line="240" w:lineRule="auto"/>
        <w:jc w:val="both"/>
        <w:rPr>
          <w:rFonts w:ascii="Arial" w:eastAsia="Calibri" w:hAnsi="Arial" w:cs="Arial"/>
          <w:b/>
          <w:bCs/>
        </w:rPr>
      </w:pPr>
      <w:r w:rsidRPr="00FD0945">
        <w:rPr>
          <w:rFonts w:ascii="Arial" w:eastAsia="Calibri" w:hAnsi="Arial" w:cs="Arial"/>
          <w:b/>
          <w:bCs/>
        </w:rPr>
        <w:t>Objetivo general de gestión.</w:t>
      </w:r>
    </w:p>
    <w:p w:rsidR="009A5CE0" w:rsidRPr="009A5CE0" w:rsidRDefault="009A5CE0" w:rsidP="009A5CE0">
      <w:pPr>
        <w:spacing w:after="0" w:line="240" w:lineRule="auto"/>
        <w:contextualSpacing/>
        <w:jc w:val="both"/>
        <w:rPr>
          <w:rFonts w:ascii="Arial" w:eastAsia="Calibri" w:hAnsi="Arial" w:cs="Arial"/>
          <w:b/>
          <w:bCs/>
        </w:rPr>
      </w:pPr>
    </w:p>
    <w:p w:rsidR="009A5CE0" w:rsidRPr="009A5CE0" w:rsidRDefault="009A5CE0" w:rsidP="009A5CE0">
      <w:pPr>
        <w:spacing w:after="0" w:line="240" w:lineRule="auto"/>
        <w:contextualSpacing/>
        <w:jc w:val="both"/>
        <w:rPr>
          <w:rFonts w:ascii="Arial" w:eastAsia="Calibri" w:hAnsi="Arial" w:cs="Arial"/>
          <w:bCs/>
        </w:rPr>
      </w:pPr>
      <w:r w:rsidRPr="009A5CE0">
        <w:rPr>
          <w:rFonts w:ascii="Arial" w:eastAsia="Calibri" w:hAnsi="Arial" w:cs="Arial"/>
          <w:bCs/>
        </w:rPr>
        <w:t>Tiene</w:t>
      </w:r>
      <w:r w:rsidRPr="009A5CE0">
        <w:rPr>
          <w:rFonts w:ascii="Arial" w:eastAsia="Calibri" w:hAnsi="Arial" w:cs="Arial"/>
          <w:bCs/>
          <w:lang w:val="es-MX"/>
        </w:rPr>
        <w:t xml:space="preserve"> por objetivo general analizar, asesorar y resolver los asuntos de índole legal sometidos a su conocimiento, a través del desarrollo de una labor de interpretación, aplicación y valoración jurídica, dentro del marco de la racionalidad, transparencia y objetividad institucional, dando</w:t>
      </w:r>
      <w:r w:rsidRPr="009A5CE0">
        <w:rPr>
          <w:rFonts w:ascii="Arial" w:eastAsia="Calibri" w:hAnsi="Arial" w:cs="Arial"/>
          <w:bCs/>
        </w:rPr>
        <w:t xml:space="preserve"> estricto cumplimiento a las disposiciones legales que rigen la materia, instrumentando jurídicamente las diferentes actividades y funciones del Tribunal Electoral Departamental de La Paz, prestando asesoramiento jurídico especializado a todas las unidades dependientes de la Institución, elaborando Resoluciones Administrativas, Contratos, Convenios, Informes Legales, Criterios legales, Memoriales, proyectos de Decretos, Edictos, cumpliendo con los principios rectores y directrices emanadas del Tribunal Supremo Electoral. Realizando a la vez el seguimiento de Procesos Externos (penales, laborales, coactivos fiscales y otros) en los que el Tribunal Electoral Departamental de La Paz es demandante y/o demandado, sustanciando procesos administrativos por responsabilidad en la función pública, a fin de lograr el fortalecimiento de los roles asignados para el logro de una gestión administrativa transparente, eficaz y eficiente.</w:t>
      </w:r>
    </w:p>
    <w:p w:rsidR="009A5CE0" w:rsidRPr="009A5CE0" w:rsidRDefault="009A5CE0" w:rsidP="009A5CE0">
      <w:pPr>
        <w:spacing w:after="0" w:line="240" w:lineRule="auto"/>
        <w:contextualSpacing/>
        <w:jc w:val="both"/>
        <w:rPr>
          <w:rFonts w:ascii="Arial" w:eastAsia="Calibri" w:hAnsi="Arial" w:cs="Arial"/>
          <w:b/>
          <w:bCs/>
        </w:rPr>
      </w:pPr>
    </w:p>
    <w:p w:rsidR="009A5CE0" w:rsidRPr="009A5CE0" w:rsidRDefault="00FD0945" w:rsidP="00B5657C">
      <w:pPr>
        <w:spacing w:after="0" w:line="240" w:lineRule="auto"/>
        <w:contextualSpacing/>
        <w:jc w:val="both"/>
        <w:rPr>
          <w:rFonts w:ascii="Arial" w:eastAsia="Calibri" w:hAnsi="Arial" w:cs="Arial"/>
          <w:b/>
          <w:bCs/>
        </w:rPr>
      </w:pPr>
      <w:r w:rsidRPr="009A5CE0">
        <w:rPr>
          <w:rFonts w:ascii="Arial" w:eastAsia="Calibri" w:hAnsi="Arial" w:cs="Arial"/>
          <w:b/>
          <w:bCs/>
        </w:rPr>
        <w:t>Gasto corriente</w:t>
      </w:r>
    </w:p>
    <w:p w:rsidR="009A5CE0" w:rsidRPr="009A5CE0" w:rsidRDefault="009A5CE0" w:rsidP="009A5CE0">
      <w:pPr>
        <w:spacing w:after="0" w:line="240" w:lineRule="auto"/>
        <w:ind w:left="720"/>
        <w:contextualSpacing/>
        <w:jc w:val="both"/>
        <w:rPr>
          <w:rFonts w:ascii="Arial" w:eastAsia="Calibri" w:hAnsi="Arial" w:cs="Arial"/>
          <w:b/>
          <w:bCs/>
        </w:rPr>
      </w:pPr>
    </w:p>
    <w:p w:rsidR="009A5CE0" w:rsidRPr="009A5CE0" w:rsidRDefault="00FD0945" w:rsidP="009A5CE0">
      <w:pPr>
        <w:numPr>
          <w:ilvl w:val="0"/>
          <w:numId w:val="32"/>
        </w:numPr>
        <w:spacing w:after="0" w:line="240" w:lineRule="auto"/>
        <w:contextualSpacing/>
        <w:jc w:val="both"/>
        <w:rPr>
          <w:rFonts w:ascii="Arial" w:eastAsia="Calibri" w:hAnsi="Arial" w:cs="Arial"/>
          <w:b/>
          <w:bCs/>
        </w:rPr>
      </w:pPr>
      <w:r w:rsidRPr="009A5CE0">
        <w:rPr>
          <w:rFonts w:ascii="Arial" w:eastAsia="Calibri" w:hAnsi="Arial" w:cs="Arial"/>
          <w:b/>
          <w:bCs/>
        </w:rPr>
        <w:t>Asesoramiento a sala plena.</w:t>
      </w:r>
    </w:p>
    <w:p w:rsidR="009A5CE0" w:rsidRPr="009A5CE0" w:rsidRDefault="009A5CE0" w:rsidP="009A5CE0">
      <w:pPr>
        <w:spacing w:after="0" w:line="240" w:lineRule="auto"/>
        <w:ind w:left="720"/>
        <w:contextualSpacing/>
        <w:jc w:val="both"/>
        <w:rPr>
          <w:rFonts w:ascii="Arial" w:eastAsia="Calibri" w:hAnsi="Arial" w:cs="Arial"/>
          <w:b/>
          <w:bCs/>
        </w:rPr>
      </w:pPr>
    </w:p>
    <w:p w:rsidR="009A5CE0" w:rsidRPr="009A5CE0" w:rsidRDefault="009A5CE0" w:rsidP="009A5CE0">
      <w:pPr>
        <w:spacing w:after="0" w:line="240" w:lineRule="auto"/>
        <w:contextualSpacing/>
        <w:jc w:val="both"/>
        <w:rPr>
          <w:rFonts w:ascii="Arial" w:eastAsia="Calibri" w:hAnsi="Arial" w:cs="Arial"/>
          <w:b/>
          <w:bCs/>
        </w:rPr>
      </w:pPr>
      <w:r w:rsidRPr="009A5CE0">
        <w:rPr>
          <w:rFonts w:ascii="Arial" w:eastAsia="Calibri" w:hAnsi="Arial" w:cs="Arial"/>
          <w:bCs/>
        </w:rPr>
        <w:t xml:space="preserve">Se viene desarrollando esta actividad entre otras mediante informes requeridos por Sala Plenas y demás áreas del TEDLP, </w:t>
      </w:r>
      <w:r w:rsidR="009E2847" w:rsidRPr="009A5CE0">
        <w:rPr>
          <w:rFonts w:ascii="Arial" w:eastAsia="Calibri" w:hAnsi="Arial" w:cs="Arial"/>
          <w:bCs/>
        </w:rPr>
        <w:t>sobre temas de jurisdicción electoral y administrativo.</w:t>
      </w:r>
    </w:p>
    <w:p w:rsidR="009A5CE0" w:rsidRPr="009A5CE0" w:rsidRDefault="009A5CE0" w:rsidP="009A5CE0">
      <w:pPr>
        <w:spacing w:after="0" w:line="240" w:lineRule="auto"/>
        <w:contextualSpacing/>
        <w:jc w:val="both"/>
        <w:rPr>
          <w:rFonts w:ascii="Arial" w:eastAsia="Calibri" w:hAnsi="Arial" w:cs="Arial"/>
          <w:bCs/>
        </w:rPr>
      </w:pPr>
    </w:p>
    <w:p w:rsidR="009A5CE0" w:rsidRPr="009A5CE0" w:rsidRDefault="00FD0945" w:rsidP="009A5CE0">
      <w:pPr>
        <w:numPr>
          <w:ilvl w:val="0"/>
          <w:numId w:val="32"/>
        </w:numPr>
        <w:spacing w:after="0" w:line="240" w:lineRule="auto"/>
        <w:contextualSpacing/>
        <w:jc w:val="both"/>
        <w:rPr>
          <w:rFonts w:ascii="Arial" w:eastAsia="Calibri" w:hAnsi="Arial" w:cs="Arial"/>
          <w:b/>
          <w:bCs/>
        </w:rPr>
      </w:pPr>
      <w:r w:rsidRPr="009A5CE0">
        <w:rPr>
          <w:rFonts w:ascii="Arial" w:eastAsia="Calibri" w:hAnsi="Arial" w:cs="Arial"/>
          <w:b/>
          <w:bCs/>
        </w:rPr>
        <w:t>Aspectos administrativos.</w:t>
      </w:r>
    </w:p>
    <w:p w:rsidR="009A5CE0" w:rsidRPr="009A5CE0" w:rsidRDefault="009A5CE0" w:rsidP="009A5CE0">
      <w:pPr>
        <w:spacing w:after="0" w:line="240" w:lineRule="auto"/>
        <w:contextualSpacing/>
        <w:jc w:val="both"/>
        <w:rPr>
          <w:rFonts w:ascii="Arial" w:eastAsia="Calibri" w:hAnsi="Arial" w:cs="Arial"/>
          <w:bCs/>
        </w:rPr>
      </w:pPr>
    </w:p>
    <w:p w:rsidR="009A5CE0" w:rsidRPr="009A5CE0" w:rsidRDefault="009A5CE0" w:rsidP="009A5CE0">
      <w:pPr>
        <w:spacing w:after="0" w:line="240" w:lineRule="auto"/>
        <w:contextualSpacing/>
        <w:jc w:val="both"/>
        <w:rPr>
          <w:rFonts w:ascii="Arial" w:eastAsia="Calibri" w:hAnsi="Arial" w:cs="Arial"/>
          <w:bCs/>
        </w:rPr>
      </w:pPr>
      <w:r w:rsidRPr="009A5CE0">
        <w:rPr>
          <w:rFonts w:ascii="Arial" w:eastAsia="Calibri" w:hAnsi="Arial" w:cs="Arial"/>
          <w:bCs/>
        </w:rPr>
        <w:t>La Unidad de Asesoría Legal, participo en todos los procesos de contratación, atendiendo a lo determinado por el D.S: 0181 y su Reglamento, cumplirá las siguientes funciones:</w:t>
      </w:r>
    </w:p>
    <w:p w:rsidR="009A5CE0" w:rsidRPr="009A5CE0" w:rsidRDefault="009A5CE0" w:rsidP="009A5CE0">
      <w:pPr>
        <w:spacing w:after="0" w:line="240" w:lineRule="auto"/>
        <w:contextualSpacing/>
        <w:jc w:val="both"/>
        <w:rPr>
          <w:rFonts w:ascii="Arial" w:eastAsia="Calibri" w:hAnsi="Arial" w:cs="Arial"/>
          <w:bCs/>
        </w:rPr>
      </w:pPr>
    </w:p>
    <w:p w:rsidR="009A5CE0" w:rsidRPr="009A5CE0" w:rsidRDefault="009A5CE0" w:rsidP="009A5CE0">
      <w:pPr>
        <w:numPr>
          <w:ilvl w:val="0"/>
          <w:numId w:val="31"/>
        </w:numPr>
        <w:spacing w:after="0" w:line="240" w:lineRule="auto"/>
        <w:contextualSpacing/>
        <w:jc w:val="both"/>
        <w:rPr>
          <w:rFonts w:ascii="Arial" w:eastAsia="Calibri" w:hAnsi="Arial" w:cs="Arial"/>
          <w:bCs/>
        </w:rPr>
      </w:pPr>
      <w:r w:rsidRPr="009A5CE0">
        <w:rPr>
          <w:rFonts w:ascii="Arial" w:eastAsia="Calibri" w:hAnsi="Arial" w:cs="Arial"/>
          <w:bCs/>
        </w:rPr>
        <w:t>Atender y asesorar sobre los aspectos legales en las diferentes etapas del proceso de contratación, en las diferentes modalidades de contratación.</w:t>
      </w:r>
    </w:p>
    <w:p w:rsidR="009A5CE0" w:rsidRPr="009A5CE0" w:rsidRDefault="009A5CE0" w:rsidP="009A5CE0">
      <w:pPr>
        <w:numPr>
          <w:ilvl w:val="0"/>
          <w:numId w:val="31"/>
        </w:numPr>
        <w:spacing w:after="0" w:line="240" w:lineRule="auto"/>
        <w:contextualSpacing/>
        <w:jc w:val="both"/>
        <w:rPr>
          <w:rFonts w:ascii="Arial" w:eastAsia="Calibri" w:hAnsi="Arial" w:cs="Arial"/>
          <w:bCs/>
        </w:rPr>
      </w:pPr>
      <w:r w:rsidRPr="009A5CE0">
        <w:rPr>
          <w:rFonts w:ascii="Arial" w:eastAsia="Calibri" w:hAnsi="Arial" w:cs="Arial"/>
          <w:bCs/>
        </w:rPr>
        <w:t xml:space="preserve"> Elaborar todos los informes legales requeridos en el proceso de contratación.</w:t>
      </w:r>
    </w:p>
    <w:p w:rsidR="009A5CE0" w:rsidRPr="009A5CE0" w:rsidRDefault="009A5CE0" w:rsidP="009A5CE0">
      <w:pPr>
        <w:numPr>
          <w:ilvl w:val="0"/>
          <w:numId w:val="31"/>
        </w:numPr>
        <w:spacing w:after="0" w:line="240" w:lineRule="auto"/>
        <w:contextualSpacing/>
        <w:jc w:val="both"/>
        <w:rPr>
          <w:rFonts w:ascii="Arial" w:eastAsia="Calibri" w:hAnsi="Arial" w:cs="Arial"/>
          <w:bCs/>
        </w:rPr>
      </w:pPr>
      <w:r w:rsidRPr="009A5CE0">
        <w:rPr>
          <w:rFonts w:ascii="Arial" w:eastAsia="Calibri" w:hAnsi="Arial" w:cs="Arial"/>
          <w:bCs/>
        </w:rPr>
        <w:t>Realizar todos los actos jurídicos inherentes a los procesos de contratación que demanden el RPC y el RPA.</w:t>
      </w:r>
    </w:p>
    <w:p w:rsidR="009A5CE0" w:rsidRPr="009A5CE0" w:rsidRDefault="009A5CE0" w:rsidP="009A5CE0">
      <w:pPr>
        <w:numPr>
          <w:ilvl w:val="0"/>
          <w:numId w:val="31"/>
        </w:numPr>
        <w:spacing w:after="0" w:line="240" w:lineRule="auto"/>
        <w:contextualSpacing/>
        <w:jc w:val="both"/>
        <w:rPr>
          <w:rFonts w:ascii="Arial" w:eastAsia="Calibri" w:hAnsi="Arial" w:cs="Arial"/>
          <w:bCs/>
        </w:rPr>
      </w:pPr>
      <w:r w:rsidRPr="009A5CE0">
        <w:rPr>
          <w:rFonts w:ascii="Arial" w:eastAsia="Calibri" w:hAnsi="Arial" w:cs="Arial"/>
          <w:bCs/>
        </w:rPr>
        <w:t>Elaborar los contratos, utilizando el modelo de contrato incluido en los modelos de documentos base de contratación (DBC) emitida por el Órgano Rector.</w:t>
      </w:r>
    </w:p>
    <w:p w:rsidR="009A5CE0" w:rsidRPr="009A5CE0" w:rsidRDefault="009A5CE0" w:rsidP="009A5CE0">
      <w:pPr>
        <w:numPr>
          <w:ilvl w:val="0"/>
          <w:numId w:val="31"/>
        </w:numPr>
        <w:spacing w:after="0" w:line="240" w:lineRule="auto"/>
        <w:contextualSpacing/>
        <w:jc w:val="both"/>
        <w:rPr>
          <w:rFonts w:ascii="Arial" w:eastAsia="Calibri" w:hAnsi="Arial" w:cs="Arial"/>
          <w:bCs/>
        </w:rPr>
      </w:pPr>
      <w:r w:rsidRPr="009A5CE0">
        <w:rPr>
          <w:rFonts w:ascii="Arial" w:eastAsia="Calibri" w:hAnsi="Arial" w:cs="Arial"/>
          <w:bCs/>
        </w:rPr>
        <w:t>Firmar los contratos de forma previa a su suscripción de las partes, como responsable de su elaboración.</w:t>
      </w:r>
    </w:p>
    <w:p w:rsidR="009A5CE0" w:rsidRPr="009A5CE0" w:rsidRDefault="009A5CE0" w:rsidP="009A5CE0">
      <w:pPr>
        <w:numPr>
          <w:ilvl w:val="0"/>
          <w:numId w:val="31"/>
        </w:numPr>
        <w:spacing w:after="0" w:line="240" w:lineRule="auto"/>
        <w:contextualSpacing/>
        <w:jc w:val="both"/>
        <w:rPr>
          <w:rFonts w:ascii="Arial" w:eastAsia="Calibri" w:hAnsi="Arial" w:cs="Arial"/>
          <w:bCs/>
        </w:rPr>
      </w:pPr>
      <w:r w:rsidRPr="009A5CE0">
        <w:rPr>
          <w:rFonts w:ascii="Arial" w:eastAsia="Calibri" w:hAnsi="Arial" w:cs="Arial"/>
          <w:bCs/>
        </w:rPr>
        <w:t>Revisar la pertinencia y legalidad de la documentación original y/o legalizada, presentada por el proponente adjudicado para la suscripción del contrato.</w:t>
      </w:r>
    </w:p>
    <w:p w:rsidR="009A5CE0" w:rsidRPr="009A5CE0" w:rsidRDefault="009A5CE0" w:rsidP="009A5CE0">
      <w:pPr>
        <w:numPr>
          <w:ilvl w:val="0"/>
          <w:numId w:val="31"/>
        </w:numPr>
        <w:spacing w:after="0" w:line="240" w:lineRule="auto"/>
        <w:contextualSpacing/>
        <w:jc w:val="both"/>
        <w:rPr>
          <w:rFonts w:ascii="Arial" w:eastAsia="Calibri" w:hAnsi="Arial" w:cs="Arial"/>
          <w:bCs/>
        </w:rPr>
      </w:pPr>
      <w:r w:rsidRPr="009A5CE0">
        <w:rPr>
          <w:rFonts w:ascii="Arial" w:eastAsia="Calibri" w:hAnsi="Arial" w:cs="Arial"/>
          <w:bCs/>
        </w:rPr>
        <w:t>Atender y asesorar en procedimientos, plazos y resolución de Recursos Administrativos de Impugnación en los procesos de contratación.</w:t>
      </w:r>
    </w:p>
    <w:p w:rsidR="009A5CE0" w:rsidRPr="009A5CE0" w:rsidRDefault="009A5CE0" w:rsidP="009A5CE0">
      <w:pPr>
        <w:numPr>
          <w:ilvl w:val="0"/>
          <w:numId w:val="31"/>
        </w:numPr>
        <w:spacing w:after="0" w:line="240" w:lineRule="auto"/>
        <w:contextualSpacing/>
        <w:jc w:val="both"/>
        <w:rPr>
          <w:rFonts w:ascii="Arial" w:eastAsia="Calibri" w:hAnsi="Arial" w:cs="Arial"/>
          <w:bCs/>
        </w:rPr>
      </w:pPr>
      <w:r w:rsidRPr="009A5CE0">
        <w:rPr>
          <w:rFonts w:ascii="Arial" w:eastAsia="Calibri" w:hAnsi="Arial" w:cs="Arial"/>
          <w:bCs/>
        </w:rPr>
        <w:lastRenderedPageBreak/>
        <w:t>Elaborar las Resoluciones Administrativas de Adjudicación y Declaratoria Desierta</w:t>
      </w:r>
      <w:proofErr w:type="gramStart"/>
      <w:r w:rsidRPr="009A5CE0">
        <w:rPr>
          <w:rFonts w:ascii="Arial" w:eastAsia="Calibri" w:hAnsi="Arial" w:cs="Arial"/>
          <w:bCs/>
        </w:rPr>
        <w:t>,.</w:t>
      </w:r>
      <w:proofErr w:type="gramEnd"/>
    </w:p>
    <w:p w:rsidR="009A5CE0" w:rsidRPr="009A5CE0" w:rsidRDefault="009A5CE0" w:rsidP="009A5CE0">
      <w:pPr>
        <w:numPr>
          <w:ilvl w:val="0"/>
          <w:numId w:val="31"/>
        </w:numPr>
        <w:spacing w:after="0" w:line="240" w:lineRule="auto"/>
        <w:contextualSpacing/>
        <w:jc w:val="both"/>
        <w:rPr>
          <w:rFonts w:ascii="Arial" w:eastAsia="Calibri" w:hAnsi="Arial" w:cs="Arial"/>
          <w:bCs/>
        </w:rPr>
      </w:pPr>
      <w:r w:rsidRPr="009A5CE0">
        <w:rPr>
          <w:rFonts w:ascii="Arial" w:eastAsia="Calibri" w:hAnsi="Arial" w:cs="Arial"/>
          <w:bCs/>
        </w:rPr>
        <w:t>Elaborar el informe de justificación legal para la cancelación, anulación o suspensión de un proceso de contratación.</w:t>
      </w:r>
    </w:p>
    <w:p w:rsidR="009A5CE0" w:rsidRPr="009A5CE0" w:rsidRDefault="009A5CE0" w:rsidP="009A5CE0">
      <w:pPr>
        <w:spacing w:after="0" w:line="240" w:lineRule="auto"/>
        <w:contextualSpacing/>
        <w:jc w:val="both"/>
        <w:rPr>
          <w:rFonts w:ascii="Arial" w:eastAsia="Calibri" w:hAnsi="Arial" w:cs="Arial"/>
          <w:b/>
          <w:bCs/>
        </w:rPr>
      </w:pPr>
    </w:p>
    <w:p w:rsidR="009A5CE0" w:rsidRPr="009A5CE0" w:rsidRDefault="00FD0945" w:rsidP="009A5CE0">
      <w:pPr>
        <w:numPr>
          <w:ilvl w:val="0"/>
          <w:numId w:val="32"/>
        </w:numPr>
        <w:spacing w:after="0" w:line="240" w:lineRule="auto"/>
        <w:contextualSpacing/>
        <w:jc w:val="both"/>
        <w:rPr>
          <w:rFonts w:ascii="Arial" w:eastAsia="Calibri" w:hAnsi="Arial" w:cs="Arial"/>
          <w:b/>
          <w:bCs/>
        </w:rPr>
      </w:pPr>
      <w:r w:rsidRPr="009A5CE0">
        <w:rPr>
          <w:rFonts w:ascii="Arial" w:eastAsia="Calibri" w:hAnsi="Arial" w:cs="Arial"/>
          <w:b/>
          <w:bCs/>
        </w:rPr>
        <w:t>Procesos judiciales</w:t>
      </w:r>
    </w:p>
    <w:p w:rsidR="009A5CE0" w:rsidRPr="009A5CE0" w:rsidRDefault="009A5CE0" w:rsidP="009A5CE0">
      <w:pPr>
        <w:spacing w:after="0" w:line="240" w:lineRule="auto"/>
        <w:contextualSpacing/>
        <w:jc w:val="both"/>
        <w:rPr>
          <w:rFonts w:ascii="Arial" w:eastAsia="Calibri" w:hAnsi="Arial" w:cs="Arial"/>
          <w:bCs/>
        </w:rPr>
      </w:pPr>
    </w:p>
    <w:p w:rsidR="009A5CE0" w:rsidRPr="009A5CE0" w:rsidRDefault="009A5CE0" w:rsidP="009A5CE0">
      <w:pPr>
        <w:spacing w:after="0" w:line="240" w:lineRule="auto"/>
        <w:contextualSpacing/>
        <w:jc w:val="both"/>
        <w:rPr>
          <w:rFonts w:ascii="Arial" w:eastAsia="Calibri" w:hAnsi="Arial" w:cs="Arial"/>
          <w:bCs/>
        </w:rPr>
      </w:pPr>
      <w:r w:rsidRPr="009A5CE0">
        <w:rPr>
          <w:rFonts w:ascii="Arial" w:eastAsia="Calibri" w:hAnsi="Arial" w:cs="Arial"/>
          <w:bCs/>
        </w:rPr>
        <w:t>La Unidad de Asesoría Legal, en aspectos de carácter jurisdiccional,  en representación del Tribunal Electoral Departamental de La Paz, en virtud al poder de representación legal otorgada por Sala Plena, en lo referente procesos judiciales en curso, iniciados o por iniciarse, de jurisdicción penal y coactiva así como electoral.</w:t>
      </w:r>
    </w:p>
    <w:p w:rsidR="009A5CE0" w:rsidRPr="009A5CE0" w:rsidRDefault="009A5CE0" w:rsidP="009A5CE0">
      <w:pPr>
        <w:spacing w:after="0" w:line="240" w:lineRule="auto"/>
        <w:contextualSpacing/>
        <w:jc w:val="both"/>
        <w:rPr>
          <w:rFonts w:ascii="Arial" w:eastAsia="Calibri" w:hAnsi="Arial" w:cs="Arial"/>
          <w:b/>
          <w:bCs/>
          <w:u w:val="single"/>
        </w:rPr>
      </w:pPr>
      <w:r w:rsidRPr="009A5CE0">
        <w:rPr>
          <w:rFonts w:ascii="Arial" w:eastAsia="Calibri" w:hAnsi="Arial" w:cs="Arial"/>
          <w:b/>
          <w:bCs/>
          <w:u w:val="single"/>
        </w:rPr>
        <w:t xml:space="preserve"> </w:t>
      </w:r>
    </w:p>
    <w:p w:rsidR="009A5CE0" w:rsidRPr="009A5CE0" w:rsidRDefault="00FD0945" w:rsidP="009A5CE0">
      <w:pPr>
        <w:numPr>
          <w:ilvl w:val="0"/>
          <w:numId w:val="32"/>
        </w:numPr>
        <w:spacing w:after="0" w:line="240" w:lineRule="auto"/>
        <w:contextualSpacing/>
        <w:jc w:val="both"/>
        <w:rPr>
          <w:rFonts w:ascii="Arial" w:eastAsia="Calibri" w:hAnsi="Arial" w:cs="Arial"/>
          <w:b/>
          <w:bCs/>
        </w:rPr>
      </w:pPr>
      <w:r w:rsidRPr="009A5CE0">
        <w:rPr>
          <w:rFonts w:ascii="Arial" w:eastAsia="Calibri" w:hAnsi="Arial" w:cs="Arial"/>
          <w:b/>
          <w:bCs/>
        </w:rPr>
        <w:t xml:space="preserve">Saneamiento de derecho propietario del inmueble del  </w:t>
      </w:r>
      <w:r w:rsidR="009E2847" w:rsidRPr="009A5CE0">
        <w:rPr>
          <w:rFonts w:ascii="Arial" w:eastAsia="Calibri" w:hAnsi="Arial" w:cs="Arial"/>
          <w:b/>
          <w:bCs/>
        </w:rPr>
        <w:t>TEDLP</w:t>
      </w:r>
    </w:p>
    <w:p w:rsidR="009A5CE0" w:rsidRPr="009A5CE0" w:rsidRDefault="009A5CE0" w:rsidP="009A5CE0">
      <w:pPr>
        <w:spacing w:after="0" w:line="240" w:lineRule="auto"/>
        <w:contextualSpacing/>
        <w:jc w:val="both"/>
        <w:rPr>
          <w:rFonts w:ascii="Arial" w:eastAsia="Calibri" w:hAnsi="Arial" w:cs="Arial"/>
          <w:bCs/>
        </w:rPr>
      </w:pPr>
    </w:p>
    <w:p w:rsidR="009A5CE0" w:rsidRPr="009A5CE0" w:rsidRDefault="009A5CE0" w:rsidP="009A5CE0">
      <w:pPr>
        <w:numPr>
          <w:ilvl w:val="0"/>
          <w:numId w:val="33"/>
        </w:numPr>
        <w:spacing w:after="0" w:line="240" w:lineRule="auto"/>
        <w:contextualSpacing/>
        <w:jc w:val="both"/>
        <w:rPr>
          <w:rFonts w:ascii="Arial" w:eastAsia="Calibri" w:hAnsi="Arial" w:cs="Arial"/>
          <w:bCs/>
        </w:rPr>
      </w:pPr>
      <w:r w:rsidRPr="009A5CE0">
        <w:rPr>
          <w:rFonts w:ascii="Arial" w:eastAsia="Calibri" w:hAnsi="Arial" w:cs="Arial"/>
          <w:bCs/>
        </w:rPr>
        <w:t>En trámite administrativo el sanea miento del derecho propietario del inmueble del TEDLP, para que se encuentre a nombre del Órgano Electoral Plurinacional.</w:t>
      </w:r>
    </w:p>
    <w:p w:rsidR="009A5CE0" w:rsidRPr="009A5CE0" w:rsidRDefault="009A5CE0" w:rsidP="009A5CE0">
      <w:pPr>
        <w:numPr>
          <w:ilvl w:val="0"/>
          <w:numId w:val="33"/>
        </w:numPr>
        <w:spacing w:after="0" w:line="240" w:lineRule="auto"/>
        <w:contextualSpacing/>
        <w:jc w:val="both"/>
        <w:rPr>
          <w:rFonts w:ascii="Arial" w:eastAsia="Calibri" w:hAnsi="Arial" w:cs="Arial"/>
          <w:bCs/>
        </w:rPr>
      </w:pPr>
      <w:r w:rsidRPr="009A5CE0">
        <w:rPr>
          <w:rFonts w:ascii="Arial" w:eastAsia="Calibri" w:hAnsi="Arial" w:cs="Arial"/>
          <w:bCs/>
        </w:rPr>
        <w:t>Las acciones telefónicas se encuentran ya a nombre del TSE y TEDLP.</w:t>
      </w:r>
    </w:p>
    <w:p w:rsidR="009A5CE0" w:rsidRPr="009A5CE0" w:rsidRDefault="009A5CE0" w:rsidP="009A5CE0">
      <w:pPr>
        <w:spacing w:after="0" w:line="240" w:lineRule="auto"/>
        <w:contextualSpacing/>
        <w:jc w:val="both"/>
        <w:rPr>
          <w:rFonts w:ascii="Arial" w:eastAsia="Calibri" w:hAnsi="Arial" w:cs="Arial"/>
          <w:bCs/>
        </w:rPr>
      </w:pPr>
    </w:p>
    <w:p w:rsidR="009A5CE0" w:rsidRPr="009A5CE0" w:rsidRDefault="00FD0945" w:rsidP="009A5CE0">
      <w:pPr>
        <w:numPr>
          <w:ilvl w:val="0"/>
          <w:numId w:val="34"/>
        </w:numPr>
        <w:spacing w:after="0" w:line="240" w:lineRule="auto"/>
        <w:contextualSpacing/>
        <w:jc w:val="both"/>
        <w:rPr>
          <w:rFonts w:ascii="Arial" w:eastAsia="Calibri" w:hAnsi="Arial" w:cs="Arial"/>
          <w:b/>
          <w:bCs/>
        </w:rPr>
      </w:pPr>
      <w:r w:rsidRPr="009A5CE0">
        <w:rPr>
          <w:rFonts w:ascii="Arial" w:eastAsia="Calibri" w:hAnsi="Arial" w:cs="Arial"/>
          <w:b/>
          <w:bCs/>
        </w:rPr>
        <w:t xml:space="preserve">Gestión Electoral </w:t>
      </w:r>
      <w:r>
        <w:rPr>
          <w:rFonts w:ascii="Arial" w:eastAsia="Calibri" w:hAnsi="Arial" w:cs="Arial"/>
          <w:b/>
          <w:bCs/>
        </w:rPr>
        <w:t xml:space="preserve">– Elecciones </w:t>
      </w:r>
      <w:proofErr w:type="spellStart"/>
      <w:r>
        <w:rPr>
          <w:rFonts w:ascii="Arial" w:eastAsia="Calibri" w:hAnsi="Arial" w:cs="Arial"/>
          <w:b/>
          <w:bCs/>
        </w:rPr>
        <w:t>Subnacionales</w:t>
      </w:r>
      <w:proofErr w:type="spellEnd"/>
      <w:r>
        <w:rPr>
          <w:rFonts w:ascii="Arial" w:eastAsia="Calibri" w:hAnsi="Arial" w:cs="Arial"/>
          <w:b/>
          <w:bCs/>
        </w:rPr>
        <w:t xml:space="preserve"> 2015 y</w:t>
      </w:r>
      <w:r w:rsidRPr="009A5CE0">
        <w:rPr>
          <w:rFonts w:ascii="Arial" w:eastAsia="Calibri" w:hAnsi="Arial" w:cs="Arial"/>
          <w:b/>
          <w:bCs/>
        </w:rPr>
        <w:t xml:space="preserve">  Referendo Aprobatori</w:t>
      </w:r>
      <w:r>
        <w:rPr>
          <w:rFonts w:ascii="Arial" w:eastAsia="Calibri" w:hAnsi="Arial" w:cs="Arial"/>
          <w:b/>
          <w:bCs/>
        </w:rPr>
        <w:t>o      Del Estatuto Autonómico d</w:t>
      </w:r>
      <w:r w:rsidR="009E2847">
        <w:rPr>
          <w:rFonts w:ascii="Arial" w:eastAsia="Calibri" w:hAnsi="Arial" w:cs="Arial"/>
          <w:b/>
          <w:bCs/>
        </w:rPr>
        <w:t>el Departamento d</w:t>
      </w:r>
      <w:r w:rsidRPr="009A5CE0">
        <w:rPr>
          <w:rFonts w:ascii="Arial" w:eastAsia="Calibri" w:hAnsi="Arial" w:cs="Arial"/>
          <w:b/>
          <w:bCs/>
        </w:rPr>
        <w:t>e La Paz</w:t>
      </w:r>
    </w:p>
    <w:p w:rsidR="009A5CE0" w:rsidRPr="009A5CE0" w:rsidRDefault="009A5CE0" w:rsidP="009A5CE0">
      <w:pPr>
        <w:spacing w:after="0" w:line="240" w:lineRule="auto"/>
        <w:contextualSpacing/>
        <w:jc w:val="both"/>
        <w:rPr>
          <w:rFonts w:ascii="Arial" w:eastAsia="Calibri" w:hAnsi="Arial" w:cs="Arial"/>
          <w:b/>
          <w:bCs/>
        </w:rPr>
      </w:pPr>
    </w:p>
    <w:p w:rsidR="009A5CE0" w:rsidRPr="009A5CE0" w:rsidRDefault="00FD0945" w:rsidP="009A5CE0">
      <w:pPr>
        <w:numPr>
          <w:ilvl w:val="0"/>
          <w:numId w:val="32"/>
        </w:numPr>
        <w:spacing w:after="0" w:line="240" w:lineRule="auto"/>
        <w:contextualSpacing/>
        <w:jc w:val="both"/>
        <w:rPr>
          <w:rFonts w:ascii="Arial" w:eastAsia="Calibri" w:hAnsi="Arial" w:cs="Arial"/>
          <w:bCs/>
          <w:lang w:val="es-MX"/>
        </w:rPr>
      </w:pPr>
      <w:r w:rsidRPr="009A5CE0">
        <w:rPr>
          <w:rFonts w:ascii="Arial" w:eastAsia="Calibri" w:hAnsi="Arial" w:cs="Arial"/>
          <w:b/>
          <w:bCs/>
          <w:lang w:val="es-MX"/>
        </w:rPr>
        <w:t>Labor de contratación</w:t>
      </w:r>
    </w:p>
    <w:p w:rsidR="009A5CE0" w:rsidRPr="009A5CE0" w:rsidRDefault="009A5CE0" w:rsidP="009A5CE0">
      <w:pPr>
        <w:spacing w:after="0" w:line="240" w:lineRule="auto"/>
        <w:ind w:left="708"/>
        <w:contextualSpacing/>
        <w:jc w:val="both"/>
        <w:rPr>
          <w:rFonts w:ascii="Arial" w:eastAsia="Calibri" w:hAnsi="Arial" w:cs="Arial"/>
          <w:b/>
          <w:bCs/>
          <w:lang w:val="es-MX"/>
        </w:rPr>
      </w:pPr>
    </w:p>
    <w:p w:rsidR="009A5CE0" w:rsidRPr="009A5CE0" w:rsidRDefault="009A5CE0" w:rsidP="009A5CE0">
      <w:pPr>
        <w:numPr>
          <w:ilvl w:val="0"/>
          <w:numId w:val="35"/>
        </w:numPr>
        <w:spacing w:after="0" w:line="240" w:lineRule="auto"/>
        <w:contextualSpacing/>
        <w:jc w:val="both"/>
        <w:rPr>
          <w:rFonts w:ascii="Arial" w:eastAsia="Calibri" w:hAnsi="Arial" w:cs="Arial"/>
          <w:bCs/>
          <w:lang w:val="es-MX"/>
        </w:rPr>
      </w:pPr>
      <w:r w:rsidRPr="009A5CE0">
        <w:rPr>
          <w:rFonts w:ascii="Arial" w:eastAsia="Calibri" w:hAnsi="Arial" w:cs="Arial"/>
          <w:bCs/>
          <w:lang w:val="es-MX"/>
        </w:rPr>
        <w:t>Asesoramiento a las diversas unidades del TEDLP en cuanto a los requisitos y formalidades que deben cumplir los diversos requerimientos de contratación de bienes y servicios.</w:t>
      </w:r>
    </w:p>
    <w:p w:rsidR="009A5CE0" w:rsidRPr="009A5CE0" w:rsidRDefault="009A5CE0" w:rsidP="009A5CE0">
      <w:pPr>
        <w:numPr>
          <w:ilvl w:val="0"/>
          <w:numId w:val="35"/>
        </w:numPr>
        <w:spacing w:after="0" w:line="240" w:lineRule="auto"/>
        <w:contextualSpacing/>
        <w:jc w:val="both"/>
        <w:rPr>
          <w:rFonts w:ascii="Arial" w:eastAsia="Calibri" w:hAnsi="Arial" w:cs="Arial"/>
          <w:bCs/>
          <w:lang w:val="es-MX"/>
        </w:rPr>
      </w:pPr>
      <w:r w:rsidRPr="009A5CE0">
        <w:rPr>
          <w:rFonts w:ascii="Arial" w:eastAsia="Calibri" w:hAnsi="Arial" w:cs="Arial"/>
          <w:bCs/>
          <w:lang w:val="es-MX"/>
        </w:rPr>
        <w:t>Verificación de las carpetas de contratación de bienes y servicios en cuanto al cumplimiento de la legalidad.</w:t>
      </w:r>
    </w:p>
    <w:p w:rsidR="009A5CE0" w:rsidRPr="009A5CE0" w:rsidRDefault="009A5CE0" w:rsidP="009A5CE0">
      <w:pPr>
        <w:numPr>
          <w:ilvl w:val="0"/>
          <w:numId w:val="35"/>
        </w:numPr>
        <w:spacing w:after="0" w:line="240" w:lineRule="auto"/>
        <w:contextualSpacing/>
        <w:jc w:val="both"/>
        <w:rPr>
          <w:rFonts w:ascii="Arial" w:eastAsia="Calibri" w:hAnsi="Arial" w:cs="Arial"/>
          <w:bCs/>
          <w:lang w:val="es-MX"/>
        </w:rPr>
      </w:pPr>
      <w:r w:rsidRPr="009A5CE0">
        <w:rPr>
          <w:rFonts w:ascii="Arial" w:eastAsia="Calibri" w:hAnsi="Arial" w:cs="Arial"/>
          <w:bCs/>
          <w:lang w:val="es-MX"/>
        </w:rPr>
        <w:t>Elaboración de contratos en el siguiente detalle:</w:t>
      </w:r>
    </w:p>
    <w:p w:rsidR="009A5CE0" w:rsidRPr="009A5CE0" w:rsidRDefault="009A5CE0" w:rsidP="009A5CE0">
      <w:pPr>
        <w:spacing w:after="0" w:line="240" w:lineRule="auto"/>
        <w:ind w:left="786"/>
        <w:contextualSpacing/>
        <w:jc w:val="both"/>
        <w:rPr>
          <w:rFonts w:ascii="Arial" w:eastAsia="Calibri" w:hAnsi="Arial" w:cs="Arial"/>
          <w:bCs/>
          <w:lang w:val="es-MX"/>
        </w:rPr>
      </w:pPr>
    </w:p>
    <w:p w:rsidR="009A5CE0" w:rsidRPr="009E2847" w:rsidRDefault="009A5CE0" w:rsidP="009A5CE0">
      <w:pPr>
        <w:numPr>
          <w:ilvl w:val="0"/>
          <w:numId w:val="36"/>
        </w:numPr>
        <w:spacing w:after="0" w:line="240" w:lineRule="auto"/>
        <w:contextualSpacing/>
        <w:jc w:val="both"/>
        <w:rPr>
          <w:rFonts w:ascii="Arial" w:eastAsia="Calibri" w:hAnsi="Arial" w:cs="Arial"/>
          <w:bCs/>
          <w:sz w:val="20"/>
          <w:szCs w:val="20"/>
          <w:lang w:val="es-MX"/>
        </w:rPr>
      </w:pPr>
      <w:r w:rsidRPr="009E2847">
        <w:rPr>
          <w:rFonts w:ascii="Arial" w:eastAsia="Calibri" w:hAnsi="Arial" w:cs="Arial"/>
          <w:bCs/>
          <w:sz w:val="20"/>
          <w:szCs w:val="20"/>
          <w:lang w:val="es-MX"/>
        </w:rPr>
        <w:t>Notarios Electorales de La Paz y Provincias</w:t>
      </w:r>
    </w:p>
    <w:p w:rsidR="009A5CE0" w:rsidRPr="009E2847" w:rsidRDefault="009A5CE0" w:rsidP="009A5CE0">
      <w:pPr>
        <w:numPr>
          <w:ilvl w:val="0"/>
          <w:numId w:val="36"/>
        </w:numPr>
        <w:spacing w:after="0" w:line="240" w:lineRule="auto"/>
        <w:contextualSpacing/>
        <w:jc w:val="both"/>
        <w:rPr>
          <w:rFonts w:ascii="Arial" w:eastAsia="Calibri" w:hAnsi="Arial" w:cs="Arial"/>
          <w:bCs/>
          <w:sz w:val="20"/>
          <w:szCs w:val="20"/>
          <w:lang w:val="es-MX"/>
        </w:rPr>
      </w:pPr>
      <w:r w:rsidRPr="009E2847">
        <w:rPr>
          <w:rFonts w:ascii="Arial" w:eastAsia="Calibri" w:hAnsi="Arial" w:cs="Arial"/>
          <w:bCs/>
          <w:sz w:val="20"/>
          <w:szCs w:val="20"/>
          <w:lang w:val="es-MX"/>
        </w:rPr>
        <w:t>Capacitadores departamentales</w:t>
      </w:r>
    </w:p>
    <w:p w:rsidR="009A5CE0" w:rsidRPr="009E2847" w:rsidRDefault="009A5CE0" w:rsidP="009A5CE0">
      <w:pPr>
        <w:numPr>
          <w:ilvl w:val="0"/>
          <w:numId w:val="36"/>
        </w:numPr>
        <w:spacing w:after="0" w:line="240" w:lineRule="auto"/>
        <w:contextualSpacing/>
        <w:jc w:val="both"/>
        <w:rPr>
          <w:rFonts w:ascii="Arial" w:eastAsia="Calibri" w:hAnsi="Arial" w:cs="Arial"/>
          <w:bCs/>
          <w:sz w:val="20"/>
          <w:szCs w:val="20"/>
          <w:lang w:val="es-MX"/>
        </w:rPr>
      </w:pPr>
      <w:r w:rsidRPr="009E2847">
        <w:rPr>
          <w:rFonts w:ascii="Arial" w:eastAsia="Calibri" w:hAnsi="Arial" w:cs="Arial"/>
          <w:bCs/>
          <w:sz w:val="20"/>
          <w:szCs w:val="20"/>
          <w:lang w:val="es-MX"/>
        </w:rPr>
        <w:t>Coordinadores electorales</w:t>
      </w:r>
    </w:p>
    <w:p w:rsidR="009A5CE0" w:rsidRPr="009E2847" w:rsidRDefault="009A5CE0" w:rsidP="009A5CE0">
      <w:pPr>
        <w:numPr>
          <w:ilvl w:val="0"/>
          <w:numId w:val="36"/>
        </w:numPr>
        <w:spacing w:after="0" w:line="240" w:lineRule="auto"/>
        <w:contextualSpacing/>
        <w:jc w:val="both"/>
        <w:rPr>
          <w:rFonts w:ascii="Arial" w:eastAsia="Calibri" w:hAnsi="Arial" w:cs="Arial"/>
          <w:bCs/>
          <w:sz w:val="20"/>
          <w:szCs w:val="20"/>
          <w:lang w:val="es-MX"/>
        </w:rPr>
      </w:pPr>
      <w:r w:rsidRPr="009E2847">
        <w:rPr>
          <w:rFonts w:ascii="Arial" w:eastAsia="Calibri" w:hAnsi="Arial" w:cs="Arial"/>
          <w:bCs/>
          <w:sz w:val="20"/>
          <w:szCs w:val="20"/>
          <w:lang w:val="es-MX"/>
        </w:rPr>
        <w:t>Facilitadores Departamentales</w:t>
      </w:r>
    </w:p>
    <w:p w:rsidR="009A5CE0" w:rsidRPr="009E2847" w:rsidRDefault="009A5CE0" w:rsidP="009A5CE0">
      <w:pPr>
        <w:numPr>
          <w:ilvl w:val="0"/>
          <w:numId w:val="36"/>
        </w:numPr>
        <w:spacing w:after="0" w:line="240" w:lineRule="auto"/>
        <w:contextualSpacing/>
        <w:jc w:val="both"/>
        <w:rPr>
          <w:rFonts w:ascii="Arial" w:eastAsia="Calibri" w:hAnsi="Arial" w:cs="Arial"/>
          <w:bCs/>
          <w:sz w:val="20"/>
          <w:szCs w:val="20"/>
          <w:lang w:val="es-MX"/>
        </w:rPr>
      </w:pPr>
      <w:r w:rsidRPr="009E2847">
        <w:rPr>
          <w:rFonts w:ascii="Arial" w:eastAsia="Calibri" w:hAnsi="Arial" w:cs="Arial"/>
          <w:bCs/>
          <w:sz w:val="20"/>
          <w:szCs w:val="20"/>
          <w:lang w:val="es-MX"/>
        </w:rPr>
        <w:t>Coordinadores generales</w:t>
      </w:r>
    </w:p>
    <w:p w:rsidR="009A5CE0" w:rsidRPr="009E2847" w:rsidRDefault="009A5CE0" w:rsidP="009A5CE0">
      <w:pPr>
        <w:numPr>
          <w:ilvl w:val="0"/>
          <w:numId w:val="36"/>
        </w:numPr>
        <w:spacing w:after="0" w:line="240" w:lineRule="auto"/>
        <w:contextualSpacing/>
        <w:jc w:val="both"/>
        <w:rPr>
          <w:rFonts w:ascii="Arial" w:eastAsia="Calibri" w:hAnsi="Arial" w:cs="Arial"/>
          <w:bCs/>
          <w:sz w:val="20"/>
          <w:szCs w:val="20"/>
          <w:lang w:val="es-MX"/>
        </w:rPr>
      </w:pPr>
      <w:r w:rsidRPr="009E2847">
        <w:rPr>
          <w:rFonts w:ascii="Arial" w:eastAsia="Calibri" w:hAnsi="Arial" w:cs="Arial"/>
          <w:bCs/>
          <w:sz w:val="20"/>
          <w:szCs w:val="20"/>
          <w:lang w:val="es-MX"/>
        </w:rPr>
        <w:t>Secretarias</w:t>
      </w:r>
    </w:p>
    <w:p w:rsidR="009A5CE0" w:rsidRPr="009E2847" w:rsidRDefault="009A5CE0" w:rsidP="009A5CE0">
      <w:pPr>
        <w:numPr>
          <w:ilvl w:val="0"/>
          <w:numId w:val="36"/>
        </w:numPr>
        <w:spacing w:after="0" w:line="240" w:lineRule="auto"/>
        <w:contextualSpacing/>
        <w:jc w:val="both"/>
        <w:rPr>
          <w:rFonts w:ascii="Arial" w:eastAsia="Calibri" w:hAnsi="Arial" w:cs="Arial"/>
          <w:bCs/>
          <w:sz w:val="20"/>
          <w:szCs w:val="20"/>
          <w:lang w:val="es-MX"/>
        </w:rPr>
      </w:pPr>
      <w:r w:rsidRPr="009E2847">
        <w:rPr>
          <w:rFonts w:ascii="Arial" w:eastAsia="Calibri" w:hAnsi="Arial" w:cs="Arial"/>
          <w:bCs/>
          <w:sz w:val="20"/>
          <w:szCs w:val="20"/>
          <w:lang w:val="es-MX"/>
        </w:rPr>
        <w:t>Auxiliares técnicos</w:t>
      </w:r>
    </w:p>
    <w:p w:rsidR="009A5CE0" w:rsidRPr="009E2847" w:rsidRDefault="009A5CE0" w:rsidP="009A5CE0">
      <w:pPr>
        <w:numPr>
          <w:ilvl w:val="0"/>
          <w:numId w:val="36"/>
        </w:numPr>
        <w:spacing w:after="0" w:line="240" w:lineRule="auto"/>
        <w:contextualSpacing/>
        <w:jc w:val="both"/>
        <w:rPr>
          <w:rFonts w:ascii="Arial" w:eastAsia="Calibri" w:hAnsi="Arial" w:cs="Arial"/>
          <w:bCs/>
          <w:sz w:val="20"/>
          <w:szCs w:val="20"/>
          <w:lang w:val="es-MX"/>
        </w:rPr>
      </w:pPr>
      <w:r w:rsidRPr="009E2847">
        <w:rPr>
          <w:rFonts w:ascii="Arial" w:eastAsia="Calibri" w:hAnsi="Arial" w:cs="Arial"/>
          <w:bCs/>
          <w:sz w:val="20"/>
          <w:szCs w:val="20"/>
          <w:lang w:val="es-MX"/>
        </w:rPr>
        <w:t>Choferes</w:t>
      </w:r>
    </w:p>
    <w:p w:rsidR="009A5CE0" w:rsidRPr="009E2847" w:rsidRDefault="009A5CE0" w:rsidP="009A5CE0">
      <w:pPr>
        <w:numPr>
          <w:ilvl w:val="0"/>
          <w:numId w:val="36"/>
        </w:numPr>
        <w:spacing w:after="0" w:line="240" w:lineRule="auto"/>
        <w:contextualSpacing/>
        <w:jc w:val="both"/>
        <w:rPr>
          <w:rFonts w:ascii="Arial" w:eastAsia="Calibri" w:hAnsi="Arial" w:cs="Arial"/>
          <w:bCs/>
          <w:sz w:val="20"/>
          <w:szCs w:val="20"/>
          <w:lang w:val="es-MX"/>
        </w:rPr>
      </w:pPr>
      <w:r w:rsidRPr="009E2847">
        <w:rPr>
          <w:rFonts w:ascii="Arial" w:eastAsia="Calibri" w:hAnsi="Arial" w:cs="Arial"/>
          <w:bCs/>
          <w:sz w:val="20"/>
          <w:szCs w:val="20"/>
          <w:lang w:val="es-MX"/>
        </w:rPr>
        <w:t>Ayudantes de almacén</w:t>
      </w:r>
    </w:p>
    <w:p w:rsidR="009A5CE0" w:rsidRPr="009E2847" w:rsidRDefault="009A5CE0" w:rsidP="009A5CE0">
      <w:pPr>
        <w:numPr>
          <w:ilvl w:val="0"/>
          <w:numId w:val="36"/>
        </w:numPr>
        <w:spacing w:after="0" w:line="240" w:lineRule="auto"/>
        <w:contextualSpacing/>
        <w:rPr>
          <w:rFonts w:ascii="Arial" w:eastAsia="Calibri" w:hAnsi="Arial" w:cs="Arial"/>
          <w:bCs/>
          <w:sz w:val="20"/>
          <w:szCs w:val="20"/>
          <w:lang w:val="es-MX"/>
        </w:rPr>
      </w:pPr>
      <w:r w:rsidRPr="009E2847">
        <w:rPr>
          <w:rFonts w:ascii="Arial" w:eastAsia="Calibri" w:hAnsi="Arial" w:cs="Arial"/>
          <w:bCs/>
          <w:sz w:val="20"/>
          <w:szCs w:val="20"/>
          <w:lang w:val="es-MX"/>
        </w:rPr>
        <w:t>Digitalizadores soporte técnico informático</w:t>
      </w:r>
    </w:p>
    <w:p w:rsidR="009A5CE0" w:rsidRPr="009E2847" w:rsidRDefault="009A5CE0" w:rsidP="009A5CE0">
      <w:pPr>
        <w:numPr>
          <w:ilvl w:val="0"/>
          <w:numId w:val="36"/>
        </w:numPr>
        <w:spacing w:after="0" w:line="240" w:lineRule="auto"/>
        <w:contextualSpacing/>
        <w:rPr>
          <w:rFonts w:ascii="Arial" w:eastAsia="Calibri" w:hAnsi="Arial" w:cs="Arial"/>
          <w:bCs/>
          <w:sz w:val="20"/>
          <w:szCs w:val="20"/>
          <w:lang w:val="es-MX"/>
        </w:rPr>
      </w:pPr>
      <w:r w:rsidRPr="009E2847">
        <w:rPr>
          <w:rFonts w:ascii="Arial" w:eastAsia="Calibri" w:hAnsi="Arial" w:cs="Arial"/>
          <w:bCs/>
          <w:sz w:val="20"/>
          <w:szCs w:val="20"/>
          <w:lang w:val="es-MX"/>
        </w:rPr>
        <w:t>Axiliare3s de activos fijos</w:t>
      </w:r>
    </w:p>
    <w:p w:rsidR="009A5CE0" w:rsidRPr="009E2847" w:rsidRDefault="009A5CE0" w:rsidP="009A5CE0">
      <w:pPr>
        <w:numPr>
          <w:ilvl w:val="0"/>
          <w:numId w:val="36"/>
        </w:numPr>
        <w:spacing w:after="0" w:line="240" w:lineRule="auto"/>
        <w:contextualSpacing/>
        <w:rPr>
          <w:rFonts w:ascii="Arial" w:eastAsia="Calibri" w:hAnsi="Arial" w:cs="Arial"/>
          <w:bCs/>
          <w:sz w:val="20"/>
          <w:szCs w:val="20"/>
          <w:lang w:val="es-MX"/>
        </w:rPr>
      </w:pPr>
      <w:r w:rsidRPr="009E2847">
        <w:rPr>
          <w:rFonts w:ascii="Arial" w:eastAsia="Calibri" w:hAnsi="Arial" w:cs="Arial"/>
          <w:bCs/>
          <w:sz w:val="20"/>
          <w:szCs w:val="20"/>
          <w:lang w:val="es-MX"/>
        </w:rPr>
        <w:t>Contratos de alquiler de vehículos</w:t>
      </w:r>
    </w:p>
    <w:p w:rsidR="009A5CE0" w:rsidRPr="009E2847" w:rsidRDefault="009A5CE0" w:rsidP="009A5CE0">
      <w:pPr>
        <w:numPr>
          <w:ilvl w:val="0"/>
          <w:numId w:val="36"/>
        </w:numPr>
        <w:spacing w:after="0" w:line="240" w:lineRule="auto"/>
        <w:contextualSpacing/>
        <w:rPr>
          <w:rFonts w:ascii="Arial" w:eastAsia="Calibri" w:hAnsi="Arial" w:cs="Arial"/>
          <w:bCs/>
          <w:sz w:val="20"/>
          <w:szCs w:val="20"/>
          <w:lang w:val="es-MX"/>
        </w:rPr>
      </w:pPr>
      <w:r w:rsidRPr="009E2847">
        <w:rPr>
          <w:rFonts w:ascii="Arial" w:eastAsia="Calibri" w:hAnsi="Arial" w:cs="Arial"/>
          <w:bCs/>
          <w:sz w:val="20"/>
          <w:szCs w:val="20"/>
          <w:lang w:val="es-MX"/>
        </w:rPr>
        <w:t xml:space="preserve">Comunicadores </w:t>
      </w:r>
    </w:p>
    <w:p w:rsidR="009A5CE0" w:rsidRPr="009E2847" w:rsidRDefault="009A5CE0" w:rsidP="009A5CE0">
      <w:pPr>
        <w:numPr>
          <w:ilvl w:val="0"/>
          <w:numId w:val="36"/>
        </w:numPr>
        <w:spacing w:after="0" w:line="240" w:lineRule="auto"/>
        <w:contextualSpacing/>
        <w:rPr>
          <w:rFonts w:ascii="Arial" w:eastAsia="Calibri" w:hAnsi="Arial" w:cs="Arial"/>
          <w:bCs/>
          <w:sz w:val="20"/>
          <w:szCs w:val="20"/>
          <w:lang w:val="es-MX"/>
        </w:rPr>
      </w:pPr>
      <w:r w:rsidRPr="009E2847">
        <w:rPr>
          <w:rFonts w:ascii="Arial" w:eastAsia="Calibri" w:hAnsi="Arial" w:cs="Arial"/>
          <w:bCs/>
          <w:sz w:val="20"/>
          <w:szCs w:val="20"/>
          <w:lang w:val="es-MX"/>
        </w:rPr>
        <w:t>Auxiliares de jurídicos</w:t>
      </w:r>
    </w:p>
    <w:p w:rsidR="009A5CE0" w:rsidRPr="009E2847" w:rsidRDefault="009A5CE0" w:rsidP="009A5CE0">
      <w:pPr>
        <w:numPr>
          <w:ilvl w:val="0"/>
          <w:numId w:val="36"/>
        </w:numPr>
        <w:spacing w:after="0" w:line="240" w:lineRule="auto"/>
        <w:contextualSpacing/>
        <w:jc w:val="both"/>
        <w:rPr>
          <w:rFonts w:ascii="Arial" w:eastAsia="Calibri" w:hAnsi="Arial" w:cs="Arial"/>
          <w:bCs/>
          <w:sz w:val="20"/>
          <w:szCs w:val="20"/>
          <w:lang w:val="es-MX"/>
        </w:rPr>
      </w:pPr>
      <w:r w:rsidRPr="009E2847">
        <w:rPr>
          <w:rFonts w:ascii="Arial" w:eastAsia="Calibri" w:hAnsi="Arial" w:cs="Arial"/>
          <w:bCs/>
          <w:sz w:val="20"/>
          <w:szCs w:val="20"/>
          <w:lang w:val="es-MX"/>
        </w:rPr>
        <w:t>Monitoreo</w:t>
      </w:r>
    </w:p>
    <w:p w:rsidR="009A5CE0" w:rsidRPr="009E2847" w:rsidRDefault="009A5CE0" w:rsidP="009A5CE0">
      <w:pPr>
        <w:numPr>
          <w:ilvl w:val="0"/>
          <w:numId w:val="36"/>
        </w:numPr>
        <w:spacing w:after="0" w:line="240" w:lineRule="auto"/>
        <w:contextualSpacing/>
        <w:jc w:val="both"/>
        <w:rPr>
          <w:rFonts w:ascii="Arial" w:eastAsia="Calibri" w:hAnsi="Arial" w:cs="Arial"/>
          <w:bCs/>
          <w:sz w:val="20"/>
          <w:szCs w:val="20"/>
          <w:lang w:val="es-MX"/>
        </w:rPr>
      </w:pPr>
      <w:r w:rsidRPr="009E2847">
        <w:rPr>
          <w:rFonts w:ascii="Arial" w:eastAsia="Calibri" w:hAnsi="Arial" w:cs="Arial"/>
          <w:bCs/>
          <w:sz w:val="20"/>
          <w:szCs w:val="20"/>
          <w:lang w:val="es-MX"/>
        </w:rPr>
        <w:t>Producción de material audiovisual</w:t>
      </w:r>
    </w:p>
    <w:p w:rsidR="009A5CE0" w:rsidRPr="009A5CE0" w:rsidRDefault="009A5CE0" w:rsidP="009A5CE0">
      <w:pPr>
        <w:spacing w:after="0" w:line="240" w:lineRule="auto"/>
        <w:ind w:left="1146"/>
        <w:contextualSpacing/>
        <w:jc w:val="both"/>
        <w:rPr>
          <w:rFonts w:ascii="Arial" w:eastAsia="Calibri" w:hAnsi="Arial" w:cs="Arial"/>
          <w:bCs/>
          <w:lang w:val="es-MX"/>
        </w:rPr>
      </w:pPr>
    </w:p>
    <w:p w:rsidR="009E2847" w:rsidRPr="009E2847" w:rsidRDefault="009E2847" w:rsidP="009E2847">
      <w:pPr>
        <w:spacing w:before="60" w:after="0" w:line="240" w:lineRule="auto"/>
        <w:rPr>
          <w:rFonts w:ascii="Arial" w:eastAsia="Calibri" w:hAnsi="Arial" w:cs="Arial"/>
          <w:b/>
          <w:sz w:val="36"/>
          <w:lang w:val="es-MX"/>
        </w:rPr>
      </w:pPr>
      <w:r w:rsidRPr="009E2847">
        <w:rPr>
          <w:rFonts w:ascii="Arial" w:eastAsia="Calibri" w:hAnsi="Arial" w:cs="Arial"/>
          <w:b/>
          <w:sz w:val="36"/>
          <w:lang w:val="es-MX"/>
        </w:rPr>
        <w:t>UNIDAD DE GEOGRAFÍA Y LOGISTICA ELECTORAL</w:t>
      </w:r>
    </w:p>
    <w:p w:rsidR="009E2847" w:rsidRPr="009E2847" w:rsidRDefault="009E2847" w:rsidP="009E2847">
      <w:pPr>
        <w:numPr>
          <w:ilvl w:val="0"/>
          <w:numId w:val="38"/>
        </w:numPr>
        <w:spacing w:before="60" w:after="240" w:line="240" w:lineRule="auto"/>
        <w:ind w:left="426" w:hanging="426"/>
        <w:jc w:val="both"/>
        <w:rPr>
          <w:rFonts w:ascii="Arial" w:eastAsia="Calibri" w:hAnsi="Arial" w:cs="Arial"/>
          <w:b/>
          <w:lang w:val="es-MX"/>
        </w:rPr>
      </w:pPr>
      <w:r w:rsidRPr="009E2847">
        <w:rPr>
          <w:rFonts w:ascii="Arial" w:eastAsia="Calibri" w:hAnsi="Arial" w:cs="Arial"/>
          <w:b/>
          <w:bCs/>
          <w:lang w:val="es-ES"/>
        </w:rPr>
        <w:t>Programación Operativa Anual</w:t>
      </w:r>
      <w:r w:rsidRPr="009E2847">
        <w:rPr>
          <w:rFonts w:ascii="Arial" w:eastAsia="Calibri" w:hAnsi="Arial" w:cs="Arial"/>
          <w:b/>
          <w:lang w:val="es-MX"/>
        </w:rPr>
        <w:t xml:space="preserve"> 2015</w:t>
      </w:r>
    </w:p>
    <w:p w:rsidR="009E2847" w:rsidRPr="009E2847" w:rsidRDefault="009E2847" w:rsidP="009E2847">
      <w:pPr>
        <w:spacing w:after="240" w:line="240" w:lineRule="auto"/>
        <w:jc w:val="both"/>
        <w:rPr>
          <w:rFonts w:ascii="Arial" w:eastAsia="Calibri" w:hAnsi="Arial" w:cs="Arial"/>
        </w:rPr>
      </w:pPr>
      <w:r w:rsidRPr="009E2847">
        <w:rPr>
          <w:rFonts w:ascii="Arial" w:eastAsia="Calibri" w:hAnsi="Arial" w:cs="Arial"/>
          <w:lang w:val="es-MX"/>
        </w:rPr>
        <w:t xml:space="preserve">Las principales actividades desarrolladas en cumplimiento a los objetivos institucionales de la Programación Operativa Anual 2015 fueron las de levantamiento de datos geográficos y socioeconómicos de la provincia Camacho, efectuando la toma de datos con instrumentos GPS de los asientos electorales y accesos a los mismos; en las localidades se trabajó con la población, obtenido datos sobre las características </w:t>
      </w:r>
      <w:r w:rsidRPr="009E2847">
        <w:rPr>
          <w:rFonts w:ascii="Arial" w:eastAsia="Calibri" w:hAnsi="Arial" w:cs="Arial"/>
        </w:rPr>
        <w:t xml:space="preserve">geográficas de las zonas, actividad económica, medios de comunicación, idioma, aspectos del transporte público, pasajes, unidades educativas y temas jurisdiccionales, el trabajo se desarrolló en el área circundante de  </w:t>
      </w:r>
      <w:r w:rsidRPr="009E2847">
        <w:rPr>
          <w:rFonts w:ascii="Arial" w:eastAsia="Calibri" w:hAnsi="Arial" w:cs="Arial"/>
        </w:rPr>
        <w:lastRenderedPageBreak/>
        <w:t xml:space="preserve">8 asientos electorales. También se efectuó la </w:t>
      </w:r>
      <w:r w:rsidRPr="009E2847">
        <w:rPr>
          <w:rFonts w:ascii="Arial" w:eastAsia="Calibri" w:hAnsi="Arial" w:cs="Arial"/>
          <w:lang w:val="es-MX"/>
        </w:rPr>
        <w:t xml:space="preserve">transferencia de datos al sistema cartográfico de los puntos y </w:t>
      </w:r>
      <w:proofErr w:type="spellStart"/>
      <w:r w:rsidRPr="009E2847">
        <w:rPr>
          <w:rFonts w:ascii="Arial" w:eastAsia="Calibri" w:hAnsi="Arial" w:cs="Arial"/>
          <w:lang w:val="es-MX"/>
        </w:rPr>
        <w:t>tracks</w:t>
      </w:r>
      <w:proofErr w:type="spellEnd"/>
      <w:r w:rsidRPr="009E2847">
        <w:rPr>
          <w:rFonts w:ascii="Arial" w:eastAsia="Calibri" w:hAnsi="Arial" w:cs="Arial"/>
          <w:lang w:val="es-MX"/>
        </w:rPr>
        <w:t xml:space="preserve"> en formato </w:t>
      </w:r>
      <w:proofErr w:type="spellStart"/>
      <w:r w:rsidRPr="009E2847">
        <w:rPr>
          <w:rFonts w:ascii="Arial" w:eastAsia="Calibri" w:hAnsi="Arial" w:cs="Arial"/>
          <w:lang w:val="es-MX"/>
        </w:rPr>
        <w:t>shapefile</w:t>
      </w:r>
      <w:proofErr w:type="spellEnd"/>
      <w:r w:rsidRPr="009E2847">
        <w:rPr>
          <w:rFonts w:ascii="Arial" w:eastAsia="Calibri" w:hAnsi="Arial" w:cs="Arial"/>
          <w:lang w:val="es-MX"/>
        </w:rPr>
        <w:t xml:space="preserve"> y la  validación de los archivos transferidos.</w:t>
      </w:r>
    </w:p>
    <w:p w:rsidR="009E2847" w:rsidRPr="009E2847" w:rsidRDefault="009E2847" w:rsidP="009E2847">
      <w:pPr>
        <w:spacing w:after="240" w:line="240" w:lineRule="auto"/>
        <w:jc w:val="both"/>
        <w:rPr>
          <w:rFonts w:ascii="Arial" w:eastAsia="Calibri" w:hAnsi="Arial" w:cs="Arial"/>
          <w:lang w:val="es-MX"/>
        </w:rPr>
      </w:pPr>
      <w:r w:rsidRPr="009E2847">
        <w:rPr>
          <w:rFonts w:ascii="Arial" w:eastAsia="Calibri" w:hAnsi="Arial" w:cs="Arial"/>
          <w:lang w:val="es-MX"/>
        </w:rPr>
        <w:t xml:space="preserve">Análisis técnico de solicitudes de creación, modificación o supresión de asientos y recintos electorales, se realizó la evaluación de las solicitudes de creación de asientos y recintos electorales en base a certificaciones de pertenencia de las localidades, datos poblacionales, leyes de creación y otros haciendo un total de 15 casos. </w:t>
      </w:r>
      <w:r w:rsidRPr="009E2847">
        <w:rPr>
          <w:rFonts w:ascii="Arial" w:eastAsia="Calibri" w:hAnsi="Arial" w:cs="Arial"/>
        </w:rPr>
        <w:t xml:space="preserve">De acuerdo a la valoración técnica se efectuaron las pericias de campo de 6 solicitudes, que estuvieron basados principalmente en la verificación, recabar aspectos accesibilidad, jurisdicción, población, </w:t>
      </w:r>
      <w:proofErr w:type="spellStart"/>
      <w:r w:rsidRPr="009E2847">
        <w:rPr>
          <w:rFonts w:ascii="Arial" w:eastAsia="Calibri" w:hAnsi="Arial" w:cs="Arial"/>
        </w:rPr>
        <w:t>georeferenciación</w:t>
      </w:r>
      <w:proofErr w:type="spellEnd"/>
      <w:r w:rsidRPr="009E2847">
        <w:rPr>
          <w:rFonts w:ascii="Arial" w:eastAsia="Calibri" w:hAnsi="Arial" w:cs="Arial"/>
        </w:rPr>
        <w:t xml:space="preserve"> de las localidades y vías de acceso e infraestructura que complementaron al estudio y la toma de decisiones</w:t>
      </w:r>
      <w:r w:rsidRPr="009E2847">
        <w:rPr>
          <w:rFonts w:ascii="Arial" w:eastAsia="Calibri" w:hAnsi="Arial" w:cs="Arial"/>
          <w:lang w:val="es-MX"/>
        </w:rPr>
        <w:t>.</w:t>
      </w:r>
    </w:p>
    <w:p w:rsidR="009E2847" w:rsidRPr="009E2847" w:rsidRDefault="009E2847" w:rsidP="009E2847">
      <w:pPr>
        <w:spacing w:after="240" w:line="240" w:lineRule="auto"/>
        <w:jc w:val="both"/>
        <w:rPr>
          <w:rFonts w:ascii="Arial" w:eastAsia="Calibri" w:hAnsi="Arial" w:cs="Arial"/>
          <w:lang w:val="es-MX"/>
        </w:rPr>
      </w:pPr>
      <w:r w:rsidRPr="009E2847">
        <w:rPr>
          <w:rFonts w:ascii="Arial" w:eastAsia="Calibri" w:hAnsi="Arial" w:cs="Arial"/>
          <w:lang w:val="es-MX"/>
        </w:rPr>
        <w:t xml:space="preserve">Otra de las actividades fundamentales fue el procesamiento, análisis y actualización de geografía electoral del departamento de La Paz, establecidos en la preparación de tablas, entrada de datos, </w:t>
      </w:r>
      <w:proofErr w:type="spellStart"/>
      <w:r w:rsidRPr="009E2847">
        <w:rPr>
          <w:rFonts w:ascii="Arial" w:eastAsia="Calibri" w:hAnsi="Arial" w:cs="Arial"/>
          <w:lang w:val="es-MX"/>
        </w:rPr>
        <w:t>georeferenciación</w:t>
      </w:r>
      <w:proofErr w:type="spellEnd"/>
      <w:r w:rsidRPr="009E2847">
        <w:rPr>
          <w:rFonts w:ascii="Arial" w:eastAsia="Calibri" w:hAnsi="Arial" w:cs="Arial"/>
          <w:lang w:val="es-MX"/>
        </w:rPr>
        <w:t>, cartografía, diagramas de salida e integración de datos GPS y edición de mapas temáticos a diferentes escalas, mismos que se trabajó sobre la base 1103 recintos electorales, 777 asientos, 87 municipios y 20 provincias.</w:t>
      </w:r>
    </w:p>
    <w:p w:rsidR="009E2847" w:rsidRPr="009E2847" w:rsidRDefault="009E2847" w:rsidP="009E2847">
      <w:pPr>
        <w:widowControl w:val="0"/>
        <w:numPr>
          <w:ilvl w:val="0"/>
          <w:numId w:val="38"/>
        </w:numPr>
        <w:spacing w:before="60" w:after="240" w:line="240" w:lineRule="auto"/>
        <w:ind w:left="284" w:hanging="284"/>
        <w:jc w:val="both"/>
        <w:rPr>
          <w:rFonts w:ascii="Arial" w:eastAsia="Calibri" w:hAnsi="Arial" w:cs="Arial"/>
          <w:b/>
        </w:rPr>
      </w:pPr>
      <w:r>
        <w:rPr>
          <w:rFonts w:ascii="Arial" w:eastAsia="Calibri" w:hAnsi="Arial" w:cs="Arial"/>
          <w:b/>
        </w:rPr>
        <w:t>Elección d</w:t>
      </w:r>
      <w:r w:rsidRPr="009E2847">
        <w:rPr>
          <w:rFonts w:ascii="Arial" w:eastAsia="Calibri" w:hAnsi="Arial" w:cs="Arial"/>
          <w:b/>
        </w:rPr>
        <w:t>e Autoridades Polític</w:t>
      </w:r>
      <w:r>
        <w:rPr>
          <w:rFonts w:ascii="Arial" w:eastAsia="Calibri" w:hAnsi="Arial" w:cs="Arial"/>
          <w:b/>
        </w:rPr>
        <w:t>as Departamentales, Regionales y</w:t>
      </w:r>
      <w:r w:rsidRPr="009E2847">
        <w:rPr>
          <w:rFonts w:ascii="Arial" w:eastAsia="Calibri" w:hAnsi="Arial" w:cs="Arial"/>
          <w:b/>
        </w:rPr>
        <w:t xml:space="preserve"> Municipales 2015.</w:t>
      </w:r>
    </w:p>
    <w:p w:rsidR="009E2847" w:rsidRPr="009E2847" w:rsidRDefault="009E2847" w:rsidP="009E2847">
      <w:pPr>
        <w:widowControl w:val="0"/>
        <w:spacing w:before="60" w:after="240" w:line="240" w:lineRule="auto"/>
        <w:jc w:val="both"/>
        <w:rPr>
          <w:rFonts w:ascii="Arial" w:eastAsia="Calibri" w:hAnsi="Arial" w:cs="Arial"/>
        </w:rPr>
      </w:pPr>
      <w:r w:rsidRPr="009E2847">
        <w:rPr>
          <w:rFonts w:ascii="Arial" w:eastAsia="Calibri" w:hAnsi="Arial" w:cs="Arial"/>
        </w:rPr>
        <w:t>Para la Elección de Autoridades Políticas Departamentales se elaboró la geografía electoral definidos en 1 Circunscripción Departamental y en 20 Circunscripciones Provinciales; para la Elección de Autoridades Municipales en 87 Circunscripciones Municipales.</w:t>
      </w:r>
    </w:p>
    <w:p w:rsidR="009E2847" w:rsidRPr="009E2847" w:rsidRDefault="009E2847" w:rsidP="009E2847">
      <w:pPr>
        <w:widowControl w:val="0"/>
        <w:spacing w:before="60" w:after="240" w:line="240" w:lineRule="auto"/>
        <w:jc w:val="both"/>
        <w:rPr>
          <w:rFonts w:ascii="Arial" w:eastAsia="Calibri" w:hAnsi="Arial" w:cs="Arial"/>
        </w:rPr>
      </w:pPr>
      <w:r w:rsidRPr="009E2847">
        <w:rPr>
          <w:rFonts w:ascii="Arial" w:eastAsia="Calibri" w:hAnsi="Arial" w:cs="Arial"/>
        </w:rPr>
        <w:t>Se verificó la codificación de áreas geográficas electorales de asientos y recintos de un total de 777 asientos y 1.098 recintos distribuidos en los 87 municipios de las 20 provincias del departamento de La Paz.</w:t>
      </w:r>
    </w:p>
    <w:p w:rsidR="009E2847" w:rsidRPr="009E2847" w:rsidRDefault="009E2847" w:rsidP="009E2847">
      <w:pPr>
        <w:widowControl w:val="0"/>
        <w:spacing w:before="60" w:after="240" w:line="240" w:lineRule="auto"/>
        <w:jc w:val="both"/>
        <w:rPr>
          <w:rFonts w:ascii="Arial" w:eastAsia="Calibri" w:hAnsi="Arial" w:cs="Arial"/>
        </w:rPr>
      </w:pPr>
      <w:r w:rsidRPr="009E2847">
        <w:rPr>
          <w:rFonts w:ascii="Arial" w:eastAsia="Calibri" w:hAnsi="Arial" w:cs="Arial"/>
        </w:rPr>
        <w:t>Geografía Electoral efectuó el procesamiento y edición de la información geográfica electoral 2015 de acuerdo a procedimientos propios de las ciencias geográficas con la finalidad de brindar información geográfica actualizada en los diferentes niveles y escalas  de presentación, información que se proporcionó a las diferentes áreas del TEDLP para el trabajo operativo.</w:t>
      </w:r>
    </w:p>
    <w:p w:rsidR="009E2847" w:rsidRPr="009E2847" w:rsidRDefault="009E2847" w:rsidP="009E2847">
      <w:pPr>
        <w:spacing w:before="60" w:after="240" w:line="240" w:lineRule="auto"/>
        <w:jc w:val="both"/>
        <w:rPr>
          <w:rFonts w:ascii="Arial" w:eastAsia="Batang" w:hAnsi="Arial" w:cs="Arial"/>
          <w:bCs/>
          <w:lang w:val="es-ES" w:eastAsia="es-ES"/>
        </w:rPr>
      </w:pPr>
      <w:r w:rsidRPr="009E2847">
        <w:rPr>
          <w:rFonts w:ascii="Arial" w:eastAsia="Batang" w:hAnsi="Arial" w:cs="Arial"/>
          <w:bCs/>
          <w:lang w:eastAsia="es-ES"/>
        </w:rPr>
        <w:t>A objeto de informar a la población sobre las elecciones de autoridades a elegir en cada una de las circunscripciones así también de mostrar geográficamente la ubicación de asientos y recintos electorales con las vías de acceso en las que se  establecen las mesas de sufragio, se elaboró la Cartilla de la Geografía Electoral y el CD Interactivo con la información geográfica para la elección de Autoridades Departamentales y Municipales 2015.</w:t>
      </w:r>
    </w:p>
    <w:p w:rsidR="009E2847" w:rsidRPr="009E2847" w:rsidRDefault="009E2847" w:rsidP="009E2847">
      <w:pPr>
        <w:spacing w:before="60" w:after="240" w:line="240" w:lineRule="auto"/>
        <w:jc w:val="both"/>
        <w:rPr>
          <w:rFonts w:ascii="Arial" w:eastAsia="Batang" w:hAnsi="Arial" w:cs="Arial"/>
          <w:bCs/>
          <w:lang w:val="es-ES" w:eastAsia="es-ES"/>
        </w:rPr>
      </w:pPr>
      <w:r w:rsidRPr="009E2847">
        <w:rPr>
          <w:rFonts w:ascii="Arial" w:eastAsia="Batang" w:hAnsi="Arial" w:cs="Arial"/>
          <w:bCs/>
          <w:lang w:val="es-ES" w:eastAsia="es-ES"/>
        </w:rPr>
        <w:t>Se realizó la Verificación de cronogramas de viaje, comprobando técnicamente los tiempos de recorrido por tramos camineros de las rutas definidas por las comisiones de viaje, en base al sistema de rutas a asientos electorales, haciendo un total de 61 formularios y 1753 tramos camineros.</w:t>
      </w:r>
    </w:p>
    <w:p w:rsidR="009E2847" w:rsidRPr="009E2847" w:rsidRDefault="009E2847" w:rsidP="009E2847">
      <w:pPr>
        <w:spacing w:before="60" w:after="240" w:line="240" w:lineRule="auto"/>
        <w:jc w:val="both"/>
        <w:rPr>
          <w:rFonts w:ascii="Arial" w:eastAsia="Calibri" w:hAnsi="Arial" w:cs="Arial"/>
        </w:rPr>
      </w:pPr>
      <w:r w:rsidRPr="009E2847">
        <w:rPr>
          <w:rFonts w:ascii="Arial" w:eastAsia="Calibri" w:hAnsi="Arial" w:cs="Arial"/>
          <w:lang w:val="es-ES"/>
        </w:rPr>
        <w:t>Se e</w:t>
      </w:r>
      <w:r w:rsidRPr="009E2847">
        <w:rPr>
          <w:rFonts w:ascii="Arial" w:eastAsia="Calibri" w:hAnsi="Arial" w:cs="Arial"/>
        </w:rPr>
        <w:t>laboraron mapas (Puntos de entrega de certificados de impedimento) y tablas (Cambio  de recintos electorales por razones de fuerza mayor) para publicación de recintos electorales en coordinación con el Servicio de Fortalecimiento Democrático.</w:t>
      </w:r>
    </w:p>
    <w:p w:rsidR="009E2847" w:rsidRPr="009E2847" w:rsidRDefault="009E2847" w:rsidP="009E2847">
      <w:pPr>
        <w:numPr>
          <w:ilvl w:val="0"/>
          <w:numId w:val="38"/>
        </w:numPr>
        <w:spacing w:before="60" w:after="240" w:line="240" w:lineRule="auto"/>
        <w:ind w:left="426" w:hanging="426"/>
        <w:contextualSpacing/>
        <w:jc w:val="both"/>
        <w:rPr>
          <w:rFonts w:ascii="Arial" w:eastAsia="Calibri" w:hAnsi="Arial" w:cs="Arial"/>
          <w:b/>
        </w:rPr>
      </w:pPr>
      <w:r w:rsidRPr="009E2847">
        <w:rPr>
          <w:rFonts w:ascii="Arial" w:eastAsia="Calibri" w:hAnsi="Arial" w:cs="Arial"/>
          <w:b/>
        </w:rPr>
        <w:t>Referendo Para Aprob</w:t>
      </w:r>
      <w:r>
        <w:rPr>
          <w:rFonts w:ascii="Arial" w:eastAsia="Calibri" w:hAnsi="Arial" w:cs="Arial"/>
          <w:b/>
        </w:rPr>
        <w:t>ación de Estatutos Autonómicos y</w:t>
      </w:r>
      <w:r w:rsidRPr="009E2847">
        <w:rPr>
          <w:rFonts w:ascii="Arial" w:eastAsia="Calibri" w:hAnsi="Arial" w:cs="Arial"/>
          <w:b/>
        </w:rPr>
        <w:t xml:space="preserve"> Cartas Orgánicas. </w:t>
      </w:r>
    </w:p>
    <w:p w:rsidR="009E2847" w:rsidRPr="009E2847" w:rsidRDefault="009E2847" w:rsidP="009E2847">
      <w:pPr>
        <w:widowControl w:val="0"/>
        <w:spacing w:before="60" w:after="240" w:line="240" w:lineRule="auto"/>
        <w:jc w:val="both"/>
        <w:rPr>
          <w:rFonts w:ascii="Arial" w:eastAsia="Calibri" w:hAnsi="Arial" w:cs="Arial"/>
          <w:color w:val="0D0D0D"/>
        </w:rPr>
      </w:pPr>
      <w:r w:rsidRPr="009E2847">
        <w:rPr>
          <w:rFonts w:ascii="Arial" w:eastAsia="Calibri" w:hAnsi="Arial" w:cs="Arial"/>
          <w:color w:val="0D0D0D"/>
        </w:rPr>
        <w:t>Para el Referendo de Aprobación de Estatutos Autonómicos y Cartas Orgánicas 2015 se procesó la geografía electoral del departamental de La Paz en una única Circunscripción Departamental.</w:t>
      </w:r>
    </w:p>
    <w:p w:rsidR="009E2847" w:rsidRPr="009E2847" w:rsidRDefault="009E2847" w:rsidP="009E2847">
      <w:pPr>
        <w:widowControl w:val="0"/>
        <w:spacing w:before="60" w:after="240" w:line="240" w:lineRule="auto"/>
        <w:jc w:val="both"/>
        <w:rPr>
          <w:rFonts w:ascii="Arial" w:eastAsia="Calibri" w:hAnsi="Arial" w:cs="Arial"/>
          <w:color w:val="0D0D0D"/>
        </w:rPr>
      </w:pPr>
      <w:r w:rsidRPr="009E2847">
        <w:rPr>
          <w:rFonts w:ascii="Arial" w:eastAsia="Calibri" w:hAnsi="Arial" w:cs="Arial"/>
          <w:color w:val="0D0D0D"/>
        </w:rPr>
        <w:t>Otra de las actividades fundamentales fue la revisión de la codificación de áreas geográficas electorales de asientos y recintos (creaciones, modificaciones, cambio de dirección) haciendo un total de 777 asientos y 1.098 recintos en el departamento de La Paz.</w:t>
      </w:r>
    </w:p>
    <w:p w:rsidR="009E2847" w:rsidRPr="009E2847" w:rsidRDefault="009E2847" w:rsidP="009E2847">
      <w:pPr>
        <w:widowControl w:val="0"/>
        <w:spacing w:before="60" w:after="240" w:line="240" w:lineRule="auto"/>
        <w:jc w:val="both"/>
        <w:rPr>
          <w:rFonts w:ascii="Arial" w:eastAsia="Calibri" w:hAnsi="Arial" w:cs="Arial"/>
          <w:color w:val="0D0D0D"/>
        </w:rPr>
      </w:pPr>
      <w:r w:rsidRPr="009E2847">
        <w:rPr>
          <w:rFonts w:ascii="Arial" w:eastAsia="Calibri" w:hAnsi="Arial" w:cs="Arial"/>
          <w:color w:val="0D0D0D"/>
        </w:rPr>
        <w:t xml:space="preserve">También se realizó procesamiento y edición de la información geográfica electoral del </w:t>
      </w:r>
      <w:r w:rsidRPr="009E2847">
        <w:rPr>
          <w:rFonts w:ascii="Arial" w:eastAsia="Calibri" w:hAnsi="Arial" w:cs="Arial"/>
          <w:color w:val="0D0D0D"/>
        </w:rPr>
        <w:lastRenderedPageBreak/>
        <w:t>Referendo 2015 de acuerdo a procedimientos técnicos de edición y presentación temática.</w:t>
      </w:r>
    </w:p>
    <w:p w:rsidR="009E2847" w:rsidRPr="009E2847" w:rsidRDefault="009E2847" w:rsidP="009E2847">
      <w:pPr>
        <w:widowControl w:val="0"/>
        <w:spacing w:before="60" w:after="240" w:line="240" w:lineRule="auto"/>
        <w:jc w:val="both"/>
        <w:rPr>
          <w:rFonts w:ascii="Arial" w:eastAsia="Calibri" w:hAnsi="Arial" w:cs="Arial"/>
          <w:color w:val="0D0D0D"/>
        </w:rPr>
      </w:pPr>
      <w:r w:rsidRPr="009E2847">
        <w:rPr>
          <w:rFonts w:ascii="Arial" w:eastAsia="Calibri" w:hAnsi="Arial" w:cs="Arial"/>
          <w:color w:val="0D0D0D"/>
        </w:rPr>
        <w:t>Para la verificación de cronogramas de viaje se realizó la comprobación técnica de los tiempos de recorrido por tramos camineros de las rutas definidas por las comisiones de viaje, en base al sistema de rutas a asientos electorales. 66 cronogramas de viaje y 1015 tramos camineros (etapas de inspección y nombramiento de notarios electorales, capacitaciones, inspección y recojo de sobres de seguridad).</w:t>
      </w:r>
    </w:p>
    <w:p w:rsidR="009E2847" w:rsidRPr="009E2847" w:rsidRDefault="009E2847" w:rsidP="009E2847">
      <w:pPr>
        <w:widowControl w:val="0"/>
        <w:spacing w:before="60" w:after="240" w:line="240" w:lineRule="auto"/>
        <w:jc w:val="both"/>
        <w:rPr>
          <w:rFonts w:ascii="Arial" w:eastAsia="Calibri" w:hAnsi="Arial" w:cs="Arial"/>
          <w:color w:val="0D0D0D"/>
        </w:rPr>
      </w:pPr>
      <w:r w:rsidRPr="009E2847">
        <w:rPr>
          <w:rFonts w:ascii="Arial" w:eastAsia="Calibri" w:hAnsi="Arial" w:cs="Arial"/>
          <w:color w:val="0D0D0D"/>
        </w:rPr>
        <w:t>Para la socialización y difusión del Estatuto Autonómico Departamental de La Paz se elaboraron mapas temáticos de distribución de estatutos de las circunscripciones de la ciudad de La Paz y El Alto. También se elaboraron mapas y tablas para publicación de recintos electorales en coordinación el Servicio de Fortalecimiento Democrático.</w:t>
      </w:r>
    </w:p>
    <w:p w:rsidR="009E2847" w:rsidRPr="009E2847" w:rsidRDefault="009E2847" w:rsidP="009E2847">
      <w:pPr>
        <w:numPr>
          <w:ilvl w:val="0"/>
          <w:numId w:val="38"/>
        </w:numPr>
        <w:spacing w:before="60" w:after="240" w:line="240" w:lineRule="auto"/>
        <w:ind w:left="426" w:hanging="426"/>
        <w:contextualSpacing/>
        <w:jc w:val="both"/>
        <w:rPr>
          <w:rFonts w:ascii="Arial" w:eastAsia="Calibri" w:hAnsi="Arial" w:cs="Arial"/>
          <w:b/>
        </w:rPr>
      </w:pPr>
      <w:r w:rsidRPr="009E2847">
        <w:rPr>
          <w:rFonts w:ascii="Arial" w:eastAsia="Calibri" w:hAnsi="Arial" w:cs="Arial"/>
          <w:b/>
        </w:rPr>
        <w:t xml:space="preserve">Referendo Constitucional Aprobatorio 2016. </w:t>
      </w:r>
    </w:p>
    <w:p w:rsidR="009E2847" w:rsidRPr="009E2847" w:rsidRDefault="009E2847" w:rsidP="009E2847">
      <w:pPr>
        <w:widowControl w:val="0"/>
        <w:spacing w:after="240" w:line="240" w:lineRule="auto"/>
        <w:jc w:val="both"/>
        <w:rPr>
          <w:rFonts w:ascii="Arial" w:eastAsia="Calibri" w:hAnsi="Arial" w:cs="Arial"/>
          <w:color w:val="0D0D0D"/>
        </w:rPr>
      </w:pPr>
      <w:r w:rsidRPr="009E2847">
        <w:rPr>
          <w:rFonts w:ascii="Arial" w:eastAsia="Calibri" w:hAnsi="Arial" w:cs="Arial"/>
          <w:color w:val="0D0D0D"/>
        </w:rPr>
        <w:t>Una de las actividades de preparación para la planificación del proceso electoral es la verificación y actualización de la codificación de áreas geográficas electorales de asientos y recintos (creaciones, modificaciones, cambio de dirección) alcanzando un total de 777  asientos y 1.103 recintos.</w:t>
      </w:r>
    </w:p>
    <w:p w:rsidR="009E2847" w:rsidRPr="009E2847" w:rsidRDefault="009E2847" w:rsidP="009E2847">
      <w:pPr>
        <w:widowControl w:val="0"/>
        <w:spacing w:after="240" w:line="240" w:lineRule="auto"/>
        <w:jc w:val="both"/>
        <w:rPr>
          <w:rFonts w:ascii="Arial" w:eastAsia="Calibri" w:hAnsi="Arial" w:cs="Arial"/>
        </w:rPr>
      </w:pPr>
      <w:r w:rsidRPr="009E2847">
        <w:rPr>
          <w:rFonts w:ascii="Arial" w:eastAsia="Calibri" w:hAnsi="Arial" w:cs="Arial"/>
          <w:color w:val="0D0D0D"/>
        </w:rPr>
        <w:t xml:space="preserve">Para el proceso del empadronamiento biométrico, se apoyó al SERECI con el procesamiento cartográfico de mapas con la información de las brigadas fijas y móviles a nivel de municipios de acuerdo a la base de datos de Distribución de Centros de Empadronamiento y Recorrido de Brigadas proporcionada por el SERECI-LP, 85 mapas editados y </w:t>
      </w:r>
      <w:proofErr w:type="spellStart"/>
      <w:r w:rsidRPr="009E2847">
        <w:rPr>
          <w:rFonts w:ascii="Arial" w:eastAsia="Calibri" w:hAnsi="Arial" w:cs="Arial"/>
          <w:color w:val="0D0D0D"/>
        </w:rPr>
        <w:t>ploteados</w:t>
      </w:r>
      <w:proofErr w:type="spellEnd"/>
      <w:r w:rsidRPr="009E2847">
        <w:rPr>
          <w:rFonts w:ascii="Arial" w:eastAsia="Calibri" w:hAnsi="Arial" w:cs="Arial"/>
          <w:color w:val="0D0D0D"/>
        </w:rPr>
        <w:t>.</w:t>
      </w:r>
    </w:p>
    <w:p w:rsidR="009E2847" w:rsidRPr="009E2847" w:rsidRDefault="009E2847" w:rsidP="009E2847">
      <w:pPr>
        <w:tabs>
          <w:tab w:val="left" w:pos="900"/>
        </w:tabs>
        <w:spacing w:after="240" w:line="240" w:lineRule="auto"/>
        <w:jc w:val="both"/>
        <w:rPr>
          <w:rFonts w:ascii="Arial" w:eastAsia="Calibri" w:hAnsi="Arial" w:cs="Arial"/>
        </w:rPr>
      </w:pPr>
      <w:r w:rsidRPr="009E2847">
        <w:rPr>
          <w:rFonts w:ascii="Arial" w:eastAsia="Times New Roman" w:hAnsi="Arial" w:cs="Arial"/>
        </w:rPr>
        <w:t>De acuerdo a la conclusión del  Taller Nacional de Geografía y Logística Electoral en el que se estableció estandarizar los procedimientos de rutas de distribución de material electoral y recojo de sobres de seguridad, se elaboró las rutas de distribución de material electoral y recojo de sobres de seguridad, este trabajo se realizó en función a las características fisiográficas, accesibilidad (vías terrestres, áreas, fluviales), distancia, tiempos, capacidad de carga y otros aspectos que permitieron definir un total de 79 rutas terrestres, y 3 rutas vía aérea – terrestre – fluvial.</w:t>
      </w:r>
    </w:p>
    <w:p w:rsidR="00A35843" w:rsidRPr="009E2847" w:rsidRDefault="00A35843" w:rsidP="00070A1A">
      <w:pPr>
        <w:rPr>
          <w:rFonts w:ascii="Arial" w:hAnsi="Arial" w:cs="Arial"/>
        </w:rPr>
      </w:pPr>
    </w:p>
    <w:p w:rsidR="00A35843" w:rsidRPr="00FD0945" w:rsidRDefault="00A35843" w:rsidP="00070A1A">
      <w:pPr>
        <w:rPr>
          <w:rFonts w:ascii="Arial" w:hAnsi="Arial" w:cs="Arial"/>
          <w:lang w:val="es-ES_tradnl"/>
        </w:rPr>
      </w:pPr>
    </w:p>
    <w:sectPr w:rsidR="00A35843" w:rsidRPr="00FD0945" w:rsidSect="00A35843">
      <w:pgSz w:w="11907" w:h="16839"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D05"/>
    <w:multiLevelType w:val="hybridMultilevel"/>
    <w:tmpl w:val="F962B640"/>
    <w:lvl w:ilvl="0" w:tplc="94CCFC76">
      <w:start w:val="1"/>
      <w:numFmt w:val="lowerLetter"/>
      <w:lvlText w:val="%1)"/>
      <w:lvlJc w:val="left"/>
      <w:pPr>
        <w:ind w:left="928"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
    <w:nsid w:val="02942406"/>
    <w:multiLevelType w:val="hybridMultilevel"/>
    <w:tmpl w:val="BA862DDA"/>
    <w:lvl w:ilvl="0" w:tplc="1CBA4C34">
      <w:start w:val="1"/>
      <w:numFmt w:val="lowerLetter"/>
      <w:lvlText w:val="%1)"/>
      <w:lvlJc w:val="left"/>
      <w:pPr>
        <w:ind w:left="1440" w:hanging="36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2">
    <w:nsid w:val="07BA0C08"/>
    <w:multiLevelType w:val="hybridMultilevel"/>
    <w:tmpl w:val="125259E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12172408"/>
    <w:multiLevelType w:val="hybridMultilevel"/>
    <w:tmpl w:val="E36A1E7A"/>
    <w:lvl w:ilvl="0" w:tplc="400A0001">
      <w:start w:val="1"/>
      <w:numFmt w:val="bullet"/>
      <w:lvlText w:val=""/>
      <w:lvlJc w:val="left"/>
      <w:pPr>
        <w:ind w:left="1068" w:hanging="360"/>
      </w:pPr>
      <w:rPr>
        <w:rFonts w:ascii="Symbol" w:hAnsi="Symbol"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16D17777"/>
    <w:multiLevelType w:val="hybridMultilevel"/>
    <w:tmpl w:val="2A02F1D8"/>
    <w:lvl w:ilvl="0" w:tplc="F822C6A4">
      <w:start w:val="1"/>
      <w:numFmt w:val="decimal"/>
      <w:lvlText w:val="%1."/>
      <w:lvlJc w:val="left"/>
      <w:pPr>
        <w:ind w:left="1800" w:hanging="360"/>
      </w:pPr>
      <w:rPr>
        <w:rFonts w:hint="default"/>
        <w:b w:val="0"/>
      </w:rPr>
    </w:lvl>
    <w:lvl w:ilvl="1" w:tplc="400A0019" w:tentative="1">
      <w:start w:val="1"/>
      <w:numFmt w:val="lowerLetter"/>
      <w:lvlText w:val="%2."/>
      <w:lvlJc w:val="left"/>
      <w:pPr>
        <w:ind w:left="2520" w:hanging="360"/>
      </w:pPr>
    </w:lvl>
    <w:lvl w:ilvl="2" w:tplc="400A001B" w:tentative="1">
      <w:start w:val="1"/>
      <w:numFmt w:val="lowerRoman"/>
      <w:lvlText w:val="%3."/>
      <w:lvlJc w:val="right"/>
      <w:pPr>
        <w:ind w:left="3240" w:hanging="180"/>
      </w:pPr>
    </w:lvl>
    <w:lvl w:ilvl="3" w:tplc="400A000F" w:tentative="1">
      <w:start w:val="1"/>
      <w:numFmt w:val="decimal"/>
      <w:lvlText w:val="%4."/>
      <w:lvlJc w:val="left"/>
      <w:pPr>
        <w:ind w:left="3960" w:hanging="360"/>
      </w:pPr>
    </w:lvl>
    <w:lvl w:ilvl="4" w:tplc="400A0019" w:tentative="1">
      <w:start w:val="1"/>
      <w:numFmt w:val="lowerLetter"/>
      <w:lvlText w:val="%5."/>
      <w:lvlJc w:val="left"/>
      <w:pPr>
        <w:ind w:left="4680" w:hanging="360"/>
      </w:pPr>
    </w:lvl>
    <w:lvl w:ilvl="5" w:tplc="400A001B" w:tentative="1">
      <w:start w:val="1"/>
      <w:numFmt w:val="lowerRoman"/>
      <w:lvlText w:val="%6."/>
      <w:lvlJc w:val="right"/>
      <w:pPr>
        <w:ind w:left="5400" w:hanging="180"/>
      </w:pPr>
    </w:lvl>
    <w:lvl w:ilvl="6" w:tplc="400A000F" w:tentative="1">
      <w:start w:val="1"/>
      <w:numFmt w:val="decimal"/>
      <w:lvlText w:val="%7."/>
      <w:lvlJc w:val="left"/>
      <w:pPr>
        <w:ind w:left="6120" w:hanging="360"/>
      </w:pPr>
    </w:lvl>
    <w:lvl w:ilvl="7" w:tplc="400A0019" w:tentative="1">
      <w:start w:val="1"/>
      <w:numFmt w:val="lowerLetter"/>
      <w:lvlText w:val="%8."/>
      <w:lvlJc w:val="left"/>
      <w:pPr>
        <w:ind w:left="6840" w:hanging="360"/>
      </w:pPr>
    </w:lvl>
    <w:lvl w:ilvl="8" w:tplc="400A001B" w:tentative="1">
      <w:start w:val="1"/>
      <w:numFmt w:val="lowerRoman"/>
      <w:lvlText w:val="%9."/>
      <w:lvlJc w:val="right"/>
      <w:pPr>
        <w:ind w:left="7560" w:hanging="180"/>
      </w:pPr>
    </w:lvl>
  </w:abstractNum>
  <w:abstractNum w:abstractNumId="5">
    <w:nsid w:val="179846AF"/>
    <w:multiLevelType w:val="hybridMultilevel"/>
    <w:tmpl w:val="EC10B498"/>
    <w:lvl w:ilvl="0" w:tplc="EE4EE0FE">
      <w:start w:val="1"/>
      <w:numFmt w:val="decimal"/>
      <w:lvlText w:val="%1."/>
      <w:lvlJc w:val="left"/>
      <w:pPr>
        <w:ind w:left="1800" w:hanging="360"/>
      </w:pPr>
      <w:rPr>
        <w:rFonts w:hint="default"/>
      </w:rPr>
    </w:lvl>
    <w:lvl w:ilvl="1" w:tplc="400A0019" w:tentative="1">
      <w:start w:val="1"/>
      <w:numFmt w:val="lowerLetter"/>
      <w:lvlText w:val="%2."/>
      <w:lvlJc w:val="left"/>
      <w:pPr>
        <w:ind w:left="2520" w:hanging="360"/>
      </w:pPr>
    </w:lvl>
    <w:lvl w:ilvl="2" w:tplc="400A001B" w:tentative="1">
      <w:start w:val="1"/>
      <w:numFmt w:val="lowerRoman"/>
      <w:lvlText w:val="%3."/>
      <w:lvlJc w:val="right"/>
      <w:pPr>
        <w:ind w:left="3240" w:hanging="180"/>
      </w:pPr>
    </w:lvl>
    <w:lvl w:ilvl="3" w:tplc="400A000F" w:tentative="1">
      <w:start w:val="1"/>
      <w:numFmt w:val="decimal"/>
      <w:lvlText w:val="%4."/>
      <w:lvlJc w:val="left"/>
      <w:pPr>
        <w:ind w:left="3960" w:hanging="360"/>
      </w:pPr>
    </w:lvl>
    <w:lvl w:ilvl="4" w:tplc="400A0019" w:tentative="1">
      <w:start w:val="1"/>
      <w:numFmt w:val="lowerLetter"/>
      <w:lvlText w:val="%5."/>
      <w:lvlJc w:val="left"/>
      <w:pPr>
        <w:ind w:left="4680" w:hanging="360"/>
      </w:pPr>
    </w:lvl>
    <w:lvl w:ilvl="5" w:tplc="400A001B" w:tentative="1">
      <w:start w:val="1"/>
      <w:numFmt w:val="lowerRoman"/>
      <w:lvlText w:val="%6."/>
      <w:lvlJc w:val="right"/>
      <w:pPr>
        <w:ind w:left="5400" w:hanging="180"/>
      </w:pPr>
    </w:lvl>
    <w:lvl w:ilvl="6" w:tplc="400A000F" w:tentative="1">
      <w:start w:val="1"/>
      <w:numFmt w:val="decimal"/>
      <w:lvlText w:val="%7."/>
      <w:lvlJc w:val="left"/>
      <w:pPr>
        <w:ind w:left="6120" w:hanging="360"/>
      </w:pPr>
    </w:lvl>
    <w:lvl w:ilvl="7" w:tplc="400A0019" w:tentative="1">
      <w:start w:val="1"/>
      <w:numFmt w:val="lowerLetter"/>
      <w:lvlText w:val="%8."/>
      <w:lvlJc w:val="left"/>
      <w:pPr>
        <w:ind w:left="6840" w:hanging="360"/>
      </w:pPr>
    </w:lvl>
    <w:lvl w:ilvl="8" w:tplc="400A001B" w:tentative="1">
      <w:start w:val="1"/>
      <w:numFmt w:val="lowerRoman"/>
      <w:lvlText w:val="%9."/>
      <w:lvlJc w:val="right"/>
      <w:pPr>
        <w:ind w:left="7560" w:hanging="180"/>
      </w:pPr>
    </w:lvl>
  </w:abstractNum>
  <w:abstractNum w:abstractNumId="6">
    <w:nsid w:val="1DB01829"/>
    <w:multiLevelType w:val="hybridMultilevel"/>
    <w:tmpl w:val="251E692C"/>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7">
    <w:nsid w:val="234B2506"/>
    <w:multiLevelType w:val="hybridMultilevel"/>
    <w:tmpl w:val="09C429E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25237957"/>
    <w:multiLevelType w:val="hybridMultilevel"/>
    <w:tmpl w:val="9C9C86F0"/>
    <w:lvl w:ilvl="0" w:tplc="29DC4028">
      <w:start w:val="1"/>
      <w:numFmt w:val="lowerLetter"/>
      <w:lvlText w:val="%1)"/>
      <w:lvlJc w:val="left"/>
      <w:pPr>
        <w:ind w:left="786" w:hanging="360"/>
      </w:pPr>
      <w:rPr>
        <w:rFonts w:hint="default"/>
      </w:rPr>
    </w:lvl>
    <w:lvl w:ilvl="1" w:tplc="400A0019" w:tentative="1">
      <w:start w:val="1"/>
      <w:numFmt w:val="lowerLetter"/>
      <w:lvlText w:val="%2."/>
      <w:lvlJc w:val="left"/>
      <w:pPr>
        <w:ind w:left="1506" w:hanging="360"/>
      </w:pPr>
    </w:lvl>
    <w:lvl w:ilvl="2" w:tplc="400A001B" w:tentative="1">
      <w:start w:val="1"/>
      <w:numFmt w:val="lowerRoman"/>
      <w:lvlText w:val="%3."/>
      <w:lvlJc w:val="right"/>
      <w:pPr>
        <w:ind w:left="2226" w:hanging="180"/>
      </w:pPr>
    </w:lvl>
    <w:lvl w:ilvl="3" w:tplc="400A000F" w:tentative="1">
      <w:start w:val="1"/>
      <w:numFmt w:val="decimal"/>
      <w:lvlText w:val="%4."/>
      <w:lvlJc w:val="left"/>
      <w:pPr>
        <w:ind w:left="2946" w:hanging="360"/>
      </w:pPr>
    </w:lvl>
    <w:lvl w:ilvl="4" w:tplc="400A0019" w:tentative="1">
      <w:start w:val="1"/>
      <w:numFmt w:val="lowerLetter"/>
      <w:lvlText w:val="%5."/>
      <w:lvlJc w:val="left"/>
      <w:pPr>
        <w:ind w:left="3666" w:hanging="360"/>
      </w:pPr>
    </w:lvl>
    <w:lvl w:ilvl="5" w:tplc="400A001B" w:tentative="1">
      <w:start w:val="1"/>
      <w:numFmt w:val="lowerRoman"/>
      <w:lvlText w:val="%6."/>
      <w:lvlJc w:val="right"/>
      <w:pPr>
        <w:ind w:left="4386" w:hanging="180"/>
      </w:pPr>
    </w:lvl>
    <w:lvl w:ilvl="6" w:tplc="400A000F" w:tentative="1">
      <w:start w:val="1"/>
      <w:numFmt w:val="decimal"/>
      <w:lvlText w:val="%7."/>
      <w:lvlJc w:val="left"/>
      <w:pPr>
        <w:ind w:left="5106" w:hanging="360"/>
      </w:pPr>
    </w:lvl>
    <w:lvl w:ilvl="7" w:tplc="400A0019" w:tentative="1">
      <w:start w:val="1"/>
      <w:numFmt w:val="lowerLetter"/>
      <w:lvlText w:val="%8."/>
      <w:lvlJc w:val="left"/>
      <w:pPr>
        <w:ind w:left="5826" w:hanging="360"/>
      </w:pPr>
    </w:lvl>
    <w:lvl w:ilvl="8" w:tplc="400A001B" w:tentative="1">
      <w:start w:val="1"/>
      <w:numFmt w:val="lowerRoman"/>
      <w:lvlText w:val="%9."/>
      <w:lvlJc w:val="right"/>
      <w:pPr>
        <w:ind w:left="6546" w:hanging="180"/>
      </w:pPr>
    </w:lvl>
  </w:abstractNum>
  <w:abstractNum w:abstractNumId="9">
    <w:nsid w:val="25EA32D9"/>
    <w:multiLevelType w:val="hybridMultilevel"/>
    <w:tmpl w:val="4B90265C"/>
    <w:lvl w:ilvl="0" w:tplc="8BFE023E">
      <w:start w:val="1"/>
      <w:numFmt w:val="bullet"/>
      <w:lvlText w:val="-"/>
      <w:lvlJc w:val="left"/>
      <w:pPr>
        <w:ind w:left="1146" w:hanging="360"/>
      </w:pPr>
      <w:rPr>
        <w:rFonts w:ascii="Arial" w:eastAsia="Calibri" w:hAnsi="Arial" w:cs="Arial" w:hint="default"/>
      </w:rPr>
    </w:lvl>
    <w:lvl w:ilvl="1" w:tplc="400A0003">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10">
    <w:nsid w:val="2F494F9E"/>
    <w:multiLevelType w:val="hybridMultilevel"/>
    <w:tmpl w:val="1B6A21A2"/>
    <w:lvl w:ilvl="0" w:tplc="CE9CD6DA">
      <w:numFmt w:val="bullet"/>
      <w:lvlText w:val="-"/>
      <w:lvlJc w:val="left"/>
      <w:pPr>
        <w:ind w:left="1776" w:hanging="360"/>
      </w:pPr>
      <w:rPr>
        <w:rFonts w:ascii="Arial" w:eastAsia="Calibri" w:hAnsi="Arial" w:cs="Arial"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1">
    <w:nsid w:val="2F7973C9"/>
    <w:multiLevelType w:val="hybridMultilevel"/>
    <w:tmpl w:val="5382271E"/>
    <w:lvl w:ilvl="0" w:tplc="400A000F">
      <w:start w:val="1"/>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2">
    <w:nsid w:val="30055BDF"/>
    <w:multiLevelType w:val="hybridMultilevel"/>
    <w:tmpl w:val="3790131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31043485"/>
    <w:multiLevelType w:val="hybridMultilevel"/>
    <w:tmpl w:val="15D63834"/>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4">
    <w:nsid w:val="31154134"/>
    <w:multiLevelType w:val="multilevel"/>
    <w:tmpl w:val="E494BF9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5">
    <w:nsid w:val="326464E0"/>
    <w:multiLevelType w:val="hybridMultilevel"/>
    <w:tmpl w:val="7270BA84"/>
    <w:lvl w:ilvl="0" w:tplc="25FA6CEE">
      <w:start w:val="1"/>
      <w:numFmt w:val="lowerLetter"/>
      <w:lvlText w:val="%1)"/>
      <w:lvlJc w:val="left"/>
      <w:pPr>
        <w:ind w:left="2160" w:hanging="360"/>
      </w:pPr>
      <w:rPr>
        <w:rFonts w:hint="default"/>
      </w:rPr>
    </w:lvl>
    <w:lvl w:ilvl="1" w:tplc="400A0019" w:tentative="1">
      <w:start w:val="1"/>
      <w:numFmt w:val="lowerLetter"/>
      <w:lvlText w:val="%2."/>
      <w:lvlJc w:val="left"/>
      <w:pPr>
        <w:ind w:left="2880" w:hanging="360"/>
      </w:pPr>
    </w:lvl>
    <w:lvl w:ilvl="2" w:tplc="400A001B" w:tentative="1">
      <w:start w:val="1"/>
      <w:numFmt w:val="lowerRoman"/>
      <w:lvlText w:val="%3."/>
      <w:lvlJc w:val="right"/>
      <w:pPr>
        <w:ind w:left="3600" w:hanging="180"/>
      </w:pPr>
    </w:lvl>
    <w:lvl w:ilvl="3" w:tplc="400A000F" w:tentative="1">
      <w:start w:val="1"/>
      <w:numFmt w:val="decimal"/>
      <w:lvlText w:val="%4."/>
      <w:lvlJc w:val="left"/>
      <w:pPr>
        <w:ind w:left="4320" w:hanging="360"/>
      </w:pPr>
    </w:lvl>
    <w:lvl w:ilvl="4" w:tplc="400A0019" w:tentative="1">
      <w:start w:val="1"/>
      <w:numFmt w:val="lowerLetter"/>
      <w:lvlText w:val="%5."/>
      <w:lvlJc w:val="left"/>
      <w:pPr>
        <w:ind w:left="5040" w:hanging="360"/>
      </w:pPr>
    </w:lvl>
    <w:lvl w:ilvl="5" w:tplc="400A001B" w:tentative="1">
      <w:start w:val="1"/>
      <w:numFmt w:val="lowerRoman"/>
      <w:lvlText w:val="%6."/>
      <w:lvlJc w:val="right"/>
      <w:pPr>
        <w:ind w:left="5760" w:hanging="180"/>
      </w:pPr>
    </w:lvl>
    <w:lvl w:ilvl="6" w:tplc="400A000F" w:tentative="1">
      <w:start w:val="1"/>
      <w:numFmt w:val="decimal"/>
      <w:lvlText w:val="%7."/>
      <w:lvlJc w:val="left"/>
      <w:pPr>
        <w:ind w:left="6480" w:hanging="360"/>
      </w:pPr>
    </w:lvl>
    <w:lvl w:ilvl="7" w:tplc="400A0019" w:tentative="1">
      <w:start w:val="1"/>
      <w:numFmt w:val="lowerLetter"/>
      <w:lvlText w:val="%8."/>
      <w:lvlJc w:val="left"/>
      <w:pPr>
        <w:ind w:left="7200" w:hanging="360"/>
      </w:pPr>
    </w:lvl>
    <w:lvl w:ilvl="8" w:tplc="400A001B" w:tentative="1">
      <w:start w:val="1"/>
      <w:numFmt w:val="lowerRoman"/>
      <w:lvlText w:val="%9."/>
      <w:lvlJc w:val="right"/>
      <w:pPr>
        <w:ind w:left="7920" w:hanging="180"/>
      </w:pPr>
    </w:lvl>
  </w:abstractNum>
  <w:abstractNum w:abstractNumId="16">
    <w:nsid w:val="3518243B"/>
    <w:multiLevelType w:val="hybridMultilevel"/>
    <w:tmpl w:val="2FBCC12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7">
    <w:nsid w:val="35194E9D"/>
    <w:multiLevelType w:val="hybridMultilevel"/>
    <w:tmpl w:val="18061A1E"/>
    <w:lvl w:ilvl="0" w:tplc="A82AC73E">
      <w:start w:val="1"/>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8">
    <w:nsid w:val="38D346BC"/>
    <w:multiLevelType w:val="hybridMultilevel"/>
    <w:tmpl w:val="CDC0E006"/>
    <w:lvl w:ilvl="0" w:tplc="40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nsid w:val="3A504406"/>
    <w:multiLevelType w:val="hybridMultilevel"/>
    <w:tmpl w:val="44BADF92"/>
    <w:lvl w:ilvl="0" w:tplc="0C64D38C">
      <w:start w:val="1"/>
      <w:numFmt w:val="decimal"/>
      <w:lvlText w:val="%1)"/>
      <w:lvlJc w:val="left"/>
      <w:pPr>
        <w:ind w:left="360" w:hanging="360"/>
      </w:pPr>
      <w:rPr>
        <w:rFonts w:hint="default"/>
        <w:b/>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0">
    <w:nsid w:val="3B7F34D0"/>
    <w:multiLevelType w:val="hybridMultilevel"/>
    <w:tmpl w:val="62BAEE00"/>
    <w:lvl w:ilvl="0" w:tplc="BFFE00FE">
      <w:start w:val="1"/>
      <w:numFmt w:val="upp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nsid w:val="483C56C4"/>
    <w:multiLevelType w:val="multilevel"/>
    <w:tmpl w:val="540E33B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2">
    <w:nsid w:val="488608B4"/>
    <w:multiLevelType w:val="hybridMultilevel"/>
    <w:tmpl w:val="1A30E7C0"/>
    <w:lvl w:ilvl="0" w:tplc="400A0001">
      <w:start w:val="1"/>
      <w:numFmt w:val="bullet"/>
      <w:lvlText w:val=""/>
      <w:lvlJc w:val="left"/>
      <w:pPr>
        <w:ind w:left="1800" w:hanging="360"/>
      </w:pPr>
      <w:rPr>
        <w:rFonts w:ascii="Symbol" w:hAnsi="Symbol"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3">
    <w:nsid w:val="562F1D37"/>
    <w:multiLevelType w:val="hybridMultilevel"/>
    <w:tmpl w:val="EEC8EFF4"/>
    <w:lvl w:ilvl="0" w:tplc="0C0A000D">
      <w:start w:val="1"/>
      <w:numFmt w:val="bullet"/>
      <w:lvlText w:val=""/>
      <w:lvlJc w:val="left"/>
      <w:pPr>
        <w:ind w:left="778" w:hanging="360"/>
      </w:pPr>
      <w:rPr>
        <w:rFonts w:ascii="Wingdings" w:hAnsi="Wingdings" w:hint="default"/>
      </w:rPr>
    </w:lvl>
    <w:lvl w:ilvl="1" w:tplc="0C0A0003" w:tentative="1">
      <w:start w:val="1"/>
      <w:numFmt w:val="bullet"/>
      <w:lvlText w:val="o"/>
      <w:lvlJc w:val="left"/>
      <w:pPr>
        <w:ind w:left="1498" w:hanging="360"/>
      </w:pPr>
      <w:rPr>
        <w:rFonts w:ascii="Courier New" w:hAnsi="Courier New" w:cs="Courier New" w:hint="default"/>
      </w:rPr>
    </w:lvl>
    <w:lvl w:ilvl="2" w:tplc="0C0A0005" w:tentative="1">
      <w:start w:val="1"/>
      <w:numFmt w:val="bullet"/>
      <w:lvlText w:val=""/>
      <w:lvlJc w:val="left"/>
      <w:pPr>
        <w:ind w:left="2218" w:hanging="360"/>
      </w:pPr>
      <w:rPr>
        <w:rFonts w:ascii="Wingdings" w:hAnsi="Wingdings" w:hint="default"/>
      </w:rPr>
    </w:lvl>
    <w:lvl w:ilvl="3" w:tplc="0C0A0001" w:tentative="1">
      <w:start w:val="1"/>
      <w:numFmt w:val="bullet"/>
      <w:lvlText w:val=""/>
      <w:lvlJc w:val="left"/>
      <w:pPr>
        <w:ind w:left="2938" w:hanging="360"/>
      </w:pPr>
      <w:rPr>
        <w:rFonts w:ascii="Symbol" w:hAnsi="Symbol" w:hint="default"/>
      </w:rPr>
    </w:lvl>
    <w:lvl w:ilvl="4" w:tplc="0C0A0003" w:tentative="1">
      <w:start w:val="1"/>
      <w:numFmt w:val="bullet"/>
      <w:lvlText w:val="o"/>
      <w:lvlJc w:val="left"/>
      <w:pPr>
        <w:ind w:left="3658" w:hanging="360"/>
      </w:pPr>
      <w:rPr>
        <w:rFonts w:ascii="Courier New" w:hAnsi="Courier New" w:cs="Courier New" w:hint="default"/>
      </w:rPr>
    </w:lvl>
    <w:lvl w:ilvl="5" w:tplc="0C0A0005" w:tentative="1">
      <w:start w:val="1"/>
      <w:numFmt w:val="bullet"/>
      <w:lvlText w:val=""/>
      <w:lvlJc w:val="left"/>
      <w:pPr>
        <w:ind w:left="4378" w:hanging="360"/>
      </w:pPr>
      <w:rPr>
        <w:rFonts w:ascii="Wingdings" w:hAnsi="Wingdings" w:hint="default"/>
      </w:rPr>
    </w:lvl>
    <w:lvl w:ilvl="6" w:tplc="0C0A0001" w:tentative="1">
      <w:start w:val="1"/>
      <w:numFmt w:val="bullet"/>
      <w:lvlText w:val=""/>
      <w:lvlJc w:val="left"/>
      <w:pPr>
        <w:ind w:left="5098" w:hanging="360"/>
      </w:pPr>
      <w:rPr>
        <w:rFonts w:ascii="Symbol" w:hAnsi="Symbol" w:hint="default"/>
      </w:rPr>
    </w:lvl>
    <w:lvl w:ilvl="7" w:tplc="0C0A0003" w:tentative="1">
      <w:start w:val="1"/>
      <w:numFmt w:val="bullet"/>
      <w:lvlText w:val="o"/>
      <w:lvlJc w:val="left"/>
      <w:pPr>
        <w:ind w:left="5818" w:hanging="360"/>
      </w:pPr>
      <w:rPr>
        <w:rFonts w:ascii="Courier New" w:hAnsi="Courier New" w:cs="Courier New" w:hint="default"/>
      </w:rPr>
    </w:lvl>
    <w:lvl w:ilvl="8" w:tplc="0C0A0005" w:tentative="1">
      <w:start w:val="1"/>
      <w:numFmt w:val="bullet"/>
      <w:lvlText w:val=""/>
      <w:lvlJc w:val="left"/>
      <w:pPr>
        <w:ind w:left="6538" w:hanging="360"/>
      </w:pPr>
      <w:rPr>
        <w:rFonts w:ascii="Wingdings" w:hAnsi="Wingdings" w:hint="default"/>
      </w:rPr>
    </w:lvl>
  </w:abstractNum>
  <w:abstractNum w:abstractNumId="24">
    <w:nsid w:val="5AB33B60"/>
    <w:multiLevelType w:val="hybridMultilevel"/>
    <w:tmpl w:val="2306ED18"/>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5ABB03A8"/>
    <w:multiLevelType w:val="hybridMultilevel"/>
    <w:tmpl w:val="E1C83190"/>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6">
    <w:nsid w:val="5E9E2861"/>
    <w:multiLevelType w:val="hybridMultilevel"/>
    <w:tmpl w:val="8D8E22E6"/>
    <w:lvl w:ilvl="0" w:tplc="400A0001">
      <w:start w:val="1"/>
      <w:numFmt w:val="bullet"/>
      <w:lvlText w:val=""/>
      <w:lvlJc w:val="left"/>
      <w:pPr>
        <w:ind w:left="2880" w:hanging="360"/>
      </w:pPr>
      <w:rPr>
        <w:rFonts w:ascii="Symbol" w:hAnsi="Symbol" w:hint="default"/>
      </w:rPr>
    </w:lvl>
    <w:lvl w:ilvl="1" w:tplc="400A0003" w:tentative="1">
      <w:start w:val="1"/>
      <w:numFmt w:val="bullet"/>
      <w:lvlText w:val="o"/>
      <w:lvlJc w:val="left"/>
      <w:pPr>
        <w:ind w:left="3600" w:hanging="360"/>
      </w:pPr>
      <w:rPr>
        <w:rFonts w:ascii="Courier New" w:hAnsi="Courier New" w:cs="Courier New" w:hint="default"/>
      </w:rPr>
    </w:lvl>
    <w:lvl w:ilvl="2" w:tplc="400A0005" w:tentative="1">
      <w:start w:val="1"/>
      <w:numFmt w:val="bullet"/>
      <w:lvlText w:val=""/>
      <w:lvlJc w:val="left"/>
      <w:pPr>
        <w:ind w:left="4320" w:hanging="360"/>
      </w:pPr>
      <w:rPr>
        <w:rFonts w:ascii="Wingdings" w:hAnsi="Wingdings" w:hint="default"/>
      </w:rPr>
    </w:lvl>
    <w:lvl w:ilvl="3" w:tplc="400A0001" w:tentative="1">
      <w:start w:val="1"/>
      <w:numFmt w:val="bullet"/>
      <w:lvlText w:val=""/>
      <w:lvlJc w:val="left"/>
      <w:pPr>
        <w:ind w:left="5040" w:hanging="360"/>
      </w:pPr>
      <w:rPr>
        <w:rFonts w:ascii="Symbol" w:hAnsi="Symbol" w:hint="default"/>
      </w:rPr>
    </w:lvl>
    <w:lvl w:ilvl="4" w:tplc="400A0003" w:tentative="1">
      <w:start w:val="1"/>
      <w:numFmt w:val="bullet"/>
      <w:lvlText w:val="o"/>
      <w:lvlJc w:val="left"/>
      <w:pPr>
        <w:ind w:left="5760" w:hanging="360"/>
      </w:pPr>
      <w:rPr>
        <w:rFonts w:ascii="Courier New" w:hAnsi="Courier New" w:cs="Courier New" w:hint="default"/>
      </w:rPr>
    </w:lvl>
    <w:lvl w:ilvl="5" w:tplc="400A0005" w:tentative="1">
      <w:start w:val="1"/>
      <w:numFmt w:val="bullet"/>
      <w:lvlText w:val=""/>
      <w:lvlJc w:val="left"/>
      <w:pPr>
        <w:ind w:left="6480" w:hanging="360"/>
      </w:pPr>
      <w:rPr>
        <w:rFonts w:ascii="Wingdings" w:hAnsi="Wingdings" w:hint="default"/>
      </w:rPr>
    </w:lvl>
    <w:lvl w:ilvl="6" w:tplc="400A0001" w:tentative="1">
      <w:start w:val="1"/>
      <w:numFmt w:val="bullet"/>
      <w:lvlText w:val=""/>
      <w:lvlJc w:val="left"/>
      <w:pPr>
        <w:ind w:left="7200" w:hanging="360"/>
      </w:pPr>
      <w:rPr>
        <w:rFonts w:ascii="Symbol" w:hAnsi="Symbol" w:hint="default"/>
      </w:rPr>
    </w:lvl>
    <w:lvl w:ilvl="7" w:tplc="400A0003" w:tentative="1">
      <w:start w:val="1"/>
      <w:numFmt w:val="bullet"/>
      <w:lvlText w:val="o"/>
      <w:lvlJc w:val="left"/>
      <w:pPr>
        <w:ind w:left="7920" w:hanging="360"/>
      </w:pPr>
      <w:rPr>
        <w:rFonts w:ascii="Courier New" w:hAnsi="Courier New" w:cs="Courier New" w:hint="default"/>
      </w:rPr>
    </w:lvl>
    <w:lvl w:ilvl="8" w:tplc="400A0005" w:tentative="1">
      <w:start w:val="1"/>
      <w:numFmt w:val="bullet"/>
      <w:lvlText w:val=""/>
      <w:lvlJc w:val="left"/>
      <w:pPr>
        <w:ind w:left="8640" w:hanging="360"/>
      </w:pPr>
      <w:rPr>
        <w:rFonts w:ascii="Wingdings" w:hAnsi="Wingdings" w:hint="default"/>
      </w:rPr>
    </w:lvl>
  </w:abstractNum>
  <w:abstractNum w:abstractNumId="27">
    <w:nsid w:val="638F23F3"/>
    <w:multiLevelType w:val="hybridMultilevel"/>
    <w:tmpl w:val="83F49AF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nsid w:val="65DD2319"/>
    <w:multiLevelType w:val="hybridMultilevel"/>
    <w:tmpl w:val="CE7845C2"/>
    <w:lvl w:ilvl="0" w:tplc="400A0009">
      <w:start w:val="1"/>
      <w:numFmt w:val="bullet"/>
      <w:lvlText w:val=""/>
      <w:lvlJc w:val="left"/>
      <w:pPr>
        <w:ind w:left="786"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6A307881"/>
    <w:multiLevelType w:val="hybridMultilevel"/>
    <w:tmpl w:val="94E81990"/>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0">
    <w:nsid w:val="6DDA0AB5"/>
    <w:multiLevelType w:val="hybridMultilevel"/>
    <w:tmpl w:val="0A5258D8"/>
    <w:lvl w:ilvl="0" w:tplc="B2A62E3C">
      <w:start w:val="1"/>
      <w:numFmt w:val="upperRoman"/>
      <w:lvlText w:val="%1."/>
      <w:lvlJc w:val="left"/>
      <w:pPr>
        <w:ind w:left="754" w:hanging="720"/>
      </w:pPr>
      <w:rPr>
        <w:rFonts w:hint="default"/>
      </w:rPr>
    </w:lvl>
    <w:lvl w:ilvl="1" w:tplc="400A0019" w:tentative="1">
      <w:start w:val="1"/>
      <w:numFmt w:val="lowerLetter"/>
      <w:lvlText w:val="%2."/>
      <w:lvlJc w:val="left"/>
      <w:pPr>
        <w:ind w:left="1114" w:hanging="360"/>
      </w:pPr>
    </w:lvl>
    <w:lvl w:ilvl="2" w:tplc="400A001B" w:tentative="1">
      <w:start w:val="1"/>
      <w:numFmt w:val="lowerRoman"/>
      <w:lvlText w:val="%3."/>
      <w:lvlJc w:val="right"/>
      <w:pPr>
        <w:ind w:left="1834" w:hanging="180"/>
      </w:pPr>
    </w:lvl>
    <w:lvl w:ilvl="3" w:tplc="400A000F" w:tentative="1">
      <w:start w:val="1"/>
      <w:numFmt w:val="decimal"/>
      <w:lvlText w:val="%4."/>
      <w:lvlJc w:val="left"/>
      <w:pPr>
        <w:ind w:left="2554" w:hanging="360"/>
      </w:pPr>
    </w:lvl>
    <w:lvl w:ilvl="4" w:tplc="400A0019" w:tentative="1">
      <w:start w:val="1"/>
      <w:numFmt w:val="lowerLetter"/>
      <w:lvlText w:val="%5."/>
      <w:lvlJc w:val="left"/>
      <w:pPr>
        <w:ind w:left="3274" w:hanging="360"/>
      </w:pPr>
    </w:lvl>
    <w:lvl w:ilvl="5" w:tplc="400A001B" w:tentative="1">
      <w:start w:val="1"/>
      <w:numFmt w:val="lowerRoman"/>
      <w:lvlText w:val="%6."/>
      <w:lvlJc w:val="right"/>
      <w:pPr>
        <w:ind w:left="3994" w:hanging="180"/>
      </w:pPr>
    </w:lvl>
    <w:lvl w:ilvl="6" w:tplc="400A000F" w:tentative="1">
      <w:start w:val="1"/>
      <w:numFmt w:val="decimal"/>
      <w:lvlText w:val="%7."/>
      <w:lvlJc w:val="left"/>
      <w:pPr>
        <w:ind w:left="4714" w:hanging="360"/>
      </w:pPr>
    </w:lvl>
    <w:lvl w:ilvl="7" w:tplc="400A0019" w:tentative="1">
      <w:start w:val="1"/>
      <w:numFmt w:val="lowerLetter"/>
      <w:lvlText w:val="%8."/>
      <w:lvlJc w:val="left"/>
      <w:pPr>
        <w:ind w:left="5434" w:hanging="360"/>
      </w:pPr>
    </w:lvl>
    <w:lvl w:ilvl="8" w:tplc="400A001B" w:tentative="1">
      <w:start w:val="1"/>
      <w:numFmt w:val="lowerRoman"/>
      <w:lvlText w:val="%9."/>
      <w:lvlJc w:val="right"/>
      <w:pPr>
        <w:ind w:left="6154" w:hanging="180"/>
      </w:pPr>
    </w:lvl>
  </w:abstractNum>
  <w:abstractNum w:abstractNumId="31">
    <w:nsid w:val="703C1036"/>
    <w:multiLevelType w:val="multilevel"/>
    <w:tmpl w:val="CE40F124"/>
    <w:lvl w:ilvl="0">
      <w:start w:val="5"/>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710C2D7E"/>
    <w:multiLevelType w:val="hybridMultilevel"/>
    <w:tmpl w:val="90A8112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3">
    <w:nsid w:val="74C04642"/>
    <w:multiLevelType w:val="hybridMultilevel"/>
    <w:tmpl w:val="94A4C50E"/>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4">
    <w:nsid w:val="781223E4"/>
    <w:multiLevelType w:val="hybridMultilevel"/>
    <w:tmpl w:val="2F82FE38"/>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5">
    <w:nsid w:val="781B6AB6"/>
    <w:multiLevelType w:val="hybridMultilevel"/>
    <w:tmpl w:val="2A345D50"/>
    <w:lvl w:ilvl="0" w:tplc="40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6">
    <w:nsid w:val="79F75785"/>
    <w:multiLevelType w:val="hybridMultilevel"/>
    <w:tmpl w:val="CA84DB72"/>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7">
    <w:nsid w:val="7BB17FE8"/>
    <w:multiLevelType w:val="hybridMultilevel"/>
    <w:tmpl w:val="25CA0622"/>
    <w:lvl w:ilvl="0" w:tplc="6DACD63A">
      <w:start w:val="3"/>
      <w:numFmt w:val="bullet"/>
      <w:lvlText w:val="-"/>
      <w:lvlJc w:val="left"/>
      <w:pPr>
        <w:ind w:left="720" w:hanging="360"/>
      </w:pPr>
      <w:rPr>
        <w:rFonts w:ascii="Corbel" w:eastAsia="Calibri" w:hAnsi="Corbe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7"/>
  </w:num>
  <w:num w:numId="2">
    <w:abstractNumId w:val="31"/>
  </w:num>
  <w:num w:numId="3">
    <w:abstractNumId w:val="36"/>
  </w:num>
  <w:num w:numId="4">
    <w:abstractNumId w:val="6"/>
  </w:num>
  <w:num w:numId="5">
    <w:abstractNumId w:val="3"/>
  </w:num>
  <w:num w:numId="6">
    <w:abstractNumId w:val="18"/>
  </w:num>
  <w:num w:numId="7">
    <w:abstractNumId w:val="35"/>
  </w:num>
  <w:num w:numId="8">
    <w:abstractNumId w:val="1"/>
  </w:num>
  <w:num w:numId="9">
    <w:abstractNumId w:val="22"/>
  </w:num>
  <w:num w:numId="10">
    <w:abstractNumId w:val="10"/>
  </w:num>
  <w:num w:numId="11">
    <w:abstractNumId w:val="15"/>
  </w:num>
  <w:num w:numId="12">
    <w:abstractNumId w:val="25"/>
  </w:num>
  <w:num w:numId="13">
    <w:abstractNumId w:val="29"/>
  </w:num>
  <w:num w:numId="14">
    <w:abstractNumId w:val="34"/>
  </w:num>
  <w:num w:numId="15">
    <w:abstractNumId w:val="13"/>
  </w:num>
  <w:num w:numId="16">
    <w:abstractNumId w:val="33"/>
  </w:num>
  <w:num w:numId="17">
    <w:abstractNumId w:val="16"/>
  </w:num>
  <w:num w:numId="18">
    <w:abstractNumId w:val="21"/>
  </w:num>
  <w:num w:numId="19">
    <w:abstractNumId w:val="26"/>
  </w:num>
  <w:num w:numId="20">
    <w:abstractNumId w:val="14"/>
  </w:num>
  <w:num w:numId="21">
    <w:abstractNumId w:val="5"/>
  </w:num>
  <w:num w:numId="22">
    <w:abstractNumId w:val="4"/>
  </w:num>
  <w:num w:numId="23">
    <w:abstractNumId w:val="7"/>
  </w:num>
  <w:num w:numId="24">
    <w:abstractNumId w:val="24"/>
  </w:num>
  <w:num w:numId="25">
    <w:abstractNumId w:val="28"/>
  </w:num>
  <w:num w:numId="26">
    <w:abstractNumId w:val="30"/>
  </w:num>
  <w:num w:numId="27">
    <w:abstractNumId w:val="23"/>
  </w:num>
  <w:num w:numId="28">
    <w:abstractNumId w:val="17"/>
  </w:num>
  <w:num w:numId="29">
    <w:abstractNumId w:val="11"/>
  </w:num>
  <w:num w:numId="30">
    <w:abstractNumId w:val="12"/>
  </w:num>
  <w:num w:numId="31">
    <w:abstractNumId w:val="37"/>
  </w:num>
  <w:num w:numId="32">
    <w:abstractNumId w:val="19"/>
  </w:num>
  <w:num w:numId="33">
    <w:abstractNumId w:val="0"/>
  </w:num>
  <w:num w:numId="34">
    <w:abstractNumId w:val="20"/>
  </w:num>
  <w:num w:numId="35">
    <w:abstractNumId w:val="8"/>
  </w:num>
  <w:num w:numId="36">
    <w:abstractNumId w:val="9"/>
  </w:num>
  <w:num w:numId="37">
    <w:abstractNumId w:val="2"/>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FD3"/>
    <w:rsid w:val="0001041D"/>
    <w:rsid w:val="00070A1A"/>
    <w:rsid w:val="000922FB"/>
    <w:rsid w:val="000B124D"/>
    <w:rsid w:val="000B7150"/>
    <w:rsid w:val="0014053E"/>
    <w:rsid w:val="0014225B"/>
    <w:rsid w:val="001955D1"/>
    <w:rsid w:val="001C2F76"/>
    <w:rsid w:val="001E36B2"/>
    <w:rsid w:val="002435B1"/>
    <w:rsid w:val="002A0B56"/>
    <w:rsid w:val="002D7D66"/>
    <w:rsid w:val="0031728F"/>
    <w:rsid w:val="00350CD3"/>
    <w:rsid w:val="003B19FF"/>
    <w:rsid w:val="004363C0"/>
    <w:rsid w:val="00470ACD"/>
    <w:rsid w:val="0048738C"/>
    <w:rsid w:val="004A30A3"/>
    <w:rsid w:val="004C215E"/>
    <w:rsid w:val="004D6AE4"/>
    <w:rsid w:val="004E70FC"/>
    <w:rsid w:val="00536B5F"/>
    <w:rsid w:val="00541C8B"/>
    <w:rsid w:val="00562869"/>
    <w:rsid w:val="005B4487"/>
    <w:rsid w:val="00626AD3"/>
    <w:rsid w:val="00656988"/>
    <w:rsid w:val="00667F4E"/>
    <w:rsid w:val="006750DC"/>
    <w:rsid w:val="00694012"/>
    <w:rsid w:val="00736881"/>
    <w:rsid w:val="007C2C5F"/>
    <w:rsid w:val="008022EB"/>
    <w:rsid w:val="00880134"/>
    <w:rsid w:val="008B4639"/>
    <w:rsid w:val="008C1281"/>
    <w:rsid w:val="00931FD4"/>
    <w:rsid w:val="00947FD3"/>
    <w:rsid w:val="009A5CE0"/>
    <w:rsid w:val="009D3C7F"/>
    <w:rsid w:val="009E2847"/>
    <w:rsid w:val="009F2523"/>
    <w:rsid w:val="00A35843"/>
    <w:rsid w:val="00A4482A"/>
    <w:rsid w:val="00AB33D7"/>
    <w:rsid w:val="00B250CE"/>
    <w:rsid w:val="00B5657C"/>
    <w:rsid w:val="00B95E3D"/>
    <w:rsid w:val="00BC2927"/>
    <w:rsid w:val="00C01814"/>
    <w:rsid w:val="00C16044"/>
    <w:rsid w:val="00C436D6"/>
    <w:rsid w:val="00C87AD2"/>
    <w:rsid w:val="00CF1144"/>
    <w:rsid w:val="00D0651A"/>
    <w:rsid w:val="00D157D2"/>
    <w:rsid w:val="00D811E8"/>
    <w:rsid w:val="00D845C6"/>
    <w:rsid w:val="00DC69ED"/>
    <w:rsid w:val="00DE07FA"/>
    <w:rsid w:val="00DE489E"/>
    <w:rsid w:val="00DF757B"/>
    <w:rsid w:val="00E6026A"/>
    <w:rsid w:val="00E905B1"/>
    <w:rsid w:val="00EA0BA3"/>
    <w:rsid w:val="00F24452"/>
    <w:rsid w:val="00F57534"/>
    <w:rsid w:val="00FB4C3D"/>
    <w:rsid w:val="00FD094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63C0"/>
    <w:pPr>
      <w:ind w:left="720"/>
      <w:contextualSpacing/>
    </w:pPr>
  </w:style>
  <w:style w:type="table" w:styleId="Tablaconcuadrcula">
    <w:name w:val="Table Grid"/>
    <w:basedOn w:val="Tablanormal"/>
    <w:uiPriority w:val="59"/>
    <w:rsid w:val="00070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70A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0A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63C0"/>
    <w:pPr>
      <w:ind w:left="720"/>
      <w:contextualSpacing/>
    </w:pPr>
  </w:style>
  <w:style w:type="table" w:styleId="Tablaconcuadrcula">
    <w:name w:val="Table Grid"/>
    <w:basedOn w:val="Tablanormal"/>
    <w:uiPriority w:val="59"/>
    <w:rsid w:val="00070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70A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0A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77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FB3E9-C0BC-4545-B157-6E2F443CC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5145</Words>
  <Characters>28299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Ausberto Aguilar</dc:creator>
  <cp:lastModifiedBy>Ausberto Aguilar</cp:lastModifiedBy>
  <cp:revision>2</cp:revision>
  <cp:lastPrinted>2016-02-26T19:32:00Z</cp:lastPrinted>
  <dcterms:created xsi:type="dcterms:W3CDTF">2016-02-26T19:33:00Z</dcterms:created>
  <dcterms:modified xsi:type="dcterms:W3CDTF">2016-02-26T19:33:00Z</dcterms:modified>
</cp:coreProperties>
</file>