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7B" w:rsidRDefault="00E2187B" w:rsidP="00E2187B">
      <w:r>
        <w:t xml:space="preserve">Universidad del Valle de Guatemala </w:t>
      </w:r>
    </w:p>
    <w:p w:rsidR="00E2187B" w:rsidRDefault="00E2187B" w:rsidP="00E2187B">
      <w:r>
        <w:t xml:space="preserve">Colegio Universitario </w:t>
      </w:r>
    </w:p>
    <w:p w:rsidR="00E2187B" w:rsidRDefault="00E2187B" w:rsidP="00E2187B">
      <w:r>
        <w:t>Química General</w:t>
      </w:r>
    </w:p>
    <w:p w:rsidR="00E2187B" w:rsidRDefault="00E2187B" w:rsidP="00E2187B"/>
    <w:p w:rsidR="00E2187B" w:rsidRPr="00623092" w:rsidRDefault="00E2187B" w:rsidP="00E2187B">
      <w:pPr>
        <w:rPr>
          <w:b/>
        </w:rPr>
      </w:pPr>
      <w:r w:rsidRPr="00623092">
        <w:rPr>
          <w:b/>
        </w:rPr>
        <w:t>AUXILIAR: ANDREA MENDOZA</w:t>
      </w:r>
    </w:p>
    <w:p w:rsidR="00E2187B" w:rsidRPr="00623092" w:rsidRDefault="00E2187B" w:rsidP="00E2187B">
      <w:pPr>
        <w:rPr>
          <w:b/>
        </w:rPr>
      </w:pPr>
      <w:r w:rsidRPr="00623092">
        <w:rPr>
          <w:b/>
        </w:rPr>
        <w:t xml:space="preserve">AUXILIA: DAVID PALENCIA </w:t>
      </w:r>
    </w:p>
    <w:p w:rsidR="00E2187B" w:rsidRDefault="00E2187B" w:rsidP="00E2187B"/>
    <w:p w:rsidR="00E2187B" w:rsidRDefault="00E2187B" w:rsidP="00E2187B"/>
    <w:p w:rsidR="00E2187B" w:rsidRDefault="00E2187B" w:rsidP="00E2187B">
      <w:pPr>
        <w:jc w:val="center"/>
      </w:pPr>
    </w:p>
    <w:p w:rsidR="00E2187B" w:rsidRDefault="00E2187B" w:rsidP="00E2187B">
      <w:pPr>
        <w:jc w:val="center"/>
      </w:pPr>
    </w:p>
    <w:p w:rsidR="00E2187B" w:rsidRPr="00623092" w:rsidRDefault="00E2187B" w:rsidP="00E2187B">
      <w:pPr>
        <w:jc w:val="center"/>
        <w:rPr>
          <w:sz w:val="48"/>
        </w:rPr>
      </w:pPr>
    </w:p>
    <w:p w:rsidR="00E2187B" w:rsidRPr="00623092" w:rsidRDefault="00E2187B" w:rsidP="00E2187B">
      <w:pPr>
        <w:jc w:val="center"/>
        <w:rPr>
          <w:sz w:val="48"/>
        </w:rPr>
      </w:pPr>
      <w:r>
        <w:rPr>
          <w:sz w:val="48"/>
        </w:rPr>
        <w:t>Práctica No. 10</w:t>
      </w:r>
    </w:p>
    <w:p w:rsidR="00E2187B" w:rsidRPr="00623092" w:rsidRDefault="00E2187B" w:rsidP="00E2187B">
      <w:pPr>
        <w:jc w:val="center"/>
        <w:rPr>
          <w:b/>
          <w:sz w:val="48"/>
        </w:rPr>
      </w:pPr>
      <w:r>
        <w:rPr>
          <w:sz w:val="48"/>
        </w:rPr>
        <w:t>CUÁNTAS CALORÍAS HAY EN UNA NUEZ</w:t>
      </w:r>
    </w:p>
    <w:p w:rsidR="00E2187B" w:rsidRDefault="00E2187B" w:rsidP="00E2187B">
      <w:pPr>
        <w:jc w:val="center"/>
      </w:pPr>
    </w:p>
    <w:p w:rsidR="00E2187B" w:rsidRDefault="00E2187B" w:rsidP="00E2187B">
      <w:pPr>
        <w:jc w:val="center"/>
      </w:pPr>
    </w:p>
    <w:p w:rsidR="00E2187B" w:rsidRDefault="00E2187B" w:rsidP="00E2187B">
      <w:pPr>
        <w:jc w:val="right"/>
      </w:pPr>
    </w:p>
    <w:p w:rsidR="00E2187B" w:rsidRDefault="00E2187B" w:rsidP="00E2187B">
      <w:pPr>
        <w:jc w:val="right"/>
      </w:pPr>
    </w:p>
    <w:p w:rsidR="00E2187B" w:rsidRDefault="00E2187B" w:rsidP="00E2187B">
      <w:pPr>
        <w:jc w:val="right"/>
      </w:pPr>
    </w:p>
    <w:p w:rsidR="00E2187B" w:rsidRDefault="00E2187B" w:rsidP="00E2187B">
      <w:pPr>
        <w:jc w:val="right"/>
      </w:pPr>
    </w:p>
    <w:p w:rsidR="00E2187B" w:rsidRDefault="00E2187B" w:rsidP="00E2187B">
      <w:pPr>
        <w:jc w:val="right"/>
      </w:pPr>
    </w:p>
    <w:p w:rsidR="00E2187B" w:rsidRDefault="00E2187B" w:rsidP="00E2187B">
      <w:pPr>
        <w:jc w:val="right"/>
      </w:pPr>
      <w:r>
        <w:t>José Pablo Cifuentes Sánchez</w:t>
      </w:r>
    </w:p>
    <w:p w:rsidR="00E2187B" w:rsidRDefault="00E2187B" w:rsidP="00E2187B">
      <w:pPr>
        <w:jc w:val="right"/>
      </w:pPr>
      <w:r>
        <w:t>Carnet: 17509</w:t>
      </w:r>
    </w:p>
    <w:p w:rsidR="00E2187B" w:rsidRDefault="00E2187B" w:rsidP="00E2187B">
      <w:pPr>
        <w:jc w:val="right"/>
      </w:pPr>
      <w:r>
        <w:t>Sección: 41; Mesa: 6</w:t>
      </w:r>
    </w:p>
    <w:p w:rsidR="00E2187B" w:rsidRDefault="00E2187B" w:rsidP="00E2187B">
      <w:pPr>
        <w:jc w:val="right"/>
      </w:pPr>
    </w:p>
    <w:p w:rsidR="00E2187B" w:rsidRDefault="00E2187B" w:rsidP="00E2187B">
      <w:pPr>
        <w:jc w:val="right"/>
      </w:pPr>
      <w:r>
        <w:t>Fecha de Entrega: 06/04/2017</w:t>
      </w:r>
    </w:p>
    <w:p w:rsidR="00E2187B" w:rsidRDefault="00E2187B" w:rsidP="00E2187B"/>
    <w:p w:rsidR="00E2187B" w:rsidRDefault="00E2187B" w:rsidP="00E2187B"/>
    <w:p w:rsidR="00E2187B" w:rsidRDefault="00E2187B" w:rsidP="00E2187B">
      <w:pPr>
        <w:rPr>
          <w:b/>
        </w:rPr>
      </w:pPr>
      <w:r w:rsidRPr="003B2E9E">
        <w:rPr>
          <w:b/>
        </w:rPr>
        <w:lastRenderedPageBreak/>
        <w:t>Sumario.</w:t>
      </w:r>
    </w:p>
    <w:p w:rsidR="00E2187B" w:rsidRDefault="008C0BA7" w:rsidP="000D2ACA">
      <w:pPr>
        <w:jc w:val="both"/>
        <w:rPr>
          <w:b/>
        </w:rPr>
      </w:pPr>
      <w:r>
        <w:t>En esta práctica se cumplió con el objetivo de cuantificar el contenido de calorías en nueces de diferentes variedades, así como también de conocer el funcionamiento de una bomba calorimétrica de construcción rústica. En la técnica, se elaboró una bomba calorimétrica y se tomó la temperatura durante toda la combustión de la nuez, para posteriormente calcular las calorías.</w:t>
      </w:r>
      <w:r>
        <w:t xml:space="preserve"> </w:t>
      </w:r>
      <w:r>
        <w:t xml:space="preserve">Esta práctica se realizó con una nuez de </w:t>
      </w:r>
      <w:proofErr w:type="spellStart"/>
      <w:r>
        <w:t>macadamia</w:t>
      </w:r>
      <w:proofErr w:type="spellEnd"/>
      <w:r>
        <w:t xml:space="preserve"> y una bomba calorimétrica rustica fabricada con un Erlenmeyer, clip de papel, pinza de tres dedos, soporte universal y una lata de soda.</w:t>
      </w:r>
      <w:r>
        <w:t xml:space="preserve"> No se utilizó ningún reactivo, únicamente agua de chorro. </w:t>
      </w:r>
      <w:r w:rsidR="000D2ACA">
        <w:t xml:space="preserve">Se obtuvo que la nuez de </w:t>
      </w:r>
      <w:proofErr w:type="spellStart"/>
      <w:r w:rsidR="000D2ACA">
        <w:t>macadamia</w:t>
      </w:r>
      <w:proofErr w:type="spellEnd"/>
      <w:r w:rsidR="000D2ACA">
        <w:t xml:space="preserve"> posee 1.75 calorías y 2.063 calorías por gramo con un porcentaje de error de 71.27%. </w:t>
      </w:r>
      <w:r>
        <w:t>Entre</w:t>
      </w:r>
      <w:r w:rsidR="000D2ACA">
        <w:t xml:space="preserve"> las fuentes de error se citan que l</w:t>
      </w:r>
      <w:r>
        <w:t>a bomba calorimétrica rústica no se encuentra sellada, esto permitió la perdida de calor y es imposible calcular el cambio de temperatura con exactitud. Otra fuente de error es que los orificios de la parte inferior de la lata, permitieron el ingreso de corrientes de aire externos, lo que pudo apagar la llama de la nuez y así provocar una combustión incompleta</w:t>
      </w:r>
      <w:r w:rsidR="000D2ACA">
        <w:t>.</w:t>
      </w:r>
      <w:r>
        <w:t xml:space="preserve"> Así, se recomienda sellar los espacios de la parte superior de la lata, y minimizar los espacios de la parte inferior de la lata para que no se pierda mucho calor y así minimizar el porcentaje de error. </w:t>
      </w:r>
    </w:p>
    <w:p w:rsidR="00E2187B" w:rsidRDefault="00E2187B" w:rsidP="00E2187B">
      <w:pPr>
        <w:rPr>
          <w:b/>
        </w:rPr>
      </w:pPr>
      <w:r>
        <w:rPr>
          <w:b/>
        </w:rPr>
        <w:t>Datos, cálculos y resultados.</w:t>
      </w:r>
    </w:p>
    <w:p w:rsidR="00E2187B" w:rsidRDefault="00E2187B" w:rsidP="00E2187B">
      <w:r>
        <w:t>Cuadro 1. Peso de la porción de la nuez.</w:t>
      </w:r>
    </w:p>
    <w:tbl>
      <w:tblPr>
        <w:tblW w:w="2400" w:type="dxa"/>
        <w:tblCellMar>
          <w:left w:w="70" w:type="dxa"/>
          <w:right w:w="70" w:type="dxa"/>
        </w:tblCellMar>
        <w:tblLook w:val="04A0" w:firstRow="1" w:lastRow="0" w:firstColumn="1" w:lastColumn="0" w:noHBand="0" w:noVBand="1"/>
      </w:tblPr>
      <w:tblGrid>
        <w:gridCol w:w="1200"/>
        <w:gridCol w:w="1200"/>
      </w:tblGrid>
      <w:tr w:rsidR="00E2187B" w:rsidRPr="00E2187B" w:rsidTr="00E2187B">
        <w:trPr>
          <w:trHeight w:val="390"/>
        </w:trPr>
        <w:tc>
          <w:tcPr>
            <w:tcW w:w="120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Objeto</w:t>
            </w:r>
          </w:p>
        </w:tc>
        <w:tc>
          <w:tcPr>
            <w:tcW w:w="1200" w:type="dxa"/>
            <w:tcBorders>
              <w:top w:val="single" w:sz="4" w:space="0" w:color="auto"/>
              <w:left w:val="nil"/>
              <w:bottom w:val="single" w:sz="4" w:space="0" w:color="auto"/>
              <w:right w:val="single" w:sz="4" w:space="0" w:color="auto"/>
            </w:tcBorders>
            <w:shd w:val="clear" w:color="000000" w:fill="D0CECE"/>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 xml:space="preserve">Peso </w:t>
            </w:r>
            <w:r w:rsidRPr="00E2187B">
              <w:rPr>
                <w:rFonts w:ascii="MoolBoran" w:eastAsia="Times New Roman" w:hAnsi="MoolBoran" w:cs="MoolBoran"/>
                <w:color w:val="000000"/>
                <w:lang w:eastAsia="es-GT"/>
              </w:rPr>
              <w:t>±</w:t>
            </w:r>
            <w:r w:rsidRPr="00E2187B">
              <w:rPr>
                <w:rFonts w:ascii="Calibri" w:eastAsia="Times New Roman" w:hAnsi="Calibri" w:cs="Times New Roman"/>
                <w:color w:val="000000"/>
                <w:lang w:eastAsia="es-GT"/>
              </w:rPr>
              <w:t>0.001g</w:t>
            </w:r>
          </w:p>
        </w:tc>
      </w:tr>
      <w:tr w:rsidR="00E2187B" w:rsidRPr="00E2187B" w:rsidTr="00E2187B">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Nuez</w:t>
            </w:r>
          </w:p>
        </w:tc>
        <w:tc>
          <w:tcPr>
            <w:tcW w:w="1200" w:type="dxa"/>
            <w:tcBorders>
              <w:top w:val="nil"/>
              <w:left w:val="nil"/>
              <w:bottom w:val="single" w:sz="4" w:space="0" w:color="auto"/>
              <w:right w:val="single" w:sz="4" w:space="0" w:color="auto"/>
            </w:tcBorders>
            <w:shd w:val="clear" w:color="auto" w:fill="auto"/>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0.849g</w:t>
            </w:r>
          </w:p>
        </w:tc>
      </w:tr>
    </w:tbl>
    <w:p w:rsidR="00E2187B" w:rsidRDefault="00E2187B" w:rsidP="00E2187B"/>
    <w:p w:rsidR="00E2187B" w:rsidRDefault="00E2187B" w:rsidP="00E2187B">
      <w:r>
        <w:t>Cuadro 2. Temperaturas.</w:t>
      </w:r>
    </w:p>
    <w:tbl>
      <w:tblPr>
        <w:tblW w:w="3740" w:type="dxa"/>
        <w:tblCellMar>
          <w:left w:w="70" w:type="dxa"/>
          <w:right w:w="70" w:type="dxa"/>
        </w:tblCellMar>
        <w:tblLook w:val="04A0" w:firstRow="1" w:lastRow="0" w:firstColumn="1" w:lastColumn="0" w:noHBand="0" w:noVBand="1"/>
      </w:tblPr>
      <w:tblGrid>
        <w:gridCol w:w="1920"/>
        <w:gridCol w:w="1820"/>
      </w:tblGrid>
      <w:tr w:rsidR="00E2187B" w:rsidRPr="00E2187B" w:rsidTr="00E2187B">
        <w:trPr>
          <w:trHeight w:val="390"/>
        </w:trPr>
        <w:tc>
          <w:tcPr>
            <w:tcW w:w="19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Temperatura Inicial</w:t>
            </w:r>
          </w:p>
        </w:tc>
        <w:tc>
          <w:tcPr>
            <w:tcW w:w="1820" w:type="dxa"/>
            <w:tcBorders>
              <w:top w:val="single" w:sz="4" w:space="0" w:color="auto"/>
              <w:left w:val="nil"/>
              <w:bottom w:val="single" w:sz="4" w:space="0" w:color="auto"/>
              <w:right w:val="single" w:sz="4" w:space="0" w:color="auto"/>
            </w:tcBorders>
            <w:shd w:val="clear" w:color="000000" w:fill="D0CECE"/>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Temperatura Final</w:t>
            </w:r>
          </w:p>
        </w:tc>
      </w:tr>
      <w:tr w:rsidR="00E2187B" w:rsidRPr="00E2187B" w:rsidTr="00E2187B">
        <w:trPr>
          <w:trHeight w:val="300"/>
        </w:trPr>
        <w:tc>
          <w:tcPr>
            <w:tcW w:w="1920" w:type="dxa"/>
            <w:tcBorders>
              <w:top w:val="nil"/>
              <w:left w:val="single" w:sz="4" w:space="0" w:color="auto"/>
              <w:bottom w:val="single" w:sz="4" w:space="0" w:color="auto"/>
              <w:right w:val="single" w:sz="4" w:space="0" w:color="auto"/>
            </w:tcBorders>
            <w:shd w:val="clear" w:color="auto" w:fill="auto"/>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24C</w:t>
            </w:r>
            <w:r w:rsidRPr="00E2187B">
              <w:rPr>
                <w:rFonts w:ascii="Symbol" w:eastAsia="Times New Roman" w:hAnsi="Symbol" w:cs="Times New Roman"/>
                <w:color w:val="000000"/>
                <w:lang w:eastAsia="es-GT"/>
              </w:rPr>
              <w:t></w:t>
            </w:r>
          </w:p>
        </w:tc>
        <w:tc>
          <w:tcPr>
            <w:tcW w:w="1820" w:type="dxa"/>
            <w:tcBorders>
              <w:top w:val="nil"/>
              <w:left w:val="nil"/>
              <w:bottom w:val="single" w:sz="4" w:space="0" w:color="auto"/>
              <w:right w:val="single" w:sz="4" w:space="0" w:color="auto"/>
            </w:tcBorders>
            <w:shd w:val="clear" w:color="auto" w:fill="auto"/>
            <w:noWrap/>
            <w:vAlign w:val="center"/>
            <w:hideMark/>
          </w:tcPr>
          <w:p w:rsidR="00E2187B" w:rsidRPr="00E2187B" w:rsidRDefault="00E2187B" w:rsidP="00E2187B">
            <w:pPr>
              <w:spacing w:after="0" w:line="240" w:lineRule="auto"/>
              <w:jc w:val="center"/>
              <w:rPr>
                <w:rFonts w:ascii="Calibri" w:eastAsia="Times New Roman" w:hAnsi="Calibri" w:cs="Times New Roman"/>
                <w:color w:val="000000"/>
                <w:lang w:eastAsia="es-GT"/>
              </w:rPr>
            </w:pPr>
            <w:r w:rsidRPr="00E2187B">
              <w:rPr>
                <w:rFonts w:ascii="Calibri" w:eastAsia="Times New Roman" w:hAnsi="Calibri" w:cs="Times New Roman"/>
                <w:color w:val="000000"/>
                <w:lang w:eastAsia="es-GT"/>
              </w:rPr>
              <w:t>59C</w:t>
            </w:r>
            <w:r w:rsidRPr="00E2187B">
              <w:rPr>
                <w:rFonts w:ascii="Symbol" w:eastAsia="Times New Roman" w:hAnsi="Symbol" w:cs="Times New Roman"/>
                <w:color w:val="000000"/>
                <w:lang w:eastAsia="es-GT"/>
              </w:rPr>
              <w:t></w:t>
            </w:r>
          </w:p>
        </w:tc>
      </w:tr>
    </w:tbl>
    <w:p w:rsidR="00E2187B" w:rsidRDefault="00E2187B" w:rsidP="00E2187B"/>
    <w:p w:rsidR="0086440D" w:rsidRDefault="0086440D" w:rsidP="00E2187B">
      <w:r>
        <w:t>Cuadro 3. Calorías de la nuez.</w:t>
      </w:r>
    </w:p>
    <w:p w:rsidR="0086440D" w:rsidRPr="004C6B09" w:rsidRDefault="0086440D" w:rsidP="00E2187B">
      <w:pPr>
        <w:rPr>
          <w:rFonts w:eastAsiaTheme="minorEastAsia"/>
        </w:rPr>
      </w:pPr>
      <m:oMathPara>
        <m:oMath>
          <m:r>
            <w:rPr>
              <w:rFonts w:ascii="Cambria Math" w:hAnsi="Cambria Math"/>
            </w:rPr>
            <m:t>calorías=35℃*50mL=</m:t>
          </m:r>
          <m:f>
            <m:fPr>
              <m:ctrlPr>
                <w:rPr>
                  <w:rFonts w:ascii="Cambria Math" w:hAnsi="Cambria Math"/>
                  <w:i/>
                </w:rPr>
              </m:ctrlPr>
            </m:fPr>
            <m:num>
              <m:r>
                <w:rPr>
                  <w:rFonts w:ascii="Cambria Math" w:hAnsi="Cambria Math"/>
                </w:rPr>
                <m:t>750℃*mL</m:t>
              </m:r>
            </m:num>
            <m:den>
              <m:r>
                <w:rPr>
                  <w:rFonts w:ascii="Cambria Math" w:hAnsi="Cambria Math"/>
                </w:rPr>
                <m:t>100</m:t>
              </m:r>
            </m:den>
          </m:f>
          <m:r>
            <w:rPr>
              <w:rFonts w:ascii="Cambria Math" w:hAnsi="Cambria Math"/>
            </w:rPr>
            <m:t>=1.75cal</m:t>
          </m:r>
        </m:oMath>
      </m:oMathPara>
    </w:p>
    <w:p w:rsidR="004C6B09" w:rsidRDefault="004C6B09" w:rsidP="00E2187B">
      <w:pPr>
        <w:rPr>
          <w:rFonts w:eastAsiaTheme="minorEastAsia"/>
        </w:rPr>
      </w:pPr>
      <w:r>
        <w:rPr>
          <w:rFonts w:eastAsiaTheme="minorEastAsia"/>
        </w:rPr>
        <w:t>Cuadro 4. Calorías por gramo de nuez.</w:t>
      </w:r>
    </w:p>
    <w:p w:rsidR="004C6B09" w:rsidRPr="004C6B09" w:rsidRDefault="004C6B09" w:rsidP="00E2187B">
      <w:pPr>
        <w:rPr>
          <w:rFonts w:eastAsiaTheme="minorEastAsia"/>
        </w:rPr>
      </w:pPr>
      <m:oMathPara>
        <m:oMath>
          <m:r>
            <w:rPr>
              <w:rFonts w:ascii="Cambria Math" w:hAnsi="Cambria Math"/>
            </w:rPr>
            <m:t>calorías por gramo de nuez=</m:t>
          </m:r>
          <m:f>
            <m:fPr>
              <m:ctrlPr>
                <w:rPr>
                  <w:rFonts w:ascii="Cambria Math" w:hAnsi="Cambria Math"/>
                  <w:i/>
                </w:rPr>
              </m:ctrlPr>
            </m:fPr>
            <m:num>
              <m:r>
                <w:rPr>
                  <w:rFonts w:ascii="Cambria Math" w:hAnsi="Cambria Math"/>
                </w:rPr>
                <m:t>1.75 cal</m:t>
              </m:r>
            </m:num>
            <m:den>
              <m:r>
                <w:rPr>
                  <w:rFonts w:ascii="Cambria Math" w:hAnsi="Cambria Math"/>
                </w:rPr>
                <m:t>0.849g</m:t>
              </m:r>
            </m:den>
          </m:f>
          <m:r>
            <w:rPr>
              <w:rFonts w:ascii="Cambria Math" w:hAnsi="Cambria Math"/>
            </w:rPr>
            <m:t>=2.063cal/g</m:t>
          </m:r>
        </m:oMath>
      </m:oMathPara>
    </w:p>
    <w:p w:rsidR="004C6B09" w:rsidRDefault="004C6B09" w:rsidP="00E2187B">
      <w:pPr>
        <w:rPr>
          <w:rFonts w:eastAsiaTheme="minorEastAsia"/>
        </w:rPr>
      </w:pPr>
      <w:r>
        <w:rPr>
          <w:rFonts w:eastAsiaTheme="minorEastAsia"/>
        </w:rPr>
        <w:t xml:space="preserve">Cuadro 5. </w:t>
      </w:r>
      <w:r w:rsidR="002C66F9">
        <w:rPr>
          <w:rFonts w:eastAsiaTheme="minorEastAsia"/>
        </w:rPr>
        <w:t>Porcentaje de error.</w:t>
      </w:r>
    </w:p>
    <w:p w:rsidR="002C66F9" w:rsidRPr="000D2ACA" w:rsidRDefault="002C66F9" w:rsidP="00E2187B">
      <w:pPr>
        <w:rPr>
          <w:rFonts w:eastAsiaTheme="minorEastAsia"/>
          <w:i/>
        </w:rPr>
      </w:pPr>
      <m:oMathPara>
        <m:oMath>
          <m:r>
            <w:rPr>
              <w:rFonts w:ascii="Cambria Math" w:hAnsi="Cambria Math"/>
            </w:rPr>
            <m:t xml:space="preserve">% de error= </m:t>
          </m:r>
          <m:f>
            <m:fPr>
              <m:ctrlPr>
                <w:rPr>
                  <w:rFonts w:ascii="Cambria Math" w:hAnsi="Cambria Math"/>
                  <w:i/>
                </w:rPr>
              </m:ctrlPr>
            </m:fPr>
            <m:num>
              <m:d>
                <m:dPr>
                  <m:begChr m:val="|"/>
                  <m:endChr m:val="|"/>
                  <m:ctrlPr>
                    <w:rPr>
                      <w:rFonts w:ascii="Cambria Math" w:hAnsi="Cambria Math"/>
                      <w:i/>
                    </w:rPr>
                  </m:ctrlPr>
                </m:dPr>
                <m:e>
                  <m:r>
                    <w:rPr>
                      <w:rFonts w:ascii="Cambria Math" w:hAnsi="Cambria Math"/>
                    </w:rPr>
                    <m:t>7.18-2.063</m:t>
                  </m:r>
                </m:e>
              </m:d>
            </m:num>
            <m:den>
              <m:r>
                <w:rPr>
                  <w:rFonts w:ascii="Cambria Math" w:hAnsi="Cambria Math"/>
                </w:rPr>
                <m:t>7.18</m:t>
              </m:r>
            </m:den>
          </m:f>
          <m:r>
            <w:rPr>
              <w:rFonts w:ascii="Cambria Math" w:hAnsi="Cambria Math"/>
            </w:rPr>
            <m:t>*100%=  71.27%</m:t>
          </m:r>
        </m:oMath>
      </m:oMathPara>
    </w:p>
    <w:p w:rsidR="000D2ACA" w:rsidRDefault="000D2ACA" w:rsidP="00E2187B">
      <w:pPr>
        <w:rPr>
          <w:rFonts w:eastAsiaTheme="minorEastAsia"/>
          <w:i/>
        </w:rPr>
      </w:pPr>
    </w:p>
    <w:p w:rsidR="000D2ACA" w:rsidRPr="002C66F9" w:rsidRDefault="000D2ACA" w:rsidP="00E2187B">
      <w:pPr>
        <w:rPr>
          <w:i/>
        </w:rPr>
      </w:pPr>
    </w:p>
    <w:p w:rsidR="00E2187B" w:rsidRPr="00BC3936" w:rsidRDefault="00E2187B" w:rsidP="00E2187B">
      <w:pPr>
        <w:rPr>
          <w:b/>
        </w:rPr>
      </w:pPr>
      <w:r w:rsidRPr="00BC3936">
        <w:rPr>
          <w:b/>
        </w:rPr>
        <w:lastRenderedPageBreak/>
        <w:t xml:space="preserve">Discusión </w:t>
      </w:r>
    </w:p>
    <w:p w:rsidR="00E2187B" w:rsidRDefault="002C66F9" w:rsidP="00B07913">
      <w:pPr>
        <w:jc w:val="both"/>
      </w:pPr>
      <w:r>
        <w:t xml:space="preserve">En esta práctica se cumplió con el objetivo de cuantificar el contenido de calorías </w:t>
      </w:r>
      <w:r w:rsidR="003120F1">
        <w:t xml:space="preserve">en nueces </w:t>
      </w:r>
      <w:r>
        <w:t xml:space="preserve">de diferentes variedades, así como también de conocer el funcionamiento de una bomba calorimétrica de construcción rústica. En la técnica, se elaboró una bomba </w:t>
      </w:r>
      <w:r w:rsidR="00B07913">
        <w:t>calorimétrica y se tomó la temperatura durante toda la combustión de la nuez, para posteriormente calcular las calorías.</w:t>
      </w:r>
    </w:p>
    <w:p w:rsidR="006247FF" w:rsidRDefault="003120F1" w:rsidP="00B07913">
      <w:pPr>
        <w:jc w:val="both"/>
      </w:pPr>
      <w:r>
        <w:t>E</w:t>
      </w:r>
      <w:r w:rsidR="006247FF">
        <w:t>sta práctica se realizó con</w:t>
      </w:r>
      <w:r w:rsidR="000B0EE5">
        <w:t xml:space="preserve"> una</w:t>
      </w:r>
      <w:r w:rsidR="006247FF">
        <w:t xml:space="preserve"> nuez de </w:t>
      </w:r>
      <w:proofErr w:type="spellStart"/>
      <w:r w:rsidR="006247FF">
        <w:t>macadamia</w:t>
      </w:r>
      <w:proofErr w:type="spellEnd"/>
      <w:r w:rsidR="006247FF">
        <w:t xml:space="preserve"> y una bomba calorimétrica rustica</w:t>
      </w:r>
      <w:r w:rsidR="008910A0">
        <w:t xml:space="preserve"> fabricada con un Erlenmeyer, clip de papel, pinza de tres dedos, soporte universal y una lata de soda. L</w:t>
      </w:r>
      <w:r w:rsidR="006247FF">
        <w:t xml:space="preserve">a porción de la nuez seleccionada para el experimento fue de 0.849g. Posteriormente </w:t>
      </w:r>
      <w:r w:rsidR="008910A0">
        <w:t>se colocó la porción de nuez en un clip</w:t>
      </w:r>
      <w:r w:rsidR="006247FF">
        <w:t xml:space="preserve"> </w:t>
      </w:r>
      <w:r w:rsidR="008910A0">
        <w:t xml:space="preserve">en la parte inferior de la lata. La </w:t>
      </w:r>
      <w:r w:rsidR="0054470E">
        <w:t xml:space="preserve">temperatura inicial de 50mL de </w:t>
      </w:r>
      <w:r w:rsidR="008910A0">
        <w:t>agua fue de 24</w:t>
      </w:r>
      <w:r w:rsidR="008910A0">
        <w:sym w:font="Symbol" w:char="F0B0"/>
      </w:r>
      <w:r w:rsidR="008910A0">
        <w:t xml:space="preserve">C.  Luego se prendió la porción </w:t>
      </w:r>
      <w:r w:rsidR="0054470E">
        <w:t xml:space="preserve">de nuez, esta transfirió el calor liberado hacia el Erlenmeyer y así fue posible medir la temperatura del agua. Se </w:t>
      </w:r>
      <w:r w:rsidR="000B0EE5">
        <w:t xml:space="preserve">obtuvo una temperatura final del agua de </w:t>
      </w:r>
      <w:r w:rsidR="0054470E">
        <w:t>59</w:t>
      </w:r>
      <w:r w:rsidR="0054470E">
        <w:sym w:font="Symbol" w:char="F0B0"/>
      </w:r>
      <w:r w:rsidR="0054470E">
        <w:t xml:space="preserve">C. </w:t>
      </w:r>
    </w:p>
    <w:p w:rsidR="0054470E" w:rsidRDefault="0054470E" w:rsidP="00B07913">
      <w:pPr>
        <w:jc w:val="both"/>
      </w:pPr>
      <w:r>
        <w:t xml:space="preserve">Con las temperaturas obtenidas se logró calcular que la porción de la nuez contenía 1.75cal y 2.063 calorías por gramo de nuez. Sabiendo que la nuez de </w:t>
      </w:r>
      <w:proofErr w:type="spellStart"/>
      <w:r>
        <w:t>macadamia</w:t>
      </w:r>
      <w:proofErr w:type="spellEnd"/>
      <w:r>
        <w:t xml:space="preserve"> contiene 7.18 calorías por gramo</w:t>
      </w:r>
      <w:r w:rsidR="000C6ED7">
        <w:t xml:space="preserve"> (</w:t>
      </w:r>
      <w:r w:rsidR="000B0EE5">
        <w:t>Stevens, 2002</w:t>
      </w:r>
      <w:r w:rsidR="000C6ED7">
        <w:t>)</w:t>
      </w:r>
      <w:r w:rsidR="000B0EE5">
        <w:t>, se obtuvo un porcentaje de error de 71.27%</w:t>
      </w:r>
      <w:r w:rsidR="00E47C55">
        <w:t>.</w:t>
      </w:r>
    </w:p>
    <w:p w:rsidR="00B07913" w:rsidRDefault="00E47C55" w:rsidP="00B07913">
      <w:pPr>
        <w:jc w:val="both"/>
      </w:pPr>
      <w:r>
        <w:t>Si se compara</w:t>
      </w:r>
      <w:r w:rsidR="00A13A68">
        <w:t xml:space="preserve"> la bomba calorimétrica creada en esta prueba con una sofisticada, se puede observar que hay varias fuentes de error. La bomba calorimétrica rústica no se encuentra sellada, esto </w:t>
      </w:r>
      <w:r w:rsidR="00A54F05">
        <w:t>permitió</w:t>
      </w:r>
      <w:r w:rsidR="00A13A68">
        <w:t xml:space="preserve"> la perdida de calor y es imposible calcular el cambio de temperatura </w:t>
      </w:r>
      <w:r w:rsidR="00D23238">
        <w:t>con exactitud</w:t>
      </w:r>
      <w:r w:rsidR="00A13A68">
        <w:t xml:space="preserve">. Otra fuente de error es </w:t>
      </w:r>
      <w:r w:rsidR="00D23238">
        <w:t>que los orificios de la parte inferior de la lata, permitieron el ingreso de corrientes de aire externos, lo que pudo apagar la llama de la nuez y así provocar una combustión incompleta</w:t>
      </w:r>
      <w:r w:rsidR="000E0D23">
        <w:t xml:space="preserve"> </w:t>
      </w:r>
      <w:r w:rsidR="000E0D23">
        <w:t>(</w:t>
      </w:r>
      <w:proofErr w:type="spellStart"/>
      <w:r w:rsidR="000E0D23">
        <w:t>Atkins</w:t>
      </w:r>
      <w:proofErr w:type="spellEnd"/>
      <w:r w:rsidR="000E0D23">
        <w:t xml:space="preserve"> et al., 2008)</w:t>
      </w:r>
      <w:r w:rsidR="00D23238">
        <w:t xml:space="preserve">. Todas estas fuentes de error llevaron al 71% de margen de error antes mencionado. Así, se recomienda sellar los espacios de la parte superior de la lata, y minimizar los espacios de la parte inferior de la lata para que no se pierda mucho calor y así minimizar el porcentaje de error. </w:t>
      </w:r>
    </w:p>
    <w:p w:rsidR="00B07913" w:rsidRDefault="00B07913" w:rsidP="00E2187B"/>
    <w:p w:rsidR="00E2187B" w:rsidRDefault="00E2187B" w:rsidP="00E2187B">
      <w:pPr>
        <w:rPr>
          <w:b/>
        </w:rPr>
      </w:pPr>
      <w:r>
        <w:rPr>
          <w:b/>
        </w:rPr>
        <w:t>Conclusiones</w:t>
      </w:r>
    </w:p>
    <w:p w:rsidR="003A258F" w:rsidRPr="003A258F" w:rsidRDefault="003A258F" w:rsidP="003A258F">
      <w:pPr>
        <w:pStyle w:val="Prrafodelista"/>
        <w:numPr>
          <w:ilvl w:val="0"/>
          <w:numId w:val="2"/>
        </w:numPr>
        <w:rPr>
          <w:b/>
        </w:rPr>
      </w:pPr>
      <w:r>
        <w:t>Con la bomba calorimétrica fabricada en clase es imposible obtener un resultado exacto, ya que presenta muchas fuentes de error.</w:t>
      </w:r>
    </w:p>
    <w:p w:rsidR="003A258F" w:rsidRPr="003A258F" w:rsidRDefault="003A258F" w:rsidP="003A258F">
      <w:pPr>
        <w:pStyle w:val="Prrafodelista"/>
        <w:numPr>
          <w:ilvl w:val="0"/>
          <w:numId w:val="2"/>
        </w:numPr>
        <w:rPr>
          <w:b/>
        </w:rPr>
      </w:pPr>
      <w:r>
        <w:t xml:space="preserve">La nuez de </w:t>
      </w:r>
      <w:proofErr w:type="spellStart"/>
      <w:r>
        <w:t>macadamia</w:t>
      </w:r>
      <w:proofErr w:type="spellEnd"/>
      <w:r>
        <w:t xml:space="preserve"> contiene 1.75 calorías.</w:t>
      </w:r>
    </w:p>
    <w:p w:rsidR="00E2187B" w:rsidRPr="000D2ACA" w:rsidRDefault="003A258F" w:rsidP="008E5FD8">
      <w:pPr>
        <w:pStyle w:val="Prrafodelista"/>
        <w:numPr>
          <w:ilvl w:val="0"/>
          <w:numId w:val="2"/>
        </w:numPr>
        <w:rPr>
          <w:b/>
        </w:rPr>
      </w:pPr>
      <w:r>
        <w:t xml:space="preserve">La cantidad de calorías por gramo de la nuez es de </w:t>
      </w:r>
      <m:oMath>
        <m:r>
          <w:rPr>
            <w:rFonts w:ascii="Cambria Math" w:hAnsi="Cambria Math"/>
          </w:rPr>
          <m:t>2.063cal/g</m:t>
        </m:r>
        <m:r>
          <w:rPr>
            <w:rFonts w:ascii="Cambria Math" w:hAnsi="Cambria Math"/>
          </w:rPr>
          <m:t>.</m:t>
        </m:r>
      </m:oMath>
    </w:p>
    <w:p w:rsidR="00E2187B" w:rsidRDefault="00E2187B" w:rsidP="00E2187B">
      <w:pPr>
        <w:rPr>
          <w:b/>
        </w:rPr>
      </w:pPr>
      <w:r>
        <w:rPr>
          <w:b/>
        </w:rPr>
        <w:t>Apéndice</w:t>
      </w:r>
    </w:p>
    <w:p w:rsidR="00E2187B" w:rsidRDefault="00E2187B" w:rsidP="00E2187B">
      <w:pPr>
        <w:rPr>
          <w:b/>
        </w:rPr>
      </w:pPr>
      <w:r>
        <w:rPr>
          <w:b/>
        </w:rPr>
        <w:t>Ejercicio del libro:</w:t>
      </w:r>
    </w:p>
    <w:p w:rsidR="003A258F" w:rsidRPr="00A91500" w:rsidRDefault="003A258F" w:rsidP="003A258F">
      <w:pPr>
        <w:jc w:val="both"/>
      </w:pPr>
      <w:r w:rsidRPr="003A258F">
        <w:t xml:space="preserve">Calcule la cantidad de energía (en </w:t>
      </w:r>
      <w:proofErr w:type="spellStart"/>
      <w:r w:rsidRPr="003A258F">
        <w:t>kilojoules</w:t>
      </w:r>
      <w:proofErr w:type="spellEnd"/>
      <w:r w:rsidRPr="003A258F">
        <w:t xml:space="preserve">) que se necesita para calentar 346 g de agua líquida desde 0°C a 182°C. Suponga que el calor </w:t>
      </w:r>
      <w:proofErr w:type="spellStart"/>
      <w:r w:rsidRPr="003A258F">
        <w:t>específi</w:t>
      </w:r>
      <w:proofErr w:type="spellEnd"/>
      <w:r w:rsidRPr="003A258F">
        <w:t xml:space="preserve"> </w:t>
      </w:r>
      <w:proofErr w:type="spellStart"/>
      <w:r w:rsidRPr="003A258F">
        <w:t>co</w:t>
      </w:r>
      <w:proofErr w:type="spellEnd"/>
      <w:r w:rsidRPr="003A258F">
        <w:t xml:space="preserve"> del agua es de 4.184 J/g · °C en todo el intervalo líquido y que el calor </w:t>
      </w:r>
      <w:proofErr w:type="spellStart"/>
      <w:r w:rsidRPr="003A258F">
        <w:t>específi</w:t>
      </w:r>
      <w:proofErr w:type="spellEnd"/>
      <w:r w:rsidRPr="003A258F">
        <w:t xml:space="preserve"> </w:t>
      </w:r>
      <w:proofErr w:type="spellStart"/>
      <w:r w:rsidRPr="003A258F">
        <w:t>co</w:t>
      </w:r>
      <w:proofErr w:type="spellEnd"/>
      <w:r w:rsidRPr="003A258F">
        <w:t xml:space="preserve"> del va</w:t>
      </w:r>
      <w:r w:rsidRPr="00A91500">
        <w:t>por es de 1.99 J/g · °C.</w:t>
      </w:r>
    </w:p>
    <w:p w:rsidR="003A258F" w:rsidRPr="000D2ACA" w:rsidRDefault="00A91500" w:rsidP="00E2187B">
      <w:pPr>
        <w:rPr>
          <w:rStyle w:val="textmarker"/>
          <w:rFonts w:eastAsiaTheme="minorEastAsia"/>
          <w:bCs/>
          <w:sz w:val="21"/>
          <w:szCs w:val="21"/>
          <w:shd w:val="clear" w:color="auto" w:fill="FFFF00"/>
        </w:rPr>
      </w:pPr>
      <m:oMathPara>
        <m:oMathParaPr>
          <m:jc m:val="left"/>
        </m:oMathParaPr>
        <m:oMath>
          <m:r>
            <m:rPr>
              <m:sty m:val="p"/>
            </m:rPr>
            <w:rPr>
              <w:rStyle w:val="textmarker"/>
              <w:rFonts w:ascii="Cambria Math" w:hAnsi="Cambria Math"/>
              <w:sz w:val="21"/>
              <w:szCs w:val="21"/>
              <w:highlight w:val="lightGray"/>
              <w:shd w:val="clear" w:color="auto" w:fill="FFFF00"/>
            </w:rPr>
            <m:t>q=ms∆</m:t>
          </m:r>
          <m:r>
            <m:rPr>
              <m:sty m:val="p"/>
            </m:rPr>
            <w:rPr>
              <w:rStyle w:val="textmarker"/>
              <w:rFonts w:ascii="Cambria Math" w:hAnsi="Cambria Math"/>
              <w:sz w:val="21"/>
              <w:szCs w:val="21"/>
              <w:highlight w:val="lightGray"/>
              <w:shd w:val="clear" w:color="auto" w:fill="FFFF00"/>
            </w:rPr>
            <m:t>t</m:t>
          </m:r>
        </m:oMath>
      </m:oMathPara>
    </w:p>
    <w:p w:rsidR="000D2ACA" w:rsidRDefault="00A91500" w:rsidP="000D2ACA">
      <m:oMath>
        <m:r>
          <w:rPr>
            <w:rStyle w:val="textmarker"/>
            <w:rFonts w:ascii="Cambria Math" w:eastAsiaTheme="minorEastAsia" w:hAnsi="Cambria Math"/>
            <w:sz w:val="21"/>
            <w:szCs w:val="21"/>
            <w:highlight w:val="lightGray"/>
            <w:shd w:val="clear" w:color="auto" w:fill="FFFF00"/>
          </w:rPr>
          <m:t>=</m:t>
        </m:r>
        <m:d>
          <m:dPr>
            <m:ctrlPr>
              <w:rPr>
                <w:rStyle w:val="textmarker"/>
                <w:rFonts w:ascii="Cambria Math" w:eastAsiaTheme="minorEastAsia" w:hAnsi="Cambria Math"/>
                <w:bCs/>
                <w:i/>
                <w:sz w:val="21"/>
                <w:szCs w:val="21"/>
                <w:highlight w:val="lightGray"/>
                <w:shd w:val="clear" w:color="auto" w:fill="FFFF00"/>
              </w:rPr>
            </m:ctrlPr>
          </m:dPr>
          <m:e>
            <m:r>
              <w:rPr>
                <w:rStyle w:val="textmarker"/>
                <w:rFonts w:ascii="Cambria Math" w:eastAsiaTheme="minorEastAsia" w:hAnsi="Cambria Math"/>
                <w:sz w:val="21"/>
                <w:szCs w:val="21"/>
                <w:highlight w:val="lightGray"/>
                <w:shd w:val="clear" w:color="auto" w:fill="FFFF00"/>
              </w:rPr>
              <m:t>346g</m:t>
            </m:r>
          </m:e>
        </m:d>
        <m:d>
          <m:dPr>
            <m:ctrlPr>
              <w:rPr>
                <w:rStyle w:val="textmarker"/>
                <w:rFonts w:ascii="Cambria Math" w:eastAsiaTheme="minorEastAsia" w:hAnsi="Cambria Math"/>
                <w:bCs/>
                <w:i/>
                <w:sz w:val="21"/>
                <w:szCs w:val="21"/>
                <w:highlight w:val="lightGray"/>
                <w:shd w:val="clear" w:color="auto" w:fill="FFFF00"/>
              </w:rPr>
            </m:ctrlPr>
          </m:dPr>
          <m:e>
            <m:f>
              <m:fPr>
                <m:ctrlPr>
                  <w:rPr>
                    <w:rStyle w:val="textmarker"/>
                    <w:rFonts w:ascii="Cambria Math" w:eastAsiaTheme="minorEastAsia" w:hAnsi="Cambria Math"/>
                    <w:bCs/>
                    <w:i/>
                    <w:sz w:val="21"/>
                    <w:szCs w:val="21"/>
                    <w:highlight w:val="lightGray"/>
                    <w:shd w:val="clear" w:color="auto" w:fill="FFFF00"/>
                  </w:rPr>
                </m:ctrlPr>
              </m:fPr>
              <m:num>
                <m:r>
                  <w:rPr>
                    <w:rStyle w:val="textmarker"/>
                    <w:rFonts w:ascii="Cambria Math" w:eastAsiaTheme="minorEastAsia" w:hAnsi="Cambria Math"/>
                    <w:sz w:val="21"/>
                    <w:szCs w:val="21"/>
                    <w:highlight w:val="lightGray"/>
                    <w:shd w:val="clear" w:color="auto" w:fill="FFFF00"/>
                  </w:rPr>
                  <m:t>4.184J</m:t>
                </m:r>
              </m:num>
              <m:den>
                <m:r>
                  <w:rPr>
                    <w:rStyle w:val="textmarker"/>
                    <w:rFonts w:ascii="Cambria Math" w:eastAsiaTheme="minorEastAsia" w:hAnsi="Cambria Math"/>
                    <w:sz w:val="21"/>
                    <w:szCs w:val="21"/>
                    <w:highlight w:val="lightGray"/>
                    <w:shd w:val="clear" w:color="auto" w:fill="FFFF00"/>
                  </w:rPr>
                  <m:t>g</m:t>
                </m:r>
              </m:den>
            </m:f>
            <m:r>
              <w:rPr>
                <w:rStyle w:val="textmarker"/>
                <w:rFonts w:ascii="Cambria Math" w:eastAsiaTheme="minorEastAsia" w:hAnsi="Cambria Math"/>
                <w:sz w:val="21"/>
                <w:szCs w:val="21"/>
                <w:highlight w:val="lightGray"/>
                <w:shd w:val="clear" w:color="auto" w:fill="FFFF00"/>
              </w:rPr>
              <m:t>∙℃</m:t>
            </m:r>
          </m:e>
        </m:d>
        <m:d>
          <m:dPr>
            <m:ctrlPr>
              <w:rPr>
                <w:rStyle w:val="textmarker"/>
                <w:rFonts w:ascii="Cambria Math" w:eastAsiaTheme="minorEastAsia" w:hAnsi="Cambria Math"/>
                <w:bCs/>
                <w:i/>
                <w:sz w:val="21"/>
                <w:szCs w:val="21"/>
                <w:highlight w:val="lightGray"/>
                <w:shd w:val="clear" w:color="auto" w:fill="FFFF00"/>
              </w:rPr>
            </m:ctrlPr>
          </m:dPr>
          <m:e>
            <m:r>
              <w:rPr>
                <w:rStyle w:val="textmarker"/>
                <w:rFonts w:ascii="Cambria Math" w:eastAsiaTheme="minorEastAsia" w:hAnsi="Cambria Math"/>
                <w:sz w:val="21"/>
                <w:szCs w:val="21"/>
                <w:highlight w:val="lightGray"/>
                <w:shd w:val="clear" w:color="auto" w:fill="FFFF00"/>
              </w:rPr>
              <m:t>100℃-0℃</m:t>
            </m:r>
          </m:e>
        </m:d>
        <m:r>
          <w:rPr>
            <w:rStyle w:val="textmarker"/>
            <w:rFonts w:ascii="Cambria Math" w:eastAsiaTheme="minorEastAsia" w:hAnsi="Cambria Math"/>
            <w:sz w:val="21"/>
            <w:szCs w:val="21"/>
            <w:highlight w:val="lightGray"/>
            <w:shd w:val="clear" w:color="auto" w:fill="FFFF00"/>
          </w:rPr>
          <m:t>=</m:t>
        </m:r>
        <m:r>
          <w:rPr>
            <w:rStyle w:val="textmarker"/>
            <w:rFonts w:ascii="Cambria Math" w:eastAsiaTheme="minorEastAsia" w:hAnsi="Cambria Math"/>
            <w:sz w:val="21"/>
            <w:szCs w:val="21"/>
            <w:highlight w:val="lightGray"/>
            <w:shd w:val="clear" w:color="auto" w:fill="FFFF00"/>
          </w:rPr>
          <m:t>1.45×</m:t>
        </m:r>
        <m:sSup>
          <m:sSupPr>
            <m:ctrlPr>
              <w:rPr>
                <w:rStyle w:val="textmarker"/>
                <w:rFonts w:ascii="Cambria Math" w:eastAsiaTheme="minorEastAsia" w:hAnsi="Cambria Math"/>
                <w:bCs/>
                <w:i/>
                <w:sz w:val="21"/>
                <w:szCs w:val="21"/>
                <w:highlight w:val="lightGray"/>
                <w:shd w:val="clear" w:color="auto" w:fill="FFFF00"/>
              </w:rPr>
            </m:ctrlPr>
          </m:sSupPr>
          <m:e>
            <m:r>
              <w:rPr>
                <w:rStyle w:val="textmarker"/>
                <w:rFonts w:ascii="Cambria Math" w:eastAsiaTheme="minorEastAsia" w:hAnsi="Cambria Math"/>
                <w:sz w:val="21"/>
                <w:szCs w:val="21"/>
                <w:highlight w:val="lightGray"/>
                <w:shd w:val="clear" w:color="auto" w:fill="FFFF00"/>
              </w:rPr>
              <m:t>10</m:t>
            </m:r>
          </m:e>
          <m:sup>
            <m:r>
              <w:rPr>
                <w:rStyle w:val="textmarker"/>
                <w:rFonts w:ascii="Cambria Math" w:eastAsiaTheme="minorEastAsia" w:hAnsi="Cambria Math"/>
                <w:sz w:val="21"/>
                <w:szCs w:val="21"/>
                <w:highlight w:val="lightGray"/>
                <w:shd w:val="clear" w:color="auto" w:fill="FFFF00"/>
              </w:rPr>
              <m:t>5</m:t>
            </m:r>
          </m:sup>
        </m:sSup>
        <m:r>
          <w:rPr>
            <w:rStyle w:val="textmarker"/>
            <w:rFonts w:ascii="Cambria Math" w:eastAsiaTheme="minorEastAsia" w:hAnsi="Cambria Math"/>
            <w:sz w:val="21"/>
            <w:szCs w:val="21"/>
            <w:highlight w:val="lightGray"/>
            <w:shd w:val="clear" w:color="auto" w:fill="FFFF00"/>
          </w:rPr>
          <m:t>J</m:t>
        </m:r>
        <m:r>
          <m:rPr>
            <m:sty m:val="p"/>
          </m:rPr>
          <w:rPr>
            <w:rStyle w:val="textmarker"/>
            <w:rFonts w:ascii="Cambria Math" w:eastAsiaTheme="minorEastAsia" w:hAnsi="Cambria Math"/>
            <w:sz w:val="21"/>
            <w:szCs w:val="21"/>
            <w:shd w:val="clear" w:color="auto" w:fill="FFFF00"/>
          </w:rPr>
          <m:t>=145kJ</m:t>
        </m:r>
      </m:oMath>
      <w:r w:rsidR="000D2ACA">
        <w:t xml:space="preserve">(Chang y </w:t>
      </w:r>
      <w:proofErr w:type="spellStart"/>
      <w:r w:rsidR="000D2ACA">
        <w:t>Goldsby</w:t>
      </w:r>
      <w:proofErr w:type="spellEnd"/>
      <w:r w:rsidR="000D2ACA">
        <w:t>, 2013).</w:t>
      </w:r>
    </w:p>
    <w:p w:rsidR="00A91500" w:rsidRPr="00A91500" w:rsidRDefault="00A91500" w:rsidP="00E2187B">
      <w:pPr>
        <w:rPr>
          <w:rStyle w:val="textmarker"/>
          <w:rFonts w:eastAsiaTheme="minorEastAsia"/>
          <w:bCs/>
          <w:sz w:val="21"/>
          <w:szCs w:val="21"/>
          <w:shd w:val="clear" w:color="auto" w:fill="FFFF00"/>
        </w:rPr>
      </w:pPr>
    </w:p>
    <w:p w:rsidR="00E2187B" w:rsidRPr="00CF361C" w:rsidRDefault="00E2187B" w:rsidP="00E2187B">
      <w:pPr>
        <w:jc w:val="center"/>
        <w:rPr>
          <w:b/>
        </w:rPr>
      </w:pPr>
      <w:bookmarkStart w:id="0" w:name="_GoBack"/>
      <w:bookmarkEnd w:id="0"/>
      <w:r w:rsidRPr="00CF361C">
        <w:rPr>
          <w:b/>
        </w:rPr>
        <w:lastRenderedPageBreak/>
        <w:t>Literatura Citada</w:t>
      </w:r>
    </w:p>
    <w:p w:rsidR="008C0BA7" w:rsidRDefault="008C0BA7">
      <w:proofErr w:type="spellStart"/>
      <w:r>
        <w:t>Atkins</w:t>
      </w:r>
      <w:proofErr w:type="spellEnd"/>
      <w:r>
        <w:t>, P. Clark, J. (2008). Química Física. Buenos Aires: Médica Panamericana.</w:t>
      </w:r>
    </w:p>
    <w:p w:rsidR="008C0BA7" w:rsidRPr="000E0D23" w:rsidRDefault="008C0BA7" w:rsidP="008C0BA7">
      <w:r>
        <w:t xml:space="preserve">Chang, R. y </w:t>
      </w:r>
      <w:proofErr w:type="spellStart"/>
      <w:r>
        <w:t>Goldsby</w:t>
      </w:r>
      <w:proofErr w:type="spellEnd"/>
      <w:r>
        <w:t xml:space="preserve">, K. (2013). Química. McGraw-Hill </w:t>
      </w:r>
      <w:proofErr w:type="spellStart"/>
      <w:r>
        <w:t>Education</w:t>
      </w:r>
      <w:proofErr w:type="spellEnd"/>
      <w:r>
        <w:t>.</w:t>
      </w:r>
      <w:r>
        <w:tab/>
      </w:r>
    </w:p>
    <w:p w:rsidR="008C0BA7" w:rsidRDefault="008C0BA7" w:rsidP="000B0EE5">
      <w:pPr>
        <w:jc w:val="both"/>
      </w:pPr>
      <w:r>
        <w:t>Stevens, N. (2002). Tabla de Calorías. Buenos Aires, Argentina: SIRIO, S.A.</w:t>
      </w:r>
    </w:p>
    <w:sectPr w:rsidR="008C0B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olBoran">
    <w:panose1 w:val="020B0100010101010101"/>
    <w:charset w:val="00"/>
    <w:family w:val="swiss"/>
    <w:pitch w:val="variable"/>
    <w:sig w:usb0="8000000F" w:usb1="0000204A" w:usb2="0001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A4C"/>
    <w:multiLevelType w:val="hybridMultilevel"/>
    <w:tmpl w:val="461271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93105B7"/>
    <w:multiLevelType w:val="hybridMultilevel"/>
    <w:tmpl w:val="F8044F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F5"/>
    <w:rsid w:val="000B0EE5"/>
    <w:rsid w:val="000C6ED7"/>
    <w:rsid w:val="000D2ACA"/>
    <w:rsid w:val="000E0D23"/>
    <w:rsid w:val="00213CF5"/>
    <w:rsid w:val="002C66F9"/>
    <w:rsid w:val="003120F1"/>
    <w:rsid w:val="003A258F"/>
    <w:rsid w:val="004C6B09"/>
    <w:rsid w:val="0054470E"/>
    <w:rsid w:val="006247FF"/>
    <w:rsid w:val="007907A0"/>
    <w:rsid w:val="0086440D"/>
    <w:rsid w:val="008910A0"/>
    <w:rsid w:val="008C0BA7"/>
    <w:rsid w:val="00A13A68"/>
    <w:rsid w:val="00A54F05"/>
    <w:rsid w:val="00A91500"/>
    <w:rsid w:val="00B07913"/>
    <w:rsid w:val="00D23238"/>
    <w:rsid w:val="00E2187B"/>
    <w:rsid w:val="00E47C5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085F"/>
  <w15:chartTrackingRefBased/>
  <w15:docId w15:val="{D43CC8D6-4C48-406B-BCE8-EEE8DB49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87B"/>
    <w:pPr>
      <w:ind w:left="720"/>
      <w:contextualSpacing/>
    </w:pPr>
  </w:style>
  <w:style w:type="character" w:customStyle="1" w:styleId="textmarker">
    <w:name w:val="textmarker"/>
    <w:basedOn w:val="Fuentedeprrafopredeter"/>
    <w:rsid w:val="00E2187B"/>
  </w:style>
  <w:style w:type="character" w:customStyle="1" w:styleId="apple-converted-space">
    <w:name w:val="apple-converted-space"/>
    <w:basedOn w:val="Fuentedeprrafopredeter"/>
    <w:rsid w:val="00E2187B"/>
  </w:style>
  <w:style w:type="character" w:styleId="Textodelmarcadordeposicin">
    <w:name w:val="Placeholder Text"/>
    <w:basedOn w:val="Fuentedeprrafopredeter"/>
    <w:uiPriority w:val="99"/>
    <w:semiHidden/>
    <w:rsid w:val="0086440D"/>
    <w:rPr>
      <w:color w:val="808080"/>
    </w:rPr>
  </w:style>
  <w:style w:type="paragraph" w:styleId="Sinespaciado">
    <w:name w:val="No Spacing"/>
    <w:uiPriority w:val="1"/>
    <w:qFormat/>
    <w:rsid w:val="00624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85783">
      <w:bodyDiv w:val="1"/>
      <w:marLeft w:val="0"/>
      <w:marRight w:val="0"/>
      <w:marTop w:val="0"/>
      <w:marBottom w:val="0"/>
      <w:divBdr>
        <w:top w:val="none" w:sz="0" w:space="0" w:color="auto"/>
        <w:left w:val="none" w:sz="0" w:space="0" w:color="auto"/>
        <w:bottom w:val="none" w:sz="0" w:space="0" w:color="auto"/>
        <w:right w:val="none" w:sz="0" w:space="0" w:color="auto"/>
      </w:divBdr>
    </w:div>
    <w:div w:id="19204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8</cp:revision>
  <dcterms:created xsi:type="dcterms:W3CDTF">2017-04-03T01:59:00Z</dcterms:created>
  <dcterms:modified xsi:type="dcterms:W3CDTF">2017-04-04T00:40:00Z</dcterms:modified>
</cp:coreProperties>
</file>