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BEB" w:rsidRDefault="00372BEB" w:rsidP="00372BEB">
      <w:r>
        <w:t xml:space="preserve">Universidad del Valle de Guatemala </w:t>
      </w:r>
    </w:p>
    <w:p w:rsidR="00372BEB" w:rsidRDefault="00372BEB" w:rsidP="00372BEB">
      <w:r>
        <w:t xml:space="preserve">Colegio Universitario </w:t>
      </w:r>
    </w:p>
    <w:p w:rsidR="00372BEB" w:rsidRDefault="00372BEB" w:rsidP="00372BEB">
      <w:r>
        <w:t>Química General</w:t>
      </w:r>
    </w:p>
    <w:p w:rsidR="00372BEB" w:rsidRDefault="00372BEB" w:rsidP="00372BEB"/>
    <w:p w:rsidR="00372BEB" w:rsidRPr="00623092" w:rsidRDefault="00372BEB" w:rsidP="00372BEB">
      <w:pPr>
        <w:rPr>
          <w:b/>
        </w:rPr>
      </w:pPr>
      <w:r w:rsidRPr="00623092">
        <w:rPr>
          <w:b/>
        </w:rPr>
        <w:t>AUXILIAR: ANDREA MENDOZA</w:t>
      </w:r>
    </w:p>
    <w:p w:rsidR="00372BEB" w:rsidRPr="00623092" w:rsidRDefault="00372BEB" w:rsidP="00372BEB">
      <w:pPr>
        <w:rPr>
          <w:b/>
        </w:rPr>
      </w:pPr>
      <w:r w:rsidRPr="00623092">
        <w:rPr>
          <w:b/>
        </w:rPr>
        <w:t xml:space="preserve">AUXILIA: DAVID PALENCIA </w:t>
      </w:r>
    </w:p>
    <w:p w:rsidR="00372BEB" w:rsidRDefault="00372BEB" w:rsidP="00372BEB"/>
    <w:p w:rsidR="00372BEB" w:rsidRDefault="00372BEB" w:rsidP="00372BEB"/>
    <w:p w:rsidR="00372BEB" w:rsidRDefault="00372BEB" w:rsidP="00372BEB">
      <w:pPr>
        <w:jc w:val="center"/>
      </w:pPr>
    </w:p>
    <w:p w:rsidR="00372BEB" w:rsidRDefault="00372BEB" w:rsidP="00372BEB">
      <w:pPr>
        <w:jc w:val="center"/>
      </w:pPr>
    </w:p>
    <w:p w:rsidR="00372BEB" w:rsidRPr="00623092" w:rsidRDefault="00372BEB" w:rsidP="00372BEB">
      <w:pPr>
        <w:jc w:val="center"/>
        <w:rPr>
          <w:sz w:val="48"/>
        </w:rPr>
      </w:pPr>
    </w:p>
    <w:p w:rsidR="00372BEB" w:rsidRPr="00623092" w:rsidRDefault="00372BEB" w:rsidP="00372BEB">
      <w:pPr>
        <w:jc w:val="center"/>
        <w:rPr>
          <w:sz w:val="48"/>
        </w:rPr>
      </w:pPr>
      <w:r>
        <w:rPr>
          <w:sz w:val="48"/>
        </w:rPr>
        <w:t>Práctica No. 11</w:t>
      </w:r>
    </w:p>
    <w:p w:rsidR="00372BEB" w:rsidRPr="00623092" w:rsidRDefault="00372BEB" w:rsidP="00372BEB">
      <w:pPr>
        <w:jc w:val="center"/>
        <w:rPr>
          <w:b/>
          <w:sz w:val="48"/>
        </w:rPr>
      </w:pPr>
      <w:r>
        <w:rPr>
          <w:sz w:val="48"/>
        </w:rPr>
        <w:t>LEY DE HESS</w:t>
      </w:r>
    </w:p>
    <w:p w:rsidR="00372BEB" w:rsidRDefault="00372BEB" w:rsidP="00372BEB">
      <w:pPr>
        <w:jc w:val="center"/>
      </w:pPr>
    </w:p>
    <w:p w:rsidR="00372BEB" w:rsidRDefault="00372BEB" w:rsidP="00372BEB">
      <w:pPr>
        <w:jc w:val="center"/>
      </w:pPr>
    </w:p>
    <w:p w:rsidR="00372BEB" w:rsidRDefault="00372BEB" w:rsidP="00372BEB">
      <w:pPr>
        <w:jc w:val="right"/>
      </w:pPr>
    </w:p>
    <w:p w:rsidR="00372BEB" w:rsidRDefault="00372BEB" w:rsidP="00372BEB">
      <w:pPr>
        <w:jc w:val="right"/>
      </w:pPr>
    </w:p>
    <w:p w:rsidR="00372BEB" w:rsidRDefault="00372BEB" w:rsidP="00372BEB">
      <w:pPr>
        <w:jc w:val="right"/>
      </w:pPr>
    </w:p>
    <w:p w:rsidR="00372BEB" w:rsidRDefault="00372BEB" w:rsidP="00372BEB">
      <w:pPr>
        <w:jc w:val="right"/>
      </w:pPr>
    </w:p>
    <w:p w:rsidR="00372BEB" w:rsidRDefault="00372BEB" w:rsidP="00372BEB">
      <w:pPr>
        <w:jc w:val="right"/>
      </w:pPr>
    </w:p>
    <w:p w:rsidR="00372BEB" w:rsidRDefault="00372BEB" w:rsidP="00372BEB">
      <w:pPr>
        <w:jc w:val="right"/>
      </w:pPr>
      <w:r>
        <w:t>José Pablo Cifuentes Sánchez</w:t>
      </w:r>
    </w:p>
    <w:p w:rsidR="00372BEB" w:rsidRDefault="00372BEB" w:rsidP="00372BEB">
      <w:pPr>
        <w:jc w:val="right"/>
      </w:pPr>
      <w:r>
        <w:t>Carnet: 17509</w:t>
      </w:r>
    </w:p>
    <w:p w:rsidR="00372BEB" w:rsidRDefault="00372BEB" w:rsidP="00372BEB">
      <w:pPr>
        <w:jc w:val="right"/>
      </w:pPr>
      <w:r>
        <w:t>Sección: 41; Mesa: 6</w:t>
      </w:r>
    </w:p>
    <w:p w:rsidR="00372BEB" w:rsidRDefault="00372BEB" w:rsidP="00372BEB">
      <w:pPr>
        <w:jc w:val="right"/>
      </w:pPr>
    </w:p>
    <w:p w:rsidR="00372BEB" w:rsidRDefault="00407149" w:rsidP="00372BEB">
      <w:pPr>
        <w:jc w:val="right"/>
      </w:pPr>
      <w:r>
        <w:t>Fecha de Entrega: 20/04</w:t>
      </w:r>
      <w:r w:rsidR="00372BEB">
        <w:t>/2017</w:t>
      </w:r>
    </w:p>
    <w:p w:rsidR="00372BEB" w:rsidRDefault="00372BEB" w:rsidP="00372BEB">
      <w:pPr>
        <w:jc w:val="right"/>
      </w:pPr>
    </w:p>
    <w:p w:rsidR="00372BEB" w:rsidRDefault="00372BEB" w:rsidP="00372BEB">
      <w:pPr>
        <w:jc w:val="right"/>
      </w:pPr>
    </w:p>
    <w:p w:rsidR="00372BEB" w:rsidRDefault="00372BEB" w:rsidP="00372BEB">
      <w:pPr>
        <w:rPr>
          <w:b/>
        </w:rPr>
      </w:pPr>
      <w:r w:rsidRPr="003B2E9E">
        <w:rPr>
          <w:b/>
        </w:rPr>
        <w:lastRenderedPageBreak/>
        <w:t>Sumario.</w:t>
      </w:r>
    </w:p>
    <w:p w:rsidR="00A71B88" w:rsidRDefault="00A71B88" w:rsidP="007E71BD">
      <w:pPr>
        <w:jc w:val="both"/>
        <w:rPr>
          <w:b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En esta práctica se cumplió con el objetivo de comprobar la Ley de </w:t>
      </w:r>
      <w:proofErr w:type="spellStart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>Hess</w:t>
      </w:r>
      <w:proofErr w:type="spellEnd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y ejercitar la elaboración de cálculos para determinar el calor de una reacción. En la técnica, se efectuó tres reacciones, la principal (valor teórico), y dos sub reacciones (a y b), para comprobar el valor teórico. Esta práctica se llevó a cabo con</w:t>
      </w:r>
      <w:r w:rsidR="001001EF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los siguientes reactivos:</w:t>
      </w: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lentejas de hidróxido de sodio, hidróxido de sodio 0.50M, ácido clorhídrico 0.50M, ácido clorhídrico 0.25M y agua destilada</w:t>
      </w:r>
      <w:r w:rsidR="001001EF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. El equipo y cristalería fue un Erlenmeyer, </w:t>
      </w:r>
      <w:proofErr w:type="spellStart"/>
      <w:r w:rsidR="001001EF">
        <w:rPr>
          <w:rFonts w:ascii="Calibri" w:eastAsia="Times New Roman" w:hAnsi="Calibri" w:cs="Times New Roman"/>
          <w:color w:val="000000"/>
          <w:u w:color="FF0000"/>
          <w:lang w:eastAsia="es-GT"/>
        </w:rPr>
        <w:t>probreta</w:t>
      </w:r>
      <w:proofErr w:type="spellEnd"/>
      <w:r w:rsidR="001001EF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, termómetro, balanza, cronometro y un recipiente de </w:t>
      </w:r>
      <w:proofErr w:type="spellStart"/>
      <w:r w:rsidR="001001EF">
        <w:rPr>
          <w:rFonts w:ascii="Calibri" w:eastAsia="Times New Roman" w:hAnsi="Calibri" w:cs="Times New Roman"/>
          <w:color w:val="000000"/>
          <w:u w:color="FF0000"/>
          <w:lang w:eastAsia="es-GT"/>
        </w:rPr>
        <w:t>poliestireno</w:t>
      </w:r>
      <w:proofErr w:type="spellEnd"/>
      <w:r w:rsidR="001001EF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. </w:t>
      </w:r>
      <w:r w:rsidR="00807331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En la primera reacción (reacción que proporcionó el valor teórico), se obtuvo un cambio de temperatura de 5.5 </w:t>
      </w:r>
      <w:r w:rsidR="00807331">
        <w:rPr>
          <w:rFonts w:ascii="Calibri" w:eastAsia="Times New Roman" w:hAnsi="Calibri" w:cs="Times New Roman"/>
          <w:color w:val="000000"/>
          <w:u w:color="FF0000"/>
          <w:lang w:eastAsia="es-GT"/>
        </w:rPr>
        <w:sym w:font="Symbol" w:char="F0B0"/>
      </w:r>
      <w:r w:rsidR="00807331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K y una entalpía de -881.64 J. En la segunda reacción (sub reacción “a”), se obtuvo un cambio de temperatura de 5.2 </w:t>
      </w:r>
      <w:r w:rsidR="00807331">
        <w:rPr>
          <w:rFonts w:ascii="Calibri" w:eastAsia="Times New Roman" w:hAnsi="Calibri" w:cs="Times New Roman"/>
          <w:color w:val="000000"/>
          <w:u w:color="FF0000"/>
          <w:lang w:eastAsia="es-GT"/>
        </w:rPr>
        <w:sym w:font="Symbol" w:char="F0B0"/>
      </w:r>
      <w:r w:rsidR="00807331">
        <w:rPr>
          <w:rFonts w:ascii="Calibri" w:eastAsia="Times New Roman" w:hAnsi="Calibri" w:cs="Times New Roman"/>
          <w:color w:val="000000"/>
          <w:u w:color="FF0000"/>
          <w:lang w:eastAsia="es-GT"/>
        </w:rPr>
        <w:t>K y una entalpía de -824.82 J. En la tercera reacción (sub reacción “b”), se obtuvo un cambio de temperatura de 1.5</w:t>
      </w:r>
      <w:r w:rsidR="00807331">
        <w:rPr>
          <w:rFonts w:ascii="Calibri" w:eastAsia="Times New Roman" w:hAnsi="Calibri" w:cs="Times New Roman"/>
          <w:color w:val="000000"/>
          <w:u w:color="FF0000"/>
          <w:lang w:eastAsia="es-GT"/>
        </w:rPr>
        <w:sym w:font="Symbol" w:char="F0B0"/>
      </w:r>
      <w:r w:rsidR="007E71BD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K y una entalpía de -270.84J. Se obtuvo un valor experimental de -1095.66J, con un porcentaje de error de 24%.  Entre las fuentes de error se citan el tamaño de las lentejas, ya que no se midieron con exactitud y no eran exactamente iguales y la pérdida de calor de las reacciones, ya que el vaso de </w:t>
      </w:r>
      <w:proofErr w:type="spellStart"/>
      <w:r w:rsidR="007E71BD">
        <w:rPr>
          <w:rFonts w:ascii="Calibri" w:eastAsia="Times New Roman" w:hAnsi="Calibri" w:cs="Times New Roman"/>
          <w:color w:val="000000"/>
          <w:u w:color="FF0000"/>
          <w:lang w:eastAsia="es-GT"/>
        </w:rPr>
        <w:t>duroport</w:t>
      </w:r>
      <w:proofErr w:type="spellEnd"/>
      <w:r w:rsidR="007E71BD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no aisló por completo el </w:t>
      </w:r>
      <w:proofErr w:type="spellStart"/>
      <w:r w:rsidR="007E71BD">
        <w:rPr>
          <w:rFonts w:ascii="Calibri" w:eastAsia="Times New Roman" w:hAnsi="Calibri" w:cs="Times New Roman"/>
          <w:color w:val="000000"/>
          <w:u w:color="FF0000"/>
          <w:lang w:eastAsia="es-GT"/>
        </w:rPr>
        <w:t>beaker</w:t>
      </w:r>
      <w:proofErr w:type="spellEnd"/>
      <w:r w:rsidR="007E71BD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, y no se pudo obtener una diferencia de temperatura exacta. Así se recomienda hacer el experimento aislando lo más que se pueda el </w:t>
      </w:r>
      <w:proofErr w:type="spellStart"/>
      <w:r w:rsidR="007E71BD">
        <w:rPr>
          <w:rFonts w:ascii="Calibri" w:eastAsia="Times New Roman" w:hAnsi="Calibri" w:cs="Times New Roman"/>
          <w:color w:val="000000"/>
          <w:u w:color="FF0000"/>
          <w:lang w:eastAsia="es-GT"/>
        </w:rPr>
        <w:t>beaker</w:t>
      </w:r>
      <w:proofErr w:type="spellEnd"/>
      <w:r w:rsidR="007E71BD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y utilizando lentejas lo más parecido posible para obtener un resultado más exacto.</w:t>
      </w:r>
    </w:p>
    <w:p w:rsidR="00372BEB" w:rsidRDefault="00372BEB" w:rsidP="00372BEB">
      <w:pPr>
        <w:rPr>
          <w:b/>
        </w:rPr>
      </w:pPr>
    </w:p>
    <w:p w:rsidR="00372BEB" w:rsidRDefault="00372BEB" w:rsidP="00372BEB">
      <w:pPr>
        <w:rPr>
          <w:b/>
        </w:rPr>
      </w:pPr>
      <w:r>
        <w:rPr>
          <w:b/>
        </w:rPr>
        <w:t>Datos, cálculos y resultados.</w:t>
      </w:r>
    </w:p>
    <w:p w:rsidR="009854AA" w:rsidRDefault="009854AA" w:rsidP="00372BEB">
      <w:r>
        <w:t>Cuadro 1. Peso de objetos.</w:t>
      </w:r>
    </w:p>
    <w:tbl>
      <w:tblPr>
        <w:tblW w:w="4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460"/>
        <w:gridCol w:w="1200"/>
      </w:tblGrid>
      <w:tr w:rsidR="0006766D" w:rsidRPr="0006766D" w:rsidTr="0006766D">
        <w:trPr>
          <w:trHeight w:val="3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6766D" w:rsidRPr="0006766D" w:rsidRDefault="0006766D" w:rsidP="00067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6766D">
              <w:rPr>
                <w:rFonts w:ascii="Calibri" w:eastAsia="Times New Roman" w:hAnsi="Calibri" w:cs="Times New Roman"/>
                <w:color w:val="000000"/>
                <w:lang w:eastAsia="es-GT"/>
              </w:rPr>
              <w:t>Reacción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6766D" w:rsidRPr="0006766D" w:rsidRDefault="0006766D" w:rsidP="00067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6766D">
              <w:rPr>
                <w:rFonts w:ascii="Calibri" w:eastAsia="Times New Roman" w:hAnsi="Calibri" w:cs="Times New Roman"/>
                <w:color w:val="000000"/>
                <w:lang w:eastAsia="es-GT"/>
              </w:rPr>
              <w:t>Objeto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6766D" w:rsidRPr="0006766D" w:rsidRDefault="0006766D" w:rsidP="00067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6766D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Peso </w:t>
            </w:r>
            <w:r w:rsidRPr="0006766D">
              <w:rPr>
                <w:rFonts w:ascii="MoolBoran" w:eastAsia="Times New Roman" w:hAnsi="MoolBoran" w:cs="MoolBoran"/>
                <w:color w:val="000000"/>
                <w:lang w:eastAsia="es-GT"/>
              </w:rPr>
              <w:t>±</w:t>
            </w:r>
            <w:r w:rsidRPr="0006766D">
              <w:rPr>
                <w:rFonts w:ascii="Calibri" w:eastAsia="Times New Roman" w:hAnsi="Calibri" w:cs="Times New Roman"/>
                <w:color w:val="000000"/>
                <w:lang w:eastAsia="es-GT"/>
              </w:rPr>
              <w:t>0.001g</w:t>
            </w:r>
          </w:p>
        </w:tc>
      </w:tr>
      <w:tr w:rsidR="0006766D" w:rsidRPr="0006766D" w:rsidTr="000676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66D" w:rsidRPr="0006766D" w:rsidRDefault="0006766D" w:rsidP="00067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6766D">
              <w:rPr>
                <w:rFonts w:ascii="Calibri" w:eastAsia="Times New Roman" w:hAnsi="Calibri" w:cs="Times New Roman"/>
                <w:color w:val="000000"/>
                <w:lang w:eastAsia="es-GT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66D" w:rsidRPr="0006766D" w:rsidRDefault="0006766D" w:rsidP="00067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6766D">
              <w:rPr>
                <w:rFonts w:ascii="Calibri" w:eastAsia="Times New Roman" w:hAnsi="Calibri" w:cs="Times New Roman"/>
                <w:color w:val="000000"/>
                <w:lang w:eastAsia="es-GT"/>
              </w:rPr>
              <w:t>Erlenmeyer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66D" w:rsidRPr="0006766D" w:rsidRDefault="0006766D" w:rsidP="00067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6766D">
              <w:rPr>
                <w:rFonts w:ascii="Calibri" w:eastAsia="Times New Roman" w:hAnsi="Calibri" w:cs="Times New Roman"/>
                <w:color w:val="000000"/>
                <w:lang w:eastAsia="es-GT"/>
              </w:rPr>
              <w:t>41.239g</w:t>
            </w:r>
          </w:p>
        </w:tc>
      </w:tr>
      <w:tr w:rsidR="0006766D" w:rsidRPr="0006766D" w:rsidTr="000676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66D" w:rsidRPr="0006766D" w:rsidRDefault="0006766D" w:rsidP="00067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6766D">
              <w:rPr>
                <w:rFonts w:ascii="Calibri" w:eastAsia="Times New Roman" w:hAnsi="Calibri" w:cs="Times New Roman"/>
                <w:color w:val="000000"/>
                <w:lang w:eastAsia="es-GT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66D" w:rsidRPr="0006766D" w:rsidRDefault="0006766D" w:rsidP="00067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6766D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Erlenmeyer + </w:t>
            </w:r>
            <w:proofErr w:type="spellStart"/>
            <w:r w:rsidRPr="0006766D">
              <w:rPr>
                <w:rFonts w:ascii="Calibri" w:eastAsia="Times New Roman" w:hAnsi="Calibri" w:cs="Times New Roman"/>
                <w:color w:val="000000"/>
                <w:lang w:eastAsia="es-GT"/>
              </w:rPr>
              <w:t>HCl</w:t>
            </w:r>
            <w:proofErr w:type="spellEnd"/>
            <w:r w:rsidRPr="0006766D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+ </w:t>
            </w:r>
            <w:proofErr w:type="spellStart"/>
            <w:r w:rsidRPr="0006766D">
              <w:rPr>
                <w:rFonts w:ascii="Calibri" w:eastAsia="Times New Roman" w:hAnsi="Calibri" w:cs="Times New Roman"/>
                <w:color w:val="000000"/>
                <w:lang w:eastAsia="es-GT"/>
              </w:rPr>
              <w:t>NaOH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66D" w:rsidRPr="0006766D" w:rsidRDefault="0006766D" w:rsidP="00067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6766D">
              <w:rPr>
                <w:rFonts w:ascii="Calibri" w:eastAsia="Times New Roman" w:hAnsi="Calibri" w:cs="Times New Roman"/>
                <w:color w:val="000000"/>
                <w:lang w:eastAsia="es-GT"/>
              </w:rPr>
              <w:t>70.917g</w:t>
            </w:r>
          </w:p>
        </w:tc>
      </w:tr>
      <w:tr w:rsidR="0006766D" w:rsidRPr="0006766D" w:rsidTr="000676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66D" w:rsidRPr="0006766D" w:rsidRDefault="0006766D" w:rsidP="00067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6766D">
              <w:rPr>
                <w:rFonts w:ascii="Calibri" w:eastAsia="Times New Roman" w:hAnsi="Calibri" w:cs="Times New Roman"/>
                <w:color w:val="000000"/>
                <w:lang w:eastAsia="es-GT"/>
              </w:rPr>
              <w:t>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66D" w:rsidRPr="0006766D" w:rsidRDefault="0006766D" w:rsidP="00067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6766D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Erlenmeyer + H2O + </w:t>
            </w:r>
            <w:proofErr w:type="spellStart"/>
            <w:r w:rsidRPr="0006766D">
              <w:rPr>
                <w:rFonts w:ascii="Calibri" w:eastAsia="Times New Roman" w:hAnsi="Calibri" w:cs="Times New Roman"/>
                <w:color w:val="000000"/>
                <w:lang w:eastAsia="es-GT"/>
              </w:rPr>
              <w:t>NaOH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66D" w:rsidRPr="0006766D" w:rsidRDefault="0006766D" w:rsidP="00067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6766D">
              <w:rPr>
                <w:rFonts w:ascii="Calibri" w:eastAsia="Times New Roman" w:hAnsi="Calibri" w:cs="Times New Roman"/>
                <w:color w:val="000000"/>
                <w:lang w:eastAsia="es-GT"/>
              </w:rPr>
              <w:t>70.516g</w:t>
            </w:r>
          </w:p>
        </w:tc>
      </w:tr>
      <w:tr w:rsidR="0006766D" w:rsidRPr="0006766D" w:rsidTr="000676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66D" w:rsidRPr="0006766D" w:rsidRDefault="0006766D" w:rsidP="00067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6766D">
              <w:rPr>
                <w:rFonts w:ascii="Calibri" w:eastAsia="Times New Roman" w:hAnsi="Calibri" w:cs="Times New Roman"/>
                <w:color w:val="000000"/>
                <w:lang w:eastAsia="es-GT"/>
              </w:rPr>
              <w:t>b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66D" w:rsidRPr="0006766D" w:rsidRDefault="0006766D" w:rsidP="00067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6766D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Erlenmeyer + </w:t>
            </w:r>
            <w:proofErr w:type="spellStart"/>
            <w:r w:rsidRPr="0006766D">
              <w:rPr>
                <w:rFonts w:ascii="Calibri" w:eastAsia="Times New Roman" w:hAnsi="Calibri" w:cs="Times New Roman"/>
                <w:color w:val="000000"/>
                <w:lang w:eastAsia="es-GT"/>
              </w:rPr>
              <w:t>HCl</w:t>
            </w:r>
            <w:proofErr w:type="spellEnd"/>
            <w:r w:rsidRPr="0006766D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+ </w:t>
            </w:r>
            <w:proofErr w:type="spellStart"/>
            <w:r w:rsidRPr="0006766D">
              <w:rPr>
                <w:rFonts w:ascii="Calibri" w:eastAsia="Times New Roman" w:hAnsi="Calibri" w:cs="Times New Roman"/>
                <w:color w:val="000000"/>
                <w:lang w:eastAsia="es-GT"/>
              </w:rPr>
              <w:t>NaOH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66D" w:rsidRPr="0006766D" w:rsidRDefault="0006766D" w:rsidP="00067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6766D">
              <w:rPr>
                <w:rFonts w:ascii="Calibri" w:eastAsia="Times New Roman" w:hAnsi="Calibri" w:cs="Times New Roman"/>
                <w:color w:val="000000"/>
                <w:lang w:eastAsia="es-GT"/>
              </w:rPr>
              <w:t>97.920g</w:t>
            </w:r>
          </w:p>
        </w:tc>
      </w:tr>
    </w:tbl>
    <w:p w:rsidR="009854AA" w:rsidRDefault="009854AA" w:rsidP="00372BEB"/>
    <w:p w:rsidR="0006766D" w:rsidRDefault="0006766D" w:rsidP="00372BEB">
      <w:r>
        <w:t>Cuadro 2. Temperaturas de la reacción 1</w:t>
      </w:r>
      <w:r w:rsidR="00BF27E3">
        <w:t>.</w:t>
      </w:r>
    </w:p>
    <w:tbl>
      <w:tblPr>
        <w:tblW w:w="2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300"/>
      </w:tblGrid>
      <w:tr w:rsidR="00BF27E3" w:rsidRPr="00BF27E3" w:rsidTr="00BF27E3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Temperatura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Tiempo</w:t>
            </w:r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28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Inicial</w:t>
            </w:r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29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5 </w:t>
            </w:r>
            <w:proofErr w:type="spellStart"/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seg</w:t>
            </w:r>
            <w:proofErr w:type="spellEnd"/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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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20 </w:t>
            </w:r>
            <w:proofErr w:type="spellStart"/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seg</w:t>
            </w:r>
            <w:proofErr w:type="spellEnd"/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30.5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1 min, 5 </w:t>
            </w:r>
            <w:proofErr w:type="spellStart"/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seg</w:t>
            </w:r>
            <w:proofErr w:type="spellEnd"/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31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1 min, 15 </w:t>
            </w:r>
            <w:proofErr w:type="spellStart"/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seg</w:t>
            </w:r>
            <w:proofErr w:type="spellEnd"/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32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2 min</w:t>
            </w:r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32.5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3 min</w:t>
            </w:r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33.5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5 min</w:t>
            </w:r>
          </w:p>
        </w:tc>
      </w:tr>
    </w:tbl>
    <w:p w:rsidR="00BF27E3" w:rsidRDefault="00BF27E3" w:rsidP="00372BEB"/>
    <w:p w:rsidR="00BF27E3" w:rsidRDefault="00BF27E3" w:rsidP="00372BEB">
      <w:r>
        <w:lastRenderedPageBreak/>
        <w:t>Cuadro 3. Temperaturas de la reacción a.</w:t>
      </w:r>
    </w:p>
    <w:tbl>
      <w:tblPr>
        <w:tblW w:w="2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300"/>
      </w:tblGrid>
      <w:tr w:rsidR="00BF27E3" w:rsidRPr="00BF27E3" w:rsidTr="00BF27E3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Temperatura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Tiempo</w:t>
            </w:r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26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Inicial</w:t>
            </w:r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27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10 </w:t>
            </w:r>
            <w:proofErr w:type="spellStart"/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seg</w:t>
            </w:r>
            <w:proofErr w:type="spellEnd"/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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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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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35 </w:t>
            </w:r>
            <w:proofErr w:type="spellStart"/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seg</w:t>
            </w:r>
            <w:proofErr w:type="spellEnd"/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28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55 </w:t>
            </w:r>
            <w:proofErr w:type="spellStart"/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seg</w:t>
            </w:r>
            <w:proofErr w:type="spellEnd"/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28.5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1 min, 30 </w:t>
            </w:r>
            <w:proofErr w:type="spellStart"/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seg</w:t>
            </w:r>
            <w:proofErr w:type="spellEnd"/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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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1 min, 50seg</w:t>
            </w:r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29.5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2 min, 20 </w:t>
            </w:r>
            <w:proofErr w:type="spellStart"/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seg</w:t>
            </w:r>
            <w:proofErr w:type="spellEnd"/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30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3 min, 36 </w:t>
            </w:r>
            <w:proofErr w:type="spellStart"/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seg</w:t>
            </w:r>
            <w:proofErr w:type="spellEnd"/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30.5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3 min  </w:t>
            </w:r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31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3 min, 10 </w:t>
            </w:r>
            <w:proofErr w:type="spellStart"/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seg</w:t>
            </w:r>
            <w:proofErr w:type="spellEnd"/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31.2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5 min</w:t>
            </w:r>
          </w:p>
        </w:tc>
      </w:tr>
    </w:tbl>
    <w:p w:rsidR="00BF27E3" w:rsidRDefault="00BF27E3" w:rsidP="00372BEB"/>
    <w:p w:rsidR="00BF27E3" w:rsidRDefault="00481D3D" w:rsidP="00372BEB">
      <w:r>
        <w:t>Cuadro 4</w:t>
      </w:r>
      <w:r w:rsidR="00BF27E3">
        <w:t>. Temperaturas de la reacción b.</w:t>
      </w:r>
    </w:p>
    <w:tbl>
      <w:tblPr>
        <w:tblW w:w="2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300"/>
      </w:tblGrid>
      <w:tr w:rsidR="00BF27E3" w:rsidRPr="00BF27E3" w:rsidTr="00BF27E3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Temperatura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Tiempo</w:t>
            </w:r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27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Inicial</w:t>
            </w:r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28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20 </w:t>
            </w:r>
            <w:proofErr w:type="spellStart"/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seg</w:t>
            </w:r>
            <w:proofErr w:type="spellEnd"/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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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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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2 min, 50 </w:t>
            </w:r>
            <w:proofErr w:type="spellStart"/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seg</w:t>
            </w:r>
            <w:proofErr w:type="spellEnd"/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28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4 min, 45 </w:t>
            </w:r>
            <w:proofErr w:type="spellStart"/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seg</w:t>
            </w:r>
            <w:proofErr w:type="spellEnd"/>
          </w:p>
        </w:tc>
      </w:tr>
      <w:tr w:rsidR="00BF27E3" w:rsidRPr="00BF27E3" w:rsidTr="00BF27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28</w:t>
            </w:r>
            <w:r w:rsidRPr="00BF27E3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E3" w:rsidRPr="00BF27E3" w:rsidRDefault="00BF27E3" w:rsidP="00BF2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F27E3">
              <w:rPr>
                <w:rFonts w:ascii="Calibri" w:eastAsia="Times New Roman" w:hAnsi="Calibri" w:cs="Times New Roman"/>
                <w:color w:val="000000"/>
                <w:lang w:eastAsia="es-GT"/>
              </w:rPr>
              <w:t>5 min</w:t>
            </w:r>
          </w:p>
        </w:tc>
      </w:tr>
    </w:tbl>
    <w:p w:rsidR="00BF27E3" w:rsidRDefault="00BF27E3" w:rsidP="00372BEB"/>
    <w:p w:rsidR="003128A2" w:rsidRDefault="00481D3D" w:rsidP="00372BEB">
      <w:r>
        <w:t>Cuadro 5</w:t>
      </w:r>
      <w:r w:rsidR="003128A2">
        <w:t>. Cálculos de la reacción 1.</w:t>
      </w:r>
    </w:p>
    <w:p w:rsidR="003128A2" w:rsidRPr="00DC21A9" w:rsidRDefault="00481D3D" w:rsidP="00372BEB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recipiente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41.239 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0.876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5.5 K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198.69 J</m:t>
          </m:r>
        </m:oMath>
      </m:oMathPara>
    </w:p>
    <w:p w:rsidR="00DC21A9" w:rsidRPr="00DC21A9" w:rsidRDefault="00481D3D" w:rsidP="00372BEB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solución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29.678 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4.184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5.5K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682.95 J</m:t>
          </m:r>
        </m:oMath>
      </m:oMathPara>
    </w:p>
    <w:p w:rsidR="00DC21A9" w:rsidRDefault="00DC21A9" w:rsidP="00372BEB">
      <m:oMathPara>
        <m:oMath>
          <m:r>
            <w:rPr>
              <w:rFonts w:ascii="Cambria Math" w:hAnsi="Cambria Math"/>
            </w:rPr>
            <m:t>∆H=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198.69 J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682.95 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-881.64 J</m:t>
          </m:r>
        </m:oMath>
      </m:oMathPara>
    </w:p>
    <w:p w:rsidR="0006766D" w:rsidRDefault="0006766D" w:rsidP="00372BEB"/>
    <w:p w:rsidR="00481D3D" w:rsidRDefault="00481D3D" w:rsidP="00372BEB"/>
    <w:p w:rsidR="00481D3D" w:rsidRDefault="00481D3D" w:rsidP="00372BEB"/>
    <w:p w:rsidR="00481D3D" w:rsidRDefault="00481D3D" w:rsidP="00372BEB"/>
    <w:p w:rsidR="00DC21A9" w:rsidRDefault="00481D3D" w:rsidP="00DC21A9">
      <w:r>
        <w:lastRenderedPageBreak/>
        <w:t>Cuadro 6</w:t>
      </w:r>
      <w:r w:rsidR="00DC21A9">
        <w:t>. Cálculos de la reacción a.</w:t>
      </w:r>
    </w:p>
    <w:p w:rsidR="00DC21A9" w:rsidRPr="00DC21A9" w:rsidRDefault="00481D3D" w:rsidP="00DC21A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recipiente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41.239 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0.876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5.2 K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187.85 J</m:t>
          </m:r>
        </m:oMath>
      </m:oMathPara>
    </w:p>
    <w:p w:rsidR="00DC21A9" w:rsidRPr="00DC21A9" w:rsidRDefault="00481D3D" w:rsidP="00DC21A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solución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29.277 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4.184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5.2K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636.97 J</m:t>
          </m:r>
        </m:oMath>
      </m:oMathPara>
    </w:p>
    <w:p w:rsidR="00DC21A9" w:rsidRPr="005808EA" w:rsidRDefault="00DC21A9" w:rsidP="00DC21A9">
      <w:pPr>
        <w:rPr>
          <w:rFonts w:eastAsiaTheme="minorEastAsia"/>
          <w:b/>
          <w:lang w:val="en-US"/>
        </w:rPr>
      </w:pPr>
      <m:oMathPara>
        <m:oMath>
          <m:r>
            <w:rPr>
              <w:rFonts w:ascii="Cambria Math" w:hAnsi="Cambria Math"/>
            </w:rPr>
            <m:t>∆H=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187.85 J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636.97 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-824.82 J</m:t>
          </m:r>
        </m:oMath>
      </m:oMathPara>
    </w:p>
    <w:p w:rsidR="005808EA" w:rsidRDefault="00481D3D" w:rsidP="005808EA">
      <w:r>
        <w:t>Cuadro 7</w:t>
      </w:r>
      <w:r w:rsidR="005808EA">
        <w:t>. Cálculos de la reacción b.</w:t>
      </w:r>
    </w:p>
    <w:p w:rsidR="005808EA" w:rsidRPr="00DC21A9" w:rsidRDefault="00481D3D" w:rsidP="005808EA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recipiente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69.268 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0.876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1.5 K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91.02 J</m:t>
          </m:r>
        </m:oMath>
      </m:oMathPara>
    </w:p>
    <w:p w:rsidR="005808EA" w:rsidRPr="00DC21A9" w:rsidRDefault="00481D3D" w:rsidP="005808EA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solución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28.652 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4.184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1.5K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179.82 J</m:t>
          </m:r>
        </m:oMath>
      </m:oMathPara>
    </w:p>
    <w:p w:rsidR="005808EA" w:rsidRDefault="005808EA" w:rsidP="005808EA">
      <m:oMathPara>
        <m:oMath>
          <m:r>
            <w:rPr>
              <w:rFonts w:ascii="Cambria Math" w:hAnsi="Cambria Math"/>
            </w:rPr>
            <m:t>∆H=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91.02 J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179.82 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-270.84 J</m:t>
          </m:r>
        </m:oMath>
      </m:oMathPara>
    </w:p>
    <w:p w:rsidR="005808EA" w:rsidRDefault="005808EA" w:rsidP="00DC21A9"/>
    <w:p w:rsidR="00DC21A9" w:rsidRDefault="00481D3D" w:rsidP="00372BEB">
      <w:r>
        <w:t>Cuadro 8</w:t>
      </w:r>
      <w:r w:rsidR="00900AE1">
        <w:t>. Porcentaje de error.</w:t>
      </w:r>
    </w:p>
    <w:p w:rsidR="00900AE1" w:rsidRPr="0027348A" w:rsidRDefault="00900AE1" w:rsidP="00372BEB">
      <w:pPr>
        <w:rPr>
          <w:rFonts w:eastAsiaTheme="minorEastAsia"/>
          <w:b/>
          <w:lang w:val="en-US"/>
        </w:rPr>
      </w:pPr>
      <m:oMathPara>
        <m:oMath>
          <m:r>
            <w:rPr>
              <w:rFonts w:ascii="Cambria Math" w:hAnsi="Cambria Math"/>
            </w:rPr>
            <m:t>%E=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|-881.64 J-(-1095.66 J)|</m:t>
              </m:r>
            </m:num>
            <m:den>
              <m:r>
                <w:rPr>
                  <w:rFonts w:ascii="Cambria Math" w:hAnsi="Cambria Math"/>
                </w:rPr>
                <m:t>-881.64 J</m:t>
              </m:r>
            </m:den>
          </m:f>
          <m:r>
            <w:rPr>
              <w:rFonts w:ascii="Cambria Math" w:hAnsi="Cambria Math"/>
              <w:lang w:val="en-US"/>
            </w:rPr>
            <m:t>*100=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24%</m:t>
          </m:r>
        </m:oMath>
      </m:oMathPara>
    </w:p>
    <w:p w:rsidR="0027348A" w:rsidRDefault="00481D3D" w:rsidP="00372BEB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Cuadro</w:t>
      </w:r>
      <w:proofErr w:type="spellEnd"/>
      <w:r>
        <w:rPr>
          <w:rFonts w:eastAsiaTheme="minorEastAsia"/>
          <w:lang w:val="en-US"/>
        </w:rPr>
        <w:t xml:space="preserve"> 9</w:t>
      </w:r>
      <w:r w:rsidR="0027348A">
        <w:rPr>
          <w:rFonts w:eastAsiaTheme="minorEastAsia"/>
          <w:lang w:val="en-US"/>
        </w:rPr>
        <w:t xml:space="preserve">. </w:t>
      </w:r>
      <w:proofErr w:type="spellStart"/>
      <w:r w:rsidR="0027348A">
        <w:rPr>
          <w:rFonts w:eastAsiaTheme="minorEastAsia"/>
          <w:lang w:val="en-US"/>
        </w:rPr>
        <w:t>Gráfica</w:t>
      </w:r>
      <w:proofErr w:type="spellEnd"/>
    </w:p>
    <w:p w:rsidR="004A16CC" w:rsidRDefault="004A16CC" w:rsidP="00372BEB">
      <w:pPr>
        <w:rPr>
          <w:rFonts w:eastAsiaTheme="minorEastAsia"/>
          <w:lang w:val="en-US"/>
        </w:rPr>
      </w:pPr>
      <w:r>
        <w:rPr>
          <w:noProof/>
          <w:lang w:eastAsia="es-GT"/>
        </w:rPr>
        <w:drawing>
          <wp:inline distT="0" distB="0" distL="0" distR="0" wp14:anchorId="1BD08856" wp14:editId="4C95CD2E">
            <wp:extent cx="4572000" cy="2778125"/>
            <wp:effectExtent l="0" t="0" r="0" b="317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7348A" w:rsidRDefault="0027348A" w:rsidP="00372BEB"/>
    <w:p w:rsidR="00481D3D" w:rsidRDefault="00481D3D" w:rsidP="00372BEB"/>
    <w:p w:rsidR="00481D3D" w:rsidRDefault="00481D3D" w:rsidP="00372BEB"/>
    <w:p w:rsidR="00481D3D" w:rsidRPr="0027348A" w:rsidRDefault="00481D3D" w:rsidP="00372BEB"/>
    <w:p w:rsidR="00372BEB" w:rsidRDefault="00372BEB" w:rsidP="00372BEB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 w:rsidRPr="00DA1746"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lastRenderedPageBreak/>
        <w:t xml:space="preserve">Discusión de resultados </w:t>
      </w:r>
    </w:p>
    <w:p w:rsidR="00C84E8F" w:rsidRDefault="00C84E8F" w:rsidP="00372BEB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En esta práctica se cumplió con el objetivo de comprobar la Ley de </w:t>
      </w:r>
      <w:proofErr w:type="spellStart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>Hess</w:t>
      </w:r>
      <w:proofErr w:type="spellEnd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y ejercitar la elaboración de cálculos para determinar el calor de una reacción. En la técnica, se efectuó tres reacciones, la principal (valor teórico), y dos sub reacciones (a y b), para comprobar el valor teórico.</w:t>
      </w:r>
    </w:p>
    <w:p w:rsidR="00A71B88" w:rsidRDefault="00D474EF" w:rsidP="00372BEB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En la primera reacción, la cual fue la que nos proporcionó el valor teórico, se mezcló ácido clorhídrico con lentejas de </w:t>
      </w:r>
      <w:proofErr w:type="spellStart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>NaOH</w:t>
      </w:r>
      <w:proofErr w:type="spellEnd"/>
      <w:r w:rsidR="007C2B1C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, </w:t>
      </w:r>
      <w:r w:rsidR="00730D70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como se mezcló una base fuerte </w:t>
      </w:r>
      <w:r w:rsidR="009A53C1">
        <w:rPr>
          <w:rFonts w:ascii="Calibri" w:eastAsia="Times New Roman" w:hAnsi="Calibri" w:cs="Times New Roman"/>
          <w:color w:val="000000"/>
          <w:u w:color="FF0000"/>
          <w:lang w:eastAsia="es-GT"/>
        </w:rPr>
        <w:t>con</w:t>
      </w:r>
      <w:r w:rsidR="00730D70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un ácido fuerte, se obtuvo como resultado una sal (</w:t>
      </w:r>
      <w:proofErr w:type="spellStart"/>
      <w:r w:rsidR="00730D70">
        <w:rPr>
          <w:rFonts w:ascii="Calibri" w:eastAsia="Times New Roman" w:hAnsi="Calibri" w:cs="Times New Roman"/>
          <w:color w:val="000000"/>
          <w:u w:color="FF0000"/>
          <w:lang w:eastAsia="es-GT"/>
        </w:rPr>
        <w:t>NaCl</w:t>
      </w:r>
      <w:proofErr w:type="spellEnd"/>
      <w:r w:rsidR="00730D70">
        <w:rPr>
          <w:rFonts w:ascii="Calibri" w:eastAsia="Times New Roman" w:hAnsi="Calibri" w:cs="Times New Roman"/>
          <w:color w:val="000000"/>
          <w:u w:color="FF0000"/>
          <w:lang w:eastAsia="es-GT"/>
        </w:rPr>
        <w:t>) y agua (</w:t>
      </w:r>
      <w:r w:rsidR="00A71B88">
        <w:rPr>
          <w:rFonts w:ascii="Calibri" w:eastAsia="Times New Roman" w:hAnsi="Calibri" w:cs="Times New Roman"/>
          <w:color w:val="000000"/>
          <w:u w:color="FF0000"/>
          <w:lang w:eastAsia="es-GT"/>
        </w:rPr>
        <w:t>Serrano, 2009</w:t>
      </w:r>
      <w:r w:rsidR="00730D70">
        <w:rPr>
          <w:rFonts w:ascii="Calibri" w:eastAsia="Times New Roman" w:hAnsi="Calibri" w:cs="Times New Roman"/>
          <w:color w:val="000000"/>
          <w:u w:color="FF0000"/>
          <w:lang w:eastAsia="es-GT"/>
        </w:rPr>
        <w:t>). Esta reacción es exotérmica debido a que se liberó calor</w:t>
      </w:r>
      <w:r w:rsidR="009A53C1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(</w:t>
      </w:r>
      <w:r w:rsidR="00A71B88">
        <w:rPr>
          <w:rFonts w:ascii="Calibri" w:eastAsia="Times New Roman" w:hAnsi="Calibri" w:cs="Times New Roman"/>
          <w:color w:val="000000"/>
          <w:u w:color="FF0000"/>
          <w:lang w:eastAsia="es-GT"/>
        </w:rPr>
        <w:t>Cabrerizo y Bozal, 2008</w:t>
      </w:r>
      <w:r w:rsidR="009A53C1">
        <w:rPr>
          <w:rFonts w:ascii="Calibri" w:eastAsia="Times New Roman" w:hAnsi="Calibri" w:cs="Times New Roman"/>
          <w:color w:val="000000"/>
          <w:u w:color="FF0000"/>
          <w:lang w:eastAsia="es-GT"/>
        </w:rPr>
        <w:t>)</w:t>
      </w:r>
      <w:r w:rsidR="00730D70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, esto nos hizo posible determinar el cambio de temperatura, el cual fue de </w:t>
      </w:r>
      <w:r w:rsidR="009A53C1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5.5 </w:t>
      </w:r>
      <w:r w:rsidR="009A53C1">
        <w:rPr>
          <w:rFonts w:ascii="Calibri" w:eastAsia="Times New Roman" w:hAnsi="Calibri" w:cs="Times New Roman"/>
          <w:color w:val="000000"/>
          <w:u w:color="FF0000"/>
          <w:lang w:eastAsia="es-GT"/>
        </w:rPr>
        <w:sym w:font="Symbol" w:char="F0B0"/>
      </w:r>
      <w:r w:rsidR="009A53C1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K. Posteriormente, se calculó el calor del recipiente y el calor de la solución, y con los datos obtenidos se obtuvo una entalpía de -881.64 J. </w:t>
      </w:r>
    </w:p>
    <w:p w:rsidR="0099333F" w:rsidRDefault="009A53C1" w:rsidP="0099333F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La segunda reacción fue la reacción “a”, esta es la primera sub reacción. En esta reacción, se mezcló agua con lentejas de </w:t>
      </w:r>
      <w:proofErr w:type="spellStart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>NaOH</w:t>
      </w:r>
      <w:proofErr w:type="spellEnd"/>
      <w:r w:rsidR="0099333F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, esta también es una reacción exotérmica, por lo que fue posible obtener el cambio de temperatura, el cual fue de 5.2 </w:t>
      </w:r>
      <w:r w:rsidR="0099333F">
        <w:rPr>
          <w:rFonts w:ascii="Calibri" w:eastAsia="Times New Roman" w:hAnsi="Calibri" w:cs="Times New Roman"/>
          <w:color w:val="000000"/>
          <w:u w:color="FF0000"/>
          <w:lang w:eastAsia="es-GT"/>
        </w:rPr>
        <w:sym w:font="Symbol" w:char="F0B0"/>
      </w:r>
      <w:r w:rsidR="0099333F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K. Posteriormente, se calculó el calor del recipiente y el calor de la solución, y con los datos obtenidos se obtuvo una entalpía de -824.82 J. </w:t>
      </w:r>
    </w:p>
    <w:p w:rsidR="00B415B6" w:rsidRDefault="0099333F" w:rsidP="00B415B6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Finalmente, en la última reacción, la reacción “b”, la segunda sub reacción, se mezcló </w:t>
      </w:r>
      <w:proofErr w:type="spellStart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>HCl</w:t>
      </w:r>
      <w:proofErr w:type="spellEnd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con </w:t>
      </w:r>
      <w:proofErr w:type="spellStart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>NaOH</w:t>
      </w:r>
      <w:proofErr w:type="spellEnd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. Esta fue también una reacción exotérmica, pero a diferencia de las anteriores esta no liberó mucho calor, el cambio de temperatura fue de 1.5 </w:t>
      </w:r>
      <w:r>
        <w:rPr>
          <w:rFonts w:ascii="Calibri" w:eastAsia="Times New Roman" w:hAnsi="Calibri" w:cs="Times New Roman"/>
          <w:color w:val="000000"/>
          <w:u w:color="FF0000"/>
          <w:lang w:eastAsia="es-GT"/>
        </w:rPr>
        <w:sym w:font="Symbol" w:char="F0B0"/>
      </w:r>
      <w:r>
        <w:rPr>
          <w:rFonts w:ascii="Calibri" w:eastAsia="Times New Roman" w:hAnsi="Calibri" w:cs="Times New Roman"/>
          <w:color w:val="000000"/>
          <w:u w:color="FF0000"/>
          <w:lang w:eastAsia="es-GT"/>
        </w:rPr>
        <w:t>K.</w:t>
      </w:r>
      <w:r w:rsidR="00B415B6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Se calculó el calor del recipiente y el calor de la solución, y con los datos obtenidos se obtuvo una entalpía de -270.84 J.</w:t>
      </w:r>
    </w:p>
    <w:p w:rsidR="00B415B6" w:rsidRDefault="00842A62" w:rsidP="00B415B6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Al sumar las dos entalpías de las sub reacciones (a y b) se obtuvo una entalpía de – 1,095 J, este es nuestro valor experimental. Sabiendo que nuestro valor teórico fue de -881.64 J, el porcentaje de error de los resultados fue de 24%. </w:t>
      </w:r>
    </w:p>
    <w:p w:rsidR="00842A62" w:rsidRDefault="00842A62" w:rsidP="00B415B6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Entre las fuentes de error se citan </w:t>
      </w:r>
      <w:r w:rsidR="00260E99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el tamaño de las lentejas, ya que no se midieron con exactitud y no eran exactamente iguales y la pérdida de calor de las reacciones, ya que el vaso de </w:t>
      </w:r>
      <w:proofErr w:type="spellStart"/>
      <w:r w:rsidR="00260E99">
        <w:rPr>
          <w:rFonts w:ascii="Calibri" w:eastAsia="Times New Roman" w:hAnsi="Calibri" w:cs="Times New Roman"/>
          <w:color w:val="000000"/>
          <w:u w:color="FF0000"/>
          <w:lang w:eastAsia="es-GT"/>
        </w:rPr>
        <w:t>duroport</w:t>
      </w:r>
      <w:proofErr w:type="spellEnd"/>
      <w:r w:rsidR="00260E99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no </w:t>
      </w:r>
      <w:r w:rsidR="00F5589D">
        <w:rPr>
          <w:rFonts w:ascii="Calibri" w:eastAsia="Times New Roman" w:hAnsi="Calibri" w:cs="Times New Roman"/>
          <w:color w:val="000000"/>
          <w:u w:color="FF0000"/>
          <w:lang w:eastAsia="es-GT"/>
        </w:rPr>
        <w:t>aisló</w:t>
      </w:r>
      <w:r w:rsidR="00260E99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por completo el </w:t>
      </w:r>
      <w:proofErr w:type="spellStart"/>
      <w:r w:rsidR="00260E99">
        <w:rPr>
          <w:rFonts w:ascii="Calibri" w:eastAsia="Times New Roman" w:hAnsi="Calibri" w:cs="Times New Roman"/>
          <w:color w:val="000000"/>
          <w:u w:color="FF0000"/>
          <w:lang w:eastAsia="es-GT"/>
        </w:rPr>
        <w:t>beaker</w:t>
      </w:r>
      <w:proofErr w:type="spellEnd"/>
      <w:r w:rsidR="00F5589D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, y no se pudo obtener una diferencia de temperatura exacta. Así se recomienda hacer el experimento aislando lo más que se pueda el </w:t>
      </w:r>
      <w:proofErr w:type="spellStart"/>
      <w:r w:rsidR="00F5589D">
        <w:rPr>
          <w:rFonts w:ascii="Calibri" w:eastAsia="Times New Roman" w:hAnsi="Calibri" w:cs="Times New Roman"/>
          <w:color w:val="000000"/>
          <w:u w:color="FF0000"/>
          <w:lang w:eastAsia="es-GT"/>
        </w:rPr>
        <w:t>beaker</w:t>
      </w:r>
      <w:proofErr w:type="spellEnd"/>
      <w:r w:rsidR="00F5589D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y utilizando lentejas lo más parecido posible para obtener un resultado más exacto. </w:t>
      </w:r>
    </w:p>
    <w:p w:rsidR="0099333F" w:rsidRDefault="0099333F" w:rsidP="0099333F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</w:p>
    <w:p w:rsidR="00C84E8F" w:rsidRDefault="00C84E8F" w:rsidP="00372BEB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</w:p>
    <w:p w:rsidR="00372BEB" w:rsidRDefault="00372BEB" w:rsidP="00372BEB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>Conclusiones</w:t>
      </w:r>
    </w:p>
    <w:p w:rsidR="006945EC" w:rsidRPr="006945EC" w:rsidRDefault="006945EC" w:rsidP="006945EC">
      <w:pPr>
        <w:pStyle w:val="Prrafodelista"/>
        <w:numPr>
          <w:ilvl w:val="0"/>
          <w:numId w:val="3"/>
        </w:num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>Todas las reacciones fueron exotérmicas, por lo que fue posible registrar el cambio de temperatura.</w:t>
      </w:r>
    </w:p>
    <w:p w:rsidR="006945EC" w:rsidRPr="005E6F11" w:rsidRDefault="005E6F11" w:rsidP="006945EC">
      <w:pPr>
        <w:pStyle w:val="Prrafodelista"/>
        <w:numPr>
          <w:ilvl w:val="0"/>
          <w:numId w:val="3"/>
        </w:num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>Una posible fuente de error es la perdida de calor durante las reacciones.</w:t>
      </w:r>
    </w:p>
    <w:p w:rsidR="005E6F11" w:rsidRPr="006945EC" w:rsidRDefault="005E6F11" w:rsidP="006945EC">
      <w:pPr>
        <w:pStyle w:val="Prrafodelista"/>
        <w:numPr>
          <w:ilvl w:val="0"/>
          <w:numId w:val="3"/>
        </w:num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Una posible fuente de error es que el tamaño de las lentejas de </w:t>
      </w:r>
      <w:proofErr w:type="spellStart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>NaOH</w:t>
      </w:r>
      <w:proofErr w:type="spellEnd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no son exactamente iguales. </w:t>
      </w:r>
    </w:p>
    <w:p w:rsidR="00372BEB" w:rsidRDefault="00372BEB" w:rsidP="00372BEB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</w:p>
    <w:p w:rsidR="00481D3D" w:rsidRDefault="00481D3D" w:rsidP="00372BEB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</w:p>
    <w:p w:rsidR="00481D3D" w:rsidRDefault="00481D3D" w:rsidP="00372BEB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bookmarkStart w:id="0" w:name="_GoBack"/>
      <w:bookmarkEnd w:id="0"/>
    </w:p>
    <w:p w:rsidR="00372BEB" w:rsidRDefault="00372BEB" w:rsidP="00372BEB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lastRenderedPageBreak/>
        <w:t>Apéndice</w:t>
      </w:r>
    </w:p>
    <w:p w:rsidR="007E71BD" w:rsidRDefault="007E71BD" w:rsidP="00372BEB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>Ecuaciones:</w:t>
      </w:r>
    </w:p>
    <w:p w:rsidR="007E71BD" w:rsidRPr="00DC21A9" w:rsidRDefault="00481D3D" w:rsidP="007E71B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recipiente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mErlenmeyer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 pyrex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∆T</m:t>
              </m:r>
            </m:e>
          </m:d>
        </m:oMath>
      </m:oMathPara>
    </w:p>
    <w:p w:rsidR="007E71BD" w:rsidRPr="00DC21A9" w:rsidRDefault="00481D3D" w:rsidP="007E71B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solución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mSolución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 pyrex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∆T</m:t>
              </m:r>
            </m:e>
          </m:d>
        </m:oMath>
      </m:oMathPara>
    </w:p>
    <w:p w:rsidR="007E71BD" w:rsidRDefault="007E71BD" w:rsidP="007E71BD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m:oMathPara>
        <m:oMath>
          <m:r>
            <w:rPr>
              <w:rFonts w:ascii="Cambria Math" w:hAnsi="Cambria Math"/>
            </w:rPr>
            <m:t>∆H=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 recipiente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 solución</m:t>
              </m:r>
            </m:e>
          </m:d>
        </m:oMath>
      </m:oMathPara>
    </w:p>
    <w:p w:rsidR="007E71BD" w:rsidRPr="00481D3D" w:rsidRDefault="007E71BD" w:rsidP="00372BEB">
      <w:pPr>
        <w:jc w:val="both"/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hAnsi="Cambria Math"/>
            </w:rPr>
            <m:t xml:space="preserve">∆H1=∆Ha+ ∆Hb </m:t>
          </m:r>
        </m:oMath>
      </m:oMathPara>
    </w:p>
    <w:p w:rsidR="00481D3D" w:rsidRDefault="00481D3D" w:rsidP="00372BEB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</w:p>
    <w:p w:rsidR="00372BEB" w:rsidRDefault="007E71BD" w:rsidP="00372BEB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>Reacciones</w:t>
      </w:r>
    </w:p>
    <w:p w:rsidR="007E71BD" w:rsidRPr="007E71BD" w:rsidRDefault="007E71BD" w:rsidP="007E71BD">
      <w:pPr>
        <w:ind w:left="360"/>
        <w:rPr>
          <w:rFonts w:ascii="Century Gothic" w:eastAsiaTheme="minorEastAsia" w:hAnsi="Century Gothic"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 xml:space="preserve">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NaOH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(ac)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Cl</m:t>
              </m:r>
            </m:e>
            <m:sub>
              <m:r>
                <w:rPr>
                  <w:rFonts w:ascii="Cambria Math" w:eastAsiaTheme="minorEastAsia" w:hAnsi="Cambria Math"/>
                </w:rPr>
                <m:t>(ac)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(l)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Na</m:t>
              </m:r>
            </m:e>
            <m:sub>
              <m:r>
                <w:rPr>
                  <w:rFonts w:ascii="Cambria Math" w:eastAsiaTheme="minorEastAsia" w:hAnsi="Cambria Math"/>
                </w:rPr>
                <m:t>(ac)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Cl</m:t>
              </m:r>
            </m:e>
            <m:sub>
              <m:r>
                <w:rPr>
                  <w:rFonts w:ascii="Cambria Math" w:eastAsiaTheme="minorEastAsia" w:hAnsi="Cambria Math"/>
                </w:rPr>
                <m:t>(ac)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</m:oMath>
      </m:oMathPara>
    </w:p>
    <w:p w:rsidR="007E71BD" w:rsidRPr="007E71BD" w:rsidRDefault="00481D3D" w:rsidP="007E71BD">
      <w:pPr>
        <w:ind w:left="1080"/>
        <w:rPr>
          <w:rFonts w:ascii="Century Gothic" w:eastAsiaTheme="minorEastAsia" w:hAnsi="Century Gothic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NaOH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(l)</m:t>
              </m:r>
            </m:sub>
          </m:sSub>
          <m:r>
            <w:rPr>
              <w:rFonts w:ascii="Cambria Math" w:eastAsiaTheme="minorEastAsia" w:hAnsi="Cambria Math"/>
            </w:rPr>
            <m:t>→ 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Na</m:t>
              </m:r>
            </m:e>
            <m:sub>
              <m:r>
                <w:rPr>
                  <w:rFonts w:ascii="Cambria Math" w:eastAsiaTheme="minorEastAsia" w:hAnsi="Cambria Math"/>
                </w:rPr>
                <m:t>(ac)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OH</m:t>
              </m:r>
            </m:e>
            <m:sub>
              <m:r>
                <w:rPr>
                  <w:rFonts w:ascii="Cambria Math" w:eastAsiaTheme="minorEastAsia" w:hAnsi="Cambria Math"/>
                </w:rPr>
                <m:t>(ac)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</m:oMath>
      </m:oMathPara>
    </w:p>
    <w:p w:rsidR="007E71BD" w:rsidRPr="007E71BD" w:rsidRDefault="00481D3D" w:rsidP="007E71BD">
      <w:pPr>
        <w:ind w:left="1080"/>
        <w:rPr>
          <w:rFonts w:ascii="Century Gothic" w:eastAsiaTheme="minorEastAsia" w:hAnsi="Century Gothic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(ac)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+OH</m:t>
              </m:r>
            </m:e>
            <m:sub>
              <m:r>
                <w:rPr>
                  <w:rFonts w:ascii="Cambria Math" w:eastAsiaTheme="minorEastAsia" w:hAnsi="Cambria Math"/>
                </w:rPr>
                <m:t>(ac)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(ac)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Cl</m:t>
              </m:r>
            </m:e>
            <m:sub>
              <m:r>
                <w:rPr>
                  <w:rFonts w:ascii="Cambria Math" w:eastAsiaTheme="minorEastAsia" w:hAnsi="Cambria Math"/>
                </w:rPr>
                <m:t>(ac)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(l)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Na</m:t>
              </m:r>
            </m:e>
            <m:sub>
              <m:r>
                <w:rPr>
                  <w:rFonts w:ascii="Cambria Math" w:eastAsiaTheme="minorEastAsia" w:hAnsi="Cambria Math"/>
                </w:rPr>
                <m:t>(ac)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Cl</m:t>
              </m:r>
            </m:e>
            <m:sub>
              <m:r>
                <w:rPr>
                  <w:rFonts w:ascii="Cambria Math" w:eastAsiaTheme="minorEastAsia" w:hAnsi="Cambria Math"/>
                </w:rPr>
                <m:t>(ac)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</m:oMath>
      </m:oMathPara>
    </w:p>
    <w:p w:rsidR="007E71BD" w:rsidRDefault="007E71BD" w:rsidP="00372BEB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</w:p>
    <w:p w:rsidR="00372BEB" w:rsidRDefault="00372BEB" w:rsidP="00372BEB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 w:rsidRPr="00D219E0"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>Problema del libro</w:t>
      </w:r>
    </w:p>
    <w:p w:rsidR="00116DEB" w:rsidRDefault="00116DEB" w:rsidP="00372BEB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A partir de los siguientes calores de combustión: </w:t>
      </w:r>
    </w:p>
    <w:p w:rsidR="00116DEB" w:rsidRPr="00116DEB" w:rsidRDefault="00116DEB" w:rsidP="00372BEB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>C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OH+ 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 xml:space="preserve">2 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 →C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+2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O     </m:t>
          </m:r>
          <m:r>
            <w:rPr>
              <w:rFonts w:ascii="Cambria Math" w:hAnsi="Cambria Math"/>
            </w:rPr>
            <m:t>∆Hrx= -726.4kJ/ mol</m:t>
          </m:r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     </m:t>
          </m:r>
        </m:oMath>
      </m:oMathPara>
    </w:p>
    <w:p w:rsidR="00372BEB" w:rsidRPr="00391604" w:rsidRDefault="00116DEB" w:rsidP="00372BEB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C+ 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 →C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     </m:t>
          </m:r>
          <m:r>
            <w:rPr>
              <w:rFonts w:ascii="Cambria Math" w:hAnsi="Cambria Math"/>
            </w:rPr>
            <m:t>∆Hrx= -393.5kJ/ mol</m:t>
          </m:r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     </m:t>
          </m:r>
        </m:oMath>
      </m:oMathPara>
    </w:p>
    <w:p w:rsidR="00372BEB" w:rsidRPr="00116DEB" w:rsidRDefault="00481D3D" w:rsidP="00372BEB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+ 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 →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O     </m:t>
          </m:r>
          <m:r>
            <w:rPr>
              <w:rFonts w:ascii="Cambria Math" w:hAnsi="Cambria Math"/>
            </w:rPr>
            <m:t>∆Hrx= -285.8kJ/ mol</m:t>
          </m:r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     </m:t>
          </m:r>
        </m:oMath>
      </m:oMathPara>
    </w:p>
    <w:p w:rsidR="00116DEB" w:rsidRDefault="00116DEB" w:rsidP="00372BEB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Calcule la entalpía de formación del metanol a partir de sus elementos: </w:t>
      </w:r>
    </w:p>
    <w:p w:rsidR="00116DEB" w:rsidRDefault="00116DEB" w:rsidP="00372BEB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C+ 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>+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 →C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OH        </m:t>
          </m:r>
        </m:oMath>
      </m:oMathPara>
    </w:p>
    <w:p w:rsidR="00116DEB" w:rsidRDefault="005A5B83" w:rsidP="00372BEB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noProof/>
          <w:color w:val="000000"/>
          <w:u w:color="FF0000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910589</wp:posOffset>
                </wp:positionH>
                <wp:positionV relativeFrom="paragraph">
                  <wp:posOffset>1138555</wp:posOffset>
                </wp:positionV>
                <wp:extent cx="3667125" cy="285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DE933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89.65pt" to="360.4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16DEB"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>Resolución</w:t>
      </w:r>
    </w:p>
    <w:p w:rsidR="00116DEB" w:rsidRDefault="00116DEB" w:rsidP="00372BEB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>C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+2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>O →C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OH+ 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 xml:space="preserve">2 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      </m:t>
          </m:r>
          <m:r>
            <w:rPr>
              <w:rFonts w:ascii="Cambria Math" w:hAnsi="Cambria Math"/>
            </w:rPr>
            <m:t>∆Hrx= 726.4kJ/ mol</m:t>
          </m:r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     </m:t>
          </m:r>
        </m:oMath>
      </m:oMathPara>
    </w:p>
    <w:p w:rsidR="00116DEB" w:rsidRPr="005A5B83" w:rsidRDefault="005A5B83" w:rsidP="00372BEB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C+ 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 →C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     </m:t>
          </m:r>
          <m:r>
            <w:rPr>
              <w:rFonts w:ascii="Cambria Math" w:hAnsi="Cambria Math"/>
            </w:rPr>
            <m:t>∆Hrx= -393.5kJ/ mol</m:t>
          </m:r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     </m:t>
          </m:r>
        </m:oMath>
      </m:oMathPara>
    </w:p>
    <w:p w:rsidR="00116DEB" w:rsidRDefault="005A5B83" w:rsidP="00372BEB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+ 1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 →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O     </m:t>
          </m:r>
          <m:r>
            <w:rPr>
              <w:rFonts w:ascii="Cambria Math" w:hAnsi="Cambria Math"/>
            </w:rPr>
            <m:t>∆Hrx=2(-285.8kJ/ mol)</m:t>
          </m:r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     </m:t>
          </m:r>
        </m:oMath>
      </m:oMathPara>
    </w:p>
    <w:p w:rsidR="00116DEB" w:rsidRDefault="005A5B83" w:rsidP="00372BEB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C+ 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>+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 →C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OH    </m:t>
          </m:r>
          <m:r>
            <w:rPr>
              <w:rFonts w:ascii="Cambria Math" w:hAnsi="Cambria Math"/>
            </w:rPr>
            <m:t>∆H= -238.7kJ/ mol</m:t>
          </m:r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     </m:t>
          </m:r>
        </m:oMath>
      </m:oMathPara>
    </w:p>
    <w:p w:rsidR="00372BEB" w:rsidRDefault="00372BEB" w:rsidP="00372BEB">
      <w:pPr>
        <w:jc w:val="both"/>
        <w:rPr>
          <w:u w:color="FF0000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 xml:space="preserve">Referencias </w:t>
      </w:r>
    </w:p>
    <w:p w:rsidR="005F44AC" w:rsidRDefault="005F44AC" w:rsidP="00A71B88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Cabrerizo, D. y Bozal, J. (2008). Física y Química 4 ESO. España: </w:t>
      </w:r>
      <w:proofErr w:type="spellStart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>Editex</w:t>
      </w:r>
      <w:proofErr w:type="spellEnd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>.</w:t>
      </w:r>
    </w:p>
    <w:p w:rsidR="005F44AC" w:rsidRPr="005F44AC" w:rsidRDefault="005F44AC" w:rsidP="00372BEB">
      <w:pPr>
        <w:tabs>
          <w:tab w:val="left" w:pos="1247"/>
        </w:tabs>
        <w:jc w:val="both"/>
        <w:rPr>
          <w:rFonts w:ascii="Calibri" w:eastAsia="Times New Roman" w:hAnsi="Calibri" w:cs="Times New Roman"/>
          <w:color w:val="000000"/>
          <w:sz w:val="24"/>
          <w:lang w:eastAsia="es-GT"/>
        </w:rPr>
      </w:pPr>
      <w:r w:rsidRPr="005F44AC">
        <w:t xml:space="preserve">Chang, R. y </w:t>
      </w:r>
      <w:proofErr w:type="spellStart"/>
      <w:r w:rsidRPr="005F44AC">
        <w:t>Goldsby</w:t>
      </w:r>
      <w:proofErr w:type="spellEnd"/>
      <w:r w:rsidRPr="005F44AC">
        <w:t xml:space="preserve">, K. (2013). Química. México, D.F: Mc </w:t>
      </w:r>
      <w:proofErr w:type="spellStart"/>
      <w:r w:rsidRPr="005F44AC">
        <w:t>Grall</w:t>
      </w:r>
      <w:proofErr w:type="spellEnd"/>
      <w:r w:rsidRPr="005F44AC">
        <w:t xml:space="preserve"> Hill.</w:t>
      </w:r>
    </w:p>
    <w:p w:rsidR="005A5B83" w:rsidRDefault="005F44AC" w:rsidP="00735BFE">
      <w:pPr>
        <w:jc w:val="both"/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Serrano, M. (2009). Experimentos de química en </w:t>
      </w:r>
      <w:proofErr w:type="spellStart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>microescala</w:t>
      </w:r>
      <w:proofErr w:type="spellEnd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para nivel medio superior. México: UI.</w:t>
      </w:r>
    </w:p>
    <w:sectPr w:rsidR="005A5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24A25"/>
    <w:multiLevelType w:val="hybridMultilevel"/>
    <w:tmpl w:val="5DAA96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E6AE7"/>
    <w:multiLevelType w:val="hybridMultilevel"/>
    <w:tmpl w:val="5FF0107E"/>
    <w:lvl w:ilvl="0" w:tplc="E8943B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311A1D0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D57AE"/>
    <w:multiLevelType w:val="hybridMultilevel"/>
    <w:tmpl w:val="F25EA74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DE"/>
    <w:rsid w:val="0006766D"/>
    <w:rsid w:val="001001EF"/>
    <w:rsid w:val="00116DEB"/>
    <w:rsid w:val="00260E99"/>
    <w:rsid w:val="0027348A"/>
    <w:rsid w:val="003128A2"/>
    <w:rsid w:val="00335872"/>
    <w:rsid w:val="00372BEB"/>
    <w:rsid w:val="00407149"/>
    <w:rsid w:val="00481D3D"/>
    <w:rsid w:val="004A16CC"/>
    <w:rsid w:val="005808EA"/>
    <w:rsid w:val="005A5B83"/>
    <w:rsid w:val="005E6F11"/>
    <w:rsid w:val="005F44AC"/>
    <w:rsid w:val="006945EC"/>
    <w:rsid w:val="00730D70"/>
    <w:rsid w:val="00735BFE"/>
    <w:rsid w:val="007C2B1C"/>
    <w:rsid w:val="007E71BD"/>
    <w:rsid w:val="00807331"/>
    <w:rsid w:val="00842A62"/>
    <w:rsid w:val="00900AE1"/>
    <w:rsid w:val="009854AA"/>
    <w:rsid w:val="0099333F"/>
    <w:rsid w:val="009A53C1"/>
    <w:rsid w:val="00A71B88"/>
    <w:rsid w:val="00A820E0"/>
    <w:rsid w:val="00A96B58"/>
    <w:rsid w:val="00AA0477"/>
    <w:rsid w:val="00B415B6"/>
    <w:rsid w:val="00BF27E3"/>
    <w:rsid w:val="00C84E8F"/>
    <w:rsid w:val="00D474EF"/>
    <w:rsid w:val="00DC21A9"/>
    <w:rsid w:val="00E17D79"/>
    <w:rsid w:val="00F466DE"/>
    <w:rsid w:val="00F5589D"/>
    <w:rsid w:val="00F8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8D72"/>
  <w15:chartTrackingRefBased/>
  <w15:docId w15:val="{76110080-2F5C-41F4-B0D1-3554FF48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B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B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0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D70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9A53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e\Desktop\gr&#225;fic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Hoja1!$C$3</c:f>
              <c:strCache>
                <c:ptCount val="1"/>
                <c:pt idx="0">
                  <c:v>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Hoja1!$B$4:$B$11</c:f>
              <c:strCache>
                <c:ptCount val="8"/>
                <c:pt idx="0">
                  <c:v>28°C</c:v>
                </c:pt>
                <c:pt idx="1">
                  <c:v>29°C</c:v>
                </c:pt>
                <c:pt idx="2">
                  <c:v>30°C</c:v>
                </c:pt>
                <c:pt idx="3">
                  <c:v>30.5°C</c:v>
                </c:pt>
                <c:pt idx="4">
                  <c:v>31°C</c:v>
                </c:pt>
                <c:pt idx="5">
                  <c:v>32°C</c:v>
                </c:pt>
                <c:pt idx="6">
                  <c:v>32.5°C</c:v>
                </c:pt>
                <c:pt idx="7">
                  <c:v>33.5°C</c:v>
                </c:pt>
              </c:strCache>
            </c:strRef>
          </c:cat>
          <c:val>
            <c:numRef>
              <c:f>Hoja1!$C$4:$C$11</c:f>
              <c:numCache>
                <c:formatCode>General</c:formatCode>
                <c:ptCount val="8"/>
                <c:pt idx="0">
                  <c:v>0</c:v>
                </c:pt>
                <c:pt idx="1">
                  <c:v>5</c:v>
                </c:pt>
                <c:pt idx="2">
                  <c:v>20</c:v>
                </c:pt>
                <c:pt idx="3">
                  <c:v>65</c:v>
                </c:pt>
                <c:pt idx="4">
                  <c:v>75</c:v>
                </c:pt>
                <c:pt idx="5">
                  <c:v>120</c:v>
                </c:pt>
                <c:pt idx="6">
                  <c:v>180</c:v>
                </c:pt>
                <c:pt idx="7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36-4F04-BB30-4CD80D3F594A}"/>
            </c:ext>
          </c:extLst>
        </c:ser>
        <c:ser>
          <c:idx val="2"/>
          <c:order val="1"/>
          <c:tx>
            <c:strRef>
              <c:f>Hoja1!$F$3</c:f>
              <c:strCache>
                <c:ptCount val="1"/>
                <c:pt idx="0">
                  <c:v>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Hoja1!$B$4:$B$11</c:f>
              <c:strCache>
                <c:ptCount val="8"/>
                <c:pt idx="0">
                  <c:v>28°C</c:v>
                </c:pt>
                <c:pt idx="1">
                  <c:v>29°C</c:v>
                </c:pt>
                <c:pt idx="2">
                  <c:v>30°C</c:v>
                </c:pt>
                <c:pt idx="3">
                  <c:v>30.5°C</c:v>
                </c:pt>
                <c:pt idx="4">
                  <c:v>31°C</c:v>
                </c:pt>
                <c:pt idx="5">
                  <c:v>32°C</c:v>
                </c:pt>
                <c:pt idx="6">
                  <c:v>32.5°C</c:v>
                </c:pt>
                <c:pt idx="7">
                  <c:v>33.5°C</c:v>
                </c:pt>
              </c:strCache>
            </c:strRef>
          </c:cat>
          <c:val>
            <c:numRef>
              <c:f>Hoja1!$F$4:$F$14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35</c:v>
                </c:pt>
                <c:pt idx="3">
                  <c:v>55</c:v>
                </c:pt>
                <c:pt idx="4">
                  <c:v>90</c:v>
                </c:pt>
                <c:pt idx="5">
                  <c:v>110</c:v>
                </c:pt>
                <c:pt idx="6">
                  <c:v>140</c:v>
                </c:pt>
                <c:pt idx="7">
                  <c:v>216</c:v>
                </c:pt>
                <c:pt idx="8">
                  <c:v>180</c:v>
                </c:pt>
                <c:pt idx="9">
                  <c:v>190</c:v>
                </c:pt>
                <c:pt idx="10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36-4F04-BB30-4CD80D3F594A}"/>
            </c:ext>
          </c:extLst>
        </c:ser>
        <c:ser>
          <c:idx val="4"/>
          <c:order val="2"/>
          <c:tx>
            <c:strRef>
              <c:f>Hoja1!$I$3</c:f>
              <c:strCache>
                <c:ptCount val="1"/>
                <c:pt idx="0">
                  <c:v>"1"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Hoja1!$B$4:$B$11</c:f>
              <c:strCache>
                <c:ptCount val="8"/>
                <c:pt idx="0">
                  <c:v>28°C</c:v>
                </c:pt>
                <c:pt idx="1">
                  <c:v>29°C</c:v>
                </c:pt>
                <c:pt idx="2">
                  <c:v>30°C</c:v>
                </c:pt>
                <c:pt idx="3">
                  <c:v>30.5°C</c:v>
                </c:pt>
                <c:pt idx="4">
                  <c:v>31°C</c:v>
                </c:pt>
                <c:pt idx="5">
                  <c:v>32°C</c:v>
                </c:pt>
                <c:pt idx="6">
                  <c:v>32.5°C</c:v>
                </c:pt>
                <c:pt idx="7">
                  <c:v>33.5°C</c:v>
                </c:pt>
              </c:strCache>
            </c:strRef>
          </c:cat>
          <c:val>
            <c:numRef>
              <c:f>Hoja1!$I$4:$I$8</c:f>
              <c:numCache>
                <c:formatCode>General</c:formatCode>
                <c:ptCount val="5"/>
                <c:pt idx="0">
                  <c:v>0</c:v>
                </c:pt>
                <c:pt idx="1">
                  <c:v>20</c:v>
                </c:pt>
                <c:pt idx="2">
                  <c:v>170</c:v>
                </c:pt>
                <c:pt idx="3">
                  <c:v>285</c:v>
                </c:pt>
                <c:pt idx="4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36-4F04-BB30-4CD80D3F59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9807176"/>
        <c:axId val="509805864"/>
      </c:lineChart>
      <c:catAx>
        <c:axId val="509807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509805864"/>
        <c:crosses val="autoZero"/>
        <c:auto val="1"/>
        <c:lblAlgn val="ctr"/>
        <c:lblOffset val="100"/>
        <c:noMultiLvlLbl val="0"/>
      </c:catAx>
      <c:valAx>
        <c:axId val="509805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509807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1155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"JOSE PABLO, CIFUENTES SANCHEZ"</dc:creator>
  <cp:keywords/>
  <dc:description/>
  <cp:lastModifiedBy>"JOSE PABLO, CIFUENTES SANCHEZ"</cp:lastModifiedBy>
  <cp:revision>17</cp:revision>
  <cp:lastPrinted>2017-04-19T21:14:00Z</cp:lastPrinted>
  <dcterms:created xsi:type="dcterms:W3CDTF">2017-04-13T02:40:00Z</dcterms:created>
  <dcterms:modified xsi:type="dcterms:W3CDTF">2017-04-19T21:18:00Z</dcterms:modified>
</cp:coreProperties>
</file>