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86377944"/>
        <w:docPartObj>
          <w:docPartGallery w:val="Cover Pages"/>
          <w:docPartUnique/>
        </w:docPartObj>
      </w:sdtPr>
      <w:sdtContent>
        <w:p w:rsidR="00F5050B" w:rsidRDefault="00F5050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013D8D7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71478" w:rsidRDefault="00B7147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Jose Antonio Padial Molina</w:t>
                                    </w:r>
                                  </w:p>
                                </w:sdtContent>
                              </w:sdt>
                              <w:p w:rsidR="00B71478" w:rsidRDefault="00B71478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josepadial@correo.ugr.es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71478" w:rsidRDefault="00B7147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Jose Antonio Padial Molina</w:t>
                              </w:r>
                            </w:p>
                          </w:sdtContent>
                        </w:sdt>
                        <w:p w:rsidR="00B71478" w:rsidRDefault="00B71478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josepadial@correo.ugr.es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5050B" w:rsidRDefault="00F5050B">
          <w:r>
            <w:rPr>
              <w:noProof/>
              <w:lang w:eastAsia="es-ES"/>
            </w:rPr>
            <w:drawing>
              <wp:anchor distT="0" distB="0" distL="114300" distR="114300" simplePos="0" relativeHeight="251663360" behindDoc="0" locked="0" layoutInCell="1" allowOverlap="1" wp14:anchorId="319BD32F" wp14:editId="42017C07">
                <wp:simplePos x="0" y="0"/>
                <wp:positionH relativeFrom="column">
                  <wp:posOffset>40005</wp:posOffset>
                </wp:positionH>
                <wp:positionV relativeFrom="paragraph">
                  <wp:posOffset>1824355</wp:posOffset>
                </wp:positionV>
                <wp:extent cx="5400040" cy="2173952"/>
                <wp:effectExtent l="0" t="0" r="0" b="0"/>
                <wp:wrapNone/>
                <wp:docPr id="1" name="Imagen 1" descr="Imagen relacion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n relacionad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21739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DE8FD7" wp14:editId="6540F19C">
                    <wp:simplePos x="0" y="0"/>
                    <wp:positionH relativeFrom="page">
                      <wp:posOffset>220980</wp:posOffset>
                    </wp:positionH>
                    <wp:positionV relativeFrom="page">
                      <wp:posOffset>3208020</wp:posOffset>
                    </wp:positionV>
                    <wp:extent cx="7315200" cy="5090160"/>
                    <wp:effectExtent l="0" t="0" r="0" b="1524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5090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1478" w:rsidRDefault="00B7147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F5050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SISTEMAS CONCURRENTES Y DISTRIBUIDOS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71478" w:rsidRDefault="00B7147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PRACTICA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DE8FD7" id="Cuadro de texto 154" o:spid="_x0000_s1027" type="#_x0000_t202" style="position:absolute;margin-left:17.4pt;margin-top:252.6pt;width:8in;height:400.8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" filled="f" stroked="f" strokeweight=".5pt">
                    <v:textbox inset="126pt,0,54pt,0">
                      <w:txbxContent>
                        <w:p w:rsidR="00B71478" w:rsidRDefault="00B7147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F5050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SISTEMAS CONCURRENTES Y DISTRIBUIDOS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71478" w:rsidRDefault="00B7147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PRACTICA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19052852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71478" w:rsidRDefault="00B71478">
          <w:pPr>
            <w:pStyle w:val="TtuloTDC"/>
          </w:pPr>
          <w:r>
            <w:t>Conte</w:t>
          </w:r>
          <w:bookmarkStart w:id="0" w:name="_GoBack"/>
          <w:bookmarkEnd w:id="0"/>
          <w:r>
            <w:t>nido</w:t>
          </w:r>
        </w:p>
        <w:p w:rsidR="00875E09" w:rsidRDefault="00B7147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135281" w:history="1">
            <w:r w:rsidR="00875E09" w:rsidRPr="00C73FF1">
              <w:rPr>
                <w:rStyle w:val="Hipervnculo"/>
                <w:noProof/>
              </w:rPr>
              <w:t>PRODUCTOR-CONSUMIDOR</w:t>
            </w:r>
            <w:r w:rsidR="00875E09">
              <w:rPr>
                <w:noProof/>
                <w:webHidden/>
              </w:rPr>
              <w:tab/>
            </w:r>
            <w:r w:rsidR="00875E09">
              <w:rPr>
                <w:noProof/>
                <w:webHidden/>
              </w:rPr>
              <w:fldChar w:fldCharType="begin"/>
            </w:r>
            <w:r w:rsidR="00875E09">
              <w:rPr>
                <w:noProof/>
                <w:webHidden/>
              </w:rPr>
              <w:instrText xml:space="preserve"> PAGEREF _Toc527135281 \h </w:instrText>
            </w:r>
            <w:r w:rsidR="00875E09">
              <w:rPr>
                <w:noProof/>
                <w:webHidden/>
              </w:rPr>
            </w:r>
            <w:r w:rsidR="00875E09">
              <w:rPr>
                <w:noProof/>
                <w:webHidden/>
              </w:rPr>
              <w:fldChar w:fldCharType="separate"/>
            </w:r>
            <w:r w:rsidR="00A545CB">
              <w:rPr>
                <w:noProof/>
                <w:webHidden/>
              </w:rPr>
              <w:t>2</w:t>
            </w:r>
            <w:r w:rsidR="00875E09">
              <w:rPr>
                <w:noProof/>
                <w:webHidden/>
              </w:rPr>
              <w:fldChar w:fldCharType="end"/>
            </w:r>
          </w:hyperlink>
        </w:p>
        <w:p w:rsidR="00875E09" w:rsidRDefault="00875E0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7135282" w:history="1">
            <w:r w:rsidRPr="00C73FF1">
              <w:rPr>
                <w:rStyle w:val="Hipervnculo"/>
                <w:noProof/>
              </w:rPr>
              <w:t>FUMADORES-PLANTILLA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_Toc527135282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45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478" w:rsidRDefault="00B71478">
          <w:r>
            <w:rPr>
              <w:b/>
              <w:bCs/>
            </w:rPr>
            <w:fldChar w:fldCharType="end"/>
          </w:r>
        </w:p>
      </w:sdtContent>
    </w:sdt>
    <w:p w:rsidR="00B71478" w:rsidRDefault="00B7147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75242" w:rsidRDefault="00F5050B" w:rsidP="00F5050B">
      <w:pPr>
        <w:pStyle w:val="Ttulo1"/>
      </w:pPr>
      <w:bookmarkStart w:id="1" w:name="_Toc527135281"/>
      <w:r w:rsidRPr="00F5050B">
        <w:lastRenderedPageBreak/>
        <w:t>PRODUCTOR-CONSUMIDOR</w:t>
      </w:r>
      <w:bookmarkEnd w:id="1"/>
    </w:p>
    <w:p w:rsidR="00F5050B" w:rsidRDefault="00F5050B" w:rsidP="00F5050B">
      <w:r>
        <w:t xml:space="preserve">Como variables globales hemos creado los semáforos, un entero para controlar el buffer, un vector de enteros para usarlo de buffer y un </w:t>
      </w:r>
      <w:proofErr w:type="spellStart"/>
      <w:r>
        <w:t>mutex</w:t>
      </w:r>
      <w:proofErr w:type="spellEnd"/>
      <w:r>
        <w:t xml:space="preserve"> para usarlo de cerrojo.</w:t>
      </w:r>
    </w:p>
    <w:p w:rsidR="00F5050B" w:rsidRDefault="00F5050B" w:rsidP="004A1BF8">
      <w:pPr>
        <w:jc w:val="center"/>
      </w:pPr>
      <w:r w:rsidRPr="00F5050B">
        <w:drawing>
          <wp:inline distT="0" distB="0" distL="0" distR="0" wp14:anchorId="14DEF21B" wp14:editId="47FAA503">
            <wp:extent cx="4107536" cy="769687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0B" w:rsidRDefault="00F5050B" w:rsidP="00F5050B">
      <w:r>
        <w:t xml:space="preserve">El semáforo </w:t>
      </w:r>
      <w:proofErr w:type="spellStart"/>
      <w:r>
        <w:t>puede_leer</w:t>
      </w:r>
      <w:proofErr w:type="spellEnd"/>
      <w:r>
        <w:t xml:space="preserve"> se inicializa a ‘0’ para que no pueda leer sin antes haber producido un valor. En el caso del semáforo de </w:t>
      </w:r>
      <w:proofErr w:type="spellStart"/>
      <w:r>
        <w:t>puede_escribir</w:t>
      </w:r>
      <w:proofErr w:type="spellEnd"/>
      <w:r>
        <w:t xml:space="preserve"> se inicializa al tamaño del vector ya que inicialmente está vacío el buffer y lo puede llenar entero.</w:t>
      </w:r>
    </w:p>
    <w:p w:rsidR="004A1BF8" w:rsidRDefault="00F5050B" w:rsidP="00F5050B">
      <w:r>
        <w:t xml:space="preserve">La función hebra productora va a producir 40 elementos usando un bucle </w:t>
      </w:r>
      <w:proofErr w:type="spellStart"/>
      <w:r>
        <w:t>for</w:t>
      </w:r>
      <w:proofErr w:type="spellEnd"/>
      <w:r>
        <w:t xml:space="preserve"> desde 0 hasta 40. Donde se una la función </w:t>
      </w:r>
      <w:proofErr w:type="spellStart"/>
      <w:r>
        <w:t>producir_</w:t>
      </w:r>
      <w:proofErr w:type="gramStart"/>
      <w:r>
        <w:t>dato</w:t>
      </w:r>
      <w:proofErr w:type="spellEnd"/>
      <w:r>
        <w:t>(</w:t>
      </w:r>
      <w:proofErr w:type="gramEnd"/>
      <w:r>
        <w:t>) para obtener un entero</w:t>
      </w:r>
      <w:r w:rsidR="004A1BF8">
        <w:t xml:space="preserve"> aleatorio.  Hacemos por seguridad un </w:t>
      </w:r>
      <w:proofErr w:type="spellStart"/>
      <w:r w:rsidR="004A1BF8">
        <w:t>sem_wait</w:t>
      </w:r>
      <w:proofErr w:type="spellEnd"/>
      <w:r w:rsidR="004A1BF8">
        <w:t xml:space="preserve"> de </w:t>
      </w:r>
      <w:proofErr w:type="spellStart"/>
      <w:r w:rsidR="004A1BF8">
        <w:t>puede_escribir</w:t>
      </w:r>
      <w:proofErr w:type="spellEnd"/>
      <w:r w:rsidR="004A1BF8">
        <w:t xml:space="preserve"> y bloqueamos el cerrojo para que no se interrumpa el proceso de producción. Al finalizar el proceso libreamos el cerrojo e indicamos que ya hay un elemento para consumir con </w:t>
      </w:r>
      <w:proofErr w:type="spellStart"/>
      <w:r w:rsidR="004A1BF8">
        <w:t>sem_signal</w:t>
      </w:r>
      <w:proofErr w:type="spellEnd"/>
      <w:r w:rsidR="004A1BF8">
        <w:t xml:space="preserve"> a puede leer. La función consumir sigue la misma estructura solo que hace los semáforos de forma inversa.</w:t>
      </w:r>
    </w:p>
    <w:p w:rsidR="004A1BF8" w:rsidRDefault="004A1BF8" w:rsidP="004A1BF8">
      <w:pPr>
        <w:jc w:val="center"/>
      </w:pPr>
      <w:r w:rsidRPr="004A1BF8">
        <w:drawing>
          <wp:inline distT="0" distB="0" distL="0" distR="0" wp14:anchorId="75994E8F" wp14:editId="1567C86D">
            <wp:extent cx="4750954" cy="53263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7048" cy="533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BF8" w:rsidRDefault="00C44870" w:rsidP="00C44870">
      <w:pPr>
        <w:pStyle w:val="Ttulo1"/>
      </w:pPr>
      <w:bookmarkStart w:id="2" w:name="_Toc527135282"/>
      <w:r>
        <w:lastRenderedPageBreak/>
        <w:t>FUMADORES-PLANTILLA</w:t>
      </w:r>
      <w:bookmarkEnd w:id="2"/>
    </w:p>
    <w:p w:rsidR="00C44870" w:rsidRDefault="00C44870" w:rsidP="00C44870">
      <w:r>
        <w:t>Como variables globales tenemos el número de fumadores y los semáforos que van a controlar el mostrador y los ingredientes disponibles.</w:t>
      </w:r>
    </w:p>
    <w:p w:rsidR="00C44870" w:rsidRDefault="00C44870" w:rsidP="00C44870">
      <w:pPr>
        <w:jc w:val="center"/>
      </w:pPr>
      <w:r w:rsidRPr="00C44870">
        <w:drawing>
          <wp:inline distT="0" distB="0" distL="0" distR="0" wp14:anchorId="0DB8E4B4" wp14:editId="3FE087D6">
            <wp:extent cx="4732430" cy="76206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1F9" w:rsidRDefault="00C44870" w:rsidP="00C44870">
      <w:r>
        <w:t xml:space="preserve">La función hebra productora contiene un </w:t>
      </w:r>
      <w:proofErr w:type="spellStart"/>
      <w:r>
        <w:t>while</w:t>
      </w:r>
      <w:proofErr w:type="spellEnd"/>
      <w:r>
        <w:t xml:space="preserve"> que no contiene fin el cual va a producir un recurso, en la primera vez va a indicar que ya no está el mostrador vacío con un </w:t>
      </w:r>
      <w:proofErr w:type="spellStart"/>
      <w:r>
        <w:t>sem_wait</w:t>
      </w:r>
      <w:proofErr w:type="spellEnd"/>
      <w:r w:rsidR="00FE31F9">
        <w:t xml:space="preserve"> e indicamos que tenemos un </w:t>
      </w:r>
      <w:proofErr w:type="spellStart"/>
      <w:r w:rsidR="00FE31F9">
        <w:t>igrediente</w:t>
      </w:r>
      <w:proofErr w:type="spellEnd"/>
      <w:r w:rsidR="00FE31F9">
        <w:t xml:space="preserve"> disponible con </w:t>
      </w:r>
      <w:proofErr w:type="spellStart"/>
      <w:r w:rsidR="00FE31F9">
        <w:t>sem_signal</w:t>
      </w:r>
      <w:proofErr w:type="spellEnd"/>
      <w:r w:rsidR="00FE31F9">
        <w:t xml:space="preserve">. La función hebra fumador es idéntica a la anterior solo que se hace el </w:t>
      </w:r>
      <w:proofErr w:type="spellStart"/>
      <w:r w:rsidR="00FE31F9">
        <w:t>sem_wait</w:t>
      </w:r>
      <w:proofErr w:type="spellEnd"/>
      <w:r w:rsidR="00FE31F9">
        <w:t xml:space="preserve"> a los ingredientes disponibles y el </w:t>
      </w:r>
      <w:proofErr w:type="spellStart"/>
      <w:r w:rsidR="00FE31F9">
        <w:t>sem_siganl</w:t>
      </w:r>
      <w:proofErr w:type="spellEnd"/>
      <w:r w:rsidR="00FE31F9">
        <w:t xml:space="preserve"> al mostrador </w:t>
      </w:r>
      <w:proofErr w:type="spellStart"/>
      <w:r w:rsidR="00FE31F9">
        <w:t>vacio</w:t>
      </w:r>
      <w:proofErr w:type="spellEnd"/>
      <w:r w:rsidR="00FE31F9">
        <w:t>.</w:t>
      </w:r>
    </w:p>
    <w:p w:rsidR="00FE31F9" w:rsidRDefault="00FE31F9" w:rsidP="00FE31F9">
      <w:pPr>
        <w:jc w:val="center"/>
      </w:pPr>
      <w:r w:rsidRPr="00FE31F9">
        <w:drawing>
          <wp:inline distT="0" distB="0" distL="0" distR="0" wp14:anchorId="392F26BA" wp14:editId="5BEEB71F">
            <wp:extent cx="5400040" cy="16262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1F9" w:rsidRDefault="00FE31F9" w:rsidP="00FE31F9">
      <w:pPr>
        <w:jc w:val="center"/>
      </w:pPr>
      <w:r w:rsidRPr="00FE31F9">
        <w:drawing>
          <wp:inline distT="0" distB="0" distL="0" distR="0" wp14:anchorId="39D960B1" wp14:editId="50E34D1F">
            <wp:extent cx="5400040" cy="10153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1F9" w:rsidRDefault="00FE31F9" w:rsidP="00FE31F9">
      <w:r>
        <w:t xml:space="preserve">En el </w:t>
      </w:r>
      <w:proofErr w:type="spellStart"/>
      <w:r>
        <w:t>main</w:t>
      </w:r>
      <w:proofErr w:type="spellEnd"/>
      <w:r>
        <w:t xml:space="preserve"> se crean las hebras </w:t>
      </w:r>
      <w:r w:rsidR="00875E09">
        <w:t xml:space="preserve">de los fumadores con un bucle </w:t>
      </w:r>
      <w:proofErr w:type="spellStart"/>
      <w:r w:rsidR="00875E09">
        <w:t>for</w:t>
      </w:r>
      <w:proofErr w:type="spellEnd"/>
      <w:r w:rsidR="00875E09">
        <w:t xml:space="preserve"> y la hebra del estanquero.</w:t>
      </w:r>
    </w:p>
    <w:p w:rsidR="00875E09" w:rsidRPr="00C44870" w:rsidRDefault="00875E09" w:rsidP="00875E09">
      <w:pPr>
        <w:jc w:val="center"/>
      </w:pPr>
      <w:r w:rsidRPr="00875E09">
        <w:drawing>
          <wp:inline distT="0" distB="0" distL="0" distR="0" wp14:anchorId="31C83E29" wp14:editId="1F019539">
            <wp:extent cx="4587638" cy="2697714"/>
            <wp:effectExtent l="0" t="0" r="381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E09" w:rsidRPr="00C44870" w:rsidSect="00F5050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50B"/>
    <w:rsid w:val="004A1BF8"/>
    <w:rsid w:val="00875E09"/>
    <w:rsid w:val="00A545CB"/>
    <w:rsid w:val="00B71478"/>
    <w:rsid w:val="00C44870"/>
    <w:rsid w:val="00D75242"/>
    <w:rsid w:val="00F5050B"/>
    <w:rsid w:val="00FE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23667"/>
  <w15:chartTrackingRefBased/>
  <w15:docId w15:val="{91B8C421-E5C8-42D5-8280-EE7441585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0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5050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5050B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505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7147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7147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714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josepadial@correo.ugr.es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1AC154-3965-48B5-B552-C1E6063CB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1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CONCURRENTES Y DISTRIBUIDOS</vt:lpstr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CONCURRENTES Y DISTRIBUIDOS</dc:title>
  <dc:subject>PRACTICA 1</dc:subject>
  <dc:creator>Jose Antonio Padial Molina</dc:creator>
  <cp:keywords/>
  <dc:description/>
  <cp:lastModifiedBy>Jose Antonio Padial Molina</cp:lastModifiedBy>
  <cp:revision>3</cp:revision>
  <cp:lastPrinted>2018-10-12T17:19:00Z</cp:lastPrinted>
  <dcterms:created xsi:type="dcterms:W3CDTF">2018-10-11T14:39:00Z</dcterms:created>
  <dcterms:modified xsi:type="dcterms:W3CDTF">2018-10-12T17:20:00Z</dcterms:modified>
</cp:coreProperties>
</file>