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2"/>
        <w:gridCol w:w="5243"/>
        <w:gridCol w:w="2942"/>
      </w:tblGrid>
      <w:tr w:rsidR="00622530" w:rsidRPr="002C1BA4" w:rsidTr="00622530">
        <w:trPr>
          <w:trHeight w:val="1554"/>
          <w:jc w:val="center"/>
        </w:trPr>
        <w:tc>
          <w:tcPr>
            <w:tcW w:w="593" w:type="pct"/>
            <w:vAlign w:val="center"/>
          </w:tcPr>
          <w:p w:rsidR="00622530" w:rsidRPr="002C1BA4" w:rsidRDefault="00622530" w:rsidP="00C364DF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622530">
              <w:rPr>
                <w:rFonts w:eastAsia="Times New Roman" w:cs="Times New Roman"/>
                <w:b/>
                <w:sz w:val="12"/>
                <w:szCs w:val="18"/>
              </w:rPr>
              <w:object w:dxaOrig="1154" w:dyaOrig="15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9pt;height:66.55pt" o:ole="">
                  <v:imagedata r:id="rId7" o:title=""/>
                </v:shape>
                <o:OLEObject Type="Embed" ProgID="Word.Picture.8" ShapeID="_x0000_i1025" DrawAspect="Content" ObjectID="_1478605852" r:id="rId8"/>
              </w:object>
            </w:r>
          </w:p>
        </w:tc>
        <w:tc>
          <w:tcPr>
            <w:tcW w:w="2823" w:type="pct"/>
            <w:vAlign w:val="center"/>
          </w:tcPr>
          <w:p w:rsidR="00622530" w:rsidRPr="00622530" w:rsidRDefault="00622530" w:rsidP="00622530">
            <w:pPr>
              <w:widowControl w:val="0"/>
              <w:overflowPunct w:val="0"/>
              <w:autoSpaceDE w:val="0"/>
              <w:autoSpaceDN w:val="0"/>
              <w:adjustRightInd w:val="0"/>
              <w:ind w:left="166"/>
              <w:jc w:val="center"/>
              <w:textAlignment w:val="baseline"/>
              <w:rPr>
                <w:rFonts w:eastAsia="Times New Roman" w:cs="Times New Roman"/>
                <w:b/>
                <w:sz w:val="17"/>
                <w:szCs w:val="17"/>
              </w:rPr>
            </w:pPr>
            <w:r w:rsidRPr="00622530">
              <w:rPr>
                <w:rFonts w:eastAsia="Times New Roman" w:cs="Times New Roman"/>
                <w:b/>
                <w:sz w:val="17"/>
                <w:szCs w:val="17"/>
              </w:rPr>
              <w:t>UNIVERSIDADE FEDERAL DE SANTA CATARINA</w:t>
            </w:r>
          </w:p>
          <w:p w:rsidR="00622530" w:rsidRPr="00622530" w:rsidRDefault="00622530" w:rsidP="00622530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b/>
                <w:sz w:val="17"/>
                <w:szCs w:val="17"/>
              </w:rPr>
            </w:pPr>
            <w:r w:rsidRPr="00622530">
              <w:rPr>
                <w:rFonts w:eastAsia="Times New Roman" w:cs="Times New Roman"/>
                <w:b/>
                <w:sz w:val="17"/>
                <w:szCs w:val="17"/>
              </w:rPr>
              <w:t>CURSO DE PÓS-GRADUAÇÃO EM ENGENHARIA MECÂNICA</w:t>
            </w:r>
          </w:p>
          <w:p w:rsidR="00622530" w:rsidRPr="002C1BA4" w:rsidRDefault="00622530" w:rsidP="004F6A7C">
            <w:pPr>
              <w:jc w:val="center"/>
              <w:rPr>
                <w:rFonts w:cs="Times New Roman"/>
                <w:szCs w:val="24"/>
              </w:rPr>
            </w:pPr>
            <w:r w:rsidRPr="00622530">
              <w:rPr>
                <w:rFonts w:eastAsia="Times New Roman" w:cs="Times New Roman"/>
                <w:b/>
                <w:sz w:val="17"/>
                <w:szCs w:val="17"/>
              </w:rPr>
              <w:t>EMC4101</w:t>
            </w:r>
            <w:r w:rsidR="004F6A7C">
              <w:rPr>
                <w:rFonts w:eastAsia="Times New Roman" w:cs="Times New Roman"/>
                <w:b/>
                <w:sz w:val="17"/>
                <w:szCs w:val="17"/>
              </w:rPr>
              <w:t>38</w:t>
            </w:r>
            <w:r w:rsidRPr="00622530">
              <w:rPr>
                <w:rFonts w:eastAsia="Times New Roman" w:cs="Times New Roman"/>
                <w:b/>
                <w:sz w:val="17"/>
                <w:szCs w:val="17"/>
              </w:rPr>
              <w:t xml:space="preserve"> – </w:t>
            </w:r>
            <w:r w:rsidR="004F6A7C">
              <w:rPr>
                <w:rFonts w:eastAsia="Times New Roman" w:cs="Times New Roman"/>
                <w:b/>
                <w:sz w:val="17"/>
                <w:szCs w:val="17"/>
              </w:rPr>
              <w:t>TÉCNICAS EXPERIMENTAIS EM ACÚSTICA E V</w:t>
            </w:r>
            <w:r w:rsidR="00CD414E">
              <w:rPr>
                <w:rFonts w:eastAsia="Times New Roman" w:cs="Times New Roman"/>
                <w:b/>
                <w:sz w:val="17"/>
                <w:szCs w:val="17"/>
              </w:rPr>
              <w:t>I</w:t>
            </w:r>
            <w:r w:rsidR="004F6A7C">
              <w:rPr>
                <w:rFonts w:eastAsia="Times New Roman" w:cs="Times New Roman"/>
                <w:b/>
                <w:sz w:val="17"/>
                <w:szCs w:val="17"/>
              </w:rPr>
              <w:t>BRAÇÕES</w:t>
            </w:r>
          </w:p>
        </w:tc>
        <w:tc>
          <w:tcPr>
            <w:tcW w:w="1584" w:type="pct"/>
            <w:vAlign w:val="center"/>
          </w:tcPr>
          <w:p w:rsidR="00622530" w:rsidRPr="002C1BA4" w:rsidRDefault="00622530" w:rsidP="00622530">
            <w:pPr>
              <w:spacing w:line="360" w:lineRule="auto"/>
              <w:rPr>
                <w:rFonts w:cs="Times New Roman"/>
                <w:szCs w:val="24"/>
              </w:rPr>
            </w:pPr>
            <w:r w:rsidRPr="00622530">
              <w:rPr>
                <w:noProof/>
                <w:sz w:val="12"/>
              </w:rPr>
              <w:drawing>
                <wp:inline distT="0" distB="0" distL="0" distR="0">
                  <wp:extent cx="1773766" cy="634622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193" cy="63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622530" w:rsidRDefault="00622530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622530" w:rsidRDefault="00622530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622530" w:rsidRPr="002C1BA4" w:rsidRDefault="00622530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622530" w:rsidRDefault="00CD414E" w:rsidP="002C1BA4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eastAsia="Times New Roman" w:cs="Times New Roman"/>
          <w:b/>
          <w:sz w:val="56"/>
          <w:szCs w:val="36"/>
        </w:rPr>
      </w:pPr>
      <w:r>
        <w:rPr>
          <w:rFonts w:eastAsia="Times New Roman" w:cs="Times New Roman"/>
          <w:b/>
          <w:sz w:val="56"/>
          <w:szCs w:val="36"/>
        </w:rPr>
        <w:t>RELATÓRIO</w:t>
      </w:r>
      <w:r w:rsidR="002C1BA4" w:rsidRPr="00622530">
        <w:rPr>
          <w:rFonts w:eastAsia="Times New Roman" w:cs="Times New Roman"/>
          <w:b/>
          <w:sz w:val="56"/>
          <w:szCs w:val="36"/>
        </w:rPr>
        <w:t xml:space="preserve"> </w:t>
      </w:r>
      <w:r w:rsidR="00A00784">
        <w:rPr>
          <w:rFonts w:eastAsia="Times New Roman" w:cs="Times New Roman"/>
          <w:b/>
          <w:sz w:val="56"/>
          <w:szCs w:val="36"/>
        </w:rPr>
        <w:t>I</w:t>
      </w:r>
      <w:r w:rsidR="00325A95">
        <w:rPr>
          <w:rFonts w:eastAsia="Times New Roman" w:cs="Times New Roman"/>
          <w:b/>
          <w:sz w:val="56"/>
          <w:szCs w:val="36"/>
        </w:rPr>
        <w:t>I</w:t>
      </w:r>
      <w:r w:rsidR="002C1BA4" w:rsidRPr="00622530">
        <w:rPr>
          <w:rFonts w:eastAsia="Times New Roman" w:cs="Times New Roman"/>
          <w:b/>
          <w:sz w:val="56"/>
          <w:szCs w:val="36"/>
        </w:rPr>
        <w:t xml:space="preserve">I </w:t>
      </w:r>
    </w:p>
    <w:p w:rsidR="00622530" w:rsidRDefault="00622530" w:rsidP="002C1BA4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eastAsia="Times New Roman" w:cs="Times New Roman"/>
          <w:b/>
          <w:sz w:val="44"/>
          <w:szCs w:val="36"/>
        </w:rPr>
      </w:pPr>
    </w:p>
    <w:p w:rsidR="004F6A7C" w:rsidRPr="004F6A7C" w:rsidRDefault="004F6A7C" w:rsidP="002C1BA4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Método experimenta</w:t>
      </w:r>
      <w:r w:rsidR="00A00784">
        <w:rPr>
          <w:rFonts w:eastAsia="Times New Roman" w:cs="Times New Roman"/>
          <w:b/>
          <w:sz w:val="36"/>
          <w:szCs w:val="36"/>
        </w:rPr>
        <w:t>l</w:t>
      </w:r>
      <w:r>
        <w:rPr>
          <w:rFonts w:eastAsia="Times New Roman" w:cs="Times New Roman"/>
          <w:b/>
          <w:sz w:val="36"/>
          <w:szCs w:val="36"/>
        </w:rPr>
        <w:t xml:space="preserve"> para obtenção </w:t>
      </w:r>
      <w:r w:rsidR="00325A95">
        <w:rPr>
          <w:rFonts w:eastAsia="Times New Roman" w:cs="Times New Roman"/>
          <w:b/>
          <w:sz w:val="36"/>
          <w:szCs w:val="36"/>
        </w:rPr>
        <w:t>da Eficiência de Radiação de uma placa fina e Perda de Transmissão causada pela inserção da mesma entre ambientes reverberantes</w:t>
      </w:r>
    </w:p>
    <w:p w:rsid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36"/>
          <w:szCs w:val="36"/>
        </w:rPr>
      </w:pPr>
    </w:p>
    <w:p w:rsid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36"/>
          <w:szCs w:val="36"/>
        </w:rPr>
      </w:pP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CD414E" w:rsidRPr="00775E0E" w:rsidRDefault="00CD414E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CD414E" w:rsidRPr="00775E0E" w:rsidRDefault="00CD414E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sz w:val="28"/>
          <w:szCs w:val="24"/>
        </w:rPr>
      </w:pPr>
      <w:r w:rsidRPr="00775E0E">
        <w:rPr>
          <w:rFonts w:eastAsia="Times New Roman" w:cs="Times New Roman"/>
          <w:b/>
          <w:sz w:val="28"/>
          <w:szCs w:val="24"/>
        </w:rPr>
        <w:t>Aluno</w:t>
      </w:r>
      <w:r w:rsidR="00CD414E" w:rsidRPr="00775E0E">
        <w:rPr>
          <w:rFonts w:eastAsia="Times New Roman" w:cs="Times New Roman"/>
          <w:b/>
          <w:sz w:val="28"/>
          <w:szCs w:val="24"/>
        </w:rPr>
        <w:t xml:space="preserve">: </w:t>
      </w:r>
      <w:r w:rsidR="00CD414E" w:rsidRPr="00775E0E">
        <w:rPr>
          <w:rFonts w:eastAsia="Times New Roman" w:cs="Times New Roman"/>
          <w:sz w:val="28"/>
          <w:szCs w:val="24"/>
        </w:rPr>
        <w:t>J</w:t>
      </w:r>
      <w:r w:rsidRPr="00775E0E">
        <w:rPr>
          <w:rFonts w:eastAsia="Times New Roman" w:cs="Times New Roman"/>
          <w:sz w:val="28"/>
          <w:szCs w:val="24"/>
        </w:rPr>
        <w:t>acson Gil Vargas - 201407007</w:t>
      </w: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28"/>
          <w:szCs w:val="24"/>
        </w:rPr>
      </w:pPr>
    </w:p>
    <w:p w:rsidR="002C1BA4" w:rsidRPr="00775E0E" w:rsidRDefault="00CD414E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28"/>
          <w:szCs w:val="24"/>
        </w:rPr>
      </w:pPr>
      <w:r w:rsidRPr="00775E0E">
        <w:rPr>
          <w:rFonts w:eastAsia="Times New Roman" w:cs="Times New Roman"/>
          <w:b/>
          <w:sz w:val="28"/>
          <w:szCs w:val="24"/>
        </w:rPr>
        <w:t xml:space="preserve">Professor: </w:t>
      </w:r>
      <w:r w:rsidRPr="00775E0E">
        <w:rPr>
          <w:rFonts w:eastAsia="Times New Roman" w:cs="Times New Roman"/>
          <w:sz w:val="28"/>
          <w:szCs w:val="24"/>
        </w:rPr>
        <w:t xml:space="preserve">Arcanjo </w:t>
      </w:r>
      <w:proofErr w:type="spellStart"/>
      <w:r w:rsidRPr="00775E0E">
        <w:rPr>
          <w:rFonts w:eastAsia="Times New Roman" w:cs="Times New Roman"/>
          <w:sz w:val="28"/>
          <w:szCs w:val="24"/>
        </w:rPr>
        <w:t>Lenzi</w:t>
      </w:r>
      <w:proofErr w:type="spellEnd"/>
      <w:r w:rsidRPr="00775E0E">
        <w:rPr>
          <w:rFonts w:eastAsia="Times New Roman" w:cs="Times New Roman"/>
          <w:sz w:val="28"/>
          <w:szCs w:val="24"/>
        </w:rPr>
        <w:t>, PhD.</w:t>
      </w: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Cs w:val="24"/>
        </w:rPr>
      </w:pPr>
      <w:r w:rsidRPr="00775E0E">
        <w:rPr>
          <w:rFonts w:eastAsia="Times New Roman" w:cs="Times New Roman"/>
          <w:b/>
          <w:szCs w:val="24"/>
        </w:rPr>
        <w:tab/>
      </w:r>
      <w:r w:rsidRPr="00775E0E">
        <w:rPr>
          <w:rFonts w:eastAsia="Times New Roman" w:cs="Times New Roman"/>
          <w:b/>
          <w:szCs w:val="24"/>
        </w:rPr>
        <w:tab/>
      </w:r>
      <w:r w:rsidRPr="00775E0E">
        <w:rPr>
          <w:rFonts w:eastAsia="Times New Roman" w:cs="Times New Roman"/>
          <w:b/>
          <w:szCs w:val="24"/>
        </w:rPr>
        <w:tab/>
      </w:r>
    </w:p>
    <w:p w:rsidR="00CD414E" w:rsidRPr="00775E0E" w:rsidRDefault="00CD414E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Cs w:val="24"/>
        </w:rPr>
      </w:pPr>
    </w:p>
    <w:p w:rsidR="00CD414E" w:rsidRPr="00775E0E" w:rsidRDefault="00CD414E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Cs w:val="24"/>
        </w:rPr>
      </w:pPr>
    </w:p>
    <w:p w:rsidR="00CD414E" w:rsidRPr="00775E0E" w:rsidRDefault="00CD414E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Cs w:val="24"/>
        </w:rPr>
      </w:pP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center"/>
        <w:textAlignment w:val="baseline"/>
        <w:rPr>
          <w:rFonts w:eastAsia="Times New Roman" w:cs="Times New Roman"/>
          <w:b/>
          <w:szCs w:val="24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right"/>
        <w:textAlignment w:val="baseline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Florianópolis</w:t>
      </w:r>
      <w:r w:rsidRPr="002C1BA4">
        <w:rPr>
          <w:rFonts w:eastAsia="Times New Roman" w:cs="Times New Roman"/>
          <w:b/>
          <w:szCs w:val="24"/>
        </w:rPr>
        <w:t xml:space="preserve">, </w:t>
      </w:r>
      <w:r w:rsidR="00325A95">
        <w:rPr>
          <w:rFonts w:eastAsia="Times New Roman" w:cs="Times New Roman"/>
          <w:b/>
          <w:szCs w:val="24"/>
        </w:rPr>
        <w:t>2</w:t>
      </w:r>
      <w:r w:rsidR="002C1647">
        <w:rPr>
          <w:rFonts w:eastAsia="Times New Roman" w:cs="Times New Roman"/>
          <w:b/>
          <w:szCs w:val="24"/>
        </w:rPr>
        <w:t>7</w:t>
      </w:r>
      <w:r w:rsidRPr="002C1BA4">
        <w:rPr>
          <w:rFonts w:eastAsia="Times New Roman" w:cs="Times New Roman"/>
          <w:b/>
          <w:szCs w:val="24"/>
        </w:rPr>
        <w:t xml:space="preserve"> de </w:t>
      </w:r>
      <w:r w:rsidR="004F6A7C">
        <w:rPr>
          <w:rFonts w:eastAsia="Times New Roman" w:cs="Times New Roman"/>
          <w:b/>
          <w:szCs w:val="24"/>
        </w:rPr>
        <w:t>Novembro</w:t>
      </w:r>
      <w:r w:rsidRPr="002C1BA4">
        <w:rPr>
          <w:rFonts w:eastAsia="Times New Roman" w:cs="Times New Roman"/>
          <w:b/>
          <w:szCs w:val="24"/>
        </w:rPr>
        <w:t xml:space="preserve"> de 2014.</w:t>
      </w:r>
    </w:p>
    <w:p w:rsidR="000D35B7" w:rsidRDefault="000D35B7" w:rsidP="004D068A">
      <w:pPr>
        <w:spacing w:after="120" w:line="360" w:lineRule="auto"/>
        <w:rPr>
          <w:rFonts w:cs="Times New Roman"/>
          <w:b/>
          <w:szCs w:val="24"/>
        </w:rPr>
      </w:pPr>
    </w:p>
    <w:p w:rsidR="00D82DA6" w:rsidRDefault="00D82DA6" w:rsidP="00A00784">
      <w:pPr>
        <w:spacing w:after="240" w:line="360" w:lineRule="auto"/>
        <w:rPr>
          <w:rFonts w:cs="Times New Roman"/>
          <w:b/>
          <w:szCs w:val="24"/>
        </w:rPr>
      </w:pPr>
      <w:r w:rsidRPr="00D82DA6">
        <w:rPr>
          <w:rFonts w:cs="Times New Roman"/>
          <w:b/>
          <w:szCs w:val="24"/>
        </w:rPr>
        <w:lastRenderedPageBreak/>
        <w:t>INTRODUÇÃO</w:t>
      </w:r>
    </w:p>
    <w:p w:rsidR="00861EBC" w:rsidRPr="00861EBC" w:rsidRDefault="00861EBC" w:rsidP="00861EB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Este relatório tem por objetivo descrever os procedimentos necessários para se determinar a eficiência de radiação de uma placa fina bem como a perda de transmissão sonora obtida quando se insere a mesma placa entre ambientes reverberantes. </w:t>
      </w:r>
      <w:r w:rsidRPr="00861EBC">
        <w:rPr>
          <w:rFonts w:cs="Times New Roman"/>
          <w:szCs w:val="24"/>
          <w:lang w:val="en-US"/>
        </w:rPr>
        <w:t xml:space="preserve">Os testes </w:t>
      </w:r>
      <w:proofErr w:type="spellStart"/>
      <w:r w:rsidRPr="00861EBC">
        <w:rPr>
          <w:rFonts w:cs="Times New Roman"/>
          <w:szCs w:val="24"/>
          <w:lang w:val="en-US"/>
        </w:rPr>
        <w:t>realizados</w:t>
      </w:r>
      <w:proofErr w:type="spellEnd"/>
      <w:r w:rsidRPr="00861EBC">
        <w:rPr>
          <w:rFonts w:cs="Times New Roman"/>
          <w:szCs w:val="24"/>
          <w:lang w:val="en-US"/>
        </w:rPr>
        <w:t xml:space="preserve"> </w:t>
      </w:r>
      <w:proofErr w:type="spellStart"/>
      <w:r w:rsidRPr="00861EBC">
        <w:rPr>
          <w:rFonts w:cs="Times New Roman"/>
          <w:szCs w:val="24"/>
          <w:lang w:val="en-US"/>
        </w:rPr>
        <w:t>basearam</w:t>
      </w:r>
      <w:proofErr w:type="spellEnd"/>
      <w:r w:rsidRPr="00861EBC">
        <w:rPr>
          <w:rFonts w:cs="Times New Roman"/>
          <w:szCs w:val="24"/>
          <w:lang w:val="en-US"/>
        </w:rPr>
        <w:t xml:space="preserve">-se </w:t>
      </w:r>
      <w:proofErr w:type="spellStart"/>
      <w:r w:rsidRPr="00861EBC">
        <w:rPr>
          <w:rFonts w:cs="Times New Roman"/>
          <w:szCs w:val="24"/>
          <w:lang w:val="en-US"/>
        </w:rPr>
        <w:t>nas</w:t>
      </w:r>
      <w:proofErr w:type="spellEnd"/>
      <w:r w:rsidRPr="00861EBC">
        <w:rPr>
          <w:rFonts w:cs="Times New Roman"/>
          <w:szCs w:val="24"/>
          <w:lang w:val="en-US"/>
        </w:rPr>
        <w:t xml:space="preserve"> </w:t>
      </w:r>
      <w:proofErr w:type="spellStart"/>
      <w:r w:rsidRPr="00861EBC">
        <w:rPr>
          <w:rFonts w:cs="Times New Roman"/>
          <w:szCs w:val="24"/>
          <w:lang w:val="en-US"/>
        </w:rPr>
        <w:t>recomendações</w:t>
      </w:r>
      <w:proofErr w:type="spellEnd"/>
      <w:r w:rsidRPr="00861EBC">
        <w:rPr>
          <w:rFonts w:cs="Times New Roman"/>
          <w:szCs w:val="24"/>
          <w:lang w:val="en-US"/>
        </w:rPr>
        <w:t xml:space="preserve"> das </w:t>
      </w:r>
      <w:proofErr w:type="spellStart"/>
      <w:r w:rsidRPr="00861EBC">
        <w:rPr>
          <w:rFonts w:cs="Times New Roman"/>
          <w:szCs w:val="24"/>
          <w:lang w:val="en-US"/>
        </w:rPr>
        <w:t>normas</w:t>
      </w:r>
      <w:proofErr w:type="spellEnd"/>
      <w:r w:rsidRPr="00861EBC">
        <w:rPr>
          <w:rFonts w:cs="Times New Roman"/>
          <w:szCs w:val="24"/>
          <w:lang w:val="en-US"/>
        </w:rPr>
        <w:t xml:space="preserve"> ISO 10140-4 </w:t>
      </w:r>
      <w:r w:rsidRPr="00861EBC">
        <w:rPr>
          <w:rFonts w:cs="Times New Roman"/>
          <w:i/>
          <w:szCs w:val="24"/>
          <w:lang w:val="en-US"/>
        </w:rPr>
        <w:t>Acoustics -</w:t>
      </w:r>
      <w:r w:rsidRPr="00861EBC">
        <w:rPr>
          <w:rFonts w:cs="Times New Roman"/>
          <w:szCs w:val="24"/>
          <w:lang w:val="en-US"/>
        </w:rPr>
        <w:t xml:space="preserve"> </w:t>
      </w:r>
      <w:r w:rsidRPr="00861EBC">
        <w:rPr>
          <w:rFonts w:cs="Times New Roman"/>
          <w:i/>
          <w:szCs w:val="24"/>
          <w:lang w:val="en-US"/>
        </w:rPr>
        <w:t xml:space="preserve">Laboratory measurement of insulation of building elements </w:t>
      </w:r>
      <w:r w:rsidRPr="00861EBC">
        <w:rPr>
          <w:rFonts w:cs="Times New Roman"/>
          <w:szCs w:val="24"/>
          <w:lang w:val="en-US"/>
        </w:rPr>
        <w:t>e ISO 3741</w:t>
      </w:r>
      <w:r w:rsidRPr="00861EBC">
        <w:rPr>
          <w:rFonts w:cs="Times New Roman"/>
          <w:i/>
          <w:szCs w:val="24"/>
          <w:lang w:val="en-US"/>
        </w:rPr>
        <w:t xml:space="preserve"> Acoustics — Determination of sound power levels and sound energy levels of noise sources using sound pressure.</w:t>
      </w:r>
      <w:r w:rsidRPr="00861EBC">
        <w:rPr>
          <w:rFonts w:cs="Times New Roman"/>
          <w:szCs w:val="24"/>
          <w:lang w:val="en-US"/>
        </w:rPr>
        <w:t xml:space="preserve"> </w:t>
      </w:r>
    </w:p>
    <w:p w:rsidR="00A66676" w:rsidRPr="00A66676" w:rsidRDefault="00861EBC" w:rsidP="004D50B3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ab/>
      </w:r>
      <w:r w:rsidR="00A66676" w:rsidRPr="004D50B3">
        <w:rPr>
          <w:rFonts w:cs="Times New Roman"/>
          <w:szCs w:val="24"/>
        </w:rPr>
        <w:t>Dentre as</w:t>
      </w:r>
      <w:r w:rsidR="00A66676">
        <w:rPr>
          <w:rFonts w:cs="Times New Roman"/>
          <w:b/>
          <w:szCs w:val="24"/>
        </w:rPr>
        <w:t xml:space="preserve"> </w:t>
      </w:r>
      <w:r w:rsidR="00A66676">
        <w:rPr>
          <w:rFonts w:cs="Times New Roman"/>
          <w:szCs w:val="24"/>
        </w:rPr>
        <w:t>diversas características de componentes estruturais que são analisadas do ponto de vista vibro</w:t>
      </w:r>
      <w:r>
        <w:rPr>
          <w:rFonts w:cs="Times New Roman"/>
          <w:szCs w:val="24"/>
        </w:rPr>
        <w:t xml:space="preserve"> </w:t>
      </w:r>
      <w:r w:rsidR="00A66676">
        <w:rPr>
          <w:rFonts w:cs="Times New Roman"/>
          <w:szCs w:val="24"/>
        </w:rPr>
        <w:t>acústico tem-se que a eficiência de radiação e a perda de transmissão são características muito importantes que, em geral, são analisadas e estudadas tanto no projeto de componentes quanto no controle de vibrações e ruído. A eficiência de radiação pode ser obtida por modelos analíticos ou numéricos, mas dependendo do problema a ser abordado pode-se ter a necessidade em se obter a eficiência de radiação através de medições experimentais. A perda de transmissão</w:t>
      </w:r>
      <w:r w:rsidR="002C1647">
        <w:rPr>
          <w:rFonts w:cs="Times New Roman"/>
          <w:szCs w:val="24"/>
        </w:rPr>
        <w:t xml:space="preserve"> é</w:t>
      </w:r>
      <w:r w:rsidR="00A66676">
        <w:rPr>
          <w:rFonts w:cs="Times New Roman"/>
          <w:szCs w:val="24"/>
        </w:rPr>
        <w:t>,</w:t>
      </w:r>
      <w:r w:rsidR="002C1647">
        <w:rPr>
          <w:rFonts w:cs="Times New Roman"/>
          <w:szCs w:val="24"/>
        </w:rPr>
        <w:t xml:space="preserve"> em geral,</w:t>
      </w:r>
      <w:r w:rsidR="00A66676">
        <w:rPr>
          <w:rFonts w:cs="Times New Roman"/>
          <w:szCs w:val="24"/>
        </w:rPr>
        <w:t xml:space="preserve"> obtida experimentalmente</w:t>
      </w:r>
      <w:r w:rsidR="002C1647">
        <w:rPr>
          <w:rFonts w:cs="Times New Roman"/>
          <w:szCs w:val="24"/>
        </w:rPr>
        <w:t xml:space="preserve"> em um ambiente adequado</w:t>
      </w:r>
      <w:r w:rsidR="00A66676">
        <w:rPr>
          <w:rFonts w:cs="Times New Roman"/>
          <w:szCs w:val="24"/>
        </w:rPr>
        <w:t>.</w:t>
      </w:r>
    </w:p>
    <w:p w:rsidR="00D6608D" w:rsidRDefault="002C1647" w:rsidP="00B03C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experimento destinado a determinação da eficiência de radiação sonora tem-se que a placa é excitada através de um </w:t>
      </w:r>
      <w:proofErr w:type="spellStart"/>
      <w:r>
        <w:rPr>
          <w:rFonts w:cs="Times New Roman"/>
          <w:i/>
          <w:szCs w:val="24"/>
        </w:rPr>
        <w:t>shaker</w:t>
      </w:r>
      <w:proofErr w:type="spellEnd"/>
      <w:r w:rsidRPr="002C164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medem-se os níveis de vibração da mesma e obtém-se os níveis de potência sonora radiada pela placa. No experimento para determinar a perda de transmissão aplica-se uma excitação ao campo acústico de uma sala e medem-se os níveis de pressão sonora desta sala e da sala vizinha de forma a determinar quanto da energia acústica da sala emissora foi transmitida à sala receptora através da placa fina. Maiores detalhes serão descritos no decorrer do trabalho.</w:t>
      </w:r>
    </w:p>
    <w:p w:rsidR="00B03CEC" w:rsidRDefault="00B03CEC" w:rsidP="00B03C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szCs w:val="24"/>
        </w:rPr>
      </w:pPr>
    </w:p>
    <w:p w:rsidR="009A79C3" w:rsidRDefault="009A79C3" w:rsidP="00C15E08">
      <w:pPr>
        <w:spacing w:after="240" w:line="36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FORMULAÇÃO ANALÍTICA</w:t>
      </w:r>
    </w:p>
    <w:p w:rsidR="001D1441" w:rsidRDefault="001D1441" w:rsidP="00775E0E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Este trabalho refere-se a dois experimentos sendo o primeiro para medição dos parâmetros associados ao cálculo da eficiência de radiação e o segundo para o cálculo da perda de transmissão sonora. Em ambos os experimentos utilizaram-se as recomendações fornecidas pela Norma ISO 10140.</w:t>
      </w:r>
      <w:r w:rsidR="00CD414E">
        <w:rPr>
          <w:rFonts w:cs="Times New Roman"/>
          <w:szCs w:val="24"/>
        </w:rPr>
        <w:tab/>
      </w:r>
    </w:p>
    <w:p w:rsidR="00EA69D6" w:rsidRDefault="001D1441" w:rsidP="00775E0E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03BC4">
        <w:rPr>
          <w:rFonts w:cs="Times New Roman"/>
          <w:szCs w:val="24"/>
        </w:rPr>
        <w:t>A teoria d</w:t>
      </w:r>
      <w:r w:rsidR="00784D86">
        <w:rPr>
          <w:rFonts w:cs="Times New Roman"/>
          <w:szCs w:val="24"/>
        </w:rPr>
        <w:t>a</w:t>
      </w:r>
      <w:r w:rsidR="00003BC4">
        <w:rPr>
          <w:rFonts w:cs="Times New Roman"/>
          <w:szCs w:val="24"/>
        </w:rPr>
        <w:t xml:space="preserve"> acústica</w:t>
      </w:r>
      <w:r w:rsidR="00784D86">
        <w:rPr>
          <w:rFonts w:cs="Times New Roman"/>
          <w:szCs w:val="24"/>
        </w:rPr>
        <w:t xml:space="preserve"> e vibrações de placas finas</w:t>
      </w:r>
      <w:r w:rsidR="00003BC4">
        <w:rPr>
          <w:rFonts w:cs="Times New Roman"/>
          <w:szCs w:val="24"/>
        </w:rPr>
        <w:t xml:space="preserve"> define que a eficiência de radiação de uma placa</w:t>
      </w:r>
      <w:r w:rsidR="00784D86">
        <w:rPr>
          <w:rFonts w:cs="Times New Roman"/>
          <w:szCs w:val="24"/>
        </w:rPr>
        <w:t xml:space="preserve">, cuja área radiadora é </w:t>
      </w:r>
      <m:oMath>
        <m:r>
          <w:rPr>
            <w:rFonts w:ascii="Cambria Math" w:hAnsi="Cambria Math" w:cs="Times New Roman"/>
            <w:szCs w:val="24"/>
          </w:rPr>
          <m:t>S [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]</m:t>
        </m:r>
      </m:oMath>
      <w:r w:rsidR="00784D86">
        <w:rPr>
          <w:rFonts w:cs="Times New Roman"/>
          <w:szCs w:val="24"/>
        </w:rPr>
        <w:t xml:space="preserve"> e velocidade quadrática média no espaço e no tempo é</w:t>
      </w:r>
      <m:oMath>
        <m:r>
          <w:rPr>
            <w:rFonts w:ascii="Cambria Math" w:hAnsi="Cambria Math" w:cs="Times New Roman"/>
            <w:szCs w:val="24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rms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</m:e>
            </m:acc>
          </m:e>
        </m:d>
      </m:oMath>
      <w:r w:rsidR="00784D86">
        <w:rPr>
          <w:rFonts w:cs="Times New Roman"/>
          <w:szCs w:val="24"/>
        </w:rPr>
        <w:t xml:space="preserve"> ,</w:t>
      </w:r>
      <w:r w:rsidR="00003BC4">
        <w:rPr>
          <w:rFonts w:cs="Times New Roman"/>
          <w:szCs w:val="24"/>
        </w:rPr>
        <w:t xml:space="preserve"> é </w:t>
      </w:r>
      <w:r w:rsidR="00E773DF">
        <w:rPr>
          <w:rFonts w:cs="Times New Roman"/>
          <w:szCs w:val="24"/>
        </w:rPr>
        <w:t>igual a razão entre a potência sonora radiada por um lado de</w:t>
      </w:r>
      <w:r w:rsidR="00784D86">
        <w:rPr>
          <w:rFonts w:cs="Times New Roman"/>
          <w:szCs w:val="24"/>
        </w:rPr>
        <w:t>sta</w:t>
      </w:r>
      <w:r w:rsidR="00E773DF">
        <w:rPr>
          <w:rFonts w:cs="Times New Roman"/>
          <w:szCs w:val="24"/>
        </w:rPr>
        <w:t xml:space="preserve"> uma placa ao meio circundante </w:t>
      </w:r>
      <w:r w:rsidR="00784D86">
        <w:rPr>
          <w:rFonts w:cs="Times New Roman"/>
          <w:szCs w:val="24"/>
        </w:rPr>
        <w:t>(</w:t>
      </w:r>
      <w:r w:rsidR="00E773DF">
        <w:rPr>
          <w:rFonts w:cs="Times New Roman"/>
          <w:szCs w:val="24"/>
        </w:rPr>
        <w:t xml:space="preserve">densidade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Cs w:val="24"/>
              </w:rPr>
              <m:t>o</m:t>
            </m:r>
          </m:sub>
        </m:sSub>
      </m:oMath>
      <w:r w:rsidR="00E773DF">
        <w:rPr>
          <w:rFonts w:cs="Times New Roman"/>
          <w:szCs w:val="24"/>
        </w:rPr>
        <w:t xml:space="preserve"> e velocidade d</w:t>
      </w:r>
      <w:r w:rsidR="00E31CCB">
        <w:rPr>
          <w:rFonts w:cs="Times New Roman"/>
          <w:szCs w:val="24"/>
        </w:rPr>
        <w:t>e propagação do</w:t>
      </w:r>
      <w:r w:rsidR="00E773DF">
        <w:rPr>
          <w:rFonts w:cs="Times New Roman"/>
          <w:szCs w:val="24"/>
        </w:rPr>
        <w:t xml:space="preserve"> som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o</m:t>
            </m:r>
          </m:sub>
        </m:sSub>
      </m:oMath>
      <w:r w:rsidR="00784D86">
        <w:rPr>
          <w:rFonts w:cs="Times New Roman"/>
          <w:szCs w:val="24"/>
        </w:rPr>
        <w:t>)</w:t>
      </w:r>
      <w:r w:rsidR="00E773DF">
        <w:rPr>
          <w:rFonts w:cs="Times New Roman"/>
          <w:szCs w:val="24"/>
        </w:rPr>
        <w:t xml:space="preserve"> e a potência sonora </w:t>
      </w:r>
      <w:r w:rsidR="00E773DF">
        <w:rPr>
          <w:rFonts w:cs="Times New Roman"/>
          <w:szCs w:val="24"/>
        </w:rPr>
        <w:lastRenderedPageBreak/>
        <w:t xml:space="preserve">radiada por um pistão rígido montado em </w:t>
      </w:r>
      <w:proofErr w:type="spellStart"/>
      <w:r w:rsidR="00E773DF">
        <w:rPr>
          <w:rFonts w:cs="Times New Roman"/>
          <w:i/>
          <w:szCs w:val="24"/>
        </w:rPr>
        <w:t>baffle</w:t>
      </w:r>
      <w:proofErr w:type="spellEnd"/>
      <w:r w:rsidR="00E773DF">
        <w:rPr>
          <w:rFonts w:cs="Times New Roman"/>
          <w:i/>
          <w:szCs w:val="24"/>
        </w:rPr>
        <w:t xml:space="preserve"> </w:t>
      </w:r>
      <w:r w:rsidR="00E773DF">
        <w:rPr>
          <w:rFonts w:cs="Times New Roman"/>
          <w:szCs w:val="24"/>
        </w:rPr>
        <w:t xml:space="preserve">vibrando com a mesma velocidade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rms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</m:e>
            </m:acc>
          </m:e>
        </m:d>
      </m:oMath>
      <w:r w:rsidR="00E773DF">
        <w:rPr>
          <w:rFonts w:cs="Times New Roman"/>
          <w:szCs w:val="24"/>
        </w:rPr>
        <w:t xml:space="preserve"> e com a mesma área </w:t>
      </w:r>
      <m:oMath>
        <m:r>
          <w:rPr>
            <w:rFonts w:ascii="Cambria Math" w:hAnsi="Cambria Math" w:cs="Times New Roman"/>
            <w:szCs w:val="24"/>
          </w:rPr>
          <m:t>S [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]</m:t>
        </m:r>
      </m:oMath>
      <w:r w:rsidR="00E773DF">
        <w:rPr>
          <w:rFonts w:cs="Times New Roman"/>
          <w:szCs w:val="24"/>
        </w:rPr>
        <w:t xml:space="preserve">. </w:t>
      </w:r>
      <w:r w:rsidR="00EA69D6">
        <w:rPr>
          <w:rFonts w:cs="Times New Roman"/>
          <w:szCs w:val="24"/>
        </w:rPr>
        <w:t xml:space="preserve">A Equação 1 sintetiza matematicamente o que foi mencionado acima. 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EA69D6" w:rsidRPr="000A1452" w:rsidTr="00973F9D">
        <w:trPr>
          <w:trHeight w:val="680"/>
        </w:trPr>
        <w:tc>
          <w:tcPr>
            <w:tcW w:w="680" w:type="dxa"/>
            <w:vAlign w:val="center"/>
          </w:tcPr>
          <w:p w:rsidR="00EA69D6" w:rsidRPr="000A1452" w:rsidRDefault="00EA69D6" w:rsidP="004109C5">
            <w:pPr>
              <w:spacing w:after="12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EA69D6" w:rsidRPr="00EA69D6" w:rsidRDefault="0097545A" w:rsidP="004109C5">
            <w:pPr>
              <w:spacing w:before="120" w:after="120" w:line="360" w:lineRule="auto"/>
              <w:jc w:val="center"/>
              <w:rPr>
                <w:rFonts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rad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rad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S&lt;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eastAsia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rms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2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&gt;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EA69D6" w:rsidRPr="000A1452" w:rsidRDefault="00EA69D6" w:rsidP="004109C5">
            <w:pPr>
              <w:spacing w:after="120"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(1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EA69D6" w:rsidRDefault="00EA69D6" w:rsidP="00775E0E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Através da Equação 1 </w:t>
      </w:r>
      <w:r w:rsidR="004109C5">
        <w:rPr>
          <w:rFonts w:cs="Times New Roman"/>
          <w:szCs w:val="24"/>
        </w:rPr>
        <w:t xml:space="preserve">percebe-se que há necessidade em se medir a temperatura do meio circundante à placa para definir as propriedades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4109C5">
        <w:rPr>
          <w:rFonts w:cs="Times New Roman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4109C5">
        <w:rPr>
          <w:rFonts w:cs="Times New Roman"/>
          <w:szCs w:val="24"/>
        </w:rPr>
        <w:t xml:space="preserve">, a velocidade </w:t>
      </w:r>
      <w:r w:rsidR="00973F9D">
        <w:rPr>
          <w:rFonts w:cs="Times New Roman"/>
          <w:szCs w:val="24"/>
        </w:rPr>
        <w:t>em determinados pontos para se obter uma velocidade média, a</w:t>
      </w:r>
      <w:r w:rsidR="004109C5">
        <w:rPr>
          <w:rFonts w:cs="Times New Roman"/>
          <w:szCs w:val="24"/>
        </w:rPr>
        <w:t xml:space="preserve"> área da superfície radiadora e a potência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</w:rPr>
              <m:t>rad</m:t>
            </m:r>
          </m:sub>
        </m:sSub>
      </m:oMath>
      <w:r w:rsidR="004109C5">
        <w:rPr>
          <w:rFonts w:cs="Times New Roman"/>
          <w:szCs w:val="24"/>
        </w:rPr>
        <w:t xml:space="preserve"> radiada pela mesma.</w:t>
      </w:r>
      <w:r w:rsidR="00973F9D">
        <w:rPr>
          <w:rFonts w:cs="Times New Roman"/>
          <w:szCs w:val="24"/>
        </w:rPr>
        <w:t xml:space="preserve"> A </w:t>
      </w:r>
      <w:r w:rsidR="00E31CCB">
        <w:rPr>
          <w:rFonts w:cs="Times New Roman"/>
          <w:szCs w:val="24"/>
        </w:rPr>
        <w:t>E</w:t>
      </w:r>
      <w:r w:rsidR="00973F9D">
        <w:rPr>
          <w:rFonts w:cs="Times New Roman"/>
          <w:szCs w:val="24"/>
        </w:rPr>
        <w:t>quação</w:t>
      </w:r>
      <w:r w:rsidR="00E31CCB">
        <w:rPr>
          <w:rFonts w:cs="Times New Roman"/>
          <w:szCs w:val="24"/>
        </w:rPr>
        <w:t xml:space="preserve"> 1</w:t>
      </w:r>
      <w:r w:rsidR="00973F9D">
        <w:rPr>
          <w:rFonts w:cs="Times New Roman"/>
          <w:szCs w:val="24"/>
        </w:rPr>
        <w:t xml:space="preserve"> trata-se de uma razão de potências acústicas e, diferentemente de eficiência de sistemas mecânicos, térmicos ou elétricos é possível obter frequências onde</w:t>
      </w:r>
      <w:r w:rsidR="007D0C75">
        <w:rPr>
          <w:rFonts w:cs="Times New Roman"/>
          <w:szCs w:val="24"/>
        </w:rPr>
        <w:t>, devido características próprias do sistema,</w:t>
      </w:r>
      <w:r w:rsidR="00973F9D">
        <w:rPr>
          <w:rFonts w:cs="Times New Roman"/>
          <w:szCs w:val="24"/>
        </w:rPr>
        <w:t xml:space="preserve"> a eficiência de radiação seja maior que a unidade.</w:t>
      </w:r>
      <w:r w:rsidR="007D0C75">
        <w:rPr>
          <w:rFonts w:cs="Times New Roman"/>
          <w:szCs w:val="24"/>
        </w:rPr>
        <w:t xml:space="preserve"> A Figura 1 ilustra um esboço da eficiência de radiação de um sistema, conforme definida anteriormente.</w:t>
      </w:r>
    </w:p>
    <w:p w:rsidR="007D0C75" w:rsidRDefault="007D0C75" w:rsidP="007D0C75">
      <w:pPr>
        <w:keepNext/>
        <w:spacing w:after="0" w:line="360" w:lineRule="auto"/>
        <w:jc w:val="center"/>
      </w:pPr>
      <w:r>
        <w:rPr>
          <w:rFonts w:cs="Times New Roman"/>
          <w:noProof/>
          <w:szCs w:val="24"/>
        </w:rPr>
        <w:drawing>
          <wp:inline distT="0" distB="0" distL="0" distR="0">
            <wp:extent cx="5079644" cy="1879273"/>
            <wp:effectExtent l="19050" t="0" r="6706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101" cy="188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75" w:rsidRDefault="007D0C75" w:rsidP="00F236D4">
      <w:pPr>
        <w:pStyle w:val="Legenda"/>
        <w:spacing w:after="0"/>
        <w:rPr>
          <w:rFonts w:cs="Times New Roman"/>
          <w:szCs w:val="24"/>
        </w:rPr>
      </w:pPr>
      <w:r>
        <w:t xml:space="preserve">Figura </w:t>
      </w:r>
      <w:fldSimple w:instr=" SEQ Figura \* ARABIC ">
        <w:r w:rsidR="00E42192">
          <w:rPr>
            <w:noProof/>
          </w:rPr>
          <w:t>1</w:t>
        </w:r>
      </w:fldSimple>
      <w:r>
        <w:t xml:space="preserve"> - Eficiência de Radiação [1].</w:t>
      </w:r>
    </w:p>
    <w:p w:rsidR="007D0C75" w:rsidRDefault="007D0C75" w:rsidP="00775E0E">
      <w:pPr>
        <w:spacing w:after="0" w:line="360" w:lineRule="auto"/>
        <w:jc w:val="both"/>
        <w:rPr>
          <w:rFonts w:cs="Times New Roman"/>
          <w:szCs w:val="24"/>
        </w:rPr>
      </w:pPr>
    </w:p>
    <w:p w:rsidR="00E31CCB" w:rsidRDefault="004109C5" w:rsidP="00FD4F32">
      <w:pPr>
        <w:spacing w:after="12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E31CCB">
        <w:rPr>
          <w:rFonts w:cs="Times New Roman"/>
          <w:szCs w:val="24"/>
        </w:rPr>
        <w:t>A potência sonora foi obtida segund</w:t>
      </w:r>
      <w:r w:rsidR="00973F9D" w:rsidRPr="00E31CCB">
        <w:rPr>
          <w:rFonts w:cs="Times New Roman"/>
          <w:szCs w:val="24"/>
        </w:rPr>
        <w:t xml:space="preserve">o as recomendações da Norma ISO 3741 - </w:t>
      </w:r>
      <w:proofErr w:type="spellStart"/>
      <w:r w:rsidR="00E31CCB" w:rsidRPr="00E31CCB">
        <w:rPr>
          <w:rFonts w:cs="Times New Roman"/>
          <w:i/>
          <w:szCs w:val="24"/>
        </w:rPr>
        <w:t>Acoustics</w:t>
      </w:r>
      <w:proofErr w:type="spellEnd"/>
      <w:r w:rsidR="00E31CCB" w:rsidRPr="00E31CCB">
        <w:rPr>
          <w:rFonts w:cs="Times New Roman"/>
          <w:i/>
          <w:szCs w:val="24"/>
        </w:rPr>
        <w:t xml:space="preserve"> — </w:t>
      </w:r>
      <w:proofErr w:type="spellStart"/>
      <w:r w:rsidR="00E31CCB" w:rsidRPr="00E31CCB">
        <w:rPr>
          <w:rFonts w:cs="Times New Roman"/>
          <w:i/>
          <w:szCs w:val="24"/>
        </w:rPr>
        <w:t>Determination</w:t>
      </w:r>
      <w:proofErr w:type="spellEnd"/>
      <w:r w:rsidR="00E31CCB" w:rsidRPr="00E31CCB">
        <w:rPr>
          <w:rFonts w:cs="Times New Roman"/>
          <w:i/>
          <w:szCs w:val="24"/>
        </w:rPr>
        <w:t xml:space="preserve"> </w:t>
      </w:r>
      <w:proofErr w:type="spellStart"/>
      <w:r w:rsidR="00E31CCB" w:rsidRPr="00E31CCB">
        <w:rPr>
          <w:rFonts w:cs="Times New Roman"/>
          <w:i/>
          <w:szCs w:val="24"/>
        </w:rPr>
        <w:t>of</w:t>
      </w:r>
      <w:proofErr w:type="spellEnd"/>
      <w:r w:rsidR="00E31CCB" w:rsidRPr="00E31CCB">
        <w:rPr>
          <w:rFonts w:cs="Times New Roman"/>
          <w:i/>
          <w:szCs w:val="24"/>
        </w:rPr>
        <w:t xml:space="preserve"> </w:t>
      </w:r>
      <w:proofErr w:type="spellStart"/>
      <w:r w:rsidR="00E31CCB" w:rsidRPr="00E31CCB">
        <w:rPr>
          <w:rFonts w:cs="Times New Roman"/>
          <w:i/>
          <w:szCs w:val="24"/>
        </w:rPr>
        <w:t>sound</w:t>
      </w:r>
      <w:proofErr w:type="spellEnd"/>
      <w:r w:rsidR="00E31CCB" w:rsidRPr="00E31CCB">
        <w:rPr>
          <w:rFonts w:cs="Times New Roman"/>
          <w:i/>
          <w:szCs w:val="24"/>
        </w:rPr>
        <w:t xml:space="preserve"> </w:t>
      </w:r>
      <w:proofErr w:type="spellStart"/>
      <w:r w:rsidR="00E31CCB" w:rsidRPr="00E31CCB">
        <w:rPr>
          <w:rFonts w:cs="Times New Roman"/>
          <w:i/>
          <w:szCs w:val="24"/>
        </w:rPr>
        <w:t>power</w:t>
      </w:r>
      <w:proofErr w:type="spellEnd"/>
      <w:r w:rsidR="00E31CCB" w:rsidRPr="00E31CCB">
        <w:rPr>
          <w:rFonts w:cs="Times New Roman"/>
          <w:i/>
          <w:szCs w:val="24"/>
        </w:rPr>
        <w:t xml:space="preserve"> </w:t>
      </w:r>
      <w:proofErr w:type="spellStart"/>
      <w:r w:rsidR="00E31CCB" w:rsidRPr="00E31CCB">
        <w:rPr>
          <w:rFonts w:cs="Times New Roman"/>
          <w:i/>
          <w:szCs w:val="24"/>
        </w:rPr>
        <w:t>levels</w:t>
      </w:r>
      <w:proofErr w:type="spellEnd"/>
      <w:r w:rsidR="00E31CCB" w:rsidRPr="00E31CCB">
        <w:rPr>
          <w:rFonts w:cs="Times New Roman"/>
          <w:i/>
          <w:szCs w:val="24"/>
        </w:rPr>
        <w:t xml:space="preserve"> </w:t>
      </w:r>
      <w:proofErr w:type="spellStart"/>
      <w:r w:rsidR="00E31CCB" w:rsidRPr="00E31CCB">
        <w:rPr>
          <w:rFonts w:cs="Times New Roman"/>
          <w:i/>
          <w:szCs w:val="24"/>
        </w:rPr>
        <w:t>and</w:t>
      </w:r>
      <w:proofErr w:type="spellEnd"/>
      <w:r w:rsidR="00E31CCB" w:rsidRPr="00E31CCB">
        <w:rPr>
          <w:rFonts w:cs="Times New Roman"/>
          <w:i/>
          <w:szCs w:val="24"/>
        </w:rPr>
        <w:t xml:space="preserve"> </w:t>
      </w:r>
      <w:proofErr w:type="spellStart"/>
      <w:r w:rsidR="00E31CCB" w:rsidRPr="00E31CCB">
        <w:rPr>
          <w:rFonts w:cs="Times New Roman"/>
          <w:i/>
          <w:szCs w:val="24"/>
        </w:rPr>
        <w:t>sound</w:t>
      </w:r>
      <w:proofErr w:type="spellEnd"/>
      <w:r w:rsidR="00E31CCB" w:rsidRPr="00E31CCB">
        <w:rPr>
          <w:rFonts w:cs="Times New Roman"/>
          <w:i/>
          <w:szCs w:val="24"/>
        </w:rPr>
        <w:t xml:space="preserve"> </w:t>
      </w:r>
      <w:proofErr w:type="spellStart"/>
      <w:r w:rsidR="00E31CCB" w:rsidRPr="00E31CCB">
        <w:rPr>
          <w:rFonts w:cs="Times New Roman"/>
          <w:i/>
          <w:szCs w:val="24"/>
        </w:rPr>
        <w:t>energy</w:t>
      </w:r>
      <w:proofErr w:type="spellEnd"/>
      <w:r w:rsidR="00E31CCB" w:rsidRPr="00E31CCB">
        <w:rPr>
          <w:rFonts w:cs="Times New Roman"/>
          <w:i/>
          <w:szCs w:val="24"/>
        </w:rPr>
        <w:t xml:space="preserve"> </w:t>
      </w:r>
      <w:proofErr w:type="spellStart"/>
      <w:r w:rsidR="00E31CCB" w:rsidRPr="00E31CCB">
        <w:rPr>
          <w:rFonts w:cs="Times New Roman"/>
          <w:i/>
          <w:szCs w:val="24"/>
        </w:rPr>
        <w:t>levels</w:t>
      </w:r>
      <w:proofErr w:type="spellEnd"/>
      <w:r w:rsidR="00E31CCB" w:rsidRPr="00E31CCB">
        <w:rPr>
          <w:rFonts w:cs="Times New Roman"/>
          <w:i/>
          <w:szCs w:val="24"/>
        </w:rPr>
        <w:t xml:space="preserve"> </w:t>
      </w:r>
      <w:proofErr w:type="spellStart"/>
      <w:r w:rsidR="00E31CCB" w:rsidRPr="00E31CCB">
        <w:rPr>
          <w:rFonts w:cs="Times New Roman"/>
          <w:i/>
          <w:szCs w:val="24"/>
        </w:rPr>
        <w:t>of</w:t>
      </w:r>
      <w:proofErr w:type="spellEnd"/>
      <w:r w:rsidR="00E31CCB" w:rsidRPr="00E31CCB">
        <w:rPr>
          <w:rFonts w:cs="Times New Roman"/>
          <w:i/>
          <w:szCs w:val="24"/>
        </w:rPr>
        <w:t xml:space="preserve"> </w:t>
      </w:r>
      <w:proofErr w:type="spellStart"/>
      <w:r w:rsidR="00E31CCB" w:rsidRPr="00E31CCB">
        <w:rPr>
          <w:rFonts w:cs="Times New Roman"/>
          <w:i/>
          <w:szCs w:val="24"/>
        </w:rPr>
        <w:t>noise</w:t>
      </w:r>
      <w:proofErr w:type="spellEnd"/>
      <w:r w:rsidR="00E31CCB" w:rsidRPr="00E31CCB">
        <w:rPr>
          <w:rFonts w:cs="Times New Roman"/>
          <w:i/>
          <w:szCs w:val="24"/>
        </w:rPr>
        <w:t xml:space="preserve"> sources </w:t>
      </w:r>
      <w:proofErr w:type="spellStart"/>
      <w:r w:rsidR="00E31CCB" w:rsidRPr="00E31CCB">
        <w:rPr>
          <w:rFonts w:cs="Times New Roman"/>
          <w:i/>
          <w:szCs w:val="24"/>
        </w:rPr>
        <w:t>using</w:t>
      </w:r>
      <w:proofErr w:type="spellEnd"/>
      <w:r w:rsidR="00E31CCB" w:rsidRPr="00E31CCB">
        <w:rPr>
          <w:rFonts w:cs="Times New Roman"/>
          <w:i/>
          <w:szCs w:val="24"/>
        </w:rPr>
        <w:t xml:space="preserve"> </w:t>
      </w:r>
      <w:proofErr w:type="spellStart"/>
      <w:r w:rsidR="00E31CCB" w:rsidRPr="00E31CCB">
        <w:rPr>
          <w:rFonts w:cs="Times New Roman"/>
          <w:i/>
          <w:szCs w:val="24"/>
        </w:rPr>
        <w:t>sound</w:t>
      </w:r>
      <w:proofErr w:type="spellEnd"/>
      <w:r w:rsidR="00E31CCB" w:rsidRPr="00E31CCB">
        <w:rPr>
          <w:rFonts w:cs="Times New Roman"/>
          <w:i/>
          <w:szCs w:val="24"/>
        </w:rPr>
        <w:t xml:space="preserve"> </w:t>
      </w:r>
      <w:proofErr w:type="spellStart"/>
      <w:r w:rsidR="00E31CCB" w:rsidRPr="00E31CCB">
        <w:rPr>
          <w:rFonts w:cs="Times New Roman"/>
          <w:i/>
          <w:szCs w:val="24"/>
        </w:rPr>
        <w:t>pressure</w:t>
      </w:r>
      <w:proofErr w:type="spellEnd"/>
      <w:r w:rsidR="00E31CCB" w:rsidRPr="00E31CCB">
        <w:rPr>
          <w:rFonts w:cs="Times New Roman"/>
          <w:i/>
          <w:szCs w:val="24"/>
        </w:rPr>
        <w:t xml:space="preserve"> — </w:t>
      </w:r>
      <w:proofErr w:type="spellStart"/>
      <w:r w:rsidR="00E31CCB" w:rsidRPr="00E31CCB">
        <w:rPr>
          <w:rFonts w:cs="Times New Roman"/>
          <w:i/>
          <w:szCs w:val="24"/>
        </w:rPr>
        <w:t>Precision</w:t>
      </w:r>
      <w:proofErr w:type="spellEnd"/>
      <w:r w:rsidR="00E31CCB" w:rsidRPr="00E31CCB">
        <w:rPr>
          <w:rFonts w:cs="Times New Roman"/>
          <w:i/>
          <w:szCs w:val="24"/>
        </w:rPr>
        <w:t xml:space="preserve"> </w:t>
      </w:r>
      <w:proofErr w:type="spellStart"/>
      <w:r w:rsidR="00E31CCB" w:rsidRPr="00E31CCB">
        <w:rPr>
          <w:rFonts w:cs="Times New Roman"/>
          <w:i/>
          <w:szCs w:val="24"/>
        </w:rPr>
        <w:t>methods</w:t>
      </w:r>
      <w:proofErr w:type="spellEnd"/>
      <w:r w:rsidR="00E31CCB" w:rsidRPr="00E31CCB">
        <w:rPr>
          <w:rFonts w:cs="Times New Roman"/>
          <w:i/>
          <w:szCs w:val="24"/>
        </w:rPr>
        <w:t xml:space="preserve"> for </w:t>
      </w:r>
      <w:proofErr w:type="spellStart"/>
      <w:r w:rsidR="00E31CCB" w:rsidRPr="00E31CCB">
        <w:rPr>
          <w:rFonts w:cs="Times New Roman"/>
          <w:i/>
          <w:szCs w:val="24"/>
        </w:rPr>
        <w:t>reverberation</w:t>
      </w:r>
      <w:proofErr w:type="spellEnd"/>
      <w:r w:rsidR="00E31CCB" w:rsidRPr="00E31CCB">
        <w:rPr>
          <w:rFonts w:cs="Times New Roman"/>
          <w:i/>
          <w:szCs w:val="24"/>
        </w:rPr>
        <w:t xml:space="preserve"> </w:t>
      </w:r>
      <w:proofErr w:type="spellStart"/>
      <w:r w:rsidR="00E31CCB" w:rsidRPr="00E31CCB">
        <w:rPr>
          <w:rFonts w:cs="Times New Roman"/>
          <w:i/>
          <w:szCs w:val="24"/>
        </w:rPr>
        <w:t>test</w:t>
      </w:r>
      <w:proofErr w:type="spellEnd"/>
      <w:r w:rsidR="00E31CCB" w:rsidRPr="00E31CCB">
        <w:rPr>
          <w:rFonts w:cs="Times New Roman"/>
          <w:i/>
          <w:szCs w:val="24"/>
        </w:rPr>
        <w:t xml:space="preserve"> </w:t>
      </w:r>
      <w:proofErr w:type="spellStart"/>
      <w:r w:rsidR="00E31CCB" w:rsidRPr="00E31CCB">
        <w:rPr>
          <w:rFonts w:cs="Times New Roman"/>
          <w:i/>
          <w:szCs w:val="24"/>
        </w:rPr>
        <w:t>rooms</w:t>
      </w:r>
      <w:proofErr w:type="spellEnd"/>
      <w:r w:rsidR="00973F9D">
        <w:rPr>
          <w:rFonts w:cs="Times New Roman"/>
          <w:szCs w:val="24"/>
        </w:rPr>
        <w:t xml:space="preserve">, utilizada no </w:t>
      </w:r>
      <w:r w:rsidR="00E31CCB">
        <w:rPr>
          <w:rFonts w:cs="Times New Roman"/>
          <w:szCs w:val="24"/>
        </w:rPr>
        <w:t>E</w:t>
      </w:r>
      <w:r w:rsidR="00973F9D">
        <w:rPr>
          <w:rFonts w:cs="Times New Roman"/>
          <w:szCs w:val="24"/>
        </w:rPr>
        <w:t xml:space="preserve">xperimento </w:t>
      </w:r>
      <w:r w:rsidR="00E31CCB">
        <w:rPr>
          <w:rFonts w:cs="Times New Roman"/>
          <w:szCs w:val="24"/>
        </w:rPr>
        <w:t xml:space="preserve">I, </w:t>
      </w:r>
      <w:r w:rsidR="00973F9D">
        <w:rPr>
          <w:rFonts w:cs="Times New Roman"/>
          <w:szCs w:val="24"/>
        </w:rPr>
        <w:t>no qual obtiveram-se os dados necessários ao cálculo da potência sonora de</w:t>
      </w:r>
      <w:r w:rsidR="00E31CCB">
        <w:rPr>
          <w:rFonts w:cs="Times New Roman"/>
          <w:szCs w:val="24"/>
        </w:rPr>
        <w:t xml:space="preserve"> uma</w:t>
      </w:r>
      <w:r w:rsidR="00973F9D">
        <w:rPr>
          <w:rFonts w:cs="Times New Roman"/>
          <w:szCs w:val="24"/>
        </w:rPr>
        <w:t xml:space="preserve"> fonte de referência.</w:t>
      </w:r>
      <w:r w:rsidR="0098630B">
        <w:rPr>
          <w:rFonts w:cs="Times New Roman"/>
          <w:szCs w:val="24"/>
        </w:rPr>
        <w:t xml:space="preserve"> No experimento de eficiência de radiação utilizou-se o método da comparação para o cálculo da potência sonora.</w:t>
      </w:r>
      <w:r w:rsidR="007D0C75">
        <w:rPr>
          <w:rFonts w:cs="Times New Roman"/>
          <w:szCs w:val="24"/>
        </w:rPr>
        <w:t xml:space="preserve"> </w:t>
      </w:r>
      <w:r w:rsidR="00E40435">
        <w:rPr>
          <w:rFonts w:cs="Times New Roman"/>
          <w:szCs w:val="24"/>
        </w:rPr>
        <w:t>As med</w:t>
      </w:r>
      <w:r w:rsidR="00775E0E">
        <w:rPr>
          <w:rFonts w:cs="Times New Roman"/>
          <w:szCs w:val="24"/>
        </w:rPr>
        <w:t xml:space="preserve">ições necessárias à obtenção </w:t>
      </w:r>
      <w:r w:rsidR="0098630B">
        <w:rPr>
          <w:rFonts w:cs="Times New Roman"/>
          <w:szCs w:val="24"/>
        </w:rPr>
        <w:t>da</w:t>
      </w:r>
      <w:r w:rsidR="00E40435">
        <w:rPr>
          <w:rFonts w:cs="Times New Roman"/>
          <w:szCs w:val="24"/>
        </w:rPr>
        <w:t xml:space="preserve"> </w:t>
      </w:r>
      <w:r w:rsidR="00775E0E">
        <w:rPr>
          <w:rFonts w:cs="Times New Roman"/>
          <w:szCs w:val="24"/>
        </w:rPr>
        <w:t>eficiência de radiação sonora foram realizadas em ambiente cujo campo sonoro é reverberante.</w:t>
      </w:r>
      <w:r w:rsidR="00E31CCB">
        <w:rPr>
          <w:rFonts w:cs="Times New Roman"/>
          <w:szCs w:val="24"/>
        </w:rPr>
        <w:t xml:space="preserve"> A norma ISO 3741 recomenda calcular a potência sonora</w:t>
      </w:r>
      <w:r w:rsidR="00FD4F32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w</m:t>
            </m:r>
          </m:sub>
        </m:sSub>
      </m:oMath>
      <w:r w:rsidR="00FD4F32">
        <w:rPr>
          <w:rFonts w:cs="Times New Roman"/>
          <w:szCs w:val="24"/>
        </w:rPr>
        <w:t xml:space="preserve"> de uma fonte, quando se estiver utilizando o método da comparação, através da Equação 2 que segue.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FD4F32" w:rsidRPr="000A1452" w:rsidTr="007E0204">
        <w:trPr>
          <w:trHeight w:val="680"/>
        </w:trPr>
        <w:tc>
          <w:tcPr>
            <w:tcW w:w="680" w:type="dxa"/>
            <w:vAlign w:val="center"/>
          </w:tcPr>
          <w:p w:rsidR="00FD4F32" w:rsidRPr="000A1452" w:rsidRDefault="00FD4F32" w:rsidP="007E0204">
            <w:pPr>
              <w:spacing w:after="12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FD4F32" w:rsidRPr="00EA69D6" w:rsidRDefault="0097545A" w:rsidP="00FD4F32">
            <w:pPr>
              <w:spacing w:before="120" w:after="120" w:line="360" w:lineRule="auto"/>
              <w:jc w:val="center"/>
              <w:rPr>
                <w:rFonts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w (ref)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 xml:space="preserve">p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ref</m:t>
                            </m:r>
                          </m:e>
                        </m:d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 xml:space="preserve"> </m:t>
                </m:r>
              </m:oMath>
            </m:oMathPara>
          </w:p>
        </w:tc>
        <w:tc>
          <w:tcPr>
            <w:tcW w:w="680" w:type="dxa"/>
            <w:vAlign w:val="center"/>
          </w:tcPr>
          <w:p w:rsidR="00FD4F32" w:rsidRPr="000A1452" w:rsidRDefault="00FD4F32" w:rsidP="00FD4F32">
            <w:pPr>
              <w:spacing w:after="120"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(2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1D1441" w:rsidRDefault="00FD4F32" w:rsidP="007E020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Para </w:t>
      </w:r>
      <w:r w:rsidR="00775E0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w (ref)</m:t>
            </m:r>
          </m:sub>
        </m:sSub>
      </m:oMath>
      <w:r w:rsidR="001D1441">
        <w:rPr>
          <w:rFonts w:cs="Times New Roman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p (ref)</m:t>
            </m:r>
          </m:sub>
        </m:sSub>
      </m:oMath>
      <w:r w:rsidR="001D1441">
        <w:rPr>
          <w:rFonts w:cs="Times New Roman"/>
          <w:szCs w:val="24"/>
        </w:rPr>
        <w:t xml:space="preserve"> o nível de potência sonora e o nível de pressão sonora, respectivamente, da fonte de referência,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p</m:t>
            </m:r>
          </m:sub>
        </m:sSub>
      </m:oMath>
      <w:r w:rsidR="001D1441">
        <w:rPr>
          <w:rFonts w:cs="Times New Roman"/>
          <w:szCs w:val="24"/>
        </w:rPr>
        <w:t xml:space="preserve"> o nível de pressão sonora da medido no campo reverberante no entorno da fonte que se tem interesse em determinar a potência sonora. O último termo da Equação 2 trata-se de uma correção das condições atmosféricas durante a execução das medições com as fontes de referência e de interesse. A Equação 3 define a constante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7E0204">
        <w:rPr>
          <w:rFonts w:cs="Times New Roman"/>
          <w:szCs w:val="24"/>
        </w:rPr>
        <w:t>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1D1441" w:rsidRPr="000A1452" w:rsidTr="007E0204">
        <w:trPr>
          <w:trHeight w:val="680"/>
        </w:trPr>
        <w:tc>
          <w:tcPr>
            <w:tcW w:w="680" w:type="dxa"/>
            <w:vAlign w:val="center"/>
          </w:tcPr>
          <w:p w:rsidR="001D1441" w:rsidRPr="000A1452" w:rsidRDefault="001D1441" w:rsidP="007E0204">
            <w:pPr>
              <w:spacing w:after="12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1D1441" w:rsidRPr="00EA69D6" w:rsidRDefault="0097545A" w:rsidP="007E0204">
            <w:pPr>
              <w:spacing w:after="120" w:line="360" w:lineRule="auto"/>
              <w:jc w:val="center"/>
              <w:rPr>
                <w:rFonts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>=-10</m:t>
                </m:r>
                <m:func>
                  <m:func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eastAsia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s,0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>+15</m:t>
                </m:r>
                <m:func>
                  <m:func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273,15+θ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 xml:space="preserve"> </m:t>
                </m:r>
              </m:oMath>
            </m:oMathPara>
          </w:p>
        </w:tc>
        <w:tc>
          <w:tcPr>
            <w:tcW w:w="680" w:type="dxa"/>
            <w:vAlign w:val="center"/>
          </w:tcPr>
          <w:p w:rsidR="001D1441" w:rsidRPr="000A1452" w:rsidRDefault="001D1441" w:rsidP="001D1441">
            <w:pPr>
              <w:spacing w:after="120"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(3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C94739" w:rsidRDefault="007E0204" w:rsidP="007E020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</w:rPr>
              <m:t>s</m:t>
            </m:r>
          </m:sub>
        </m:sSub>
      </m:oMath>
      <w:r>
        <w:rPr>
          <w:rFonts w:cs="Times New Roman"/>
          <w:szCs w:val="24"/>
        </w:rPr>
        <w:t xml:space="preserve"> a pressão atmosférica medida no interior da câmara reverberante no momento dos testes,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</w:rPr>
              <m:t>s,0</m:t>
            </m:r>
          </m:sub>
        </m:sSub>
        <m:r>
          <w:rPr>
            <w:rFonts w:ascii="Cambria Math" w:hAnsi="Cambria Math" w:cs="Times New Roman"/>
            <w:szCs w:val="24"/>
          </w:rPr>
          <m:t>=101,325 [kPa]</m:t>
        </m:r>
      </m:oMath>
      <w:r>
        <w:rPr>
          <w:rFonts w:cs="Times New Roman"/>
          <w:szCs w:val="24"/>
        </w:rPr>
        <w:t xml:space="preserve"> a pressão atmosférica de referência, </w:t>
      </w:r>
      <m:oMath>
        <m: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a temperatura medida no interior da câmara durante os testes 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=296 [K]</m:t>
        </m:r>
      </m:oMath>
      <w:r>
        <w:rPr>
          <w:rFonts w:cs="Times New Roman"/>
          <w:szCs w:val="24"/>
        </w:rPr>
        <w:t xml:space="preserve"> a temperatura de referência.</w:t>
      </w:r>
      <w:r w:rsidR="009965F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Dado que tanto a temperatura quanto a pressão no interior da câmara reverberante não foram medidos adotou-se, por</w:t>
      </w:r>
      <w:r w:rsidR="00C70204">
        <w:rPr>
          <w:rFonts w:cs="Times New Roman"/>
          <w:szCs w:val="24"/>
        </w:rPr>
        <w:t xml:space="preserve"> hipótese e</w:t>
      </w:r>
      <w:r>
        <w:rPr>
          <w:rFonts w:cs="Times New Roman"/>
          <w:szCs w:val="24"/>
        </w:rPr>
        <w:t xml:space="preserve"> simplificação,</w:t>
      </w:r>
      <w:r w:rsidR="00C70204">
        <w:rPr>
          <w:rFonts w:cs="Times New Roman"/>
          <w:szCs w:val="24"/>
        </w:rPr>
        <w:t xml:space="preserve"> que no momento dos testes a câmara apresentava as propriedades ligeiramente diferentes das condições</w:t>
      </w:r>
      <w:r>
        <w:rPr>
          <w:rFonts w:cs="Times New Roman"/>
          <w:szCs w:val="24"/>
        </w:rPr>
        <w:t xml:space="preserve"> </w:t>
      </w:r>
      <w:r w:rsidR="00C70204">
        <w:rPr>
          <w:rFonts w:cs="Times New Roman"/>
          <w:szCs w:val="24"/>
        </w:rPr>
        <w:t xml:space="preserve">de referência. Tal hipótese implica que o termo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C7020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tende a zero.</w:t>
      </w:r>
    </w:p>
    <w:p w:rsidR="0098630B" w:rsidRDefault="00C06BB9" w:rsidP="007D0C75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O segundo experimento consistiu em caracterizar a perda de transmissão sonora causada pela inserção da mesma placa fina do experimento de radiação sonora entre dois ambientes reverberantes. </w:t>
      </w:r>
      <w:r w:rsidR="0098630B">
        <w:rPr>
          <w:rFonts w:cs="Times New Roman"/>
          <w:szCs w:val="24"/>
        </w:rPr>
        <w:t xml:space="preserve">A perda de transmissão sonora </w:t>
      </w:r>
      <m:oMath>
        <m:r>
          <w:rPr>
            <w:rFonts w:ascii="Cambria Math" w:hAnsi="Cambria Math" w:cs="Times New Roman"/>
            <w:szCs w:val="24"/>
          </w:rPr>
          <m:t xml:space="preserve">PT </m:t>
        </m:r>
      </m:oMath>
      <w:r w:rsidR="0098630B">
        <w:rPr>
          <w:rFonts w:cs="Times New Roman"/>
          <w:szCs w:val="24"/>
        </w:rPr>
        <w:t xml:space="preserve">devido a inserção de uma placa fina entre dois ambientes reverberantes é determinada através da Equação </w:t>
      </w:r>
      <w:r w:rsidR="00C70204">
        <w:rPr>
          <w:rFonts w:cs="Times New Roman"/>
          <w:szCs w:val="24"/>
        </w:rPr>
        <w:t>4</w:t>
      </w:r>
      <w:r w:rsidR="0098630B">
        <w:rPr>
          <w:rFonts w:cs="Times New Roman"/>
          <w:szCs w:val="24"/>
        </w:rPr>
        <w:t>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98630B" w:rsidRPr="000A1452" w:rsidTr="0003452F">
        <w:trPr>
          <w:trHeight w:val="680"/>
        </w:trPr>
        <w:tc>
          <w:tcPr>
            <w:tcW w:w="680" w:type="dxa"/>
            <w:vAlign w:val="center"/>
          </w:tcPr>
          <w:p w:rsidR="0098630B" w:rsidRPr="000A1452" w:rsidRDefault="0098630B" w:rsidP="0003452F">
            <w:pPr>
              <w:spacing w:after="12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98630B" w:rsidRPr="00EA69D6" w:rsidRDefault="0098630B" w:rsidP="0098630B">
            <w:pPr>
              <w:spacing w:before="120" w:after="120" w:line="360" w:lineRule="auto"/>
              <w:jc w:val="center"/>
              <w:rPr>
                <w:rFonts w:cs="Times New Roman"/>
                <w:szCs w:val="24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>PT=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NPS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NPS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>+10</m:t>
                </m:r>
                <m:func>
                  <m:func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eastAsia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A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</m:func>
              </m:oMath>
            </m:oMathPara>
          </w:p>
        </w:tc>
        <w:tc>
          <w:tcPr>
            <w:tcW w:w="680" w:type="dxa"/>
            <w:vAlign w:val="center"/>
          </w:tcPr>
          <w:p w:rsidR="0098630B" w:rsidRPr="000A1452" w:rsidRDefault="0098630B" w:rsidP="00C70204">
            <w:pPr>
              <w:spacing w:after="120"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C70204">
              <w:rPr>
                <w:rFonts w:cs="Times New Roman"/>
                <w:szCs w:val="24"/>
              </w:rPr>
              <w:t>4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C06BB9" w:rsidRDefault="00C06BB9" w:rsidP="002F6DC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</w:t>
      </w:r>
      <m:oMath>
        <m:r>
          <w:rPr>
            <w:rFonts w:ascii="Cambria Math" w:hAnsi="Cambria Math" w:cs="Times New Roman"/>
            <w:szCs w:val="24"/>
          </w:rPr>
          <m:t>NP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>
        <w:rPr>
          <w:rFonts w:cs="Times New Roman"/>
          <w:szCs w:val="24"/>
        </w:rPr>
        <w:t xml:space="preserve"> e </w:t>
      </w:r>
      <m:oMath>
        <m:r>
          <w:rPr>
            <w:rFonts w:ascii="Cambria Math" w:hAnsi="Cambria Math" w:cs="Times New Roman"/>
            <w:szCs w:val="24"/>
          </w:rPr>
          <m:t>NP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>
        <w:rPr>
          <w:rFonts w:cs="Times New Roman"/>
          <w:szCs w:val="24"/>
        </w:rPr>
        <w:t xml:space="preserve"> o nível de pressão sonora nos ambientes 1 e 2, respectivamente,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p</m:t>
            </m:r>
          </m:sub>
        </m:sSub>
      </m:oMath>
      <w:r w:rsidR="002F6DC4">
        <w:rPr>
          <w:rFonts w:cs="Times New Roman"/>
          <w:szCs w:val="24"/>
        </w:rPr>
        <w:t xml:space="preserve"> a área que radia potência sonora e </w:t>
      </w:r>
      <m:oMath>
        <m:r>
          <w:rPr>
            <w:rFonts w:ascii="Cambria Math" w:hAnsi="Cambria Math" w:cs="Times New Roman"/>
            <w:szCs w:val="24"/>
          </w:rPr>
          <m:t>A</m:t>
        </m:r>
      </m:oMath>
      <w:r w:rsidR="002F6DC4">
        <w:rPr>
          <w:rFonts w:cs="Times New Roman"/>
          <w:szCs w:val="24"/>
        </w:rPr>
        <w:t xml:space="preserve"> a absorção sonora do ambiente 2, onde a potência sonora está sendo transmitida através da placa.</w:t>
      </w:r>
      <w:r>
        <w:rPr>
          <w:rFonts w:cs="Times New Roman"/>
          <w:szCs w:val="24"/>
        </w:rPr>
        <w:t xml:space="preserve"> </w:t>
      </w:r>
      <w:r w:rsidR="003E39D3">
        <w:rPr>
          <w:rFonts w:cs="Times New Roman"/>
          <w:szCs w:val="24"/>
        </w:rPr>
        <w:tab/>
      </w:r>
    </w:p>
    <w:p w:rsidR="00005DE6" w:rsidRDefault="002F6DC4" w:rsidP="002F6DC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E39D3">
        <w:rPr>
          <w:rFonts w:cs="Times New Roman"/>
          <w:szCs w:val="24"/>
        </w:rPr>
        <w:t>A absorção sonora foi calculada através do método da comparação, medindo-se os parâmetros necessários na câmara receptora.</w:t>
      </w:r>
      <w:r w:rsidR="00005DE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Conforme a teoria da acústica de salas, a</w:t>
      </w:r>
      <w:r w:rsidR="00005DE6">
        <w:rPr>
          <w:rFonts w:cs="Times New Roman"/>
          <w:szCs w:val="24"/>
        </w:rPr>
        <w:t xml:space="preserve"> absorção sonora de uma sala é definida através da Equação </w:t>
      </w:r>
      <w:r>
        <w:rPr>
          <w:rFonts w:cs="Times New Roman"/>
          <w:szCs w:val="24"/>
        </w:rPr>
        <w:t>5</w:t>
      </w:r>
      <w:r w:rsidR="00005DE6">
        <w:rPr>
          <w:rFonts w:cs="Times New Roman"/>
          <w:szCs w:val="24"/>
        </w:rPr>
        <w:t>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8D57DE" w:rsidRPr="000A1452" w:rsidTr="0003452F">
        <w:trPr>
          <w:trHeight w:val="680"/>
        </w:trPr>
        <w:tc>
          <w:tcPr>
            <w:tcW w:w="680" w:type="dxa"/>
            <w:vAlign w:val="center"/>
          </w:tcPr>
          <w:p w:rsidR="008D57DE" w:rsidRPr="000A1452" w:rsidRDefault="008D57DE" w:rsidP="0003452F">
            <w:pPr>
              <w:spacing w:after="12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8D57DE" w:rsidRPr="00EA69D6" w:rsidRDefault="00857972" w:rsidP="00857972">
            <w:pPr>
              <w:spacing w:before="120" w:after="120" w:line="360" w:lineRule="auto"/>
              <w:jc w:val="center"/>
              <w:rPr>
                <w:rFonts w:cs="Times New Roman"/>
                <w:szCs w:val="24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c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680" w:type="dxa"/>
            <w:vAlign w:val="center"/>
          </w:tcPr>
          <w:p w:rsidR="008D57DE" w:rsidRPr="000A1452" w:rsidRDefault="008D57DE" w:rsidP="002F6DC4">
            <w:pPr>
              <w:spacing w:after="120"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2F6DC4">
              <w:rPr>
                <w:rFonts w:cs="Times New Roman"/>
                <w:szCs w:val="24"/>
              </w:rPr>
              <w:t>5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C92107" w:rsidRDefault="002F6DC4" w:rsidP="00AC1ACD">
      <w:pPr>
        <w:spacing w:after="0" w:line="360" w:lineRule="auto"/>
        <w:jc w:val="both"/>
        <w:rPr>
          <w:rFonts w:cs="Times New Roman"/>
          <w:szCs w:val="24"/>
          <w:lang w:eastAsia="en-US"/>
        </w:rPr>
      </w:pPr>
      <w:r>
        <w:rPr>
          <w:rFonts w:cs="Times New Roman"/>
          <w:szCs w:val="24"/>
        </w:rPr>
        <w:t>Para</w:t>
      </w:r>
      <w:r w:rsidR="008D57DE" w:rsidRPr="002F6DC4">
        <w:rPr>
          <w:rFonts w:cs="Times New Roman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Cs w:val="24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cs="Times New Roman"/>
                <w:szCs w:val="24"/>
                <w:lang w:eastAsia="en-US"/>
              </w:rPr>
              <m:t>α</m:t>
            </m:r>
          </m:e>
        </m:acc>
      </m:oMath>
      <w:r w:rsidR="008D57DE" w:rsidRPr="002F6DC4">
        <w:rPr>
          <w:rFonts w:cs="Times New Roman"/>
          <w:szCs w:val="24"/>
          <w:lang w:eastAsia="en-US"/>
        </w:rPr>
        <w:t xml:space="preserve"> o coeficiente de absorção sonor</w:t>
      </w:r>
      <w:r w:rsidR="00857972">
        <w:rPr>
          <w:rFonts w:cs="Times New Roman"/>
          <w:szCs w:val="24"/>
          <w:lang w:eastAsia="en-US"/>
        </w:rPr>
        <w:t>a</w:t>
      </w:r>
      <w:r w:rsidR="008D57DE" w:rsidRPr="002F6DC4">
        <w:rPr>
          <w:rFonts w:cs="Times New Roman"/>
          <w:szCs w:val="24"/>
          <w:lang w:eastAsia="en-US"/>
        </w:rPr>
        <w:t xml:space="preserve"> das superfícies limítrofes da sala e dos objetos internos, caso estejam presentes</w:t>
      </w:r>
      <w:r w:rsidR="00857972">
        <w:rPr>
          <w:rFonts w:cs="Times New Roman"/>
          <w:szCs w:val="24"/>
          <w:lang w:eastAsia="en-US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c</m:t>
            </m:r>
          </m:sub>
        </m:sSub>
      </m:oMath>
      <w:r w:rsidR="00857972">
        <w:rPr>
          <w:rFonts w:cs="Times New Roman"/>
          <w:szCs w:val="24"/>
          <w:lang w:eastAsia="en-US"/>
        </w:rPr>
        <w:t xml:space="preserve"> a área das superfícies absorvedoras da sala</w:t>
      </w:r>
      <w:r w:rsidR="008D57DE" w:rsidRPr="002F6DC4">
        <w:rPr>
          <w:rFonts w:cs="Times New Roman"/>
          <w:szCs w:val="24"/>
          <w:lang w:eastAsia="en-US"/>
        </w:rPr>
        <w:t xml:space="preserve">. Conforme foi realizado no </w:t>
      </w:r>
      <w:r>
        <w:rPr>
          <w:rFonts w:cs="Times New Roman"/>
          <w:szCs w:val="24"/>
          <w:lang w:eastAsia="en-US"/>
        </w:rPr>
        <w:t>E</w:t>
      </w:r>
      <w:r w:rsidR="008D57DE" w:rsidRPr="002F6DC4">
        <w:rPr>
          <w:rFonts w:cs="Times New Roman"/>
          <w:szCs w:val="24"/>
          <w:lang w:eastAsia="en-US"/>
        </w:rPr>
        <w:t xml:space="preserve">xperimento II, o coeficiente de absorção sonora de uma sala e/ou amostra de material acústico pode ser calculado através do tempo de reverberação do ambiente, ou seja, </w:t>
      </w:r>
      <w:r w:rsidR="008D57DE" w:rsidRPr="002F6DC4">
        <w:rPr>
          <w:rFonts w:cs="Times New Roman"/>
          <w:szCs w:val="24"/>
          <w:lang w:eastAsia="en-US"/>
        </w:rPr>
        <w:lastRenderedPageBreak/>
        <w:t>decaimento da energia acústica interna.</w:t>
      </w:r>
      <w:r w:rsidR="00485D66" w:rsidRPr="002F6DC4">
        <w:rPr>
          <w:rFonts w:cs="Times New Roman"/>
          <w:szCs w:val="24"/>
          <w:lang w:eastAsia="en-US"/>
        </w:rPr>
        <w:t xml:space="preserve"> </w:t>
      </w:r>
      <w:r w:rsidR="000B7F08" w:rsidRPr="002F6DC4">
        <w:rPr>
          <w:rFonts w:cs="Times New Roman"/>
          <w:szCs w:val="24"/>
          <w:lang w:eastAsia="en-US"/>
        </w:rPr>
        <w:t xml:space="preserve">Para um campo sonoro difuso tem-se que o nível de pressão sonora e o nível de potência sonora estão relacionadas através da Equação </w:t>
      </w:r>
      <w:r w:rsidR="00857972">
        <w:rPr>
          <w:rFonts w:cs="Times New Roman"/>
          <w:szCs w:val="24"/>
          <w:lang w:eastAsia="en-US"/>
        </w:rPr>
        <w:t>6</w:t>
      </w:r>
      <w:r w:rsidR="000B7F08" w:rsidRPr="002F6DC4">
        <w:rPr>
          <w:rFonts w:cs="Times New Roman"/>
          <w:szCs w:val="24"/>
          <w:lang w:eastAsia="en-US"/>
        </w:rPr>
        <w:t>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2306EA" w:rsidRPr="000A1452" w:rsidTr="00AC1ACD">
        <w:trPr>
          <w:trHeight w:val="680"/>
        </w:trPr>
        <w:tc>
          <w:tcPr>
            <w:tcW w:w="680" w:type="dxa"/>
            <w:vAlign w:val="center"/>
          </w:tcPr>
          <w:p w:rsidR="002306EA" w:rsidRPr="000A1452" w:rsidRDefault="002306EA" w:rsidP="00AC1ACD">
            <w:pPr>
              <w:spacing w:after="12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2306EA" w:rsidRPr="00EA69D6" w:rsidRDefault="0097545A" w:rsidP="00AC1ACD">
            <w:pPr>
              <w:spacing w:line="360" w:lineRule="auto"/>
              <w:jc w:val="center"/>
              <w:rPr>
                <w:rFonts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  <w:lang w:eastAsia="en-US"/>
                  </w:rPr>
                  <m:t>+10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680" w:type="dxa"/>
            <w:vAlign w:val="center"/>
          </w:tcPr>
          <w:p w:rsidR="002306EA" w:rsidRPr="000A1452" w:rsidRDefault="002306EA" w:rsidP="00AC1ACD">
            <w:pPr>
              <w:spacing w:after="120"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AC1ACD">
              <w:rPr>
                <w:rFonts w:cs="Times New Roman"/>
                <w:szCs w:val="24"/>
              </w:rPr>
              <w:t>6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2306EA" w:rsidRDefault="002306EA" w:rsidP="00AC1ACD">
      <w:pPr>
        <w:spacing w:after="0" w:line="360" w:lineRule="auto"/>
        <w:jc w:val="both"/>
        <w:rPr>
          <w:rFonts w:cs="Times New Roman"/>
          <w:szCs w:val="24"/>
          <w:lang w:eastAsia="en-US"/>
        </w:rPr>
      </w:pPr>
      <w:r>
        <w:rPr>
          <w:rFonts w:cs="Times New Roman"/>
          <w:szCs w:val="24"/>
          <w:lang w:eastAsia="en-US"/>
        </w:rPr>
        <w:t xml:space="preserve">Para </w:t>
      </w:r>
      <m:oMath>
        <m:r>
          <w:rPr>
            <w:rFonts w:ascii="Cambria Math" w:hAnsi="Cambria Math" w:cs="Times New Roman"/>
            <w:szCs w:val="24"/>
            <w:lang w:eastAsia="en-US"/>
          </w:rPr>
          <m:t>R</m:t>
        </m:r>
      </m:oMath>
      <w:r>
        <w:rPr>
          <w:rFonts w:cs="Times New Roman"/>
          <w:szCs w:val="24"/>
          <w:lang w:eastAsia="en-US"/>
        </w:rPr>
        <w:t xml:space="preserve"> um termo escrito em função da absorção sonora</w:t>
      </w:r>
      <w:r w:rsidR="00AC1ACD">
        <w:rPr>
          <w:rFonts w:cs="Times New Roman"/>
          <w:szCs w:val="24"/>
          <w:lang w:eastAsia="en-US"/>
        </w:rPr>
        <w:t>,</w:t>
      </w:r>
      <w:r>
        <w:rPr>
          <w:rFonts w:cs="Times New Roman"/>
          <w:szCs w:val="24"/>
          <w:lang w:eastAsia="en-US"/>
        </w:rPr>
        <w:t xml:space="preserve"> conforme a Equação 7.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2306EA" w:rsidRPr="000A1452" w:rsidTr="002306EA">
        <w:trPr>
          <w:trHeight w:val="680"/>
        </w:trPr>
        <w:tc>
          <w:tcPr>
            <w:tcW w:w="680" w:type="dxa"/>
            <w:vAlign w:val="center"/>
          </w:tcPr>
          <w:p w:rsidR="002306EA" w:rsidRPr="000A1452" w:rsidRDefault="002306EA" w:rsidP="00AC1ACD">
            <w:pPr>
              <w:spacing w:after="12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2306EA" w:rsidRPr="00EA69D6" w:rsidRDefault="002306EA" w:rsidP="002306EA">
            <w:pPr>
              <w:spacing w:line="360" w:lineRule="auto"/>
              <w:jc w:val="center"/>
              <w:rPr>
                <w:rFonts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  <w:lang w:eastAsia="en-US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S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α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1-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α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Cs w:val="24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1-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α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2306EA" w:rsidRPr="000A1452" w:rsidRDefault="002306EA" w:rsidP="002306EA">
            <w:pPr>
              <w:spacing w:after="120"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(7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AC1ACD" w:rsidRDefault="00AC1ACD" w:rsidP="000D1DA1">
      <w:pPr>
        <w:spacing w:before="120" w:after="120" w:line="360" w:lineRule="auto"/>
        <w:jc w:val="both"/>
        <w:rPr>
          <w:rFonts w:cs="Times New Roman"/>
          <w:szCs w:val="24"/>
          <w:lang w:eastAsia="en-US"/>
        </w:rPr>
      </w:pPr>
      <w:r>
        <w:rPr>
          <w:rFonts w:cs="Times New Roman"/>
          <w:szCs w:val="24"/>
          <w:lang w:eastAsia="en-US"/>
        </w:rPr>
        <w:t xml:space="preserve">Isolando-se </w:t>
      </w:r>
      <m:oMath>
        <m:r>
          <w:rPr>
            <w:rFonts w:ascii="Cambria Math" w:hAnsi="Cambria Math" w:cs="Times New Roman"/>
            <w:szCs w:val="24"/>
            <w:lang w:eastAsia="en-US"/>
          </w:rPr>
          <m:t>R</m:t>
        </m:r>
      </m:oMath>
      <w:r>
        <w:rPr>
          <w:rFonts w:cs="Times New Roman"/>
          <w:szCs w:val="24"/>
          <w:lang w:eastAsia="en-US"/>
        </w:rPr>
        <w:t xml:space="preserve"> na Equação 6 obtém-se a Equação 8.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AC1ACD" w:rsidRPr="000A1452" w:rsidTr="00AC1ACD">
        <w:trPr>
          <w:trHeight w:val="680"/>
        </w:trPr>
        <w:tc>
          <w:tcPr>
            <w:tcW w:w="680" w:type="dxa"/>
            <w:vAlign w:val="center"/>
          </w:tcPr>
          <w:p w:rsidR="00AC1ACD" w:rsidRPr="000A1452" w:rsidRDefault="00AC1ACD" w:rsidP="00AC1ACD">
            <w:pPr>
              <w:spacing w:after="12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AC1ACD" w:rsidRPr="00EA69D6" w:rsidRDefault="000D1DA1" w:rsidP="000D1DA1">
            <w:pPr>
              <w:spacing w:line="360" w:lineRule="auto"/>
              <w:jc w:val="center"/>
              <w:rPr>
                <w:rFonts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  <w:lang w:eastAsia="en-US"/>
                  </w:rPr>
                  <m:t>R=4x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10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680" w:type="dxa"/>
            <w:vAlign w:val="center"/>
          </w:tcPr>
          <w:p w:rsidR="00AC1ACD" w:rsidRPr="000A1452" w:rsidRDefault="00AC1ACD" w:rsidP="00AC1ACD">
            <w:pPr>
              <w:spacing w:after="120"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(8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2306EA" w:rsidRDefault="00AC1ACD" w:rsidP="000D1DA1">
      <w:pPr>
        <w:spacing w:before="120" w:after="0" w:line="360" w:lineRule="auto"/>
        <w:jc w:val="both"/>
        <w:rPr>
          <w:rFonts w:cs="Times New Roman"/>
          <w:szCs w:val="24"/>
          <w:lang w:eastAsia="en-US"/>
        </w:rPr>
      </w:pPr>
      <w:r>
        <w:rPr>
          <w:rFonts w:cs="Times New Roman"/>
          <w:szCs w:val="24"/>
          <w:lang w:eastAsia="en-US"/>
        </w:rPr>
        <w:t>É</w:t>
      </w:r>
      <w:r w:rsidRPr="00AC1ACD">
        <w:rPr>
          <w:rFonts w:cs="Times New Roman"/>
          <w:szCs w:val="24"/>
          <w:lang w:eastAsia="en-US"/>
        </w:rPr>
        <w:t xml:space="preserve"> sabido que as câmaras reverberantes </w:t>
      </w:r>
      <w:r>
        <w:rPr>
          <w:rFonts w:cs="Times New Roman"/>
          <w:szCs w:val="24"/>
          <w:lang w:eastAsia="en-US"/>
        </w:rPr>
        <w:t>são</w:t>
      </w:r>
      <w:r w:rsidRPr="00AC1ACD">
        <w:rPr>
          <w:rFonts w:cs="Times New Roman"/>
          <w:szCs w:val="24"/>
          <w:lang w:eastAsia="en-US"/>
        </w:rPr>
        <w:t xml:space="preserve"> projetadas para ter um coeficiente de absorção sonora próximo a zero, desta forma a Equação </w:t>
      </w:r>
      <w:r>
        <w:rPr>
          <w:rFonts w:cs="Times New Roman"/>
          <w:szCs w:val="24"/>
          <w:lang w:eastAsia="en-US"/>
        </w:rPr>
        <w:t>7</w:t>
      </w:r>
      <w:r w:rsidRPr="00AC1ACD">
        <w:rPr>
          <w:rFonts w:cs="Times New Roman"/>
          <w:szCs w:val="24"/>
          <w:lang w:eastAsia="en-US"/>
        </w:rPr>
        <w:t xml:space="preserve"> pode ser aproximada pela Equação </w:t>
      </w:r>
      <w:r w:rsidR="000D1DA1">
        <w:rPr>
          <w:rFonts w:cs="Times New Roman"/>
          <w:szCs w:val="24"/>
          <w:lang w:eastAsia="en-US"/>
        </w:rPr>
        <w:t>9</w:t>
      </w:r>
      <w:r w:rsidRPr="00AC1ACD">
        <w:rPr>
          <w:rFonts w:cs="Times New Roman"/>
          <w:szCs w:val="24"/>
          <w:lang w:eastAsia="en-US"/>
        </w:rPr>
        <w:t>, conforme segue.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AC1ACD" w:rsidRPr="000A1452" w:rsidTr="00AC1ACD">
        <w:trPr>
          <w:trHeight w:val="680"/>
        </w:trPr>
        <w:tc>
          <w:tcPr>
            <w:tcW w:w="680" w:type="dxa"/>
            <w:vAlign w:val="center"/>
          </w:tcPr>
          <w:p w:rsidR="00AC1ACD" w:rsidRPr="000A1452" w:rsidRDefault="00AC1ACD" w:rsidP="00AC1ACD">
            <w:pPr>
              <w:spacing w:after="12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AC1ACD" w:rsidRPr="00EA69D6" w:rsidRDefault="00AC1ACD" w:rsidP="00AC1ACD">
            <w:pPr>
              <w:spacing w:line="360" w:lineRule="auto"/>
              <w:jc w:val="center"/>
              <w:rPr>
                <w:rFonts w:cs="Times New Roman"/>
                <w:szCs w:val="24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>R≅A=S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680" w:type="dxa"/>
            <w:vAlign w:val="center"/>
          </w:tcPr>
          <w:p w:rsidR="00AC1ACD" w:rsidRPr="000A1452" w:rsidRDefault="00AC1ACD" w:rsidP="00AC1ACD">
            <w:pPr>
              <w:spacing w:after="120"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(9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AC1ACD" w:rsidRPr="00AC1ACD" w:rsidRDefault="00AC1ACD" w:rsidP="00AC1ACD">
      <w:pPr>
        <w:spacing w:after="0" w:line="360" w:lineRule="auto"/>
        <w:jc w:val="both"/>
        <w:rPr>
          <w:rFonts w:cs="Times New Roman"/>
          <w:szCs w:val="24"/>
          <w:lang w:eastAsia="en-US"/>
        </w:rPr>
      </w:pPr>
      <w:r>
        <w:rPr>
          <w:rFonts w:cs="Times New Roman"/>
          <w:szCs w:val="24"/>
          <w:lang w:eastAsia="en-US"/>
        </w:rPr>
        <w:t xml:space="preserve">A Equação 4 </w:t>
      </w:r>
      <w:r w:rsidR="000D1DA1">
        <w:rPr>
          <w:rFonts w:cs="Times New Roman"/>
          <w:szCs w:val="24"/>
          <w:lang w:eastAsia="en-US"/>
        </w:rPr>
        <w:t>utilizada no</w:t>
      </w:r>
      <w:r>
        <w:rPr>
          <w:rFonts w:cs="Times New Roman"/>
          <w:szCs w:val="24"/>
          <w:lang w:eastAsia="en-US"/>
        </w:rPr>
        <w:t xml:space="preserve"> cálculo da perda de transmissão sonora foi reescrita alternando-se os subíndices de forma que o subscrito 2 faz referência à câmara emissora e o subíndice 1 à câmara receptora, conforme segue na Equação 10.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485D66" w:rsidRPr="000A1452" w:rsidTr="0003452F">
        <w:trPr>
          <w:trHeight w:val="680"/>
        </w:trPr>
        <w:tc>
          <w:tcPr>
            <w:tcW w:w="680" w:type="dxa"/>
            <w:vAlign w:val="center"/>
          </w:tcPr>
          <w:p w:rsidR="00485D66" w:rsidRPr="000A1452" w:rsidRDefault="00485D66" w:rsidP="0003452F">
            <w:pPr>
              <w:spacing w:after="12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485D66" w:rsidRPr="00EA69D6" w:rsidRDefault="00315266" w:rsidP="00315266">
            <w:pPr>
              <w:spacing w:before="120" w:after="120" w:line="360" w:lineRule="auto"/>
              <w:jc w:val="center"/>
              <w:rPr>
                <w:rFonts w:cs="Times New Roman"/>
                <w:szCs w:val="24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>PT=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NPS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NPS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>+10</m:t>
                </m:r>
                <m:func>
                  <m:func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eastAsia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A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</m:func>
              </m:oMath>
            </m:oMathPara>
          </w:p>
        </w:tc>
        <w:tc>
          <w:tcPr>
            <w:tcW w:w="680" w:type="dxa"/>
            <w:vAlign w:val="center"/>
          </w:tcPr>
          <w:p w:rsidR="00485D66" w:rsidRPr="000A1452" w:rsidRDefault="002306EA" w:rsidP="002306EA">
            <w:pPr>
              <w:spacing w:after="120"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="00485D66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10</w:t>
            </w:r>
            <w:r w:rsidR="00485D66"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647007" w:rsidRDefault="00996279" w:rsidP="00647007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D1DA1">
        <w:rPr>
          <w:rFonts w:cs="Times New Roman"/>
          <w:szCs w:val="24"/>
        </w:rPr>
        <w:t xml:space="preserve">Diante das equações que foram apresentadas acima tem-se que </w:t>
      </w:r>
      <w:r w:rsidR="00F80E04">
        <w:rPr>
          <w:rFonts w:cs="Times New Roman"/>
          <w:szCs w:val="24"/>
        </w:rPr>
        <w:t>o</w:t>
      </w:r>
      <w:r w:rsidR="000D1DA1">
        <w:rPr>
          <w:rFonts w:cs="Times New Roman"/>
          <w:szCs w:val="24"/>
        </w:rPr>
        <w:t xml:space="preserve"> experimento para </w:t>
      </w:r>
      <w:r w:rsidR="00F80E04">
        <w:rPr>
          <w:rFonts w:cs="Times New Roman"/>
          <w:szCs w:val="24"/>
        </w:rPr>
        <w:t>determinar a</w:t>
      </w:r>
      <w:r w:rsidR="000D1DA1">
        <w:rPr>
          <w:rFonts w:cs="Times New Roman"/>
          <w:szCs w:val="24"/>
        </w:rPr>
        <w:t xml:space="preserve"> perda de transmissão</w:t>
      </w:r>
      <w:r w:rsidR="00F80E04">
        <w:rPr>
          <w:rFonts w:cs="Times New Roman"/>
          <w:szCs w:val="24"/>
        </w:rPr>
        <w:t xml:space="preserve"> sonora basicamente consiste em medir os níveis de pressão sonora na câmara emissora e receptora simultaneamente</w:t>
      </w:r>
      <w:r w:rsidR="006E2FE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além de medir a potência sonora através do método da comparação uma vez que é necessário determinar o coeficiente </w:t>
      </w:r>
      <m:oMath>
        <m:r>
          <w:rPr>
            <w:rFonts w:ascii="Cambria Math" w:hAnsi="Cambria Math" w:cs="Times New Roman"/>
            <w:szCs w:val="24"/>
          </w:rPr>
          <m:t>R</m:t>
        </m:r>
      </m:oMath>
      <w:r>
        <w:rPr>
          <w:rFonts w:cs="Times New Roman"/>
          <w:szCs w:val="24"/>
        </w:rPr>
        <w:t>.</w:t>
      </w:r>
      <w:r w:rsidR="006E2FEC">
        <w:rPr>
          <w:rFonts w:cs="Times New Roman"/>
          <w:szCs w:val="24"/>
        </w:rPr>
        <w:tab/>
      </w:r>
    </w:p>
    <w:p w:rsidR="006E2FEC" w:rsidRDefault="00647007" w:rsidP="00647007">
      <w:pPr>
        <w:spacing w:after="12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6E2FEC">
        <w:rPr>
          <w:rFonts w:cs="Times New Roman"/>
          <w:szCs w:val="24"/>
        </w:rPr>
        <w:t xml:space="preserve">Um </w:t>
      </w:r>
      <w:r>
        <w:rPr>
          <w:rFonts w:cs="Times New Roman"/>
          <w:szCs w:val="24"/>
        </w:rPr>
        <w:t>d</w:t>
      </w:r>
      <w:r w:rsidR="006E2FEC">
        <w:rPr>
          <w:rFonts w:cs="Times New Roman"/>
          <w:szCs w:val="24"/>
        </w:rPr>
        <w:t xml:space="preserve">ado importante ao experimento da perda de transmissão </w:t>
      </w:r>
      <w:r>
        <w:rPr>
          <w:rFonts w:cs="Times New Roman"/>
          <w:szCs w:val="24"/>
        </w:rPr>
        <w:t>é a frequência de corte da placa analisada. Nesta frequência a velocidade de propagação da onda de flexão da placa se iguala a velocidade de propagação do som no ar. A frequência de corte ou também conhecida como frequência crítica para uma placa fina vibrando em flexão é determinada através da Equação 11.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583E39" w:rsidRPr="000A1452" w:rsidTr="00E13685">
        <w:trPr>
          <w:trHeight w:val="680"/>
        </w:trPr>
        <w:tc>
          <w:tcPr>
            <w:tcW w:w="680" w:type="dxa"/>
            <w:vAlign w:val="center"/>
          </w:tcPr>
          <w:p w:rsidR="00583E39" w:rsidRPr="000A1452" w:rsidRDefault="00583E39" w:rsidP="00E13685">
            <w:pPr>
              <w:spacing w:after="120"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583E39" w:rsidRPr="00EA69D6" w:rsidRDefault="00583E39" w:rsidP="00583E39">
            <w:pPr>
              <w:spacing w:before="120" w:after="120" w:line="360" w:lineRule="auto"/>
              <w:jc w:val="center"/>
              <w:rPr>
                <w:rFonts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2π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4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(12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ν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Eh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  <w:lang w:eastAsia="en-US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680" w:type="dxa"/>
            <w:vAlign w:val="center"/>
          </w:tcPr>
          <w:p w:rsidR="00583E39" w:rsidRPr="000A1452" w:rsidRDefault="00583E39" w:rsidP="00E13685">
            <w:pPr>
              <w:spacing w:after="120"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(11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583E39" w:rsidRDefault="00583E39" w:rsidP="000A42B3">
      <w:pPr>
        <w:spacing w:after="36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Cs w:val="24"/>
              </w:rPr>
              <m:t>s</m:t>
            </m:r>
          </m:sub>
        </m:sSub>
      </m:oMath>
      <w:r>
        <w:rPr>
          <w:rFonts w:cs="Times New Roman"/>
          <w:szCs w:val="24"/>
        </w:rPr>
        <w:t xml:space="preserve"> </w:t>
      </w:r>
      <w:r w:rsidR="00E13685">
        <w:rPr>
          <w:rFonts w:cs="Times New Roman"/>
          <w:szCs w:val="24"/>
        </w:rPr>
        <w:t>é a massa</w:t>
      </w:r>
      <w:r>
        <w:rPr>
          <w:rFonts w:cs="Times New Roman"/>
          <w:szCs w:val="24"/>
        </w:rPr>
        <w:t xml:space="preserve"> d</w:t>
      </w:r>
      <w:r w:rsidR="00E13685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="00E13685">
        <w:rPr>
          <w:rFonts w:cs="Times New Roman"/>
          <w:szCs w:val="24"/>
        </w:rPr>
        <w:t>placa</w:t>
      </w:r>
      <w:r>
        <w:rPr>
          <w:rFonts w:cs="Times New Roman"/>
          <w:szCs w:val="24"/>
        </w:rPr>
        <w:t xml:space="preserve"> por unidade de área da placa, </w:t>
      </w:r>
      <m:oMath>
        <m:r>
          <w:rPr>
            <w:rFonts w:ascii="Cambria Math" w:hAnsi="Cambria Math" w:cs="Times New Roman"/>
            <w:szCs w:val="24"/>
          </w:rPr>
          <m:t>h</m:t>
        </m:r>
      </m:oMath>
      <w:r>
        <w:rPr>
          <w:rFonts w:cs="Times New Roman"/>
          <w:szCs w:val="24"/>
        </w:rPr>
        <w:t xml:space="preserve"> a espessura da mesma, </w:t>
      </w:r>
      <m:oMath>
        <m:r>
          <w:rPr>
            <w:rFonts w:ascii="Cambria Math" w:hAnsi="Cambria Math" w:cs="Times New Roman"/>
            <w:szCs w:val="24"/>
          </w:rPr>
          <m:t>ν</m:t>
        </m:r>
      </m:oMath>
      <w:r>
        <w:rPr>
          <w:rFonts w:cs="Times New Roman"/>
          <w:szCs w:val="24"/>
        </w:rPr>
        <w:t xml:space="preserve"> e </w:t>
      </w:r>
      <m:oMath>
        <m:r>
          <w:rPr>
            <w:rFonts w:ascii="Cambria Math" w:hAnsi="Cambria Math" w:cs="Times New Roman"/>
            <w:szCs w:val="24"/>
          </w:rPr>
          <m:t>E</m:t>
        </m:r>
      </m:oMath>
      <w:r>
        <w:rPr>
          <w:rFonts w:cs="Times New Roman"/>
          <w:szCs w:val="24"/>
        </w:rPr>
        <w:t xml:space="preserve"> o coeficiente de Poisson e o módulo de elasticidade, respectivamente, do material da placa</w:t>
      </w:r>
    </w:p>
    <w:p w:rsidR="009A79C3" w:rsidRDefault="009A79C3" w:rsidP="00647007">
      <w:pPr>
        <w:spacing w:after="240" w:line="360" w:lineRule="auto"/>
        <w:jc w:val="both"/>
        <w:rPr>
          <w:rFonts w:cs="Times New Roman"/>
          <w:b/>
          <w:szCs w:val="24"/>
        </w:rPr>
      </w:pPr>
      <w:r w:rsidRPr="009A79C3">
        <w:rPr>
          <w:rFonts w:cs="Times New Roman"/>
          <w:b/>
          <w:szCs w:val="24"/>
        </w:rPr>
        <w:lastRenderedPageBreak/>
        <w:t>DETALHAMENTO DO EXPERIMENTO</w:t>
      </w:r>
    </w:p>
    <w:p w:rsidR="009A79C3" w:rsidRDefault="009A79C3" w:rsidP="009A79C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Este tópico do trabalho busca </w:t>
      </w:r>
      <w:r w:rsidR="00137288">
        <w:rPr>
          <w:rFonts w:cs="Times New Roman"/>
          <w:szCs w:val="24"/>
        </w:rPr>
        <w:t xml:space="preserve">detalhar </w:t>
      </w:r>
      <w:r>
        <w:rPr>
          <w:rFonts w:cs="Times New Roman"/>
          <w:szCs w:val="24"/>
        </w:rPr>
        <w:t xml:space="preserve">os procedimentos experimentais, equipamentos </w:t>
      </w:r>
      <w:r w:rsidR="00775E0E">
        <w:rPr>
          <w:rFonts w:cs="Times New Roman"/>
          <w:szCs w:val="24"/>
        </w:rPr>
        <w:t>necessários à obtenção dos dados de interesse ao experimento e, posterior, cálculo do coeficiente de absorção e a perda de transmissão resultante da inserção da placa fina entre dois ambientes reverberantes</w:t>
      </w:r>
      <w:r>
        <w:rPr>
          <w:rFonts w:cs="Times New Roman"/>
          <w:szCs w:val="24"/>
        </w:rPr>
        <w:t>.</w:t>
      </w:r>
      <w:r w:rsidR="00137288">
        <w:rPr>
          <w:rFonts w:cs="Times New Roman"/>
          <w:szCs w:val="24"/>
        </w:rPr>
        <w:t xml:space="preserve"> </w:t>
      </w:r>
      <w:r w:rsidR="00E13685">
        <w:rPr>
          <w:rFonts w:cs="Times New Roman"/>
          <w:szCs w:val="24"/>
        </w:rPr>
        <w:t>A placa fina utilizada nos experimentos é fabricada em alumínio cujo módulo de elasticidade</w:t>
      </w:r>
      <w:r w:rsidR="00AC5367">
        <w:rPr>
          <w:rFonts w:cs="Times New Roman"/>
          <w:szCs w:val="24"/>
        </w:rPr>
        <w:t xml:space="preserve"> é</w:t>
      </w:r>
      <w:r w:rsidR="00E13685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E=71 GP</m:t>
        </m:r>
        <m:r>
          <w:rPr>
            <w:rFonts w:ascii="Cambria Math" w:hAnsi="Cambria Math" w:cs="Times New Roman"/>
            <w:szCs w:val="24"/>
          </w:rPr>
          <m:t>a,</m:t>
        </m:r>
      </m:oMath>
      <w:r w:rsidR="00AC5367">
        <w:rPr>
          <w:rFonts w:cs="Times New Roman"/>
          <w:szCs w:val="24"/>
        </w:rPr>
        <w:t xml:space="preserve"> </w:t>
      </w:r>
      <w:r w:rsidR="00E13685">
        <w:rPr>
          <w:rFonts w:cs="Times New Roman"/>
          <w:szCs w:val="24"/>
        </w:rPr>
        <w:t>densidade</w:t>
      </w:r>
      <w:r w:rsidR="00AC5367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ρ=2700 kg/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Cs w:val="24"/>
              </w:rPr>
              <m:t>3</m:t>
            </m:r>
          </m:sup>
        </m:sSup>
      </m:oMath>
      <w:r w:rsidR="00E13685">
        <w:rPr>
          <w:rFonts w:cs="Times New Roman"/>
          <w:szCs w:val="24"/>
        </w:rPr>
        <w:t xml:space="preserve"> </w:t>
      </w:r>
      <w:r w:rsidR="00AC5367">
        <w:rPr>
          <w:rFonts w:cs="Times New Roman"/>
          <w:szCs w:val="24"/>
        </w:rPr>
        <w:t xml:space="preserve">e </w:t>
      </w:r>
      <w:r w:rsidR="00E13685">
        <w:rPr>
          <w:rFonts w:cs="Times New Roman"/>
          <w:szCs w:val="24"/>
        </w:rPr>
        <w:t xml:space="preserve">possui dimensões </w:t>
      </w:r>
      <m:oMath>
        <m:r>
          <w:rPr>
            <w:rFonts w:ascii="Cambria Math" w:hAnsi="Cambria Math" w:cs="Times New Roman"/>
            <w:szCs w:val="24"/>
          </w:rPr>
          <m:t>1080x1760x1</m:t>
        </m:r>
      </m:oMath>
      <w:r w:rsidR="00E13685">
        <w:rPr>
          <w:rFonts w:cs="Times New Roman"/>
          <w:szCs w:val="24"/>
        </w:rPr>
        <w:t xml:space="preserve"> milímetros</w:t>
      </w:r>
      <w:r w:rsidR="00AC5367">
        <w:rPr>
          <w:rFonts w:cs="Times New Roman"/>
          <w:szCs w:val="24"/>
        </w:rPr>
        <w:t>. A placa</w:t>
      </w:r>
      <w:r w:rsidR="00A575F8">
        <w:rPr>
          <w:rFonts w:cs="Times New Roman"/>
          <w:szCs w:val="24"/>
        </w:rPr>
        <w:t xml:space="preserve"> foi inserida entre as duas câmaras reverberantes do LVA,</w:t>
      </w:r>
      <w:r w:rsidR="00AC5367">
        <w:rPr>
          <w:rFonts w:cs="Times New Roman"/>
          <w:szCs w:val="24"/>
        </w:rPr>
        <w:t xml:space="preserve"> foi fixada em suas extremidades e isolaram-se as frestas de forma a garantir que a energia sonora seja transmitida apenas pela vibração da superfície da placa.</w:t>
      </w:r>
      <w:r w:rsidR="00E13685">
        <w:rPr>
          <w:rFonts w:cs="Times New Roman"/>
          <w:szCs w:val="24"/>
        </w:rPr>
        <w:t xml:space="preserve"> </w:t>
      </w:r>
      <w:r w:rsidR="00AC5367">
        <w:rPr>
          <w:rFonts w:cs="Times New Roman"/>
          <w:szCs w:val="24"/>
        </w:rPr>
        <w:t>No decorrer do trabalho</w:t>
      </w:r>
      <w:r w:rsidR="00137288">
        <w:rPr>
          <w:rFonts w:cs="Times New Roman"/>
          <w:szCs w:val="24"/>
        </w:rPr>
        <w:t xml:space="preserve"> são destacados alguns pontos importantes abordados pela norma </w:t>
      </w:r>
      <w:r w:rsidR="00003BC4">
        <w:rPr>
          <w:rFonts w:cs="Times New Roman"/>
          <w:szCs w:val="24"/>
        </w:rPr>
        <w:t>supracitada</w:t>
      </w:r>
      <w:r w:rsidR="00137288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647007" w:rsidRPr="009A79C3" w:rsidRDefault="00647007" w:rsidP="009A79C3">
      <w:pPr>
        <w:spacing w:line="360" w:lineRule="auto"/>
        <w:jc w:val="both"/>
        <w:rPr>
          <w:rFonts w:cs="Times New Roman"/>
          <w:szCs w:val="24"/>
        </w:rPr>
      </w:pPr>
    </w:p>
    <w:p w:rsidR="00082862" w:rsidRDefault="00003BC4" w:rsidP="00D8745D">
      <w:pPr>
        <w:spacing w:after="120" w:line="360" w:lineRule="auto"/>
        <w:jc w:val="both"/>
        <w:rPr>
          <w:b/>
        </w:rPr>
      </w:pPr>
      <w:r>
        <w:rPr>
          <w:b/>
        </w:rPr>
        <w:t xml:space="preserve">Obtenção </w:t>
      </w:r>
      <w:r w:rsidR="0039311B">
        <w:rPr>
          <w:b/>
        </w:rPr>
        <w:t>da eficiência de radiação de uma placa fina</w:t>
      </w:r>
    </w:p>
    <w:p w:rsidR="00F30B78" w:rsidRDefault="0039311B" w:rsidP="00F30B78">
      <w:pPr>
        <w:spacing w:after="0" w:line="360" w:lineRule="auto"/>
        <w:jc w:val="both"/>
      </w:pPr>
      <w:r>
        <w:rPr>
          <w:b/>
        </w:rPr>
        <w:tab/>
      </w:r>
      <w:r>
        <w:t>O experimento referente à obtenção das informações necessárias ao cálculo da eficiência de radiação consistiu em medir a aceleração em vinte pontos distribuídos aleatoriamente sobre a placa de forma a se obter uma média espacial</w:t>
      </w:r>
      <w:r w:rsidR="00FA303E">
        <w:t xml:space="preserve"> da superfície vibrante. Adicionalmente, mediu-se a pressão sonora na câmara reverberante II. Utilizaram-se cinco acelerômetros piezelétricos uniaxiais de 5 gramas da</w:t>
      </w:r>
      <w:r w:rsidR="00253E14">
        <w:t xml:space="preserve">s fabricantes </w:t>
      </w:r>
      <w:proofErr w:type="spellStart"/>
      <w:r w:rsidR="00FA303E">
        <w:t>B&amp;K</w:t>
      </w:r>
      <w:proofErr w:type="spellEnd"/>
      <w:r w:rsidR="00FA303E">
        <w:t xml:space="preserve"> e PCB. A pressão sonora média foi obtida através de um microfone de campo difuso de meia polegada </w:t>
      </w:r>
      <w:r w:rsidR="005509C0">
        <w:t xml:space="preserve">da </w:t>
      </w:r>
      <w:r w:rsidR="00253E14">
        <w:t>fabricante</w:t>
      </w:r>
      <w:r w:rsidR="005509C0">
        <w:t xml:space="preserve"> PCB modelo 378</w:t>
      </w:r>
      <w:r w:rsidR="00FA303E">
        <w:t xml:space="preserve">20 montado sobre um </w:t>
      </w:r>
      <w:proofErr w:type="spellStart"/>
      <w:r w:rsidR="00F30B78" w:rsidRPr="00F30B78">
        <w:rPr>
          <w:i/>
        </w:rPr>
        <w:t>rotating</w:t>
      </w:r>
      <w:proofErr w:type="spellEnd"/>
      <w:r w:rsidR="00F30B78" w:rsidRPr="00F30B78">
        <w:rPr>
          <w:i/>
        </w:rPr>
        <w:t xml:space="preserve"> </w:t>
      </w:r>
      <w:proofErr w:type="spellStart"/>
      <w:r w:rsidR="00F30B78" w:rsidRPr="00F30B78">
        <w:rPr>
          <w:i/>
        </w:rPr>
        <w:t>microphone</w:t>
      </w:r>
      <w:proofErr w:type="spellEnd"/>
      <w:r w:rsidR="00F30B78" w:rsidRPr="00F30B78">
        <w:rPr>
          <w:i/>
        </w:rPr>
        <w:t xml:space="preserve"> boom</w:t>
      </w:r>
      <w:r w:rsidR="00F30B78">
        <w:t xml:space="preserve"> </w:t>
      </w:r>
      <w:r w:rsidR="002E3506">
        <w:t xml:space="preserve">(base giratória) </w:t>
      </w:r>
      <w:proofErr w:type="spellStart"/>
      <w:r w:rsidR="00F30B78">
        <w:rPr>
          <w:i/>
        </w:rPr>
        <w:t>Type</w:t>
      </w:r>
      <w:proofErr w:type="spellEnd"/>
      <w:r w:rsidR="00F30B78">
        <w:rPr>
          <w:i/>
        </w:rPr>
        <w:t xml:space="preserve"> 3923 </w:t>
      </w:r>
      <w:r w:rsidR="00F30B78">
        <w:t xml:space="preserve">da </w:t>
      </w:r>
      <w:r w:rsidR="00253E14">
        <w:t>fabricante</w:t>
      </w:r>
      <w:r w:rsidR="00F30B78">
        <w:t xml:space="preserve"> </w:t>
      </w:r>
      <w:proofErr w:type="spellStart"/>
      <w:r w:rsidR="00F30B78">
        <w:t>B&amp;K</w:t>
      </w:r>
      <w:proofErr w:type="spellEnd"/>
      <w:r w:rsidR="00F30B78">
        <w:t xml:space="preserve">. Conforme apresentado na fundamentação teórica, tem-se interesse em medir a velocidade e, uma vez que a grandeza </w:t>
      </w:r>
      <w:r w:rsidR="00AE129C">
        <w:t>física</w:t>
      </w:r>
      <w:r w:rsidR="00F30B78">
        <w:t xml:space="preserve"> medida foi a aceleração integrou-se o sinal através do analisador obtendo-se a velocidade média quadrática em cada ponto em bandas de 1/3 de oitava. </w:t>
      </w:r>
    </w:p>
    <w:p w:rsidR="0039311B" w:rsidRDefault="00F30B78" w:rsidP="00F30B78">
      <w:pPr>
        <w:spacing w:after="0" w:line="360" w:lineRule="auto"/>
        <w:jc w:val="both"/>
      </w:pPr>
      <w:r>
        <w:tab/>
        <w:t xml:space="preserve">As medições da aceleração dos vinte pontos demarcados na placa fina e a pressão sonora na câmara reverberante II foram divididos em </w:t>
      </w:r>
      <w:r w:rsidR="00E169BC">
        <w:t xml:space="preserve">quatro rodadas de medições. </w:t>
      </w:r>
      <w:r w:rsidR="0066199A">
        <w:t>Diante</w:t>
      </w:r>
      <w:r w:rsidR="00E169BC">
        <w:t xml:space="preserve"> dos dados adquiridos processaram-se as médias da pressão sonora e das velocidades quadráticas. A densidade do ar e a velocidade de propagação do meio foram calculadas considerando a temperatura do meio a </w:t>
      </w:r>
      <m:oMath>
        <m:r>
          <w:rPr>
            <w:rFonts w:ascii="Cambria Math" w:hAnsi="Cambria Math"/>
          </w:rPr>
          <m:t>23 °C</m:t>
        </m:r>
      </m:oMath>
      <w:r w:rsidR="00E169BC">
        <w:t>.</w:t>
      </w:r>
      <w:r w:rsidR="00133F06">
        <w:t xml:space="preserve"> </w:t>
      </w:r>
      <w:r w:rsidR="0066199A">
        <w:t xml:space="preserve">A potência sonora radiada pela placa foi calculada através das recomendações da Norma ISO 3741 pelo método da comparação, no qual utilizou-se a fonte de referência aerodinâmica da fabricante </w:t>
      </w:r>
      <w:proofErr w:type="spellStart"/>
      <w:r w:rsidR="0066199A">
        <w:t>B&amp;K</w:t>
      </w:r>
      <w:proofErr w:type="spellEnd"/>
      <w:r w:rsidR="0066199A">
        <w:t xml:space="preserve"> modelo </w:t>
      </w:r>
      <w:proofErr w:type="spellStart"/>
      <w:r w:rsidR="0066199A" w:rsidRPr="003A52AF">
        <w:rPr>
          <w:i/>
        </w:rPr>
        <w:t>Type</w:t>
      </w:r>
      <w:proofErr w:type="spellEnd"/>
      <w:r w:rsidR="0066199A">
        <w:t xml:space="preserve"> 4204</w:t>
      </w:r>
      <w:r w:rsidR="002E3506">
        <w:t>,</w:t>
      </w:r>
      <w:r w:rsidR="0066199A">
        <w:t xml:space="preserve"> sendo esta alimentada em 115V e em 60 Hz.</w:t>
      </w:r>
    </w:p>
    <w:p w:rsidR="00717FAC" w:rsidRDefault="00717FAC" w:rsidP="00717FAC">
      <w:pPr>
        <w:spacing w:after="0" w:line="360" w:lineRule="auto"/>
        <w:jc w:val="both"/>
        <w:rPr>
          <w:noProof/>
        </w:rPr>
      </w:pPr>
      <w:r>
        <w:lastRenderedPageBreak/>
        <w:tab/>
        <w:t>A placa foi excitada através de um</w:t>
      </w:r>
      <w:r w:rsidRPr="00337D87">
        <w:rPr>
          <w:noProof/>
        </w:rPr>
        <w:t xml:space="preserve"> </w:t>
      </w:r>
      <w:r w:rsidRPr="00F7119C">
        <w:rPr>
          <w:i/>
          <w:noProof/>
        </w:rPr>
        <w:t>shaker</w:t>
      </w:r>
      <w:r w:rsidRPr="00337D87">
        <w:rPr>
          <w:noProof/>
        </w:rPr>
        <w:t xml:space="preserve"> </w:t>
      </w:r>
      <w:r>
        <w:rPr>
          <w:noProof/>
        </w:rPr>
        <w:t xml:space="preserve">tipo eletromagnético da marca B&amp;K modelo 4809 com capacidade de carga de até 45N e adicionalmente ao </w:t>
      </w:r>
      <w:r w:rsidRPr="00F7119C">
        <w:rPr>
          <w:i/>
          <w:noProof/>
        </w:rPr>
        <w:t>shaker</w:t>
      </w:r>
      <w:r>
        <w:rPr>
          <w:i/>
          <w:noProof/>
        </w:rPr>
        <w:t xml:space="preserve"> </w:t>
      </w:r>
      <w:r>
        <w:rPr>
          <w:noProof/>
        </w:rPr>
        <w:t>utilizou-se um amplificador de potência da marca B&amp;K modelo Type 2718 a fim de amplificar o sinal de ruído branco utilizado para fornecer energia vibratória ao sistema em uma determinada faixa de frequência</w:t>
      </w:r>
      <w:r w:rsidR="00AA48E1">
        <w:rPr>
          <w:noProof/>
        </w:rPr>
        <w:t xml:space="preserve"> (até</w:t>
      </w:r>
      <m:oMath>
        <m:r>
          <w:rPr>
            <w:rFonts w:ascii="Cambria Math" w:hAnsi="Cambria Math"/>
            <w:noProof/>
          </w:rPr>
          <m:t xml:space="preserve"> 8192Hz</m:t>
        </m:r>
      </m:oMath>
      <w:r w:rsidR="00AA48E1">
        <w:rPr>
          <w:noProof/>
        </w:rPr>
        <w:t>)</w:t>
      </w:r>
      <w:r>
        <w:rPr>
          <w:noProof/>
        </w:rPr>
        <w:t>.</w:t>
      </w:r>
    </w:p>
    <w:p w:rsidR="00AA48E1" w:rsidRDefault="00AA48E1" w:rsidP="00717FAC">
      <w:pPr>
        <w:spacing w:after="0" w:line="360" w:lineRule="auto"/>
        <w:jc w:val="both"/>
        <w:rPr>
          <w:noProof/>
        </w:rPr>
      </w:pPr>
      <w:r>
        <w:rPr>
          <w:noProof/>
        </w:rPr>
        <w:tab/>
        <w:t xml:space="preserve">O sistema foi excitado pelo </w:t>
      </w:r>
      <w:r w:rsidRPr="00AA48E1">
        <w:rPr>
          <w:i/>
          <w:noProof/>
        </w:rPr>
        <w:t>shaker</w:t>
      </w:r>
      <w:r>
        <w:rPr>
          <w:noProof/>
        </w:rPr>
        <w:t xml:space="preserve"> e simultaneamente eram adquiridos os sinais de aceleração e pressão dos acelerômetros e microfone</w:t>
      </w:r>
      <w:r w:rsidR="00025A78">
        <w:rPr>
          <w:noProof/>
        </w:rPr>
        <w:t>, respectivamente</w:t>
      </w:r>
      <w:r>
        <w:rPr>
          <w:noProof/>
        </w:rPr>
        <w:t xml:space="preserve">. Utilizou-se um </w:t>
      </w:r>
      <w:r>
        <w:rPr>
          <w:i/>
          <w:noProof/>
        </w:rPr>
        <w:t xml:space="preserve">stinger </w:t>
      </w:r>
      <w:r>
        <w:rPr>
          <w:noProof/>
        </w:rPr>
        <w:t xml:space="preserve">no acoplamento entre a base móvel do </w:t>
      </w:r>
      <w:r w:rsidRPr="00AA48E1">
        <w:rPr>
          <w:i/>
          <w:noProof/>
        </w:rPr>
        <w:t>shaker</w:t>
      </w:r>
      <w:r>
        <w:rPr>
          <w:noProof/>
        </w:rPr>
        <w:t xml:space="preserve"> e a placa a fim reduzir as chances de ocorrer carregamentos transversais ao </w:t>
      </w:r>
      <w:r w:rsidRPr="00AA48E1">
        <w:rPr>
          <w:i/>
          <w:noProof/>
        </w:rPr>
        <w:t>shaker</w:t>
      </w:r>
      <w:r>
        <w:rPr>
          <w:noProof/>
        </w:rPr>
        <w:t>, o que poderia</w:t>
      </w:r>
      <w:r w:rsidR="00025A78">
        <w:rPr>
          <w:noProof/>
        </w:rPr>
        <w:t>,</w:t>
      </w:r>
      <w:r>
        <w:rPr>
          <w:noProof/>
        </w:rPr>
        <w:t xml:space="preserve"> facilmente</w:t>
      </w:r>
      <w:r w:rsidR="00025A78">
        <w:rPr>
          <w:noProof/>
        </w:rPr>
        <w:t>,</w:t>
      </w:r>
      <w:r>
        <w:rPr>
          <w:noProof/>
        </w:rPr>
        <w:t xml:space="preserve"> danificá-lo. Teve-se muito cuidado também em isolar adequadamente as extremidades da placa a fim de eliminar a existência de frestas e/ou passagens por onde a energia acústica poderia fluir. O </w:t>
      </w:r>
      <w:r>
        <w:rPr>
          <w:i/>
          <w:noProof/>
        </w:rPr>
        <w:t xml:space="preserve">shaker </w:t>
      </w:r>
      <w:r>
        <w:rPr>
          <w:noProof/>
        </w:rPr>
        <w:t xml:space="preserve">foi corretamente posicionado a fim de garantir que o conjunto base móvel + </w:t>
      </w:r>
      <w:r>
        <w:rPr>
          <w:i/>
          <w:noProof/>
        </w:rPr>
        <w:t xml:space="preserve">stinger </w:t>
      </w:r>
      <w:r>
        <w:rPr>
          <w:noProof/>
        </w:rPr>
        <w:t>estivessem normais à superfície da placa fina.</w:t>
      </w:r>
    </w:p>
    <w:p w:rsidR="00F8641E" w:rsidRDefault="00D8745D" w:rsidP="00494708">
      <w:pPr>
        <w:spacing w:after="0" w:line="360" w:lineRule="auto"/>
        <w:jc w:val="both"/>
      </w:pPr>
      <w:r>
        <w:tab/>
      </w:r>
    </w:p>
    <w:p w:rsidR="00082862" w:rsidRPr="009A79C3" w:rsidRDefault="00082862" w:rsidP="00D8745D">
      <w:pPr>
        <w:spacing w:after="120" w:line="360" w:lineRule="auto"/>
        <w:jc w:val="both"/>
        <w:rPr>
          <w:b/>
        </w:rPr>
      </w:pPr>
      <w:r>
        <w:rPr>
          <w:b/>
        </w:rPr>
        <w:t>Determinação da Perda de Transmissão</w:t>
      </w:r>
    </w:p>
    <w:p w:rsidR="003D41F0" w:rsidRDefault="00D8745D" w:rsidP="002C1647">
      <w:pPr>
        <w:spacing w:after="120" w:line="360" w:lineRule="auto"/>
        <w:jc w:val="both"/>
      </w:pPr>
      <w:r>
        <w:tab/>
      </w:r>
      <w:r w:rsidR="0039311B">
        <w:t>O experimento de perda de t</w:t>
      </w:r>
      <w:r w:rsidR="00F42E92">
        <w:t xml:space="preserve">ransmissão sonora foi realizado com o intuito de avaliar as características de isolação da placa. Para isto, manteve-se a placa montada </w:t>
      </w:r>
      <w:r w:rsidR="00494708">
        <w:t>conforme o experimento anterior,</w:t>
      </w:r>
      <w:r w:rsidR="00F42E92">
        <w:t xml:space="preserve"> excitou-se </w:t>
      </w:r>
      <w:r w:rsidR="00EB4061">
        <w:t>o campo acústico da</w:t>
      </w:r>
      <w:r w:rsidR="00F42E92">
        <w:t xml:space="preserve"> </w:t>
      </w:r>
      <w:r w:rsidR="005509C0">
        <w:t>c</w:t>
      </w:r>
      <w:r w:rsidR="00F42E92">
        <w:t>âmara reverberante I com um ruído branco</w:t>
      </w:r>
      <w:r w:rsidR="00494708">
        <w:t xml:space="preserve"> e</w:t>
      </w:r>
      <w:r w:rsidR="00EB4061">
        <w:t xml:space="preserve"> </w:t>
      </w:r>
      <w:r w:rsidR="00494708">
        <w:t>m</w:t>
      </w:r>
      <w:r w:rsidR="005509C0">
        <w:t>ediram-se as pressões sonoras nas câmaras reverberantes I e II simultaneamente. As médias no tempo e no espaço da pressão sonora em cada câmara foram obtidas pelo uso de microfone</w:t>
      </w:r>
      <w:r w:rsidR="007151BD">
        <w:t>s</w:t>
      </w:r>
      <w:r w:rsidR="005509C0">
        <w:t xml:space="preserve"> de campo difuso de meia polegada da fabricante PCB modelo 378B20</w:t>
      </w:r>
      <w:r w:rsidR="007151BD">
        <w:t>. Os microfones estavam montados em duas base giratórias (mesmo modelo do experimento de eficiência de radiação sonora), sendo que havia um conjunto base+microfone em cada câmara.</w:t>
      </w:r>
      <w:r w:rsidR="003D41F0">
        <w:t xml:space="preserve"> A Figura 3 ilustra um esboço do experimento destinado à obtenção dos parâmetros necessários a determinação da perda de transmissão sonora resultante da inserção da placa fina.</w:t>
      </w:r>
    </w:p>
    <w:p w:rsidR="00AC5367" w:rsidRDefault="00AC5367" w:rsidP="002C1647">
      <w:pPr>
        <w:spacing w:after="120" w:line="360" w:lineRule="auto"/>
        <w:jc w:val="both"/>
      </w:pPr>
    </w:p>
    <w:p w:rsidR="00AC5367" w:rsidRDefault="00AC5367" w:rsidP="002C1647">
      <w:pPr>
        <w:spacing w:after="120" w:line="360" w:lineRule="auto"/>
        <w:jc w:val="both"/>
      </w:pPr>
    </w:p>
    <w:p w:rsidR="00AC5367" w:rsidRDefault="00AC5367" w:rsidP="002C1647">
      <w:pPr>
        <w:spacing w:after="120" w:line="360" w:lineRule="auto"/>
        <w:jc w:val="both"/>
      </w:pPr>
    </w:p>
    <w:p w:rsidR="00AC5367" w:rsidRDefault="00AC5367" w:rsidP="002C1647">
      <w:pPr>
        <w:spacing w:after="120" w:line="360" w:lineRule="auto"/>
        <w:jc w:val="both"/>
      </w:pPr>
    </w:p>
    <w:p w:rsidR="00AC5367" w:rsidRDefault="00AC5367" w:rsidP="002C1647">
      <w:pPr>
        <w:spacing w:after="120" w:line="360" w:lineRule="auto"/>
        <w:jc w:val="both"/>
      </w:pPr>
    </w:p>
    <w:p w:rsidR="00AC5367" w:rsidRDefault="00AC5367" w:rsidP="002C1647">
      <w:pPr>
        <w:spacing w:after="120" w:line="360" w:lineRule="auto"/>
        <w:jc w:val="both"/>
      </w:pPr>
    </w:p>
    <w:p w:rsidR="00AC5367" w:rsidRDefault="00AC5367" w:rsidP="002C1647">
      <w:pPr>
        <w:spacing w:after="120" w:line="360" w:lineRule="auto"/>
        <w:jc w:val="both"/>
      </w:pPr>
    </w:p>
    <w:p w:rsidR="003D41F0" w:rsidRDefault="0097545A" w:rsidP="003D41F0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position:absolute;left:0;text-align:left;margin-left:39.65pt;margin-top:-1.45pt;width:145.65pt;height:23.55pt;z-index:251647488" strokecolor="black [3213]" strokeweight="1pt">
            <v:textbox style="mso-next-textbox:#_x0000_s1116">
              <w:txbxContent>
                <w:p w:rsidR="00C53D0B" w:rsidRDefault="00C53D0B" w:rsidP="003D41F0">
                  <m:oMathPara>
                    <m:oMath>
                      <m:r>
                        <w:rPr>
                          <w:rFonts w:ascii="Cambria Math" w:hAnsi="Cambria Math"/>
                        </w:rPr>
                        <m:t>Câmara reverberante II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cs="Times New Roman"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8" type="#_x0000_t32" style="position:absolute;left:0;text-align:left;margin-left:206.15pt;margin-top:22.7pt;width:.2pt;height:48.95pt;flip:x;z-index:251648512" o:connectortype="straight"/>
        </w:pict>
      </w:r>
      <w:r>
        <w:rPr>
          <w:rFonts w:cs="Times New Roman"/>
          <w:noProof/>
          <w:szCs w:val="24"/>
        </w:rPr>
        <w:pict>
          <v:shape id="_x0000_s1113" type="#_x0000_t32" style="position:absolute;left:0;text-align:left;margin-left:20.3pt;margin-top:22.7pt;width:0;height:213.15pt;z-index:251649536" o:connectortype="straight"/>
        </w:pict>
      </w:r>
      <w:r>
        <w:rPr>
          <w:rFonts w:cs="Times New Roman"/>
          <w:noProof/>
          <w:szCs w:val="24"/>
        </w:rPr>
        <w:pict>
          <v:shape id="_x0000_s1112" type="#_x0000_t32" style="position:absolute;left:0;text-align:left;margin-left:20.3pt;margin-top:235.85pt;width:186.05pt;height:0;z-index:251650560" o:connectortype="straight"/>
        </w:pict>
      </w:r>
      <w:r>
        <w:rPr>
          <w:rFonts w:cs="Times New Roman"/>
          <w:noProof/>
          <w:szCs w:val="24"/>
        </w:rPr>
        <w:pict>
          <v:shape id="_x0000_s1109" type="#_x0000_t32" style="position:absolute;left:0;text-align:left;margin-left:20.35pt;margin-top:22.7pt;width:186.05pt;height:0;z-index:251651584" o:connectortype="straight"/>
        </w:pict>
      </w:r>
      <w:r>
        <w:rPr>
          <w:rFonts w:cs="Times New Roman"/>
          <w:noProof/>
          <w:szCs w:val="24"/>
        </w:rPr>
        <w:pict>
          <v:rect id="_x0000_s1094" style="position:absolute;left:0;text-align:left;margin-left:20.35pt;margin-top:22.7pt;width:186.05pt;height:213.15pt;z-index:251637242" fillcolor="#7f7f7f [1612]" strokecolor="#7f7f7f [1612]"/>
        </w:pict>
      </w:r>
    </w:p>
    <w:p w:rsidR="003D41F0" w:rsidRDefault="0097545A" w:rsidP="003D41F0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pict>
          <v:shape id="_x0000_s1117" type="#_x0000_t202" style="position:absolute;left:0;text-align:left;margin-left:251.4pt;margin-top:16.85pt;width:145.65pt;height:23.55pt;z-index:251653632" strokecolor="black [3213]" strokeweight="1pt">
            <v:textbox style="mso-next-textbox:#_x0000_s1117">
              <w:txbxContent>
                <w:p w:rsidR="00C53D0B" w:rsidRDefault="00C53D0B" w:rsidP="003D41F0">
                  <m:oMathPara>
                    <m:oMath>
                      <m:r>
                        <w:rPr>
                          <w:rFonts w:ascii="Cambria Math" w:hAnsi="Cambria Math"/>
                        </w:rPr>
                        <m:t>Câmara reverberante I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cs="Times New Roman"/>
          <w:noProof/>
          <w:szCs w:val="24"/>
        </w:rPr>
        <w:pict>
          <v:rect id="_x0000_s1096" style="position:absolute;left:0;text-align:left;margin-left:33.05pt;margin-top:5.25pt;width:161.25pt;height:186.65pt;z-index:251638267"/>
        </w:pict>
      </w:r>
    </w:p>
    <w:p w:rsidR="003D41F0" w:rsidRDefault="0097545A" w:rsidP="003D41F0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pict>
          <v:shape id="_x0000_s1115" type="#_x0000_t32" style="position:absolute;left:0;text-align:left;margin-left:443.15pt;margin-top:10.3pt;width:.1pt;height:132.5pt;flip:x;z-index:251655680" o:connectortype="straight"/>
        </w:pict>
      </w:r>
      <w:r>
        <w:rPr>
          <w:rFonts w:cs="Times New Roman"/>
          <w:noProof/>
          <w:szCs w:val="24"/>
        </w:rPr>
        <w:pict>
          <v:shape id="_x0000_s1111" type="#_x0000_t32" style="position:absolute;left:0;text-align:left;margin-left:206.45pt;margin-top:142.8pt;width:236.7pt;height:0;z-index:251656704" o:connectortype="straight"/>
        </w:pict>
      </w:r>
      <w:r>
        <w:rPr>
          <w:rFonts w:cs="Times New Roman"/>
          <w:noProof/>
          <w:szCs w:val="24"/>
        </w:rPr>
        <w:pict>
          <v:shape id="_x0000_s1110" type="#_x0000_t32" style="position:absolute;left:0;text-align:left;margin-left:206.45pt;margin-top:10.3pt;width:236.7pt;height:0;z-index:251657728" o:connectortype="straight"/>
        </w:pict>
      </w:r>
      <w:r>
        <w:rPr>
          <w:rFonts w:cs="Times New Roman"/>
          <w:noProof/>
          <w:szCs w:val="24"/>
        </w:rPr>
        <w:pict>
          <v:shape id="_x0000_s1104" type="#_x0000_t202" style="position:absolute;left:0;text-align:left;margin-left:38.55pt;margin-top:-20.65pt;width:46.05pt;height:23.55pt;z-index:251658752" strokecolor="red">
            <v:textbox>
              <w:txbxContent>
                <w:p w:rsidR="00C53D0B" w:rsidRDefault="00C53D0B" w:rsidP="003D41F0">
                  <m:oMathPara>
                    <m:oMath>
                      <m:r>
                        <w:rPr>
                          <w:rFonts w:ascii="Cambria Math" w:hAnsi="Cambria Math"/>
                        </w:rPr>
                        <m:t>NP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cs="Times New Roman"/>
          <w:noProof/>
          <w:szCs w:val="24"/>
        </w:rPr>
        <w:pict>
          <v:shape id="_x0000_s1103" type="#_x0000_t202" style="position:absolute;left:0;text-align:left;margin-left:221.25pt;margin-top:26.35pt;width:46.05pt;height:23.55pt;z-index:251659776" strokecolor="red">
            <v:textbox>
              <w:txbxContent>
                <w:p w:rsidR="00C53D0B" w:rsidRDefault="00C53D0B" w:rsidP="003D41F0">
                  <m:oMathPara>
                    <m:oMath>
                      <m:r>
                        <w:rPr>
                          <w:rFonts w:ascii="Cambria Math" w:hAnsi="Cambria Math"/>
                        </w:rPr>
                        <m:t>NP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cs="Times New Roman"/>
          <w:noProof/>
          <w:szCs w:val="24"/>
        </w:rPr>
        <w:pict>
          <v:rect id="_x0000_s1097" style="position:absolute;left:0;text-align:left;margin-left:216.75pt;margin-top:22.35pt;width:213.15pt;height:107.15pt;z-index:251636217"/>
        </w:pict>
      </w:r>
      <w:r>
        <w:rPr>
          <w:rFonts w:cs="Times New Roman"/>
          <w:noProof/>
          <w:szCs w:val="24"/>
        </w:rPr>
        <w:pict>
          <v:rect id="_x0000_s1095" style="position:absolute;left:0;text-align:left;margin-left:206.4pt;margin-top:10.3pt;width:236.75pt;height:132.5pt;z-index:251635192" fillcolor="#7f7f7f [1612]" strokecolor="#7f7f7f [1612]"/>
        </w:pict>
      </w:r>
    </w:p>
    <w:p w:rsidR="003D41F0" w:rsidRDefault="003D41F0" w:rsidP="003D41F0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3558485</wp:posOffset>
            </wp:positionH>
            <wp:positionV relativeFrom="paragraph">
              <wp:posOffset>209194</wp:posOffset>
            </wp:positionV>
            <wp:extent cx="1090916" cy="972541"/>
            <wp:effectExtent l="19050" t="0" r="0" b="0"/>
            <wp:wrapNone/>
            <wp:docPr id="1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16" cy="97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545A">
        <w:rPr>
          <w:rFonts w:cs="Times New Roman"/>
          <w:noProof/>
          <w:szCs w:val="24"/>
        </w:rPr>
        <w:pict>
          <v:rect id="_x0000_s1099" style="position:absolute;left:0;text-align:left;margin-left:202.8pt;margin-top:13.55pt;width:3.55pt;height:66.85pt;z-index:251662848;mso-position-horizontal-relative:text;mso-position-vertical-relative:text" fillcolor="black [3213]" strokecolor="#272727 [2749]"/>
        </w:pict>
      </w:r>
      <w:r w:rsidR="0097545A">
        <w:rPr>
          <w:rFonts w:cs="Times New Roman"/>
          <w:noProof/>
          <w:szCs w:val="24"/>
        </w:rPr>
        <w:pict>
          <v:rect id="_x0000_s1098" style="position:absolute;left:0;text-align:left;margin-left:194.3pt;margin-top:13.55pt;width:22.45pt;height:66.85pt;z-index:251639292;mso-position-horizontal-relative:text;mso-position-vertical-relative:text"/>
        </w:pict>
      </w:r>
    </w:p>
    <w:p w:rsidR="003D41F0" w:rsidRDefault="003D41F0" w:rsidP="003D41F0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4758305</wp:posOffset>
            </wp:positionH>
            <wp:positionV relativeFrom="paragraph">
              <wp:posOffset>342574</wp:posOffset>
            </wp:positionV>
            <wp:extent cx="636358" cy="459843"/>
            <wp:effectExtent l="19050" t="0" r="0" b="0"/>
            <wp:wrapNone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58" cy="45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szCs w:val="24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1710898</wp:posOffset>
            </wp:positionH>
            <wp:positionV relativeFrom="paragraph">
              <wp:posOffset>156415</wp:posOffset>
            </wp:positionV>
            <wp:extent cx="330768" cy="219190"/>
            <wp:effectExtent l="19050" t="0" r="0" b="0"/>
            <wp:wrapNone/>
            <wp:docPr id="1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30768" cy="21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szCs w:val="24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973621</wp:posOffset>
            </wp:positionH>
            <wp:positionV relativeFrom="paragraph">
              <wp:posOffset>-783</wp:posOffset>
            </wp:positionV>
            <wp:extent cx="979484" cy="1002962"/>
            <wp:effectExtent l="19050" t="0" r="0" b="0"/>
            <wp:wrapNone/>
            <wp:docPr id="1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484" cy="100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545A">
        <w:rPr>
          <w:rFonts w:cs="Times New Roman"/>
          <w:noProof/>
          <w:szCs w:val="24"/>
        </w:rPr>
        <w:pict>
          <v:rect id="_x0000_s1100" style="position:absolute;left:0;text-align:left;margin-left:143.55pt;margin-top:11.25pt;width:3.55pt;height:7pt;z-index:251664896;mso-position-horizontal-relative:text;mso-position-vertical-relative:text" fillcolor="black [3213]" strokecolor="black [3213]" strokeweight=".25pt"/>
        </w:pict>
      </w:r>
      <w:r w:rsidR="0097545A">
        <w:rPr>
          <w:rFonts w:cs="Times New Roman"/>
          <w:noProof/>
          <w:szCs w:val="24"/>
        </w:rPr>
        <w:pict>
          <v:rect id="_x0000_s1101" style="position:absolute;left:0;text-align:left;margin-left:143.2pt;margin-top:1pt;width:11.3pt;height:8.9pt;z-index:251665920;mso-position-horizontal-relative:text;mso-position-vertical-relative:text" fillcolor="white [3212]" strokecolor="white [3212]" strokeweight=".25pt"/>
        </w:pict>
      </w:r>
    </w:p>
    <w:p w:rsidR="003D41F0" w:rsidRDefault="0097545A" w:rsidP="003D41F0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02" type="#_x0000_t19" style="position:absolute;left:0;text-align:left;margin-left:178.25pt;margin-top:-37.55pt;width:6.45pt;height:103.05pt;rotation:-3441903fd;z-index:251666944" coordsize="1247,21600" adj=",-5681323" path="wr-21600,,21600,43200,,,1247,36nfewr-21600,,21600,43200,,,1247,36l,21600nsxe" strokeweight=".5pt">
            <v:path o:connectlocs="0,0;1247,36;0,21600"/>
          </v:shape>
        </w:pict>
      </w:r>
    </w:p>
    <w:p w:rsidR="003D41F0" w:rsidRDefault="0097545A" w:rsidP="003D41F0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pict>
          <v:shape id="_x0000_s1114" type="#_x0000_t32" style="position:absolute;left:0;text-align:left;margin-left:206.55pt;margin-top:20pt;width:0;height:31.65pt;z-index:251667968" o:connectortype="straight"/>
        </w:pict>
      </w:r>
      <w:r>
        <w:rPr>
          <w:rFonts w:cs="Times New Roman"/>
          <w:noProof/>
          <w:szCs w:val="24"/>
        </w:rPr>
        <w:pict>
          <v:rect id="_x0000_s1108" style="position:absolute;left:0;text-align:left;margin-left:384.4pt;margin-top:20pt;width:33.3pt;height:16.3pt;z-index:251668992" fillcolor="black [3213]" strokecolor="black [3213]"/>
        </w:pict>
      </w:r>
      <w:r>
        <w:rPr>
          <w:rFonts w:cs="Times New Roman"/>
          <w:noProof/>
          <w:szCs w:val="24"/>
        </w:rPr>
        <w:pict>
          <v:rect id="_x0000_s1107" style="position:absolute;left:0;text-align:left;margin-left:227.5pt;margin-top:20pt;width:32.9pt;height:16.3pt;z-index:251670016" fillcolor="black [3213]" strokecolor="black [3213]"/>
        </w:pict>
      </w:r>
    </w:p>
    <w:p w:rsidR="003D41F0" w:rsidRDefault="0097545A" w:rsidP="003D41F0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pict>
          <v:rect id="_x0000_s1106" style="position:absolute;left:0;text-align:left;margin-left:158pt;margin-top:20.95pt;width:26.2pt;height:16.3pt;z-index:251671040" fillcolor="black [3213]" strokecolor="black [3213]"/>
        </w:pict>
      </w:r>
      <w:r>
        <w:rPr>
          <w:rFonts w:cs="Times New Roman"/>
          <w:noProof/>
          <w:szCs w:val="24"/>
        </w:rPr>
        <w:pict>
          <v:rect id="_x0000_s1105" style="position:absolute;left:0;text-align:left;margin-left:44.4pt;margin-top:20.95pt;width:26.2pt;height:16.3pt;z-index:251672064" fillcolor="black [3213]" strokecolor="black [3213]"/>
        </w:pict>
      </w:r>
    </w:p>
    <w:p w:rsidR="003D41F0" w:rsidRDefault="003D41F0" w:rsidP="009D635B">
      <w:pPr>
        <w:pStyle w:val="Legenda"/>
        <w:spacing w:after="0"/>
      </w:pPr>
    </w:p>
    <w:p w:rsidR="003D41F0" w:rsidRDefault="003D41F0" w:rsidP="00D77D91">
      <w:pPr>
        <w:pStyle w:val="Legenda"/>
        <w:spacing w:after="0"/>
        <w:rPr>
          <w:rFonts w:cs="Times New Roman"/>
          <w:szCs w:val="24"/>
        </w:rPr>
      </w:pPr>
      <w:r>
        <w:t xml:space="preserve">Figura </w:t>
      </w:r>
      <w:fldSimple w:instr=" SEQ Figura \* ARABIC ">
        <w:r w:rsidR="00E42192">
          <w:rPr>
            <w:noProof/>
          </w:rPr>
          <w:t>2</w:t>
        </w:r>
      </w:fldSimple>
    </w:p>
    <w:p w:rsidR="003D41F0" w:rsidRDefault="003D41F0" w:rsidP="00CD0A3B">
      <w:pPr>
        <w:spacing w:after="0" w:line="360" w:lineRule="auto"/>
        <w:jc w:val="both"/>
      </w:pPr>
    </w:p>
    <w:p w:rsidR="009D635B" w:rsidRDefault="007151BD" w:rsidP="000A42B3">
      <w:pPr>
        <w:spacing w:after="360" w:line="360" w:lineRule="auto"/>
        <w:jc w:val="both"/>
      </w:pPr>
      <w:r>
        <w:tab/>
      </w:r>
      <w:r w:rsidR="00494708">
        <w:t>Conforme já comentado, a</w:t>
      </w:r>
      <w:r>
        <w:t xml:space="preserve">s medições foram simultâneas e as bases giratórias foram configuradas para um revolução a cada 32 segundos. </w:t>
      </w:r>
      <w:r w:rsidR="00611D56">
        <w:t>Em ambos os experimentos u</w:t>
      </w:r>
      <w:r>
        <w:t xml:space="preserve">tilizou-se o </w:t>
      </w:r>
      <w:r w:rsidRPr="007151BD">
        <w:rPr>
          <w:i/>
        </w:rPr>
        <w:t>software</w:t>
      </w:r>
      <w:r>
        <w:t xml:space="preserve"> </w:t>
      </w:r>
      <w:proofErr w:type="spellStart"/>
      <w:r w:rsidRPr="00494708">
        <w:rPr>
          <w:i/>
        </w:rPr>
        <w:t>TestLab</w:t>
      </w:r>
      <w:proofErr w:type="spellEnd"/>
      <w:r w:rsidRPr="00494708">
        <w:rPr>
          <w:i/>
        </w:rPr>
        <w:t xml:space="preserve"> 10B</w:t>
      </w:r>
      <w:r>
        <w:t xml:space="preserve"> fornecido pela LMS e o </w:t>
      </w:r>
      <w:r w:rsidRPr="00494708">
        <w:rPr>
          <w:i/>
        </w:rPr>
        <w:t>hardware</w:t>
      </w:r>
      <w:r>
        <w:t xml:space="preserve"> de aquisição de dados modelo </w:t>
      </w:r>
      <w:r w:rsidR="00C53D0B">
        <w:t xml:space="preserve">LMS </w:t>
      </w:r>
      <w:proofErr w:type="spellStart"/>
      <w:r w:rsidRPr="00494708">
        <w:rPr>
          <w:i/>
        </w:rPr>
        <w:t>Scadas</w:t>
      </w:r>
      <w:proofErr w:type="spellEnd"/>
      <w:r w:rsidRPr="00494708">
        <w:rPr>
          <w:i/>
        </w:rPr>
        <w:t xml:space="preserve"> </w:t>
      </w:r>
      <w:proofErr w:type="spellStart"/>
      <w:r w:rsidRPr="00494708">
        <w:rPr>
          <w:i/>
        </w:rPr>
        <w:t>Mobile</w:t>
      </w:r>
      <w:proofErr w:type="spellEnd"/>
      <w:r>
        <w:t xml:space="preserve"> de 32 canais de entrada e dois canais de saída. Fez-se a aquisição dos sinais até a frequência de </w:t>
      </w:r>
      <m:oMath>
        <m:r>
          <w:rPr>
            <w:rFonts w:ascii="Cambria Math" w:hAnsi="Cambria Math"/>
          </w:rPr>
          <m:t>8192 Hz</m:t>
        </m:r>
      </m:oMath>
      <w:r>
        <w:t xml:space="preserve"> com 8192 linhas espectrais o que implica na resolução de </w:t>
      </w:r>
      <m:oMath>
        <m:r>
          <w:rPr>
            <w:rFonts w:ascii="Cambria Math" w:hAnsi="Cambria Math"/>
          </w:rPr>
          <m:t>1 Hz</m:t>
        </m:r>
      </m:oMath>
      <w:r>
        <w:t xml:space="preserve"> e um tempo de um segundo para cada aquisição. Adotaram-se 64 médias para a</w:t>
      </w:r>
      <w:r w:rsidR="00CD0A3B">
        <w:t>s</w:t>
      </w:r>
      <w:r>
        <w:t xml:space="preserve"> mediç</w:t>
      </w:r>
      <w:r w:rsidR="00CD0A3B">
        <w:t xml:space="preserve">ões o que implica em duas revoluções completas </w:t>
      </w:r>
      <w:r w:rsidR="00494708">
        <w:t>d</w:t>
      </w:r>
      <w:r w:rsidR="00CD0A3B">
        <w:t>a base giratória</w:t>
      </w:r>
      <w:r w:rsidR="00494708">
        <w:t xml:space="preserve"> dos microfones</w:t>
      </w:r>
      <w:r w:rsidR="00CD0A3B">
        <w:t>.</w:t>
      </w:r>
      <w:r>
        <w:t xml:space="preserve"> </w:t>
      </w:r>
      <w:r w:rsidR="00CD0A3B">
        <w:t xml:space="preserve">O sinal de ruído branco, gerado em um dos dois canais de saída do analisador </w:t>
      </w:r>
      <w:proofErr w:type="spellStart"/>
      <w:r w:rsidR="00CD0A3B" w:rsidRPr="00CD0A3B">
        <w:rPr>
          <w:i/>
        </w:rPr>
        <w:t>Scadas</w:t>
      </w:r>
      <w:proofErr w:type="spellEnd"/>
      <w:r w:rsidR="00CD0A3B" w:rsidRPr="00CD0A3B">
        <w:rPr>
          <w:i/>
        </w:rPr>
        <w:t xml:space="preserve"> </w:t>
      </w:r>
      <w:proofErr w:type="spellStart"/>
      <w:r w:rsidR="00CD0A3B" w:rsidRPr="00CD0A3B">
        <w:rPr>
          <w:i/>
        </w:rPr>
        <w:t>Mobile</w:t>
      </w:r>
      <w:proofErr w:type="spellEnd"/>
      <w:r w:rsidR="00CD0A3B">
        <w:rPr>
          <w:i/>
        </w:rPr>
        <w:t xml:space="preserve"> </w:t>
      </w:r>
      <w:r w:rsidR="00CD0A3B">
        <w:t>foi amplificado através de um amplificador</w:t>
      </w:r>
      <w:r w:rsidR="00CD0A3B">
        <w:rPr>
          <w:noProof/>
        </w:rPr>
        <w:t xml:space="preserve"> de potência da marca B&amp;K modelo Type 2718. O amplificador de potência estava conectado à </w:t>
      </w:r>
      <w:r w:rsidR="00CD0A3B">
        <w:t xml:space="preserve">caixa de som cujo objetivo é excitar o campo acústico da sala. Esta caixa de som é equipada com um </w:t>
      </w:r>
      <w:proofErr w:type="spellStart"/>
      <w:r w:rsidR="00CD0A3B" w:rsidRPr="00CD0A3B">
        <w:rPr>
          <w:i/>
        </w:rPr>
        <w:t>supertweeter</w:t>
      </w:r>
      <w:proofErr w:type="spellEnd"/>
      <w:r w:rsidR="00CD0A3B">
        <w:t xml:space="preserve">, um </w:t>
      </w:r>
      <w:proofErr w:type="spellStart"/>
      <w:r w:rsidR="00CD0A3B">
        <w:rPr>
          <w:i/>
        </w:rPr>
        <w:t>driver</w:t>
      </w:r>
      <w:proofErr w:type="spellEnd"/>
      <w:r w:rsidR="00CD0A3B">
        <w:rPr>
          <w:i/>
        </w:rPr>
        <w:t xml:space="preserve"> </w:t>
      </w:r>
      <w:r w:rsidR="00CD0A3B" w:rsidRPr="00CD0A3B">
        <w:t>montado em um cone</w:t>
      </w:r>
      <w:r w:rsidR="00CD0A3B">
        <w:t xml:space="preserve"> e um </w:t>
      </w:r>
      <w:proofErr w:type="spellStart"/>
      <w:r w:rsidR="00CD0A3B">
        <w:rPr>
          <w:i/>
        </w:rPr>
        <w:t>woofer</w:t>
      </w:r>
      <w:proofErr w:type="spellEnd"/>
      <w:r w:rsidR="00611D56">
        <w:t>,</w:t>
      </w:r>
      <w:r w:rsidR="00CD0A3B">
        <w:rPr>
          <w:i/>
        </w:rPr>
        <w:t xml:space="preserve"> </w:t>
      </w:r>
      <w:r w:rsidR="00CD0A3B">
        <w:t xml:space="preserve">ambos da marca </w:t>
      </w:r>
      <w:proofErr w:type="spellStart"/>
      <w:r w:rsidR="00CD0A3B">
        <w:t>Hinor</w:t>
      </w:r>
      <w:proofErr w:type="spellEnd"/>
      <w:r w:rsidR="00CD0A3B">
        <w:t>.</w:t>
      </w:r>
    </w:p>
    <w:p w:rsidR="000B047B" w:rsidRPr="000A42B3" w:rsidRDefault="000B047B" w:rsidP="000D1DA1">
      <w:pPr>
        <w:spacing w:line="360" w:lineRule="auto"/>
        <w:jc w:val="both"/>
        <w:rPr>
          <w:b/>
        </w:rPr>
      </w:pPr>
      <w:r w:rsidRPr="000A42B3">
        <w:rPr>
          <w:b/>
        </w:rPr>
        <w:t>ANÁLISE DOS RESULTADOS OBTIDOS</w:t>
      </w:r>
    </w:p>
    <w:p w:rsidR="00BD73D0" w:rsidRDefault="00494708" w:rsidP="00BD73D0">
      <w:pPr>
        <w:spacing w:after="0" w:line="360" w:lineRule="auto"/>
        <w:jc w:val="both"/>
      </w:pPr>
      <w:r>
        <w:tab/>
        <w:t>As primeiras medições realizadas na</w:t>
      </w:r>
      <w:r w:rsidR="002C1647">
        <w:t>s</w:t>
      </w:r>
      <w:r>
        <w:t xml:space="preserve"> câmara</w:t>
      </w:r>
      <w:r w:rsidR="002C1647">
        <w:t>s</w:t>
      </w:r>
      <w:r>
        <w:t xml:space="preserve"> consisti</w:t>
      </w:r>
      <w:r w:rsidR="002C1647">
        <w:t>ram</w:t>
      </w:r>
      <w:r>
        <w:t xml:space="preserve"> em </w:t>
      </w:r>
      <w:r w:rsidR="002C1647">
        <w:t>obter</w:t>
      </w:r>
      <w:r>
        <w:t xml:space="preserve"> o</w:t>
      </w:r>
      <w:r w:rsidR="002C1647">
        <w:t>s</w:t>
      </w:r>
      <w:r>
        <w:t xml:space="preserve"> </w:t>
      </w:r>
      <w:r w:rsidR="002C1647">
        <w:t xml:space="preserve">níveis do </w:t>
      </w:r>
      <w:r>
        <w:t>ruído de fundo da</w:t>
      </w:r>
      <w:r w:rsidR="002C1647">
        <w:t>s</w:t>
      </w:r>
      <w:r>
        <w:t xml:space="preserve"> mesma</w:t>
      </w:r>
      <w:r w:rsidR="002C1647">
        <w:t>s</w:t>
      </w:r>
      <w:r>
        <w:t>. Neste caso utiliz</w:t>
      </w:r>
      <w:r w:rsidR="00294D0E">
        <w:t>aram</w:t>
      </w:r>
      <w:r>
        <w:t xml:space="preserve">-se apenas </w:t>
      </w:r>
      <w:r w:rsidR="00294D0E">
        <w:t>um</w:t>
      </w:r>
      <w:r>
        <w:t xml:space="preserve"> conjunto</w:t>
      </w:r>
      <w:r w:rsidR="00294D0E">
        <w:t xml:space="preserve"> em cada câmara</w:t>
      </w:r>
      <w:r>
        <w:t xml:space="preserve"> </w:t>
      </w:r>
      <w:r w:rsidR="00294D0E">
        <w:t xml:space="preserve">de </w:t>
      </w:r>
      <w:r>
        <w:t xml:space="preserve">microfone e </w:t>
      </w:r>
      <w:proofErr w:type="spellStart"/>
      <w:r w:rsidRPr="00D8745D">
        <w:rPr>
          <w:i/>
        </w:rPr>
        <w:t>rotating</w:t>
      </w:r>
      <w:proofErr w:type="spellEnd"/>
      <w:r w:rsidRPr="00D8745D">
        <w:rPr>
          <w:i/>
        </w:rPr>
        <w:t xml:space="preserve"> boom</w:t>
      </w:r>
      <w:r w:rsidR="002C1647" w:rsidRPr="002C1647">
        <w:t xml:space="preserve"> </w:t>
      </w:r>
      <w:r w:rsidR="002C1647">
        <w:t xml:space="preserve">já especificados </w:t>
      </w:r>
      <w:r>
        <w:t xml:space="preserve">e obtiveram-se as médias no tempo e espaço. Os resultados obtidos </w:t>
      </w:r>
      <w:r w:rsidR="00294D0E">
        <w:t>para a câmara reverberante II e I são apresentados na Figura 3 e Figura 4</w:t>
      </w:r>
      <w:r>
        <w:t xml:space="preserve">. </w:t>
      </w:r>
    </w:p>
    <w:p w:rsidR="00494708" w:rsidRDefault="00494708" w:rsidP="009D635B">
      <w:pPr>
        <w:spacing w:before="240"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372252" cy="3146533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55" cy="315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0E" w:rsidRDefault="00494708" w:rsidP="00BD73D0">
      <w:pPr>
        <w:pStyle w:val="Legenda"/>
        <w:spacing w:after="240"/>
      </w:pPr>
      <w:r>
        <w:t xml:space="preserve">Figura </w:t>
      </w:r>
      <w:fldSimple w:instr=" SEQ Figura \* ARABIC ">
        <w:r w:rsidR="00E42192">
          <w:rPr>
            <w:noProof/>
          </w:rPr>
          <w:t>3</w:t>
        </w:r>
      </w:fldSimple>
    </w:p>
    <w:p w:rsidR="00294D0E" w:rsidRDefault="00294D0E" w:rsidP="00294D0E">
      <w:pPr>
        <w:spacing w:after="0" w:line="360" w:lineRule="auto"/>
        <w:jc w:val="both"/>
      </w:pPr>
      <w:r>
        <w:tab/>
        <w:t xml:space="preserve">Conforme pode ser visto na Figura 3, para a câmara reverberante II na banda centrada em </w:t>
      </w:r>
      <m:oMath>
        <m:r>
          <w:rPr>
            <w:rFonts w:ascii="Cambria Math" w:hAnsi="Cambria Math"/>
          </w:rPr>
          <m:t>63Hz</m:t>
        </m:r>
      </m:oMath>
      <w:r>
        <w:t xml:space="preserve"> o nível de pressão sonora é de </w:t>
      </w:r>
      <m:oMath>
        <m:r>
          <w:rPr>
            <w:rFonts w:ascii="Cambria Math" w:hAnsi="Cambria Math"/>
          </w:rPr>
          <m:t>46,5 dB</m:t>
        </m:r>
      </m:oMath>
      <w:r>
        <w:t xml:space="preserve">, enquanto que as demais bandas não ultrapassam os </w:t>
      </w:r>
      <m:oMath>
        <m:r>
          <w:rPr>
            <w:rFonts w:ascii="Cambria Math" w:hAnsi="Cambria Math"/>
          </w:rPr>
          <m:t>30 dB</m:t>
        </m:r>
      </m:oMath>
      <w:r>
        <w:t xml:space="preserve">. Esta diferença tem relação </w:t>
      </w:r>
      <w:r w:rsidR="009D635B">
        <w:t>a</w:t>
      </w:r>
      <w:r>
        <w:t xml:space="preserve"> uma contactora instalada próximo à câmara que gera ruído e transmite à mesma na frequência da rede, ou seja, 60 Hz, aproximadamente. Um fator que provavelmente </w:t>
      </w:r>
      <w:r w:rsidR="00C53D0B">
        <w:t>influenciou</w:t>
      </w:r>
      <w:r>
        <w:t xml:space="preserve"> </w:t>
      </w:r>
      <w:r w:rsidR="00C53D0B">
        <w:t>n</w:t>
      </w:r>
      <w:r>
        <w:t xml:space="preserve">os resultados obtidos foi o mal isolamento acústico dos dutos de passagem dos cabos. </w:t>
      </w:r>
    </w:p>
    <w:p w:rsidR="00AC5367" w:rsidRDefault="00AC5367" w:rsidP="00294D0E">
      <w:pPr>
        <w:spacing w:after="0" w:line="360" w:lineRule="auto"/>
        <w:jc w:val="both"/>
      </w:pPr>
    </w:p>
    <w:p w:rsidR="00EF5875" w:rsidRDefault="00EF5875" w:rsidP="00194EEF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357622" cy="3132834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08" cy="313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75" w:rsidRDefault="00EF5875" w:rsidP="00EF5875">
      <w:pPr>
        <w:pStyle w:val="Legenda"/>
      </w:pPr>
      <w:r>
        <w:t xml:space="preserve">Figura </w:t>
      </w:r>
      <w:fldSimple w:instr=" SEQ Figura \* ARABIC ">
        <w:r w:rsidR="00E42192">
          <w:rPr>
            <w:noProof/>
          </w:rPr>
          <w:t>4</w:t>
        </w:r>
      </w:fldSimple>
    </w:p>
    <w:p w:rsidR="00921CEC" w:rsidRDefault="00294D0E" w:rsidP="00C53D0B">
      <w:pPr>
        <w:spacing w:after="120" w:line="360" w:lineRule="auto"/>
        <w:jc w:val="both"/>
      </w:pPr>
      <w:r>
        <w:lastRenderedPageBreak/>
        <w:tab/>
        <w:t xml:space="preserve">A câmara reverberante I apresenta níveis de ruído de fundo abaixo de </w:t>
      </w:r>
      <m:oMath>
        <m:r>
          <w:rPr>
            <w:rFonts w:ascii="Cambria Math" w:hAnsi="Cambria Math"/>
          </w:rPr>
          <m:t>30 dB</m:t>
        </m:r>
      </m:oMath>
      <w:r>
        <w:t xml:space="preserve"> em todas as bandas com maior amplitude nas bandas de </w:t>
      </w:r>
      <m:oMath>
        <m:r>
          <w:rPr>
            <w:rFonts w:ascii="Cambria Math" w:hAnsi="Cambria Math"/>
          </w:rPr>
          <m:t>50, 63 e 125 Hz.</m:t>
        </m:r>
      </m:oMath>
      <w:r w:rsidR="00194EEF">
        <w:tab/>
        <w:t>Uma das informações necessárias no cálculo da eficiência de radiação é a potência sonora radiada pela placa. Conforme já comentado,</w:t>
      </w:r>
      <w:r w:rsidR="00921CEC">
        <w:t xml:space="preserve"> utilizaram-se as recomendações da norma ISO 3741</w:t>
      </w:r>
      <w:r w:rsidR="00194EEF">
        <w:t xml:space="preserve"> </w:t>
      </w:r>
      <w:r w:rsidR="00921CEC">
        <w:t xml:space="preserve">e </w:t>
      </w:r>
      <w:r w:rsidR="00194EEF">
        <w:t>calculou-se a potência sonora radiada pela placa através do método da comparação.</w:t>
      </w:r>
      <w:r w:rsidR="00921CEC">
        <w:t xml:space="preserve"> Os resultados obtidos para a potência son</w:t>
      </w:r>
      <w:r w:rsidR="009D635B">
        <w:t>ora são apresentados na Figura 5</w:t>
      </w:r>
      <w:r w:rsidR="00921CEC">
        <w:t>.</w:t>
      </w:r>
      <w:r w:rsidR="00194EEF">
        <w:t xml:space="preserve"> </w:t>
      </w:r>
    </w:p>
    <w:p w:rsidR="00194EEF" w:rsidRDefault="00194EEF" w:rsidP="00921CEC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817224" cy="2821455"/>
            <wp:effectExtent l="19050" t="0" r="2426" b="0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224" cy="282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EEF" w:rsidRDefault="00194EEF" w:rsidP="00194EEF">
      <w:pPr>
        <w:pStyle w:val="Legenda"/>
      </w:pPr>
      <w:r>
        <w:t xml:space="preserve">Figura </w:t>
      </w:r>
      <w:fldSimple w:instr=" SEQ Figura \* ARABIC ">
        <w:r w:rsidR="00E42192">
          <w:rPr>
            <w:noProof/>
          </w:rPr>
          <w:t>5</w:t>
        </w:r>
      </w:fldSimple>
    </w:p>
    <w:p w:rsidR="00294D0E" w:rsidRDefault="00294D0E" w:rsidP="00294D0E">
      <w:pPr>
        <w:spacing w:line="360" w:lineRule="auto"/>
        <w:jc w:val="both"/>
      </w:pPr>
      <w:r>
        <w:tab/>
      </w:r>
      <w:r w:rsidR="00BD73D0">
        <w:t xml:space="preserve">Diante dos dados adquiridos, das propriedades do ar e da área radiadora da placa calculou-se a </w:t>
      </w:r>
      <w:r w:rsidR="00EF5875">
        <w:t xml:space="preserve"> eficiência de radiação da placa</w:t>
      </w:r>
      <w:r w:rsidR="00BD73D0">
        <w:t xml:space="preserve"> e os resultados obtidos são</w:t>
      </w:r>
      <w:r w:rsidR="00EF5875">
        <w:t xml:space="preserve"> apresentad</w:t>
      </w:r>
      <w:r w:rsidR="00BD73D0">
        <w:t>os</w:t>
      </w:r>
      <w:r w:rsidR="00EF5875">
        <w:t xml:space="preserve"> na forma de </w:t>
      </w:r>
      <w:r w:rsidR="00E70960">
        <w:t xml:space="preserve">um gráfico que segue na Figura </w:t>
      </w:r>
      <w:r w:rsidR="009D635B">
        <w:t>6</w:t>
      </w:r>
      <w:r w:rsidR="00EF5875">
        <w:t>.</w:t>
      </w:r>
    </w:p>
    <w:p w:rsidR="00EF5875" w:rsidRDefault="00294D0E" w:rsidP="00E70960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778315" cy="2881222"/>
            <wp:effectExtent l="19050" t="0" r="3235" b="0"/>
            <wp:docPr id="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96" cy="288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75" w:rsidRDefault="00EF5875" w:rsidP="00C53D0B">
      <w:pPr>
        <w:pStyle w:val="Legenda"/>
        <w:spacing w:after="0"/>
      </w:pPr>
      <w:r>
        <w:t xml:space="preserve">Figura </w:t>
      </w:r>
      <w:fldSimple w:instr=" SEQ Figura \* ARABIC ">
        <w:r w:rsidR="00E42192">
          <w:rPr>
            <w:noProof/>
          </w:rPr>
          <w:t>6</w:t>
        </w:r>
      </w:fldSimple>
    </w:p>
    <w:p w:rsidR="00421E3A" w:rsidRDefault="00421E3A" w:rsidP="00421E3A">
      <w:pPr>
        <w:spacing w:after="0" w:line="360" w:lineRule="auto"/>
        <w:jc w:val="both"/>
      </w:pPr>
      <w:r>
        <w:lastRenderedPageBreak/>
        <w:tab/>
        <w:t xml:space="preserve">A frequência de corte ou frequência crítica para a placa fina utilizada nos experimentos é obtida aplicando-se todos os valores às variáveis da Equação 11 e resolvendo-a. A solução desta equação permite obter um valor para esta frequência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≅12,8 kHz</m:t>
        </m:r>
      </m:oMath>
      <w:r>
        <w:t xml:space="preserve"> e diante deste valor e dos dados obtidos tem-se que a faixa de frequência analisada não consegue ultrapassar a frequência de corte. Para chegar até esta frequência seria necessário estender a análise até a frequência de 14 kHz, no mínimo.</w:t>
      </w:r>
    </w:p>
    <w:p w:rsidR="00A27FCE" w:rsidRDefault="00421E3A" w:rsidP="00A27FCE">
      <w:pPr>
        <w:spacing w:after="240" w:line="360" w:lineRule="auto"/>
        <w:jc w:val="both"/>
      </w:pPr>
      <w:r>
        <w:tab/>
      </w:r>
      <w:r w:rsidR="00A27FCE">
        <w:t xml:space="preserve">Mediante a comparação dos resultados obtidos às velocidade nos diversos pontos tem-se que a energia vibratória da placa é maior na região próxima à excitação e menor em pontos mais distantes desta. Na Figura 7 tem-se o gráfico da velocidade quadrática no ponto mais próximo à região de excitação e a velocidade quadrática média de 13 pontos distantes deste. </w:t>
      </w:r>
    </w:p>
    <w:p w:rsidR="00E42192" w:rsidRDefault="00E42192" w:rsidP="00A27FCE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590669" cy="2907102"/>
            <wp:effectExtent l="1905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01" cy="291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192" w:rsidRDefault="00E42192" w:rsidP="00E42192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</w:p>
    <w:p w:rsidR="00BD73D0" w:rsidRDefault="00EF5875" w:rsidP="00BD73D0">
      <w:pPr>
        <w:spacing w:line="360" w:lineRule="auto"/>
        <w:jc w:val="both"/>
      </w:pPr>
      <w:r>
        <w:tab/>
      </w:r>
      <w:r w:rsidR="00BD73D0">
        <w:t>O último experimento consistiu em obter os parâmetros necessários ao cálculo da</w:t>
      </w:r>
      <w:r>
        <w:t xml:space="preserve"> perda de transmissão</w:t>
      </w:r>
      <w:r w:rsidR="00BD73D0">
        <w:t xml:space="preserve"> que</w:t>
      </w:r>
      <w:r>
        <w:t xml:space="preserve"> </w:t>
      </w:r>
      <w:r w:rsidR="00BD73D0">
        <w:t xml:space="preserve">é </w:t>
      </w:r>
      <w:r>
        <w:t>resultante da aplicação da placa fina como barreira acústica</w:t>
      </w:r>
      <w:r w:rsidR="00BD73D0">
        <w:t>. Conforme já descrito, mediram-se os níveis de pressão sonora nas câmaras emissora, receptora e pelo método da comparação estimou-se a absorção sonora das paredes da câmara receptora. Os resultados obtidos</w:t>
      </w:r>
      <w:r w:rsidR="00410D94">
        <w:t xml:space="preserve"> à perda de transmissão sonora</w:t>
      </w:r>
      <w:r w:rsidR="009D635B">
        <w:t xml:space="preserve"> são apresentados na Figura 8</w:t>
      </w:r>
      <w:r w:rsidR="00BD73D0">
        <w:t>.</w:t>
      </w:r>
      <w:r w:rsidR="00410D94">
        <w:t xml:space="preserve"> Nesta mesma figura são apresentadas a perda de transmissão sonora considerando a caixa de som da</w:t>
      </w:r>
      <w:r w:rsidR="009D635B">
        <w:t xml:space="preserve"> </w:t>
      </w:r>
      <w:proofErr w:type="spellStart"/>
      <w:r w:rsidR="009D635B">
        <w:t>Hinor</w:t>
      </w:r>
      <w:proofErr w:type="spellEnd"/>
      <w:r w:rsidR="009D635B">
        <w:t>, a fonte aerodinâmica e</w:t>
      </w:r>
      <w:r w:rsidR="00410D94">
        <w:t xml:space="preserve"> através da teoria da acústica de salas</w:t>
      </w:r>
      <w:r w:rsidR="009D635B">
        <w:t>,</w:t>
      </w:r>
      <w:r w:rsidR="00410D94">
        <w:t xml:space="preserve"> na faixa de frequência analisada</w:t>
      </w:r>
      <w:r w:rsidR="009D635B">
        <w:t>,</w:t>
      </w:r>
      <w:r w:rsidR="00410D94">
        <w:t xml:space="preserve"> utilizou-se a lei da massa e calculou-se a perda de transmissão considerando os parâmetros geométricos da placa </w:t>
      </w:r>
      <w:r w:rsidR="00F11427">
        <w:t>e as propriedades do material que a constitui.</w:t>
      </w:r>
      <w:r w:rsidR="00A27FCE">
        <w:t xml:space="preserve"> </w:t>
      </w:r>
    </w:p>
    <w:p w:rsidR="00EF5875" w:rsidRDefault="00EF5875" w:rsidP="00F11427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833722" cy="3519577"/>
            <wp:effectExtent l="19050" t="0" r="0" b="0"/>
            <wp:docPr id="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74" cy="352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75" w:rsidRDefault="00EF5875" w:rsidP="00EF5875">
      <w:pPr>
        <w:pStyle w:val="Legenda"/>
      </w:pPr>
      <w:r>
        <w:t xml:space="preserve">Figura </w:t>
      </w:r>
      <w:fldSimple w:instr=" SEQ Figura \* ARABIC ">
        <w:r w:rsidR="00E42192">
          <w:rPr>
            <w:noProof/>
          </w:rPr>
          <w:t>8</w:t>
        </w:r>
      </w:fldSimple>
    </w:p>
    <w:p w:rsidR="00EF5875" w:rsidRDefault="00AC6D19" w:rsidP="000D1DA1">
      <w:pPr>
        <w:spacing w:line="360" w:lineRule="auto"/>
        <w:jc w:val="both"/>
      </w:pPr>
      <w:r>
        <w:tab/>
      </w:r>
      <w:r w:rsidR="00A27FCE">
        <w:t xml:space="preserve">Uma análise dos resultados obtidos para a perda de transmissão leva a concluir que a perda de transmissão é semelhante desde que o espectro de energia acústica do campo sonoro da câmara emissora sejam semelhantes. Ainda teve-se boa correlação dos entre os valores da perda de transmissão </w:t>
      </w:r>
      <w:r>
        <w:t xml:space="preserve">sonora obtidos via experimento com os resultados obtidos via modelo analítico para frequências acima de </w:t>
      </w:r>
      <w:r w:rsidRPr="00AC6D19">
        <w:rPr>
          <w:i/>
        </w:rPr>
        <w:t>450 Hz</w:t>
      </w:r>
      <w:r>
        <w:t xml:space="preserve">. </w:t>
      </w:r>
      <w:r w:rsidR="00A27FCE">
        <w:t xml:space="preserve"> </w:t>
      </w:r>
      <w:r>
        <w:t xml:space="preserve">Adotou-se no modelo analítico </w:t>
      </w:r>
      <w:r w:rsidR="00421E3A">
        <w:t xml:space="preserve">em </w:t>
      </w:r>
      <w:r>
        <w:t xml:space="preserve">que a incidência sobre a placa é de campo uma vez que nas regiões próximas as paredes </w:t>
      </w:r>
      <w:r w:rsidR="00C53D0B">
        <w:t xml:space="preserve">das câmaras </w:t>
      </w:r>
      <w:r>
        <w:t>o campo sonoro não é perfeitamente difuso.</w:t>
      </w:r>
    </w:p>
    <w:p w:rsidR="00E42192" w:rsidRDefault="00E42192" w:rsidP="000D1DA1">
      <w:pPr>
        <w:spacing w:line="360" w:lineRule="auto"/>
        <w:jc w:val="both"/>
      </w:pPr>
    </w:p>
    <w:p w:rsidR="009D635B" w:rsidRDefault="009D635B" w:rsidP="000D1DA1">
      <w:pPr>
        <w:spacing w:line="360" w:lineRule="auto"/>
        <w:jc w:val="both"/>
      </w:pPr>
    </w:p>
    <w:p w:rsidR="009D635B" w:rsidRDefault="009D635B" w:rsidP="000D1DA1">
      <w:pPr>
        <w:spacing w:line="360" w:lineRule="auto"/>
        <w:jc w:val="both"/>
      </w:pPr>
    </w:p>
    <w:p w:rsidR="009D635B" w:rsidRDefault="009D635B" w:rsidP="000D1DA1">
      <w:pPr>
        <w:spacing w:line="360" w:lineRule="auto"/>
        <w:jc w:val="both"/>
      </w:pPr>
    </w:p>
    <w:p w:rsidR="009D635B" w:rsidRDefault="009D635B" w:rsidP="000D1DA1">
      <w:pPr>
        <w:spacing w:line="360" w:lineRule="auto"/>
        <w:jc w:val="both"/>
      </w:pPr>
    </w:p>
    <w:p w:rsidR="009D635B" w:rsidRDefault="009D635B" w:rsidP="000D1DA1">
      <w:pPr>
        <w:spacing w:line="360" w:lineRule="auto"/>
        <w:jc w:val="both"/>
      </w:pPr>
    </w:p>
    <w:p w:rsidR="009D635B" w:rsidRDefault="009D635B" w:rsidP="000D1DA1">
      <w:pPr>
        <w:spacing w:line="360" w:lineRule="auto"/>
        <w:jc w:val="both"/>
      </w:pPr>
    </w:p>
    <w:p w:rsidR="009D635B" w:rsidRDefault="009D635B" w:rsidP="000D1DA1">
      <w:pPr>
        <w:spacing w:line="360" w:lineRule="auto"/>
        <w:jc w:val="both"/>
      </w:pPr>
    </w:p>
    <w:p w:rsidR="00060D4E" w:rsidRPr="00451B35" w:rsidRDefault="00AC6D19" w:rsidP="000801A3">
      <w:pPr>
        <w:spacing w:after="360"/>
        <w:rPr>
          <w:b/>
        </w:rPr>
      </w:pPr>
      <w:r>
        <w:rPr>
          <w:b/>
        </w:rPr>
        <w:lastRenderedPageBreak/>
        <w:t>C</w:t>
      </w:r>
      <w:r w:rsidR="005909C7" w:rsidRPr="00451B35">
        <w:rPr>
          <w:b/>
        </w:rPr>
        <w:t>ONCLUSÕES</w:t>
      </w:r>
    </w:p>
    <w:p w:rsidR="00D01064" w:rsidRDefault="00EC31B0" w:rsidP="006F7164">
      <w:pPr>
        <w:spacing w:after="0" w:line="360" w:lineRule="auto"/>
        <w:jc w:val="both"/>
      </w:pPr>
      <w:r>
        <w:rPr>
          <w:b/>
        </w:rPr>
        <w:tab/>
      </w:r>
      <w:r w:rsidRPr="00EC31B0">
        <w:t xml:space="preserve">Este relatório consistiu em </w:t>
      </w:r>
      <w:r>
        <w:t xml:space="preserve">descrever os procedimentos necessários </w:t>
      </w:r>
      <w:r w:rsidR="000801A3">
        <w:t>à</w:t>
      </w:r>
      <w:r>
        <w:t xml:space="preserve"> </w:t>
      </w:r>
      <w:r w:rsidR="000801A3">
        <w:t xml:space="preserve">determinação </w:t>
      </w:r>
      <w:r w:rsidR="00AC6D19">
        <w:t>da eficiência de radiação sonora e perda de transmissão através de uma placa fina</w:t>
      </w:r>
      <w:r w:rsidR="001741E9">
        <w:t xml:space="preserve">, </w:t>
      </w:r>
      <w:r w:rsidR="000801A3">
        <w:t xml:space="preserve">segundo recomendações da norma ISO </w:t>
      </w:r>
      <w:r w:rsidR="00AC6D19">
        <w:t>10140</w:t>
      </w:r>
      <w:r w:rsidR="000801A3">
        <w:t>.</w:t>
      </w:r>
      <w:r w:rsidR="00FA5BCB">
        <w:t xml:space="preserve"> </w:t>
      </w:r>
      <w:r w:rsidR="00AC6D19">
        <w:t>A eficiência de radiação é obtida medindo-se a velocidade quadrática média da placa em um conjunto de pontos distribuídos em sua superfície e calculando-se a potência sonora radiada por um lado da placa através do método da comparação em ambiente reverberante.</w:t>
      </w:r>
      <w:r w:rsidR="00D01064">
        <w:t xml:space="preserve"> </w:t>
      </w:r>
      <w:r w:rsidR="00AC6D19">
        <w:t>A perda de transmissão sonora é obtida através d</w:t>
      </w:r>
      <w:r w:rsidR="00560525">
        <w:t>a medição dos níveis de pressão sonora de uma câmara emissora (onde o campo acústico é excitado por uma fonte de potência sonora) e da câmara receptora.</w:t>
      </w:r>
      <w:r w:rsidR="00493BB0">
        <w:t xml:space="preserve"> É necessário, ainda, se determinar a absorção sonora da câmara receptora.</w:t>
      </w:r>
    </w:p>
    <w:p w:rsidR="00493BB0" w:rsidRDefault="00493BB0" w:rsidP="0039311B">
      <w:pPr>
        <w:spacing w:after="0" w:line="360" w:lineRule="auto"/>
        <w:jc w:val="both"/>
      </w:pPr>
      <w:r>
        <w:tab/>
        <w:t xml:space="preserve">Os resultados obtidos para a eficiência de radiação apresentaram um comportamento diferente daquele esperado para este tipo de componente. Para uma placa fina vibrando em flexão </w:t>
      </w:r>
      <w:r w:rsidR="00C53D0B">
        <w:t>tem-se</w:t>
      </w:r>
      <w:r>
        <w:t xml:space="preserve"> que a eficiência de radiação </w:t>
      </w:r>
      <w:r w:rsidR="00C53D0B">
        <w:t>tem uma relação linear</w:t>
      </w:r>
      <w:r>
        <w:t xml:space="preserve"> com a frequência até a frequência de corte da placa, onde a eficiência de radiação tenderia à unidade. Este comportamento esteve presente entre as frequências de 1500 Hz e 3000 Hz aproximadamente, porém após </w:t>
      </w:r>
      <m:oMath>
        <m:r>
          <w:rPr>
            <w:rFonts w:ascii="Cambria Math" w:hAnsi="Cambria Math"/>
          </w:rPr>
          <m:t>3000 Hz</m:t>
        </m:r>
      </m:oMath>
      <w:r>
        <w:t xml:space="preserve"> a eficiência de radiação decaiu. </w:t>
      </w:r>
    </w:p>
    <w:p w:rsidR="003F2C3D" w:rsidRDefault="00493BB0" w:rsidP="0039311B">
      <w:pPr>
        <w:spacing w:after="0" w:line="360" w:lineRule="auto"/>
        <w:jc w:val="both"/>
      </w:pPr>
      <w:r>
        <w:tab/>
        <w:t xml:space="preserve">A perda de transmissão sonora resultou em dados mais confiáveis e próximos dos esperados para o tipo de estrutura em análise. Independente da fonte utilizada no experimento, os resultados foram consideravelmente semelhantes e no modelo analítico obteve-se que a partir de </w:t>
      </w:r>
      <m:oMath>
        <m:r>
          <w:rPr>
            <w:rFonts w:ascii="Cambria Math" w:hAnsi="Cambria Math"/>
          </w:rPr>
          <m:t>450 Hz</m:t>
        </m:r>
      </m:oMath>
      <w:r>
        <w:t xml:space="preserve"> os dados experimentais se assemelham aos obtidos via modelo analítico.</w:t>
      </w:r>
      <w:r w:rsidR="00D01064">
        <w:t xml:space="preserve"> </w:t>
      </w:r>
    </w:p>
    <w:p w:rsidR="0005762A" w:rsidRDefault="0005762A" w:rsidP="0005762A">
      <w:pPr>
        <w:spacing w:after="0" w:line="360" w:lineRule="auto"/>
        <w:jc w:val="both"/>
      </w:pPr>
      <w:r>
        <w:tab/>
        <w:t xml:space="preserve">Os possíveis erros que podem ter ocorrido durante a execução do experimento tem relação ao fato da câmara não estar completamente isolada com o ambiente </w:t>
      </w:r>
      <w:r w:rsidR="000B30D4">
        <w:t>externo</w:t>
      </w:r>
      <w:r w:rsidR="00217269">
        <w:t xml:space="preserve"> e,</w:t>
      </w:r>
      <w:r w:rsidR="000B30D4">
        <w:t xml:space="preserve"> além dos dutos internos</w:t>
      </w:r>
      <w:r w:rsidR="00217269">
        <w:t>,</w:t>
      </w:r>
      <w:r w:rsidR="000B30D4">
        <w:t xml:space="preserve"> as vedações da portas das câmaras estão comprometidas. Havia ainda na câmara reverberante I um duto que conecta a um ventilador aberto o que pode ter drenado parte da energia acústica do campo sonoro da câmara emissora.</w:t>
      </w:r>
    </w:p>
    <w:p w:rsidR="000B30D4" w:rsidRPr="000B30D4" w:rsidRDefault="000B30D4" w:rsidP="0005762A">
      <w:pPr>
        <w:spacing w:after="0" w:line="360" w:lineRule="auto"/>
        <w:jc w:val="both"/>
      </w:pPr>
      <w:r>
        <w:tab/>
        <w:t xml:space="preserve">O experimento exigiu considerável trabalho no posicionamento dos transdutores, </w:t>
      </w:r>
      <w:proofErr w:type="spellStart"/>
      <w:r>
        <w:rPr>
          <w:i/>
        </w:rPr>
        <w:t>shaker</w:t>
      </w:r>
      <w:proofErr w:type="spellEnd"/>
      <w:r>
        <w:rPr>
          <w:i/>
        </w:rPr>
        <w:t xml:space="preserve">, </w:t>
      </w:r>
      <w:r>
        <w:t>amplificador de potência, caixa de som e microfones. No entanto</w:t>
      </w:r>
      <w:r w:rsidR="00217269">
        <w:t>,</w:t>
      </w:r>
      <w:r>
        <w:t xml:space="preserve"> a física associada ao experimento é de simples compreensão e mais uma vez pode-se aplicar os conceitos de vibrações e acústica vistos em sala de aula na obtenção dos dados de interesse. O experimento possui um fator surpresa que, em geral, faz com que o tempo necessário de execução das medições seja maior que o estimado inicialmente. Estas dificuldades não são vistas em livros teóricos</w:t>
      </w:r>
      <w:r w:rsidR="00217269">
        <w:t>,</w:t>
      </w:r>
      <w:r>
        <w:t xml:space="preserve"> </w:t>
      </w:r>
      <w:r w:rsidR="00217269">
        <w:t>entretanto,</w:t>
      </w:r>
      <w:r>
        <w:t xml:space="preserve"> fazem parte do cotidiano do engenheiro da área.</w:t>
      </w:r>
    </w:p>
    <w:p w:rsidR="00C4084D" w:rsidRDefault="00C4084D" w:rsidP="005909C7">
      <w:pPr>
        <w:rPr>
          <w:b/>
        </w:rPr>
      </w:pPr>
    </w:p>
    <w:p w:rsidR="0005762A" w:rsidRPr="00451B35" w:rsidRDefault="0005762A" w:rsidP="005909C7">
      <w:pPr>
        <w:rPr>
          <w:b/>
        </w:rPr>
      </w:pPr>
      <w:bookmarkStart w:id="0" w:name="_GoBack"/>
      <w:bookmarkEnd w:id="0"/>
    </w:p>
    <w:p w:rsidR="00451B35" w:rsidRPr="00775E0E" w:rsidRDefault="005909C7" w:rsidP="005909C7">
      <w:pPr>
        <w:rPr>
          <w:b/>
          <w:lang w:val="en-US"/>
        </w:rPr>
      </w:pPr>
      <w:r w:rsidRPr="00775E0E">
        <w:rPr>
          <w:b/>
          <w:lang w:val="en-US"/>
        </w:rPr>
        <w:t>REFERÊNCIAS</w:t>
      </w:r>
    </w:p>
    <w:p w:rsidR="00ED5F24" w:rsidRPr="00775E0E" w:rsidRDefault="00C05FDE" w:rsidP="00C8668D">
      <w:pPr>
        <w:spacing w:line="360" w:lineRule="auto"/>
        <w:rPr>
          <w:rFonts w:cs="Times New Roman"/>
          <w:szCs w:val="24"/>
          <w:lang w:val="en-US"/>
        </w:rPr>
      </w:pPr>
      <w:r w:rsidRPr="00A479FA">
        <w:rPr>
          <w:rFonts w:cs="Times New Roman"/>
          <w:b/>
          <w:szCs w:val="24"/>
          <w:lang w:val="en-US"/>
        </w:rPr>
        <w:t>IS</w:t>
      </w:r>
      <w:r w:rsidR="00ED5F24" w:rsidRPr="00A479FA">
        <w:rPr>
          <w:rFonts w:cs="Times New Roman"/>
          <w:b/>
          <w:szCs w:val="24"/>
          <w:lang w:val="en-US"/>
        </w:rPr>
        <w:t xml:space="preserve">O </w:t>
      </w:r>
      <w:r w:rsidR="00832283" w:rsidRPr="00A479FA">
        <w:rPr>
          <w:rFonts w:cs="Times New Roman"/>
          <w:b/>
          <w:szCs w:val="24"/>
          <w:lang w:val="en-US"/>
        </w:rPr>
        <w:t>10140</w:t>
      </w:r>
      <w:r w:rsidR="00832283">
        <w:rPr>
          <w:rFonts w:cs="Times New Roman"/>
          <w:szCs w:val="24"/>
          <w:lang w:val="en-US"/>
        </w:rPr>
        <w:t xml:space="preserve"> -</w:t>
      </w:r>
      <w:r w:rsidR="00ED5F24" w:rsidRPr="00775E0E">
        <w:rPr>
          <w:rFonts w:cs="Times New Roman"/>
          <w:szCs w:val="24"/>
          <w:lang w:val="en-US"/>
        </w:rPr>
        <w:t xml:space="preserve"> </w:t>
      </w:r>
      <w:r w:rsidR="00C8668D" w:rsidRPr="00C8668D">
        <w:rPr>
          <w:rFonts w:cs="Times New Roman"/>
          <w:bCs/>
          <w:i/>
          <w:szCs w:val="24"/>
          <w:lang w:val="en-US"/>
        </w:rPr>
        <w:t xml:space="preserve">Acoustics — Laboratory measurement of sound insulation of building elements — </w:t>
      </w:r>
      <w:r w:rsidR="00C8668D" w:rsidRPr="00C8668D">
        <w:rPr>
          <w:rFonts w:cs="Times New Roman"/>
          <w:i/>
          <w:szCs w:val="24"/>
          <w:lang w:val="en-US"/>
        </w:rPr>
        <w:t xml:space="preserve">Part 4: </w:t>
      </w:r>
      <w:r w:rsidR="00C8668D" w:rsidRPr="00C8668D">
        <w:rPr>
          <w:rFonts w:cs="Times New Roman"/>
          <w:bCs/>
          <w:i/>
          <w:szCs w:val="24"/>
          <w:lang w:val="en-US"/>
        </w:rPr>
        <w:t>Measurement procedures and requirements.</w:t>
      </w:r>
      <w:r w:rsidR="00C8668D" w:rsidRPr="00C8668D">
        <w:rPr>
          <w:rFonts w:cs="Times New Roman"/>
          <w:i/>
          <w:szCs w:val="24"/>
          <w:lang w:val="en-US"/>
        </w:rPr>
        <w:t xml:space="preserve"> </w:t>
      </w:r>
    </w:p>
    <w:p w:rsidR="005909C7" w:rsidRDefault="00832283" w:rsidP="00C8668D">
      <w:pPr>
        <w:spacing w:line="360" w:lineRule="auto"/>
        <w:rPr>
          <w:rFonts w:cs="Times New Roman"/>
          <w:i/>
          <w:szCs w:val="24"/>
          <w:lang w:val="en-US"/>
        </w:rPr>
      </w:pPr>
      <w:r w:rsidRPr="00A479FA">
        <w:rPr>
          <w:rFonts w:cs="Times New Roman"/>
          <w:b/>
          <w:szCs w:val="24"/>
          <w:lang w:val="en-US"/>
        </w:rPr>
        <w:t>ISO 3741</w:t>
      </w:r>
      <w:r w:rsidRPr="00832283">
        <w:rPr>
          <w:rFonts w:cs="Times New Roman"/>
          <w:szCs w:val="24"/>
          <w:lang w:val="en-US"/>
        </w:rPr>
        <w:t xml:space="preserve"> - </w:t>
      </w:r>
      <w:r w:rsidRPr="00832283">
        <w:rPr>
          <w:rFonts w:cs="Times New Roman"/>
          <w:i/>
          <w:szCs w:val="24"/>
          <w:lang w:val="en-US"/>
        </w:rPr>
        <w:t>Acoustics — Determination of sound power levels and sound energy levels of noise sources using sound pressure — Precision methods for reverberation test rooms</w:t>
      </w:r>
    </w:p>
    <w:p w:rsidR="00C8668D" w:rsidRDefault="00C8668D" w:rsidP="00C8668D">
      <w:pPr>
        <w:spacing w:line="360" w:lineRule="auto"/>
        <w:rPr>
          <w:rFonts w:cs="Times New Roman"/>
          <w:szCs w:val="24"/>
        </w:rPr>
      </w:pPr>
      <w:proofErr w:type="spellStart"/>
      <w:r w:rsidRPr="00A479FA">
        <w:rPr>
          <w:rFonts w:cs="Times New Roman"/>
          <w:szCs w:val="24"/>
        </w:rPr>
        <w:t>Lenzi</w:t>
      </w:r>
      <w:proofErr w:type="spellEnd"/>
      <w:r w:rsidRPr="00A479FA">
        <w:rPr>
          <w:rFonts w:cs="Times New Roman"/>
          <w:szCs w:val="24"/>
        </w:rPr>
        <w:t>, Arcanjo. Análise Estatística Energética (SEA)</w:t>
      </w:r>
      <w:r w:rsidR="00A479FA" w:rsidRPr="00A479FA">
        <w:rPr>
          <w:rFonts w:cs="Times New Roman"/>
          <w:szCs w:val="24"/>
        </w:rPr>
        <w:t>.</w:t>
      </w:r>
      <w:r w:rsidRPr="00A479FA">
        <w:rPr>
          <w:rFonts w:cs="Times New Roman"/>
          <w:szCs w:val="24"/>
        </w:rPr>
        <w:t xml:space="preserve"> </w:t>
      </w:r>
      <w:r w:rsidR="00A479FA" w:rsidRPr="00A479FA">
        <w:rPr>
          <w:rFonts w:cs="Times New Roman"/>
          <w:szCs w:val="24"/>
        </w:rPr>
        <w:t>Notas de Aula do Curso de Pós-graduação</w:t>
      </w:r>
      <w:r w:rsidR="00A479FA">
        <w:rPr>
          <w:rFonts w:cs="Times New Roman"/>
          <w:szCs w:val="24"/>
        </w:rPr>
        <w:t xml:space="preserve"> em Engenharia Mecânica. Florianópolis, 2010. </w:t>
      </w:r>
    </w:p>
    <w:p w:rsidR="00A479FA" w:rsidRPr="00A479FA" w:rsidRDefault="00A479FA" w:rsidP="00C8668D">
      <w:pPr>
        <w:spacing w:line="360" w:lineRule="auto"/>
      </w:pPr>
      <w:r>
        <w:rPr>
          <w:rFonts w:cs="Times New Roman"/>
          <w:szCs w:val="24"/>
        </w:rPr>
        <w:t>Vergara, Felipe. Acústica de Salas. Notas de Aula. Florianópolis, 2014.</w:t>
      </w:r>
    </w:p>
    <w:sectPr w:rsidR="00A479FA" w:rsidRPr="00A479FA" w:rsidSect="00D82DA6">
      <w:headerReference w:type="default" r:id="rId21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52B" w:rsidRDefault="009E752B" w:rsidP="00D82DA6">
      <w:pPr>
        <w:spacing w:after="0" w:line="240" w:lineRule="auto"/>
      </w:pPr>
      <w:r>
        <w:separator/>
      </w:r>
    </w:p>
  </w:endnote>
  <w:endnote w:type="continuationSeparator" w:id="0">
    <w:p w:rsidR="009E752B" w:rsidRDefault="009E752B" w:rsidP="00D8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52B" w:rsidRDefault="009E752B" w:rsidP="00D82DA6">
      <w:pPr>
        <w:spacing w:after="0" w:line="240" w:lineRule="auto"/>
      </w:pPr>
      <w:r>
        <w:separator/>
      </w:r>
    </w:p>
  </w:footnote>
  <w:footnote w:type="continuationSeparator" w:id="0">
    <w:p w:rsidR="009E752B" w:rsidRDefault="009E752B" w:rsidP="00D82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7008844"/>
      <w:docPartObj>
        <w:docPartGallery w:val="Page Numbers (Top of Page)"/>
        <w:docPartUnique/>
      </w:docPartObj>
    </w:sdtPr>
    <w:sdtContent>
      <w:p w:rsidR="00C53D0B" w:rsidRDefault="00C53D0B">
        <w:pPr>
          <w:pStyle w:val="Cabealho"/>
          <w:jc w:val="right"/>
        </w:pPr>
        <w:fldSimple w:instr="PAGE   \* MERGEFORMAT">
          <w:r w:rsidR="00217269">
            <w:rPr>
              <w:noProof/>
            </w:rPr>
            <w:t>12</w:t>
          </w:r>
        </w:fldSimple>
      </w:p>
    </w:sdtContent>
  </w:sdt>
  <w:p w:rsidR="00C53D0B" w:rsidRDefault="00C53D0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143E8"/>
    <w:rsid w:val="00000427"/>
    <w:rsid w:val="00000A0E"/>
    <w:rsid w:val="00000F2A"/>
    <w:rsid w:val="0000285F"/>
    <w:rsid w:val="00003A9C"/>
    <w:rsid w:val="00003BC4"/>
    <w:rsid w:val="00005635"/>
    <w:rsid w:val="00005DE6"/>
    <w:rsid w:val="00007C53"/>
    <w:rsid w:val="000114F5"/>
    <w:rsid w:val="0001334D"/>
    <w:rsid w:val="00020B20"/>
    <w:rsid w:val="000257AF"/>
    <w:rsid w:val="00025A78"/>
    <w:rsid w:val="00026075"/>
    <w:rsid w:val="000273B1"/>
    <w:rsid w:val="0003452F"/>
    <w:rsid w:val="0004033C"/>
    <w:rsid w:val="000475DF"/>
    <w:rsid w:val="0005044D"/>
    <w:rsid w:val="000504FE"/>
    <w:rsid w:val="00054A9F"/>
    <w:rsid w:val="0005762A"/>
    <w:rsid w:val="00060D4E"/>
    <w:rsid w:val="00061941"/>
    <w:rsid w:val="00062526"/>
    <w:rsid w:val="0006267B"/>
    <w:rsid w:val="000632A1"/>
    <w:rsid w:val="00063B25"/>
    <w:rsid w:val="000664A4"/>
    <w:rsid w:val="000710B0"/>
    <w:rsid w:val="000717E0"/>
    <w:rsid w:val="00075D0F"/>
    <w:rsid w:val="000801A3"/>
    <w:rsid w:val="000804AF"/>
    <w:rsid w:val="00081DC6"/>
    <w:rsid w:val="00082862"/>
    <w:rsid w:val="00092BAC"/>
    <w:rsid w:val="00095257"/>
    <w:rsid w:val="00097587"/>
    <w:rsid w:val="000A1452"/>
    <w:rsid w:val="000A256B"/>
    <w:rsid w:val="000A42B3"/>
    <w:rsid w:val="000B047B"/>
    <w:rsid w:val="000B28AD"/>
    <w:rsid w:val="000B30D4"/>
    <w:rsid w:val="000B7F08"/>
    <w:rsid w:val="000C0AA9"/>
    <w:rsid w:val="000C4461"/>
    <w:rsid w:val="000C6953"/>
    <w:rsid w:val="000C7D8F"/>
    <w:rsid w:val="000D1A84"/>
    <w:rsid w:val="000D1DA1"/>
    <w:rsid w:val="000D35B7"/>
    <w:rsid w:val="000E0597"/>
    <w:rsid w:val="000E10CA"/>
    <w:rsid w:val="000E2893"/>
    <w:rsid w:val="000E563B"/>
    <w:rsid w:val="000E5F26"/>
    <w:rsid w:val="000F0AB3"/>
    <w:rsid w:val="001144BC"/>
    <w:rsid w:val="001150D6"/>
    <w:rsid w:val="001155D1"/>
    <w:rsid w:val="00121382"/>
    <w:rsid w:val="001226B2"/>
    <w:rsid w:val="00122FE1"/>
    <w:rsid w:val="0012301D"/>
    <w:rsid w:val="00125135"/>
    <w:rsid w:val="00126DC7"/>
    <w:rsid w:val="00127427"/>
    <w:rsid w:val="00130DD6"/>
    <w:rsid w:val="0013280E"/>
    <w:rsid w:val="0013286A"/>
    <w:rsid w:val="00133F06"/>
    <w:rsid w:val="00135082"/>
    <w:rsid w:val="0013652F"/>
    <w:rsid w:val="0013670A"/>
    <w:rsid w:val="00137288"/>
    <w:rsid w:val="0014504F"/>
    <w:rsid w:val="0014551D"/>
    <w:rsid w:val="00145CA6"/>
    <w:rsid w:val="00145D12"/>
    <w:rsid w:val="00150604"/>
    <w:rsid w:val="00150F68"/>
    <w:rsid w:val="001510C6"/>
    <w:rsid w:val="001523A7"/>
    <w:rsid w:val="00152C2A"/>
    <w:rsid w:val="0015630C"/>
    <w:rsid w:val="00162705"/>
    <w:rsid w:val="00165DA3"/>
    <w:rsid w:val="001741E9"/>
    <w:rsid w:val="00174387"/>
    <w:rsid w:val="001759BD"/>
    <w:rsid w:val="001766EA"/>
    <w:rsid w:val="00177831"/>
    <w:rsid w:val="001809E1"/>
    <w:rsid w:val="00180CCF"/>
    <w:rsid w:val="00180E69"/>
    <w:rsid w:val="00185945"/>
    <w:rsid w:val="00194D3C"/>
    <w:rsid w:val="00194EEF"/>
    <w:rsid w:val="00196EC4"/>
    <w:rsid w:val="001A64B9"/>
    <w:rsid w:val="001A6F83"/>
    <w:rsid w:val="001B3C0B"/>
    <w:rsid w:val="001B70DC"/>
    <w:rsid w:val="001C12C3"/>
    <w:rsid w:val="001C2BAC"/>
    <w:rsid w:val="001C58BF"/>
    <w:rsid w:val="001C6323"/>
    <w:rsid w:val="001D1441"/>
    <w:rsid w:val="001D2D69"/>
    <w:rsid w:val="001D3853"/>
    <w:rsid w:val="001D3E06"/>
    <w:rsid w:val="001D7E79"/>
    <w:rsid w:val="001E0008"/>
    <w:rsid w:val="001E2E07"/>
    <w:rsid w:val="001E45A8"/>
    <w:rsid w:val="001F07CA"/>
    <w:rsid w:val="001F1C98"/>
    <w:rsid w:val="001F2127"/>
    <w:rsid w:val="001F2155"/>
    <w:rsid w:val="001F2FEE"/>
    <w:rsid w:val="001F6A68"/>
    <w:rsid w:val="00201089"/>
    <w:rsid w:val="00206E11"/>
    <w:rsid w:val="002107E9"/>
    <w:rsid w:val="002120A1"/>
    <w:rsid w:val="002147AA"/>
    <w:rsid w:val="00215333"/>
    <w:rsid w:val="00216348"/>
    <w:rsid w:val="00217269"/>
    <w:rsid w:val="00217B2B"/>
    <w:rsid w:val="0022461B"/>
    <w:rsid w:val="002306EA"/>
    <w:rsid w:val="0023199A"/>
    <w:rsid w:val="00234683"/>
    <w:rsid w:val="002357A5"/>
    <w:rsid w:val="00236B0B"/>
    <w:rsid w:val="00240A89"/>
    <w:rsid w:val="00240C1E"/>
    <w:rsid w:val="00241912"/>
    <w:rsid w:val="00243788"/>
    <w:rsid w:val="002440B4"/>
    <w:rsid w:val="0024562E"/>
    <w:rsid w:val="002508B2"/>
    <w:rsid w:val="00253E14"/>
    <w:rsid w:val="00260642"/>
    <w:rsid w:val="00262074"/>
    <w:rsid w:val="002628A0"/>
    <w:rsid w:val="002638E5"/>
    <w:rsid w:val="0027042E"/>
    <w:rsid w:val="00273D8D"/>
    <w:rsid w:val="0027466A"/>
    <w:rsid w:val="00275E33"/>
    <w:rsid w:val="0028131D"/>
    <w:rsid w:val="0028198C"/>
    <w:rsid w:val="00283C46"/>
    <w:rsid w:val="00290A65"/>
    <w:rsid w:val="002916D2"/>
    <w:rsid w:val="00294D0E"/>
    <w:rsid w:val="002979FF"/>
    <w:rsid w:val="002A336F"/>
    <w:rsid w:val="002A4B98"/>
    <w:rsid w:val="002A591B"/>
    <w:rsid w:val="002B0878"/>
    <w:rsid w:val="002B0FAD"/>
    <w:rsid w:val="002B53CF"/>
    <w:rsid w:val="002B649A"/>
    <w:rsid w:val="002C0725"/>
    <w:rsid w:val="002C1647"/>
    <w:rsid w:val="002C1BA4"/>
    <w:rsid w:val="002C4B8F"/>
    <w:rsid w:val="002D27B2"/>
    <w:rsid w:val="002D4962"/>
    <w:rsid w:val="002D72FB"/>
    <w:rsid w:val="002E17E5"/>
    <w:rsid w:val="002E3506"/>
    <w:rsid w:val="002E3A77"/>
    <w:rsid w:val="002E3E5D"/>
    <w:rsid w:val="002E419D"/>
    <w:rsid w:val="002E70C5"/>
    <w:rsid w:val="002F05A6"/>
    <w:rsid w:val="002F2AA8"/>
    <w:rsid w:val="002F3F39"/>
    <w:rsid w:val="002F65B4"/>
    <w:rsid w:val="002F67BF"/>
    <w:rsid w:val="002F6DC4"/>
    <w:rsid w:val="002F7E62"/>
    <w:rsid w:val="003003F7"/>
    <w:rsid w:val="00303B5B"/>
    <w:rsid w:val="00303EC9"/>
    <w:rsid w:val="00305EF2"/>
    <w:rsid w:val="003102D9"/>
    <w:rsid w:val="00315266"/>
    <w:rsid w:val="00316EFB"/>
    <w:rsid w:val="003223D7"/>
    <w:rsid w:val="0032380E"/>
    <w:rsid w:val="0032569C"/>
    <w:rsid w:val="00325A95"/>
    <w:rsid w:val="00326306"/>
    <w:rsid w:val="00326DA0"/>
    <w:rsid w:val="003305A6"/>
    <w:rsid w:val="00333A6C"/>
    <w:rsid w:val="003424F4"/>
    <w:rsid w:val="00343133"/>
    <w:rsid w:val="003434A4"/>
    <w:rsid w:val="0035087F"/>
    <w:rsid w:val="003528E9"/>
    <w:rsid w:val="00353A5E"/>
    <w:rsid w:val="00353E80"/>
    <w:rsid w:val="00354FC6"/>
    <w:rsid w:val="00357F73"/>
    <w:rsid w:val="00364965"/>
    <w:rsid w:val="00373428"/>
    <w:rsid w:val="00373ECD"/>
    <w:rsid w:val="00375A87"/>
    <w:rsid w:val="0037755E"/>
    <w:rsid w:val="00380392"/>
    <w:rsid w:val="003809C1"/>
    <w:rsid w:val="003857BD"/>
    <w:rsid w:val="00387FA9"/>
    <w:rsid w:val="00392A43"/>
    <w:rsid w:val="0039311B"/>
    <w:rsid w:val="0039655F"/>
    <w:rsid w:val="0039662E"/>
    <w:rsid w:val="0039675D"/>
    <w:rsid w:val="003A3118"/>
    <w:rsid w:val="003A52AF"/>
    <w:rsid w:val="003B13A1"/>
    <w:rsid w:val="003B24A4"/>
    <w:rsid w:val="003B56F1"/>
    <w:rsid w:val="003B5949"/>
    <w:rsid w:val="003B7FF3"/>
    <w:rsid w:val="003C20CF"/>
    <w:rsid w:val="003C265B"/>
    <w:rsid w:val="003C2F60"/>
    <w:rsid w:val="003C4C46"/>
    <w:rsid w:val="003C52A4"/>
    <w:rsid w:val="003D41F0"/>
    <w:rsid w:val="003D427F"/>
    <w:rsid w:val="003D788C"/>
    <w:rsid w:val="003D7B19"/>
    <w:rsid w:val="003E0019"/>
    <w:rsid w:val="003E39D3"/>
    <w:rsid w:val="003E7459"/>
    <w:rsid w:val="003F2C3D"/>
    <w:rsid w:val="003F34FB"/>
    <w:rsid w:val="003F3F5C"/>
    <w:rsid w:val="003F63B5"/>
    <w:rsid w:val="0040234B"/>
    <w:rsid w:val="004049F3"/>
    <w:rsid w:val="00406039"/>
    <w:rsid w:val="004074BC"/>
    <w:rsid w:val="00410669"/>
    <w:rsid w:val="004109C5"/>
    <w:rsid w:val="00410D94"/>
    <w:rsid w:val="00416AB4"/>
    <w:rsid w:val="004205E9"/>
    <w:rsid w:val="00420D12"/>
    <w:rsid w:val="00421E3A"/>
    <w:rsid w:val="00422C9C"/>
    <w:rsid w:val="004243FD"/>
    <w:rsid w:val="00427387"/>
    <w:rsid w:val="00430E3C"/>
    <w:rsid w:val="00436FDB"/>
    <w:rsid w:val="00437516"/>
    <w:rsid w:val="00437548"/>
    <w:rsid w:val="00437D98"/>
    <w:rsid w:val="00440604"/>
    <w:rsid w:val="00443CCB"/>
    <w:rsid w:val="00444CCC"/>
    <w:rsid w:val="00446048"/>
    <w:rsid w:val="00451B35"/>
    <w:rsid w:val="00453FEB"/>
    <w:rsid w:val="00454DDF"/>
    <w:rsid w:val="004555A0"/>
    <w:rsid w:val="004555E0"/>
    <w:rsid w:val="004568F7"/>
    <w:rsid w:val="00461B04"/>
    <w:rsid w:val="0046371F"/>
    <w:rsid w:val="004666F0"/>
    <w:rsid w:val="00466A68"/>
    <w:rsid w:val="0046723B"/>
    <w:rsid w:val="0046788E"/>
    <w:rsid w:val="00471009"/>
    <w:rsid w:val="00473A1A"/>
    <w:rsid w:val="00473D8B"/>
    <w:rsid w:val="004763E0"/>
    <w:rsid w:val="00477FA4"/>
    <w:rsid w:val="00481860"/>
    <w:rsid w:val="00483941"/>
    <w:rsid w:val="004856B3"/>
    <w:rsid w:val="00485D66"/>
    <w:rsid w:val="004930BA"/>
    <w:rsid w:val="00493BB0"/>
    <w:rsid w:val="00494708"/>
    <w:rsid w:val="00494D73"/>
    <w:rsid w:val="00496629"/>
    <w:rsid w:val="004A151B"/>
    <w:rsid w:val="004A3EBD"/>
    <w:rsid w:val="004A5A0C"/>
    <w:rsid w:val="004A5B23"/>
    <w:rsid w:val="004A5D07"/>
    <w:rsid w:val="004B2A39"/>
    <w:rsid w:val="004B33F4"/>
    <w:rsid w:val="004B5C84"/>
    <w:rsid w:val="004B5C9F"/>
    <w:rsid w:val="004B653E"/>
    <w:rsid w:val="004B7325"/>
    <w:rsid w:val="004B78C0"/>
    <w:rsid w:val="004C1D6E"/>
    <w:rsid w:val="004C226D"/>
    <w:rsid w:val="004C6A4F"/>
    <w:rsid w:val="004C7CBB"/>
    <w:rsid w:val="004D068A"/>
    <w:rsid w:val="004D4A38"/>
    <w:rsid w:val="004D50B3"/>
    <w:rsid w:val="004D60B9"/>
    <w:rsid w:val="004E32BD"/>
    <w:rsid w:val="004F2823"/>
    <w:rsid w:val="004F2D9A"/>
    <w:rsid w:val="004F6A7C"/>
    <w:rsid w:val="004F7429"/>
    <w:rsid w:val="0050022C"/>
    <w:rsid w:val="00500295"/>
    <w:rsid w:val="005005F3"/>
    <w:rsid w:val="00503346"/>
    <w:rsid w:val="00506B8F"/>
    <w:rsid w:val="005116BA"/>
    <w:rsid w:val="005205A8"/>
    <w:rsid w:val="00523325"/>
    <w:rsid w:val="00525D42"/>
    <w:rsid w:val="00527540"/>
    <w:rsid w:val="00536C16"/>
    <w:rsid w:val="0053789A"/>
    <w:rsid w:val="00544A1B"/>
    <w:rsid w:val="00546B73"/>
    <w:rsid w:val="00547097"/>
    <w:rsid w:val="00547627"/>
    <w:rsid w:val="005509C0"/>
    <w:rsid w:val="00554C07"/>
    <w:rsid w:val="0055746A"/>
    <w:rsid w:val="00560525"/>
    <w:rsid w:val="005650DA"/>
    <w:rsid w:val="005767CA"/>
    <w:rsid w:val="0058020B"/>
    <w:rsid w:val="0058387B"/>
    <w:rsid w:val="00583E39"/>
    <w:rsid w:val="00585443"/>
    <w:rsid w:val="005901D8"/>
    <w:rsid w:val="005909C7"/>
    <w:rsid w:val="00595636"/>
    <w:rsid w:val="00597073"/>
    <w:rsid w:val="005A0EE2"/>
    <w:rsid w:val="005A2F14"/>
    <w:rsid w:val="005B2685"/>
    <w:rsid w:val="005B39F6"/>
    <w:rsid w:val="005B7912"/>
    <w:rsid w:val="005C0407"/>
    <w:rsid w:val="005C119F"/>
    <w:rsid w:val="005C1450"/>
    <w:rsid w:val="005C34AE"/>
    <w:rsid w:val="005C3A35"/>
    <w:rsid w:val="005C472B"/>
    <w:rsid w:val="005C615E"/>
    <w:rsid w:val="005D416E"/>
    <w:rsid w:val="005D4DDF"/>
    <w:rsid w:val="005D6D2F"/>
    <w:rsid w:val="005E4822"/>
    <w:rsid w:val="005E5C90"/>
    <w:rsid w:val="005F0003"/>
    <w:rsid w:val="005F6D83"/>
    <w:rsid w:val="0060130D"/>
    <w:rsid w:val="00602603"/>
    <w:rsid w:val="006046A6"/>
    <w:rsid w:val="00611D56"/>
    <w:rsid w:val="0061442C"/>
    <w:rsid w:val="006152B6"/>
    <w:rsid w:val="006202A0"/>
    <w:rsid w:val="00622530"/>
    <w:rsid w:val="00625ADD"/>
    <w:rsid w:val="00631F6B"/>
    <w:rsid w:val="00635045"/>
    <w:rsid w:val="00635CEF"/>
    <w:rsid w:val="0063675C"/>
    <w:rsid w:val="00636F3A"/>
    <w:rsid w:val="00647007"/>
    <w:rsid w:val="006475BD"/>
    <w:rsid w:val="006504A0"/>
    <w:rsid w:val="0065163F"/>
    <w:rsid w:val="00653C3C"/>
    <w:rsid w:val="00655BD5"/>
    <w:rsid w:val="00656265"/>
    <w:rsid w:val="00656CE4"/>
    <w:rsid w:val="00660C83"/>
    <w:rsid w:val="006615DC"/>
    <w:rsid w:val="0066163B"/>
    <w:rsid w:val="0066199A"/>
    <w:rsid w:val="00664354"/>
    <w:rsid w:val="00666CC2"/>
    <w:rsid w:val="00670D2E"/>
    <w:rsid w:val="0067223A"/>
    <w:rsid w:val="006738CB"/>
    <w:rsid w:val="006758FF"/>
    <w:rsid w:val="00677B8D"/>
    <w:rsid w:val="0068044F"/>
    <w:rsid w:val="006815CE"/>
    <w:rsid w:val="0068165F"/>
    <w:rsid w:val="00690539"/>
    <w:rsid w:val="00692A5C"/>
    <w:rsid w:val="00693428"/>
    <w:rsid w:val="006935B2"/>
    <w:rsid w:val="00695ED0"/>
    <w:rsid w:val="00697CFF"/>
    <w:rsid w:val="006A195E"/>
    <w:rsid w:val="006A3DFA"/>
    <w:rsid w:val="006A7F7E"/>
    <w:rsid w:val="006B25DF"/>
    <w:rsid w:val="006B4826"/>
    <w:rsid w:val="006B5768"/>
    <w:rsid w:val="006B6CD1"/>
    <w:rsid w:val="006C1B35"/>
    <w:rsid w:val="006C6C86"/>
    <w:rsid w:val="006C7623"/>
    <w:rsid w:val="006D0305"/>
    <w:rsid w:val="006D1E3B"/>
    <w:rsid w:val="006D2100"/>
    <w:rsid w:val="006E0714"/>
    <w:rsid w:val="006E0F90"/>
    <w:rsid w:val="006E2FEC"/>
    <w:rsid w:val="006E477E"/>
    <w:rsid w:val="006E4A99"/>
    <w:rsid w:val="006E7763"/>
    <w:rsid w:val="006F0A1C"/>
    <w:rsid w:val="006F34C9"/>
    <w:rsid w:val="006F3BF8"/>
    <w:rsid w:val="006F53F5"/>
    <w:rsid w:val="006F54DD"/>
    <w:rsid w:val="006F5720"/>
    <w:rsid w:val="006F7164"/>
    <w:rsid w:val="0071001D"/>
    <w:rsid w:val="00711ECB"/>
    <w:rsid w:val="00712B13"/>
    <w:rsid w:val="00713A94"/>
    <w:rsid w:val="007151BD"/>
    <w:rsid w:val="00716B66"/>
    <w:rsid w:val="00717FAC"/>
    <w:rsid w:val="00720C89"/>
    <w:rsid w:val="007245BA"/>
    <w:rsid w:val="00727475"/>
    <w:rsid w:val="007338D7"/>
    <w:rsid w:val="00733F02"/>
    <w:rsid w:val="00735BE4"/>
    <w:rsid w:val="00736D90"/>
    <w:rsid w:val="00740059"/>
    <w:rsid w:val="007402B8"/>
    <w:rsid w:val="007411B4"/>
    <w:rsid w:val="007450EF"/>
    <w:rsid w:val="00746543"/>
    <w:rsid w:val="00750F1B"/>
    <w:rsid w:val="0075503F"/>
    <w:rsid w:val="00755A39"/>
    <w:rsid w:val="007560DC"/>
    <w:rsid w:val="0076578F"/>
    <w:rsid w:val="00765C26"/>
    <w:rsid w:val="00766455"/>
    <w:rsid w:val="00767F75"/>
    <w:rsid w:val="00771E3D"/>
    <w:rsid w:val="00772093"/>
    <w:rsid w:val="007752BE"/>
    <w:rsid w:val="00775E0E"/>
    <w:rsid w:val="00775E49"/>
    <w:rsid w:val="00777760"/>
    <w:rsid w:val="007839D1"/>
    <w:rsid w:val="00784D50"/>
    <w:rsid w:val="00784D86"/>
    <w:rsid w:val="007913C8"/>
    <w:rsid w:val="007922B5"/>
    <w:rsid w:val="00797683"/>
    <w:rsid w:val="007A1A82"/>
    <w:rsid w:val="007A4DC4"/>
    <w:rsid w:val="007A6618"/>
    <w:rsid w:val="007B2DB0"/>
    <w:rsid w:val="007B3D88"/>
    <w:rsid w:val="007B476C"/>
    <w:rsid w:val="007B4A06"/>
    <w:rsid w:val="007B5E83"/>
    <w:rsid w:val="007C298B"/>
    <w:rsid w:val="007C504A"/>
    <w:rsid w:val="007D0C75"/>
    <w:rsid w:val="007D1CCE"/>
    <w:rsid w:val="007D4B86"/>
    <w:rsid w:val="007D5389"/>
    <w:rsid w:val="007D5628"/>
    <w:rsid w:val="007D7610"/>
    <w:rsid w:val="007E0204"/>
    <w:rsid w:val="007E10FD"/>
    <w:rsid w:val="007E278D"/>
    <w:rsid w:val="007E2959"/>
    <w:rsid w:val="007E516E"/>
    <w:rsid w:val="007E7064"/>
    <w:rsid w:val="007E7957"/>
    <w:rsid w:val="007F5C7A"/>
    <w:rsid w:val="007F63C0"/>
    <w:rsid w:val="00801C2B"/>
    <w:rsid w:val="00804866"/>
    <w:rsid w:val="00805345"/>
    <w:rsid w:val="00805FAC"/>
    <w:rsid w:val="00811E3A"/>
    <w:rsid w:val="008120AC"/>
    <w:rsid w:val="00814B26"/>
    <w:rsid w:val="008170BC"/>
    <w:rsid w:val="008177BE"/>
    <w:rsid w:val="00823D9F"/>
    <w:rsid w:val="00832283"/>
    <w:rsid w:val="008347E8"/>
    <w:rsid w:val="00840A7D"/>
    <w:rsid w:val="00841BCE"/>
    <w:rsid w:val="008435C8"/>
    <w:rsid w:val="00852EC4"/>
    <w:rsid w:val="008536AF"/>
    <w:rsid w:val="0085743B"/>
    <w:rsid w:val="00857972"/>
    <w:rsid w:val="00861EBC"/>
    <w:rsid w:val="008624B8"/>
    <w:rsid w:val="00862FC7"/>
    <w:rsid w:val="008645DD"/>
    <w:rsid w:val="00864779"/>
    <w:rsid w:val="0086632B"/>
    <w:rsid w:val="00866AA6"/>
    <w:rsid w:val="00866BF5"/>
    <w:rsid w:val="00866D1A"/>
    <w:rsid w:val="008674A8"/>
    <w:rsid w:val="00871B2F"/>
    <w:rsid w:val="0087217D"/>
    <w:rsid w:val="00886FED"/>
    <w:rsid w:val="008877FC"/>
    <w:rsid w:val="00892166"/>
    <w:rsid w:val="00893500"/>
    <w:rsid w:val="00894943"/>
    <w:rsid w:val="00895BE9"/>
    <w:rsid w:val="00897A60"/>
    <w:rsid w:val="008A1B6F"/>
    <w:rsid w:val="008A23AF"/>
    <w:rsid w:val="008A38B6"/>
    <w:rsid w:val="008A3AE2"/>
    <w:rsid w:val="008A6706"/>
    <w:rsid w:val="008B293B"/>
    <w:rsid w:val="008B3218"/>
    <w:rsid w:val="008B6507"/>
    <w:rsid w:val="008C1301"/>
    <w:rsid w:val="008C2B33"/>
    <w:rsid w:val="008C324C"/>
    <w:rsid w:val="008C37F9"/>
    <w:rsid w:val="008C7704"/>
    <w:rsid w:val="008D015C"/>
    <w:rsid w:val="008D04FE"/>
    <w:rsid w:val="008D4630"/>
    <w:rsid w:val="008D52C3"/>
    <w:rsid w:val="008D57DE"/>
    <w:rsid w:val="008E2BF8"/>
    <w:rsid w:val="008E3C59"/>
    <w:rsid w:val="008E457C"/>
    <w:rsid w:val="008E4F7C"/>
    <w:rsid w:val="008E50AC"/>
    <w:rsid w:val="008E6270"/>
    <w:rsid w:val="008E6B21"/>
    <w:rsid w:val="008F2719"/>
    <w:rsid w:val="008F2D5E"/>
    <w:rsid w:val="008F47E6"/>
    <w:rsid w:val="00902984"/>
    <w:rsid w:val="009030DE"/>
    <w:rsid w:val="00907B9D"/>
    <w:rsid w:val="00912144"/>
    <w:rsid w:val="00912671"/>
    <w:rsid w:val="009145F3"/>
    <w:rsid w:val="00916361"/>
    <w:rsid w:val="00916BA0"/>
    <w:rsid w:val="0092067F"/>
    <w:rsid w:val="00921CEC"/>
    <w:rsid w:val="009221C9"/>
    <w:rsid w:val="00927CC1"/>
    <w:rsid w:val="00930BDC"/>
    <w:rsid w:val="0093128A"/>
    <w:rsid w:val="009349F4"/>
    <w:rsid w:val="00936FB0"/>
    <w:rsid w:val="00940096"/>
    <w:rsid w:val="00940E16"/>
    <w:rsid w:val="0094794B"/>
    <w:rsid w:val="0095415F"/>
    <w:rsid w:val="0095686D"/>
    <w:rsid w:val="009616A0"/>
    <w:rsid w:val="00961CAE"/>
    <w:rsid w:val="00963A8E"/>
    <w:rsid w:val="00964255"/>
    <w:rsid w:val="009653B7"/>
    <w:rsid w:val="009659DA"/>
    <w:rsid w:val="00970AF9"/>
    <w:rsid w:val="00973F9D"/>
    <w:rsid w:val="00974B1D"/>
    <w:rsid w:val="0097545A"/>
    <w:rsid w:val="009766BE"/>
    <w:rsid w:val="00976F8D"/>
    <w:rsid w:val="00983FBF"/>
    <w:rsid w:val="00983FD7"/>
    <w:rsid w:val="00985659"/>
    <w:rsid w:val="0098630B"/>
    <w:rsid w:val="009913B7"/>
    <w:rsid w:val="0099430D"/>
    <w:rsid w:val="009958D9"/>
    <w:rsid w:val="00996279"/>
    <w:rsid w:val="009965F8"/>
    <w:rsid w:val="009A13AE"/>
    <w:rsid w:val="009A380B"/>
    <w:rsid w:val="009A5149"/>
    <w:rsid w:val="009A5200"/>
    <w:rsid w:val="009A692B"/>
    <w:rsid w:val="009A79C3"/>
    <w:rsid w:val="009B5121"/>
    <w:rsid w:val="009C4985"/>
    <w:rsid w:val="009C4F46"/>
    <w:rsid w:val="009C5422"/>
    <w:rsid w:val="009C6AF1"/>
    <w:rsid w:val="009D1608"/>
    <w:rsid w:val="009D263A"/>
    <w:rsid w:val="009D635B"/>
    <w:rsid w:val="009E1B18"/>
    <w:rsid w:val="009E24E1"/>
    <w:rsid w:val="009E24EA"/>
    <w:rsid w:val="009E31AA"/>
    <w:rsid w:val="009E359D"/>
    <w:rsid w:val="009E485B"/>
    <w:rsid w:val="009E752B"/>
    <w:rsid w:val="009E7763"/>
    <w:rsid w:val="009F2BBF"/>
    <w:rsid w:val="009F2C15"/>
    <w:rsid w:val="009F42F8"/>
    <w:rsid w:val="009F7DBF"/>
    <w:rsid w:val="00A0076B"/>
    <w:rsid w:val="00A00784"/>
    <w:rsid w:val="00A00A5F"/>
    <w:rsid w:val="00A02C18"/>
    <w:rsid w:val="00A03A0B"/>
    <w:rsid w:val="00A04701"/>
    <w:rsid w:val="00A05DB8"/>
    <w:rsid w:val="00A11D0C"/>
    <w:rsid w:val="00A139A3"/>
    <w:rsid w:val="00A1665C"/>
    <w:rsid w:val="00A237FA"/>
    <w:rsid w:val="00A241E5"/>
    <w:rsid w:val="00A26CE2"/>
    <w:rsid w:val="00A27FCE"/>
    <w:rsid w:val="00A30B2A"/>
    <w:rsid w:val="00A32D0E"/>
    <w:rsid w:val="00A40010"/>
    <w:rsid w:val="00A45DB4"/>
    <w:rsid w:val="00A479FA"/>
    <w:rsid w:val="00A47B1E"/>
    <w:rsid w:val="00A5077F"/>
    <w:rsid w:val="00A5357B"/>
    <w:rsid w:val="00A53DE8"/>
    <w:rsid w:val="00A575F8"/>
    <w:rsid w:val="00A61157"/>
    <w:rsid w:val="00A626C9"/>
    <w:rsid w:val="00A66676"/>
    <w:rsid w:val="00A72B6F"/>
    <w:rsid w:val="00A73F78"/>
    <w:rsid w:val="00A77814"/>
    <w:rsid w:val="00A83DE3"/>
    <w:rsid w:val="00A85919"/>
    <w:rsid w:val="00A91662"/>
    <w:rsid w:val="00A92565"/>
    <w:rsid w:val="00A93534"/>
    <w:rsid w:val="00A93664"/>
    <w:rsid w:val="00A936B1"/>
    <w:rsid w:val="00A94EDF"/>
    <w:rsid w:val="00AA48E1"/>
    <w:rsid w:val="00AB10DC"/>
    <w:rsid w:val="00AB20D2"/>
    <w:rsid w:val="00AB26C1"/>
    <w:rsid w:val="00AB3600"/>
    <w:rsid w:val="00AB6078"/>
    <w:rsid w:val="00AB6C46"/>
    <w:rsid w:val="00AC0CE8"/>
    <w:rsid w:val="00AC1ACD"/>
    <w:rsid w:val="00AC2AAA"/>
    <w:rsid w:val="00AC47EB"/>
    <w:rsid w:val="00AC5367"/>
    <w:rsid w:val="00AC66BF"/>
    <w:rsid w:val="00AC6D19"/>
    <w:rsid w:val="00AD2D9B"/>
    <w:rsid w:val="00AD64E6"/>
    <w:rsid w:val="00AE129C"/>
    <w:rsid w:val="00AE4D3A"/>
    <w:rsid w:val="00AE5136"/>
    <w:rsid w:val="00AF0798"/>
    <w:rsid w:val="00AF71C9"/>
    <w:rsid w:val="00B00797"/>
    <w:rsid w:val="00B028EB"/>
    <w:rsid w:val="00B02DE7"/>
    <w:rsid w:val="00B034A1"/>
    <w:rsid w:val="00B037BD"/>
    <w:rsid w:val="00B03CEC"/>
    <w:rsid w:val="00B059DB"/>
    <w:rsid w:val="00B069A3"/>
    <w:rsid w:val="00B102A7"/>
    <w:rsid w:val="00B111E2"/>
    <w:rsid w:val="00B16658"/>
    <w:rsid w:val="00B24B69"/>
    <w:rsid w:val="00B3233C"/>
    <w:rsid w:val="00B33BD9"/>
    <w:rsid w:val="00B3402F"/>
    <w:rsid w:val="00B351F3"/>
    <w:rsid w:val="00B37E53"/>
    <w:rsid w:val="00B420A9"/>
    <w:rsid w:val="00B429AB"/>
    <w:rsid w:val="00B4405F"/>
    <w:rsid w:val="00B44C02"/>
    <w:rsid w:val="00B45BA4"/>
    <w:rsid w:val="00B477D3"/>
    <w:rsid w:val="00B60351"/>
    <w:rsid w:val="00B619B7"/>
    <w:rsid w:val="00B64152"/>
    <w:rsid w:val="00B75A22"/>
    <w:rsid w:val="00B80C35"/>
    <w:rsid w:val="00B85DD4"/>
    <w:rsid w:val="00B914A2"/>
    <w:rsid w:val="00B921C6"/>
    <w:rsid w:val="00B95221"/>
    <w:rsid w:val="00B97B5E"/>
    <w:rsid w:val="00BA27D1"/>
    <w:rsid w:val="00BA3A68"/>
    <w:rsid w:val="00BA7354"/>
    <w:rsid w:val="00BA7DD6"/>
    <w:rsid w:val="00BB3845"/>
    <w:rsid w:val="00BB5761"/>
    <w:rsid w:val="00BB5931"/>
    <w:rsid w:val="00BC0ECA"/>
    <w:rsid w:val="00BC233C"/>
    <w:rsid w:val="00BD1234"/>
    <w:rsid w:val="00BD2DCC"/>
    <w:rsid w:val="00BD2F3E"/>
    <w:rsid w:val="00BD73D0"/>
    <w:rsid w:val="00BE13D9"/>
    <w:rsid w:val="00BE1447"/>
    <w:rsid w:val="00BE3FD7"/>
    <w:rsid w:val="00BE45A9"/>
    <w:rsid w:val="00BF3814"/>
    <w:rsid w:val="00BF73A8"/>
    <w:rsid w:val="00BF7787"/>
    <w:rsid w:val="00BF7A8B"/>
    <w:rsid w:val="00C01F66"/>
    <w:rsid w:val="00C02AB7"/>
    <w:rsid w:val="00C0359D"/>
    <w:rsid w:val="00C05379"/>
    <w:rsid w:val="00C05BB0"/>
    <w:rsid w:val="00C05FDE"/>
    <w:rsid w:val="00C060C5"/>
    <w:rsid w:val="00C06BB9"/>
    <w:rsid w:val="00C12763"/>
    <w:rsid w:val="00C146B8"/>
    <w:rsid w:val="00C15E08"/>
    <w:rsid w:val="00C20127"/>
    <w:rsid w:val="00C208EF"/>
    <w:rsid w:val="00C23C75"/>
    <w:rsid w:val="00C27B42"/>
    <w:rsid w:val="00C341D4"/>
    <w:rsid w:val="00C35556"/>
    <w:rsid w:val="00C364DF"/>
    <w:rsid w:val="00C40396"/>
    <w:rsid w:val="00C4084D"/>
    <w:rsid w:val="00C42A68"/>
    <w:rsid w:val="00C42F23"/>
    <w:rsid w:val="00C5315B"/>
    <w:rsid w:val="00C53D0B"/>
    <w:rsid w:val="00C55C24"/>
    <w:rsid w:val="00C577B3"/>
    <w:rsid w:val="00C63118"/>
    <w:rsid w:val="00C6400A"/>
    <w:rsid w:val="00C64CCA"/>
    <w:rsid w:val="00C6757A"/>
    <w:rsid w:val="00C67B6B"/>
    <w:rsid w:val="00C70204"/>
    <w:rsid w:val="00C824C8"/>
    <w:rsid w:val="00C84513"/>
    <w:rsid w:val="00C8457D"/>
    <w:rsid w:val="00C84CB6"/>
    <w:rsid w:val="00C8668D"/>
    <w:rsid w:val="00C86DDE"/>
    <w:rsid w:val="00C86EAE"/>
    <w:rsid w:val="00C91900"/>
    <w:rsid w:val="00C92107"/>
    <w:rsid w:val="00C924FB"/>
    <w:rsid w:val="00C94739"/>
    <w:rsid w:val="00C94926"/>
    <w:rsid w:val="00C96C51"/>
    <w:rsid w:val="00C96CC5"/>
    <w:rsid w:val="00CA0EFF"/>
    <w:rsid w:val="00CA238F"/>
    <w:rsid w:val="00CA383F"/>
    <w:rsid w:val="00CA53F7"/>
    <w:rsid w:val="00CB0086"/>
    <w:rsid w:val="00CB2C8E"/>
    <w:rsid w:val="00CB336F"/>
    <w:rsid w:val="00CB33DE"/>
    <w:rsid w:val="00CC11F8"/>
    <w:rsid w:val="00CC12E3"/>
    <w:rsid w:val="00CC17D4"/>
    <w:rsid w:val="00CC240A"/>
    <w:rsid w:val="00CC7BED"/>
    <w:rsid w:val="00CD0A3B"/>
    <w:rsid w:val="00CD1F27"/>
    <w:rsid w:val="00CD414E"/>
    <w:rsid w:val="00CD4457"/>
    <w:rsid w:val="00CD58FE"/>
    <w:rsid w:val="00CD708F"/>
    <w:rsid w:val="00CE13D1"/>
    <w:rsid w:val="00CE631B"/>
    <w:rsid w:val="00CF0407"/>
    <w:rsid w:val="00CF0CE6"/>
    <w:rsid w:val="00CF4466"/>
    <w:rsid w:val="00CF4CC4"/>
    <w:rsid w:val="00CF7867"/>
    <w:rsid w:val="00D01064"/>
    <w:rsid w:val="00D048A7"/>
    <w:rsid w:val="00D071A1"/>
    <w:rsid w:val="00D07319"/>
    <w:rsid w:val="00D076BD"/>
    <w:rsid w:val="00D101E9"/>
    <w:rsid w:val="00D13F60"/>
    <w:rsid w:val="00D143E8"/>
    <w:rsid w:val="00D1625B"/>
    <w:rsid w:val="00D1638C"/>
    <w:rsid w:val="00D16B5E"/>
    <w:rsid w:val="00D17BCE"/>
    <w:rsid w:val="00D21C2D"/>
    <w:rsid w:val="00D236AF"/>
    <w:rsid w:val="00D242BD"/>
    <w:rsid w:val="00D25C29"/>
    <w:rsid w:val="00D279EF"/>
    <w:rsid w:val="00D35451"/>
    <w:rsid w:val="00D35698"/>
    <w:rsid w:val="00D35E34"/>
    <w:rsid w:val="00D36FE1"/>
    <w:rsid w:val="00D42101"/>
    <w:rsid w:val="00D43AA4"/>
    <w:rsid w:val="00D5073F"/>
    <w:rsid w:val="00D52C04"/>
    <w:rsid w:val="00D53C92"/>
    <w:rsid w:val="00D557C1"/>
    <w:rsid w:val="00D60124"/>
    <w:rsid w:val="00D62806"/>
    <w:rsid w:val="00D64EF6"/>
    <w:rsid w:val="00D653BE"/>
    <w:rsid w:val="00D656C8"/>
    <w:rsid w:val="00D6608D"/>
    <w:rsid w:val="00D70F03"/>
    <w:rsid w:val="00D71B43"/>
    <w:rsid w:val="00D734EC"/>
    <w:rsid w:val="00D7481A"/>
    <w:rsid w:val="00D749B8"/>
    <w:rsid w:val="00D77D91"/>
    <w:rsid w:val="00D800FF"/>
    <w:rsid w:val="00D819A3"/>
    <w:rsid w:val="00D82DA6"/>
    <w:rsid w:val="00D859AD"/>
    <w:rsid w:val="00D85D3A"/>
    <w:rsid w:val="00D8745D"/>
    <w:rsid w:val="00D91BF0"/>
    <w:rsid w:val="00D92B3D"/>
    <w:rsid w:val="00D92BC2"/>
    <w:rsid w:val="00D973BB"/>
    <w:rsid w:val="00DA2ADD"/>
    <w:rsid w:val="00DA3CFE"/>
    <w:rsid w:val="00DA50FF"/>
    <w:rsid w:val="00DB017A"/>
    <w:rsid w:val="00DB077E"/>
    <w:rsid w:val="00DB319B"/>
    <w:rsid w:val="00DC0F32"/>
    <w:rsid w:val="00DC18E8"/>
    <w:rsid w:val="00DC2FBD"/>
    <w:rsid w:val="00DC367A"/>
    <w:rsid w:val="00DC4CF5"/>
    <w:rsid w:val="00DC60F1"/>
    <w:rsid w:val="00DD75E7"/>
    <w:rsid w:val="00DD7B3E"/>
    <w:rsid w:val="00DE0366"/>
    <w:rsid w:val="00DE202B"/>
    <w:rsid w:val="00DE231E"/>
    <w:rsid w:val="00DE3936"/>
    <w:rsid w:val="00DE60CE"/>
    <w:rsid w:val="00DF469B"/>
    <w:rsid w:val="00DF69E3"/>
    <w:rsid w:val="00E01E15"/>
    <w:rsid w:val="00E02B27"/>
    <w:rsid w:val="00E0351B"/>
    <w:rsid w:val="00E042CE"/>
    <w:rsid w:val="00E0688E"/>
    <w:rsid w:val="00E12DFC"/>
    <w:rsid w:val="00E13685"/>
    <w:rsid w:val="00E14006"/>
    <w:rsid w:val="00E150FE"/>
    <w:rsid w:val="00E169BC"/>
    <w:rsid w:val="00E20A09"/>
    <w:rsid w:val="00E22488"/>
    <w:rsid w:val="00E22666"/>
    <w:rsid w:val="00E2278E"/>
    <w:rsid w:val="00E22814"/>
    <w:rsid w:val="00E23530"/>
    <w:rsid w:val="00E263B2"/>
    <w:rsid w:val="00E305C2"/>
    <w:rsid w:val="00E31649"/>
    <w:rsid w:val="00E319DC"/>
    <w:rsid w:val="00E31C9D"/>
    <w:rsid w:val="00E31CCB"/>
    <w:rsid w:val="00E34B07"/>
    <w:rsid w:val="00E37501"/>
    <w:rsid w:val="00E376FB"/>
    <w:rsid w:val="00E40435"/>
    <w:rsid w:val="00E409DF"/>
    <w:rsid w:val="00E42192"/>
    <w:rsid w:val="00E43BA7"/>
    <w:rsid w:val="00E45F31"/>
    <w:rsid w:val="00E56083"/>
    <w:rsid w:val="00E61823"/>
    <w:rsid w:val="00E649F6"/>
    <w:rsid w:val="00E65D32"/>
    <w:rsid w:val="00E70960"/>
    <w:rsid w:val="00E747AA"/>
    <w:rsid w:val="00E773DF"/>
    <w:rsid w:val="00E8116E"/>
    <w:rsid w:val="00E879EA"/>
    <w:rsid w:val="00E87F9A"/>
    <w:rsid w:val="00E91924"/>
    <w:rsid w:val="00E92535"/>
    <w:rsid w:val="00E92EAA"/>
    <w:rsid w:val="00E94854"/>
    <w:rsid w:val="00E956FC"/>
    <w:rsid w:val="00E96303"/>
    <w:rsid w:val="00E9689C"/>
    <w:rsid w:val="00EA27C8"/>
    <w:rsid w:val="00EA52C5"/>
    <w:rsid w:val="00EA59DE"/>
    <w:rsid w:val="00EA69D6"/>
    <w:rsid w:val="00EA6BA2"/>
    <w:rsid w:val="00EB0057"/>
    <w:rsid w:val="00EB303A"/>
    <w:rsid w:val="00EB303C"/>
    <w:rsid w:val="00EB4061"/>
    <w:rsid w:val="00EB5724"/>
    <w:rsid w:val="00EB6118"/>
    <w:rsid w:val="00EB6894"/>
    <w:rsid w:val="00EC1554"/>
    <w:rsid w:val="00EC26AD"/>
    <w:rsid w:val="00EC31B0"/>
    <w:rsid w:val="00ED1CB0"/>
    <w:rsid w:val="00ED5F24"/>
    <w:rsid w:val="00EE0D24"/>
    <w:rsid w:val="00EE15CD"/>
    <w:rsid w:val="00EE2A48"/>
    <w:rsid w:val="00EE6B01"/>
    <w:rsid w:val="00EF0E1D"/>
    <w:rsid w:val="00EF14BF"/>
    <w:rsid w:val="00EF5875"/>
    <w:rsid w:val="00EF7C15"/>
    <w:rsid w:val="00F00E16"/>
    <w:rsid w:val="00F01BD1"/>
    <w:rsid w:val="00F028B3"/>
    <w:rsid w:val="00F04F5E"/>
    <w:rsid w:val="00F05C25"/>
    <w:rsid w:val="00F06764"/>
    <w:rsid w:val="00F068A7"/>
    <w:rsid w:val="00F076C8"/>
    <w:rsid w:val="00F11427"/>
    <w:rsid w:val="00F136D5"/>
    <w:rsid w:val="00F177F1"/>
    <w:rsid w:val="00F2077C"/>
    <w:rsid w:val="00F20868"/>
    <w:rsid w:val="00F21DE7"/>
    <w:rsid w:val="00F236D4"/>
    <w:rsid w:val="00F23C11"/>
    <w:rsid w:val="00F26154"/>
    <w:rsid w:val="00F30B78"/>
    <w:rsid w:val="00F31E2F"/>
    <w:rsid w:val="00F32278"/>
    <w:rsid w:val="00F33D80"/>
    <w:rsid w:val="00F36626"/>
    <w:rsid w:val="00F36833"/>
    <w:rsid w:val="00F36B3C"/>
    <w:rsid w:val="00F37C0D"/>
    <w:rsid w:val="00F42E92"/>
    <w:rsid w:val="00F470E9"/>
    <w:rsid w:val="00F4750D"/>
    <w:rsid w:val="00F50741"/>
    <w:rsid w:val="00F50C2C"/>
    <w:rsid w:val="00F535EC"/>
    <w:rsid w:val="00F53DB3"/>
    <w:rsid w:val="00F568FD"/>
    <w:rsid w:val="00F56D05"/>
    <w:rsid w:val="00F57BCB"/>
    <w:rsid w:val="00F635F5"/>
    <w:rsid w:val="00F703E7"/>
    <w:rsid w:val="00F71C66"/>
    <w:rsid w:val="00F73CDA"/>
    <w:rsid w:val="00F74B4D"/>
    <w:rsid w:val="00F769DF"/>
    <w:rsid w:val="00F8073E"/>
    <w:rsid w:val="00F80B47"/>
    <w:rsid w:val="00F80E04"/>
    <w:rsid w:val="00F82C81"/>
    <w:rsid w:val="00F82E4B"/>
    <w:rsid w:val="00F8328E"/>
    <w:rsid w:val="00F8641E"/>
    <w:rsid w:val="00F86A3D"/>
    <w:rsid w:val="00F90004"/>
    <w:rsid w:val="00F902B9"/>
    <w:rsid w:val="00F93583"/>
    <w:rsid w:val="00F94020"/>
    <w:rsid w:val="00F977D6"/>
    <w:rsid w:val="00FA1D78"/>
    <w:rsid w:val="00FA303E"/>
    <w:rsid w:val="00FA55EA"/>
    <w:rsid w:val="00FA567A"/>
    <w:rsid w:val="00FA5BCB"/>
    <w:rsid w:val="00FB2634"/>
    <w:rsid w:val="00FB3A3F"/>
    <w:rsid w:val="00FB6901"/>
    <w:rsid w:val="00FC0594"/>
    <w:rsid w:val="00FC10A9"/>
    <w:rsid w:val="00FC2F68"/>
    <w:rsid w:val="00FC760B"/>
    <w:rsid w:val="00FC7754"/>
    <w:rsid w:val="00FD0C13"/>
    <w:rsid w:val="00FD0D24"/>
    <w:rsid w:val="00FD4F32"/>
    <w:rsid w:val="00FD6EDD"/>
    <w:rsid w:val="00FE21EF"/>
    <w:rsid w:val="00FE2EC5"/>
    <w:rsid w:val="00FE4A1F"/>
    <w:rsid w:val="00FE624A"/>
    <w:rsid w:val="00FE632C"/>
    <w:rsid w:val="00FF07FE"/>
    <w:rsid w:val="00FF3510"/>
    <w:rsid w:val="00FF485C"/>
    <w:rsid w:val="00FF4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3]" strokecolor="none [3213]"/>
    </o:shapedefaults>
    <o:shapelayout v:ext="edit">
      <o:idmap v:ext="edit" data="1"/>
      <o:rules v:ext="edit">
        <o:r id="V:Rule8" type="arc" idref="#_x0000_s1102"/>
        <o:r id="V:Rule10" type="connector" idref="#_x0000_s1118"/>
        <o:r id="V:Rule11" type="connector" idref="#_x0000_s1113"/>
        <o:r id="V:Rule12" type="connector" idref="#_x0000_s1109"/>
        <o:r id="V:Rule13" type="connector" idref="#_x0000_s1115"/>
        <o:r id="V:Rule14" type="connector" idref="#_x0000_s1114"/>
        <o:r id="V:Rule15" type="connector" idref="#_x0000_s1111"/>
        <o:r id="V:Rule16" type="connector" idref="#_x0000_s1110"/>
        <o:r id="V:Rule17" type="connector" idref="#_x0000_s11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447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143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4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43E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8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F076C8"/>
    <w:pPr>
      <w:spacing w:line="240" w:lineRule="auto"/>
      <w:jc w:val="center"/>
    </w:pPr>
    <w:rPr>
      <w:bCs/>
      <w:sz w:val="20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82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2DA6"/>
  </w:style>
  <w:style w:type="paragraph" w:styleId="Rodap">
    <w:name w:val="footer"/>
    <w:basedOn w:val="Normal"/>
    <w:link w:val="RodapChar"/>
    <w:uiPriority w:val="99"/>
    <w:unhideWhenUsed/>
    <w:rsid w:val="00D82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2DA6"/>
  </w:style>
  <w:style w:type="paragraph" w:styleId="PargrafodaLista">
    <w:name w:val="List Paragraph"/>
    <w:basedOn w:val="Normal"/>
    <w:uiPriority w:val="34"/>
    <w:qFormat/>
    <w:rsid w:val="00697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447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143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4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43E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8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F076C8"/>
    <w:pPr>
      <w:spacing w:line="240" w:lineRule="auto"/>
      <w:jc w:val="center"/>
    </w:pPr>
    <w:rPr>
      <w:bCs/>
      <w:sz w:val="20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82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2DA6"/>
  </w:style>
  <w:style w:type="paragraph" w:styleId="Rodap">
    <w:name w:val="footer"/>
    <w:basedOn w:val="Normal"/>
    <w:link w:val="RodapChar"/>
    <w:uiPriority w:val="99"/>
    <w:unhideWhenUsed/>
    <w:rsid w:val="00D82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2DA6"/>
  </w:style>
  <w:style w:type="paragraph" w:styleId="PargrafodaLista">
    <w:name w:val="List Paragraph"/>
    <w:basedOn w:val="Normal"/>
    <w:uiPriority w:val="34"/>
    <w:qFormat/>
    <w:rsid w:val="00697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10C67"/>
    <w:rsid w:val="00DE07E4"/>
    <w:rsid w:val="00E10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7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E07E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7ED8C-D56D-4CF3-B51D-D53510D4A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14</Pages>
  <Words>3376</Words>
  <Characters>18233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</dc:creator>
  <cp:lastModifiedBy>LVA 167</cp:lastModifiedBy>
  <cp:revision>109</cp:revision>
  <cp:lastPrinted>2014-10-16T18:38:00Z</cp:lastPrinted>
  <dcterms:created xsi:type="dcterms:W3CDTF">2014-11-04T13:26:00Z</dcterms:created>
  <dcterms:modified xsi:type="dcterms:W3CDTF">2014-11-27T17:04:00Z</dcterms:modified>
</cp:coreProperties>
</file>