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3D1A" w:rsidRDefault="00333D1A">
      <w:pPr>
        <w:pStyle w:val="Puesto"/>
        <w:contextualSpacing w:val="0"/>
        <w:jc w:val="center"/>
      </w:pPr>
      <w:bookmarkStart w:id="0" w:name="h.b6ukzs98erlz" w:colFirst="0" w:colLast="0"/>
      <w:bookmarkEnd w:id="0"/>
    </w:p>
    <w:p w:rsidR="00333D1A" w:rsidRDefault="00333D1A">
      <w:pPr>
        <w:pStyle w:val="Puesto"/>
        <w:contextualSpacing w:val="0"/>
        <w:jc w:val="center"/>
      </w:pPr>
      <w:bookmarkStart w:id="1" w:name="h.fydl5h46wefw" w:colFirst="0" w:colLast="0"/>
      <w:bookmarkEnd w:id="1"/>
    </w:p>
    <w:p w:rsidR="00333D1A" w:rsidRDefault="004C49F5">
      <w:pPr>
        <w:pStyle w:val="Subttulo"/>
        <w:jc w:val="center"/>
      </w:pPr>
      <w:bookmarkStart w:id="2" w:name="h.i7gqtck47mcm" w:colFirst="0" w:colLast="0"/>
      <w:bookmarkEnd w:id="2"/>
      <w:r>
        <w:rPr>
          <w:noProof/>
        </w:rPr>
        <w:drawing>
          <wp:inline distT="114300" distB="114300" distL="114300" distR="114300">
            <wp:extent cx="1247775" cy="2600325"/>
            <wp:effectExtent l="0" t="0" r="0" b="0"/>
            <wp:docPr id="9" name="image22.png" descr="URJ_simbolo_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URJ_simbolo_PO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333D1A">
      <w:pPr>
        <w:pStyle w:val="Puesto"/>
        <w:contextualSpacing w:val="0"/>
        <w:jc w:val="center"/>
      </w:pPr>
      <w:bookmarkStart w:id="3" w:name="h.vj6n7lt1f2n1" w:colFirst="0" w:colLast="0"/>
      <w:bookmarkEnd w:id="3"/>
    </w:p>
    <w:p w:rsidR="00333D1A" w:rsidRDefault="004C49F5">
      <w:pPr>
        <w:pStyle w:val="Puesto"/>
        <w:contextualSpacing w:val="0"/>
        <w:jc w:val="center"/>
      </w:pPr>
      <w:bookmarkStart w:id="4" w:name="h.qaats7u1mfhi" w:colFirst="0" w:colLast="0"/>
      <w:bookmarkEnd w:id="4"/>
      <w:r>
        <w:rPr>
          <w:rFonts w:ascii="Helvetica Neue" w:eastAsia="Helvetica Neue" w:hAnsi="Helvetica Neue" w:cs="Helvetica Neue"/>
        </w:rPr>
        <w:t xml:space="preserve">Práctica Obligatoria: </w:t>
      </w:r>
    </w:p>
    <w:p w:rsidR="00333D1A" w:rsidRDefault="004C49F5">
      <w:pPr>
        <w:pStyle w:val="Puesto"/>
        <w:contextualSpacing w:val="0"/>
        <w:jc w:val="center"/>
      </w:pPr>
      <w:bookmarkStart w:id="5" w:name="h.44tdvd0mjv4" w:colFirst="0" w:colLast="0"/>
      <w:bookmarkEnd w:id="5"/>
      <w:proofErr w:type="gramStart"/>
      <w:r>
        <w:rPr>
          <w:rFonts w:ascii="Helvetica Neue" w:eastAsia="Helvetica Neue" w:hAnsi="Helvetica Neue" w:cs="Helvetica Neue"/>
        </w:rPr>
        <w:t>analizador</w:t>
      </w:r>
      <w:proofErr w:type="gramEnd"/>
      <w:r>
        <w:rPr>
          <w:rFonts w:ascii="Helvetica Neue" w:eastAsia="Helvetica Neue" w:hAnsi="Helvetica Neue" w:cs="Helvetica Neue"/>
        </w:rPr>
        <w:t xml:space="preserve"> léxico y sintáctico.</w:t>
      </w:r>
    </w:p>
    <w:p w:rsidR="00333D1A" w:rsidRDefault="004C49F5">
      <w:pPr>
        <w:pStyle w:val="Subttulo"/>
        <w:jc w:val="center"/>
      </w:pPr>
      <w:bookmarkStart w:id="6" w:name="h.6yskhlnfq9qd" w:colFirst="0" w:colLast="0"/>
      <w:bookmarkEnd w:id="6"/>
      <w:r>
        <w:rPr>
          <w:rFonts w:ascii="Helvetica Neue" w:eastAsia="Helvetica Neue" w:hAnsi="Helvetica Neue" w:cs="Helvetica Neue"/>
          <w:color w:val="000000"/>
        </w:rPr>
        <w:t>Grupo 10</w:t>
      </w:r>
    </w:p>
    <w:p w:rsidR="00333D1A" w:rsidRDefault="00333D1A">
      <w:pPr>
        <w:pStyle w:val="Subttulo"/>
        <w:jc w:val="center"/>
      </w:pPr>
      <w:bookmarkStart w:id="7" w:name="h.q9smklz0385p" w:colFirst="0" w:colLast="0"/>
      <w:bookmarkEnd w:id="7"/>
    </w:p>
    <w:p w:rsidR="00333D1A" w:rsidRDefault="004C49F5">
      <w:r>
        <w:br w:type="page"/>
      </w:r>
    </w:p>
    <w:p w:rsidR="00333D1A" w:rsidRDefault="00333D1A">
      <w:pPr>
        <w:pStyle w:val="Subttulo"/>
        <w:jc w:val="center"/>
      </w:pPr>
      <w:bookmarkStart w:id="8" w:name="h.75g4nsk8g2u6" w:colFirst="0" w:colLast="0"/>
      <w:bookmarkEnd w:id="8"/>
    </w:p>
    <w:p w:rsidR="00333D1A" w:rsidRDefault="00333D1A">
      <w:pPr>
        <w:pStyle w:val="Subttulo"/>
      </w:pPr>
      <w:bookmarkStart w:id="9" w:name="h.2vffzlhdmwjg" w:colFirst="0" w:colLast="0"/>
      <w:bookmarkEnd w:id="9"/>
    </w:p>
    <w:sdt>
      <w:sdtPr>
        <w:id w:val="-19269591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33C0E" w:rsidRDefault="00F33C0E">
          <w:pPr>
            <w:pStyle w:val="TtulodeTDC"/>
          </w:pPr>
          <w:r>
            <w:t>Contenido</w:t>
          </w:r>
        </w:p>
        <w:p w:rsidR="00F33C0E" w:rsidRDefault="00F33C0E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575832" w:history="1">
            <w:r w:rsidRPr="00FA0181">
              <w:rPr>
                <w:rStyle w:val="Hipervnculo"/>
                <w:noProof/>
              </w:rPr>
              <w:t>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7575833" w:history="1">
            <w:r w:rsidRPr="00FA0181">
              <w:rPr>
                <w:rStyle w:val="Hipervnculo"/>
                <w:noProof/>
              </w:rPr>
              <w:t>2.-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7575834" w:history="1">
            <w:r w:rsidRPr="00FA0181">
              <w:rPr>
                <w:rStyle w:val="Hipervnculo"/>
                <w:noProof/>
              </w:rPr>
              <w:t>3.- Casos de funcionamiento correctos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35" w:history="1">
            <w:r w:rsidRPr="00FA0181">
              <w:rPr>
                <w:rStyle w:val="Hipervnculo"/>
                <w:noProof/>
              </w:rPr>
              <w:t>3.1.- Ejemplo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36" w:history="1">
            <w:r w:rsidRPr="00FA0181">
              <w:rPr>
                <w:rStyle w:val="Hipervnculo"/>
                <w:noProof/>
              </w:rPr>
              <w:t>3.2 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37" w:history="1">
            <w:r w:rsidRPr="00FA0181">
              <w:rPr>
                <w:rStyle w:val="Hipervnculo"/>
                <w:noProof/>
              </w:rPr>
              <w:t>3.3.- Ejemplo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38" w:history="1">
            <w:r w:rsidRPr="00FA0181">
              <w:rPr>
                <w:rStyle w:val="Hipervnculo"/>
                <w:noProof/>
              </w:rPr>
              <w:t>3.4.- Ejemplo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447575839" w:history="1">
            <w:r w:rsidRPr="00FA0181">
              <w:rPr>
                <w:rStyle w:val="Hipervnculo"/>
                <w:noProof/>
              </w:rPr>
              <w:t>4.- Casos de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40" w:history="1">
            <w:r w:rsidRPr="00FA0181">
              <w:rPr>
                <w:rStyle w:val="Hipervnculo"/>
                <w:noProof/>
              </w:rPr>
              <w:t>4.1.- Ejemplo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41" w:history="1">
            <w:r w:rsidRPr="00FA0181">
              <w:rPr>
                <w:rStyle w:val="Hipervnculo"/>
                <w:noProof/>
              </w:rPr>
              <w:t>4.2.- Ejemplo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42" w:history="1">
            <w:r w:rsidRPr="00FA0181">
              <w:rPr>
                <w:rStyle w:val="Hipervnculo"/>
                <w:noProof/>
              </w:rPr>
              <w:t>4.3.- Ejemplo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0E" w:rsidRDefault="00F33C0E">
          <w:pPr>
            <w:pStyle w:val="TDC2"/>
            <w:tabs>
              <w:tab w:val="right" w:leader="dot" w:pos="9019"/>
            </w:tabs>
            <w:rPr>
              <w:noProof/>
            </w:rPr>
          </w:pPr>
          <w:hyperlink w:anchor="_Toc447575843" w:history="1">
            <w:r w:rsidRPr="00FA0181">
              <w:rPr>
                <w:rStyle w:val="Hipervnculo"/>
                <w:noProof/>
              </w:rPr>
              <w:t>4.4.- Ejemplo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_Toc447575843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D1A" w:rsidRDefault="00F33C0E">
          <w:r>
            <w:rPr>
              <w:b/>
              <w:bCs/>
            </w:rPr>
            <w:fldChar w:fldCharType="end"/>
          </w:r>
        </w:p>
      </w:sdtContent>
    </w:sdt>
    <w:p w:rsidR="00333D1A" w:rsidRDefault="00333D1A">
      <w:pPr>
        <w:pStyle w:val="Subttulo"/>
      </w:pPr>
      <w:bookmarkStart w:id="10" w:name="h.qr87lgcy9j9e" w:colFirst="0" w:colLast="0"/>
      <w:bookmarkEnd w:id="10"/>
    </w:p>
    <w:p w:rsidR="00333D1A" w:rsidRDefault="004C49F5">
      <w:r>
        <w:br w:type="page"/>
      </w:r>
    </w:p>
    <w:p w:rsidR="00333D1A" w:rsidRDefault="00333D1A">
      <w:pPr>
        <w:pStyle w:val="Subttulo"/>
      </w:pPr>
      <w:bookmarkStart w:id="11" w:name="h.7l3ijdlg94v3" w:colFirst="0" w:colLast="0"/>
      <w:bookmarkEnd w:id="11"/>
    </w:p>
    <w:p w:rsidR="00333D1A" w:rsidRDefault="00333D1A">
      <w:pPr>
        <w:pStyle w:val="Subttulo"/>
      </w:pPr>
      <w:bookmarkStart w:id="12" w:name="h.2aa7i05hwb8m" w:colFirst="0" w:colLast="0"/>
      <w:bookmarkEnd w:id="12"/>
    </w:p>
    <w:p w:rsidR="00333D1A" w:rsidRDefault="004C49F5" w:rsidP="00F33C0E">
      <w:pPr>
        <w:pStyle w:val="Ttulo1"/>
      </w:pPr>
      <w:bookmarkStart w:id="13" w:name="h.et2lez24pis4" w:colFirst="0" w:colLast="0"/>
      <w:bookmarkStart w:id="14" w:name="_Toc447575832"/>
      <w:bookmarkEnd w:id="13"/>
      <w:r w:rsidRPr="00F33C0E">
        <w:t>1</w:t>
      </w:r>
      <w:r w:rsidR="00F33C0E" w:rsidRPr="00F33C0E">
        <w:t>.-</w:t>
      </w:r>
      <w:r w:rsidRPr="00F33C0E">
        <w:t xml:space="preserve"> Introducción</w:t>
      </w:r>
      <w:bookmarkEnd w:id="14"/>
    </w:p>
    <w:p w:rsidR="00F33C0E" w:rsidRPr="00F33C0E" w:rsidRDefault="00F33C0E" w:rsidP="00F33C0E"/>
    <w:p w:rsidR="00333D1A" w:rsidRPr="00F33C0E" w:rsidRDefault="004C49F5" w:rsidP="00F33C0E">
      <w:pPr>
        <w:ind w:firstLine="720"/>
        <w:jc w:val="both"/>
      </w:pPr>
      <w:r>
        <w:rPr>
          <w:rFonts w:ascii="Helvetica Neue" w:eastAsia="Helvetica Neue" w:hAnsi="Helvetica Neue" w:cs="Helvetica Neue"/>
        </w:rPr>
        <w:t>La práctica desarrollada consta de un analizador léxico y uno sintáctico, ambos in</w:t>
      </w:r>
      <w:r w:rsidR="00F33C0E">
        <w:rPr>
          <w:rFonts w:ascii="Helvetica Neue" w:eastAsia="Helvetica Neue" w:hAnsi="Helvetica Neue" w:cs="Helvetica Neue"/>
        </w:rPr>
        <w:t xml:space="preserve">tegrados en un único ejecutable, junto con algunos ejemplos de prueba </w:t>
      </w:r>
      <w:proofErr w:type="gramStart"/>
      <w:r w:rsidR="00F33C0E">
        <w:rPr>
          <w:rFonts w:ascii="Helvetica Neue" w:eastAsia="Helvetica Neue" w:hAnsi="Helvetica Neue" w:cs="Helvetica Neue"/>
        </w:rPr>
        <w:t>( 4</w:t>
      </w:r>
      <w:proofErr w:type="gramEnd"/>
      <w:r w:rsidR="00F33C0E">
        <w:rPr>
          <w:rFonts w:ascii="Helvetica Neue" w:eastAsia="Helvetica Neue" w:hAnsi="Helvetica Neue" w:cs="Helvetica Neue"/>
        </w:rPr>
        <w:t xml:space="preserve"> erróneos y 4 correctos) de código escrito en Pascal.</w:t>
      </w:r>
    </w:p>
    <w:p w:rsidR="00333D1A" w:rsidRDefault="004C49F5">
      <w:pPr>
        <w:pStyle w:val="Ttulo1"/>
      </w:pPr>
      <w:bookmarkStart w:id="15" w:name="h.q6qxp9n2nh5" w:colFirst="0" w:colLast="0"/>
      <w:bookmarkStart w:id="16" w:name="_Toc447575833"/>
      <w:bookmarkEnd w:id="15"/>
      <w:r>
        <w:t>2</w:t>
      </w:r>
      <w:r w:rsidR="00F33C0E">
        <w:t>.-</w:t>
      </w:r>
      <w:r>
        <w:t xml:space="preserve"> Desarrollo</w:t>
      </w:r>
      <w:bookmarkEnd w:id="16"/>
    </w:p>
    <w:p w:rsidR="00F33C0E" w:rsidRPr="00F33C0E" w:rsidRDefault="00F33C0E" w:rsidP="00F33C0E"/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 xml:space="preserve">Hemos realizado el analizador sintáctico gracias a la herramienta </w:t>
      </w:r>
      <w:proofErr w:type="spellStart"/>
      <w:r>
        <w:rPr>
          <w:rFonts w:ascii="Helvetica Neue" w:eastAsia="Helvetica Neue" w:hAnsi="Helvetica Neue" w:cs="Helvetica Neue"/>
        </w:rPr>
        <w:t>JFlex</w:t>
      </w:r>
      <w:proofErr w:type="spellEnd"/>
      <w:r>
        <w:rPr>
          <w:rFonts w:ascii="Helvetica Neue" w:eastAsia="Helvetica Neue" w:hAnsi="Helvetica Neue" w:cs="Helvetica Neue"/>
        </w:rPr>
        <w:t xml:space="preserve"> estudiada en clase, al principio solo reconocía los le</w:t>
      </w:r>
      <w:r>
        <w:rPr>
          <w:rFonts w:ascii="Helvetica Neue" w:eastAsia="Helvetica Neue" w:hAnsi="Helvetica Neue" w:cs="Helvetica Neue"/>
        </w:rPr>
        <w:t xml:space="preserve">xemas y los mostraba por pantalla con sus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y posición, después comenzamos a añadir detección y localización de errores, como comentarios mal cerrados o lexemas no reconocidos.</w:t>
      </w:r>
    </w:p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 xml:space="preserve">Los lexemas que reconoce y de los cuales crea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son: las palabras reservadas, operadores aritméticos, comparadores, constantes reales, constantes de enteros, constantes en hexadecimal, </w:t>
      </w:r>
      <w:proofErr w:type="spellStart"/>
      <w:r>
        <w:rPr>
          <w:rFonts w:ascii="Helvetica Neue" w:eastAsia="Helvetica Neue" w:hAnsi="Helvetica Neue" w:cs="Helvetica Neue"/>
        </w:rPr>
        <w:t>strings</w:t>
      </w:r>
      <w:proofErr w:type="spellEnd"/>
      <w:r>
        <w:rPr>
          <w:rFonts w:ascii="Helvetica Neue" w:eastAsia="Helvetica Neue" w:hAnsi="Helvetica Neue" w:cs="Helvetica Neue"/>
        </w:rPr>
        <w:t>, identificadores y símbolos, como el punto y coma, parénte</w:t>
      </w:r>
      <w:r>
        <w:rPr>
          <w:rFonts w:ascii="Helvetica Neue" w:eastAsia="Helvetica Neue" w:hAnsi="Helvetica Neue" w:cs="Helvetica Neue"/>
        </w:rPr>
        <w:t>sis, corchetes…</w:t>
      </w:r>
    </w:p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 xml:space="preserve">Además reconoce lexemas pero de los que no crea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como son los comentarios y espacios, en estos casos, el analizador avisa de que los ha reconocido.</w:t>
      </w:r>
    </w:p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>Finalmente en el caso de encontrar un error léxico lo localiza, comunica y continua co</w:t>
      </w:r>
      <w:r>
        <w:rPr>
          <w:rFonts w:ascii="Helvetica Neue" w:eastAsia="Helvetica Neue" w:hAnsi="Helvetica Neue" w:cs="Helvetica Neue"/>
        </w:rPr>
        <w:t>n en análisis. En el caso de comentarios mal cerrados, el propio analizador los reconoce y avisa, en el caso de encontrar un lexema sin reconocer el analizador avisa del error.</w:t>
      </w:r>
    </w:p>
    <w:p w:rsidR="00333D1A" w:rsidRDefault="00333D1A">
      <w:pPr>
        <w:jc w:val="both"/>
      </w:pPr>
    </w:p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>Para crear el analizador sintáctico usamos la herramienta CUP, el analizador l</w:t>
      </w:r>
      <w:r>
        <w:rPr>
          <w:rFonts w:ascii="Helvetica Neue" w:eastAsia="Helvetica Neue" w:hAnsi="Helvetica Neue" w:cs="Helvetica Neue"/>
        </w:rPr>
        <w:t xml:space="preserve">éxico envía los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al analizador léxico.</w:t>
      </w:r>
      <w:r w:rsidR="00F33C0E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Tuvimos que modificar el léxico para que reconociese el archivo de entrada con un objeto de la clase </w:t>
      </w:r>
      <w:proofErr w:type="spellStart"/>
      <w:r>
        <w:rPr>
          <w:rFonts w:ascii="Helvetica Neue" w:eastAsia="Helvetica Neue" w:hAnsi="Helvetica Neue" w:cs="Helvetica Neue"/>
        </w:rPr>
        <w:t>parser</w:t>
      </w:r>
      <w:proofErr w:type="spellEnd"/>
      <w:r>
        <w:rPr>
          <w:rFonts w:ascii="Helvetica Neue" w:eastAsia="Helvetica Neue" w:hAnsi="Helvetica Neue" w:cs="Helvetica Neue"/>
        </w:rPr>
        <w:t xml:space="preserve">, además al reconocer un lexema se muestra por pantalla el </w:t>
      </w:r>
      <w:proofErr w:type="spellStart"/>
      <w:r>
        <w:rPr>
          <w:rFonts w:ascii="Helvetica Neue" w:eastAsia="Helvetica Neue" w:hAnsi="Helvetica Neue" w:cs="Helvetica Neue"/>
        </w:rPr>
        <w:t>token</w:t>
      </w:r>
      <w:proofErr w:type="spellEnd"/>
      <w:r>
        <w:rPr>
          <w:rFonts w:ascii="Helvetica Neue" w:eastAsia="Helvetica Neue" w:hAnsi="Helvetica Neue" w:cs="Helvetica Neue"/>
        </w:rPr>
        <w:t xml:space="preserve"> y el lexema y además crear objetos de la</w:t>
      </w:r>
      <w:r>
        <w:rPr>
          <w:rFonts w:ascii="Helvetica Neue" w:eastAsia="Helvetica Neue" w:hAnsi="Helvetica Neue" w:cs="Helvetica Neue"/>
        </w:rPr>
        <w:t xml:space="preserve"> clase </w:t>
      </w:r>
      <w:proofErr w:type="spellStart"/>
      <w:r>
        <w:rPr>
          <w:rFonts w:ascii="Helvetica Neue" w:eastAsia="Helvetica Neue" w:hAnsi="Helvetica Neue" w:cs="Helvetica Neue"/>
        </w:rPr>
        <w:t>sym</w:t>
      </w:r>
      <w:proofErr w:type="spellEnd"/>
      <w:r>
        <w:rPr>
          <w:rFonts w:ascii="Helvetica Neue" w:eastAsia="Helvetica Neue" w:hAnsi="Helvetica Neue" w:cs="Helvetica Neue"/>
        </w:rPr>
        <w:t xml:space="preserve">, clase creada por la herramienta CUP, los cuales equivalen a los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y es con lo que trabaja el analizador sintáctico. </w:t>
      </w:r>
    </w:p>
    <w:p w:rsidR="00333D1A" w:rsidRDefault="00333D1A">
      <w:pPr>
        <w:jc w:val="both"/>
      </w:pPr>
    </w:p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 xml:space="preserve">Recibidos los </w:t>
      </w:r>
      <w:proofErr w:type="spellStart"/>
      <w:r>
        <w:rPr>
          <w:rFonts w:ascii="Helvetica Neue" w:eastAsia="Helvetica Neue" w:hAnsi="Helvetica Neue" w:cs="Helvetica Neue"/>
        </w:rPr>
        <w:t>tokens</w:t>
      </w:r>
      <w:proofErr w:type="spellEnd"/>
      <w:r>
        <w:rPr>
          <w:rFonts w:ascii="Helvetica Neue" w:eastAsia="Helvetica Neue" w:hAnsi="Helvetica Neue" w:cs="Helvetica Neue"/>
        </w:rPr>
        <w:t xml:space="preserve"> en el </w:t>
      </w:r>
      <w:proofErr w:type="spellStart"/>
      <w:r>
        <w:rPr>
          <w:rFonts w:ascii="Helvetica Neue" w:eastAsia="Helvetica Neue" w:hAnsi="Helvetica Neue" w:cs="Helvetica Neue"/>
        </w:rPr>
        <w:t>parser</w:t>
      </w:r>
      <w:proofErr w:type="spellEnd"/>
      <w:r>
        <w:rPr>
          <w:rFonts w:ascii="Helvetica Neue" w:eastAsia="Helvetica Neue" w:hAnsi="Helvetica Neue" w:cs="Helvetica Neue"/>
        </w:rPr>
        <w:t xml:space="preserve"> que se encargará, mediante las producciones de la gramática especificadas en el archivo</w:t>
      </w:r>
      <w:r>
        <w:rPr>
          <w:rFonts w:ascii="Helvetica Neue" w:eastAsia="Helvetica Neue" w:hAnsi="Helvetica Neue" w:cs="Helvetica Neue"/>
        </w:rPr>
        <w:t xml:space="preserve"> .cup, reconocer las combinaciones de éstos que podremos aceptar. Para la</w:t>
      </w:r>
      <w:r>
        <w:rPr>
          <w:rFonts w:ascii="Helvetica Neue" w:eastAsia="Helvetica Neue" w:hAnsi="Helvetica Neue" w:cs="Helvetica Neue"/>
          <w:b/>
        </w:rPr>
        <w:t xml:space="preserve"> </w:t>
      </w:r>
      <w:r>
        <w:rPr>
          <w:rFonts w:ascii="Helvetica Neue" w:eastAsia="Helvetica Neue" w:hAnsi="Helvetica Neue" w:cs="Helvetica Neue"/>
        </w:rPr>
        <w:t xml:space="preserve">recuperación de errores, usamos en las distintas producciones la combinación “error </w:t>
      </w:r>
      <w:proofErr w:type="spellStart"/>
      <w:r>
        <w:rPr>
          <w:rFonts w:ascii="Helvetica Neue" w:eastAsia="Helvetica Neue" w:hAnsi="Helvetica Neue" w:cs="Helvetica Neue"/>
        </w:rPr>
        <w:t>token_de_recuperación</w:t>
      </w:r>
      <w:proofErr w:type="spellEnd"/>
      <w:r>
        <w:rPr>
          <w:rFonts w:ascii="Helvetica Neue" w:eastAsia="Helvetica Neue" w:hAnsi="Helvetica Neue" w:cs="Helvetica Neue"/>
        </w:rPr>
        <w:t>”, este último será el que permita al analizador continuar y recuperarse, sie</w:t>
      </w:r>
      <w:r>
        <w:rPr>
          <w:rFonts w:ascii="Helvetica Neue" w:eastAsia="Helvetica Neue" w:hAnsi="Helvetica Neue" w:cs="Helvetica Neue"/>
        </w:rPr>
        <w:t xml:space="preserve">mpre que consiga </w:t>
      </w:r>
      <w:r w:rsidR="00F33C0E">
        <w:rPr>
          <w:rFonts w:ascii="Helvetica Neue" w:eastAsia="Helvetica Neue" w:hAnsi="Helvetica Neue" w:cs="Helvetica Neue"/>
        </w:rPr>
        <w:t>reconocer un número determinado</w:t>
      </w:r>
      <w:bookmarkStart w:id="17" w:name="_GoBack"/>
      <w:bookmarkEnd w:id="17"/>
      <w:r>
        <w:rPr>
          <w:rFonts w:ascii="Helvetica Neue" w:eastAsia="Helvetica Neue" w:hAnsi="Helvetica Neue" w:cs="Helvetica Neue"/>
        </w:rPr>
        <w:t xml:space="preserve">, por defecto 3. Para la notificación de errores, </w:t>
      </w:r>
      <w:proofErr w:type="spellStart"/>
      <w:r>
        <w:rPr>
          <w:rFonts w:ascii="Helvetica Neue" w:eastAsia="Helvetica Neue" w:hAnsi="Helvetica Neue" w:cs="Helvetica Neue"/>
        </w:rPr>
        <w:t>sobreescribimos</w:t>
      </w:r>
      <w:proofErr w:type="spellEnd"/>
      <w:r>
        <w:rPr>
          <w:rFonts w:ascii="Helvetica Neue" w:eastAsia="Helvetica Neue" w:hAnsi="Helvetica Neue" w:cs="Helvetica Neue"/>
        </w:rPr>
        <w:t xml:space="preserve"> las siguientes funciones por defecto que genera CUP: </w:t>
      </w:r>
      <w:proofErr w:type="spellStart"/>
      <w:r>
        <w:rPr>
          <w:rFonts w:ascii="Helvetica Neue" w:eastAsia="Helvetica Neue" w:hAnsi="Helvetica Neue" w:cs="Helvetica Neue"/>
        </w:rPr>
        <w:t>report_error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syntax_error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report_fatal_error</w:t>
      </w:r>
      <w:proofErr w:type="spellEnd"/>
      <w:r>
        <w:rPr>
          <w:rFonts w:ascii="Helvetica Neue" w:eastAsia="Helvetica Neue" w:hAnsi="Helvetica Neue" w:cs="Helvetica Neue"/>
        </w:rPr>
        <w:t xml:space="preserve">. Además hacemos </w:t>
      </w:r>
      <w:r>
        <w:rPr>
          <w:rFonts w:ascii="Helvetica Neue" w:eastAsia="Helvetica Neue" w:hAnsi="Helvetica Neue" w:cs="Helvetica Neue"/>
        </w:rPr>
        <w:lastRenderedPageBreak/>
        <w:t>uso de una función de pro</w:t>
      </w:r>
      <w:r>
        <w:rPr>
          <w:rFonts w:ascii="Helvetica Neue" w:eastAsia="Helvetica Neue" w:hAnsi="Helvetica Neue" w:cs="Helvetica Neue"/>
        </w:rPr>
        <w:t xml:space="preserve">pia implementación, </w:t>
      </w:r>
      <w:proofErr w:type="spellStart"/>
      <w:r>
        <w:rPr>
          <w:rFonts w:ascii="Helvetica Neue" w:eastAsia="Helvetica Neue" w:hAnsi="Helvetica Neue" w:cs="Helvetica Neue"/>
        </w:rPr>
        <w:t>lectura_error</w:t>
      </w:r>
      <w:proofErr w:type="spellEnd"/>
      <w:r>
        <w:rPr>
          <w:rFonts w:ascii="Helvetica Neue" w:eastAsia="Helvetica Neue" w:hAnsi="Helvetica Neue" w:cs="Helvetica Neue"/>
        </w:rPr>
        <w:t xml:space="preserve">, que almacena, en una pila, mensajes de error que más tarde usará la función </w:t>
      </w:r>
      <w:proofErr w:type="spellStart"/>
      <w:r>
        <w:rPr>
          <w:rFonts w:ascii="Helvetica Neue" w:eastAsia="Helvetica Neue" w:hAnsi="Helvetica Neue" w:cs="Helvetica Neue"/>
        </w:rPr>
        <w:t>report_error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:rsidR="00333D1A" w:rsidRDefault="00333D1A">
      <w:pPr>
        <w:jc w:val="both"/>
      </w:pPr>
    </w:p>
    <w:p w:rsidR="00333D1A" w:rsidRDefault="004C49F5">
      <w:pPr>
        <w:ind w:firstLine="720"/>
        <w:jc w:val="both"/>
      </w:pPr>
      <w:r>
        <w:rPr>
          <w:rFonts w:ascii="Helvetica Neue" w:eastAsia="Helvetica Neue" w:hAnsi="Helvetica Neue" w:cs="Helvetica Neue"/>
        </w:rPr>
        <w:t>Para finalizar creamos una aplicación java que usa todas las clases creadas para analizar un fichero introducido como parámetro. E</w:t>
      </w:r>
      <w:r>
        <w:rPr>
          <w:rFonts w:ascii="Helvetica Neue" w:eastAsia="Helvetica Neue" w:hAnsi="Helvetica Neue" w:cs="Helvetica Neue"/>
        </w:rPr>
        <w:t>n esta aplicación también se ha implementado una interfaz gráfica.</w:t>
      </w:r>
    </w:p>
    <w:p w:rsidR="00333D1A" w:rsidRDefault="00333D1A"/>
    <w:p w:rsidR="00333D1A" w:rsidRDefault="00333D1A"/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4835363" cy="3686732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5363" cy="368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333D1A"/>
    <w:p w:rsidR="00333D1A" w:rsidRDefault="00333D1A"/>
    <w:p w:rsidR="00333D1A" w:rsidRDefault="004C49F5">
      <w:pPr>
        <w:pStyle w:val="Ttulo1"/>
      </w:pPr>
      <w:bookmarkStart w:id="18" w:name="h.fwc1i3dy0bxh" w:colFirst="0" w:colLast="0"/>
      <w:bookmarkStart w:id="19" w:name="_Toc447575834"/>
      <w:bookmarkEnd w:id="18"/>
      <w:r>
        <w:t>3</w:t>
      </w:r>
      <w:r w:rsidR="00F33C0E">
        <w:t>.-</w:t>
      </w:r>
      <w:r>
        <w:t xml:space="preserve"> Casos de funcionamiento correctos</w:t>
      </w:r>
      <w:bookmarkEnd w:id="19"/>
    </w:p>
    <w:p w:rsidR="00333D1A" w:rsidRDefault="00333D1A"/>
    <w:p w:rsidR="00333D1A" w:rsidRDefault="004C49F5">
      <w:pPr>
        <w:pStyle w:val="Ttulo2"/>
        <w:jc w:val="both"/>
      </w:pPr>
      <w:bookmarkStart w:id="20" w:name="h.r845bmvydi8u" w:colFirst="0" w:colLast="0"/>
      <w:bookmarkStart w:id="21" w:name="_Toc447575835"/>
      <w:bookmarkEnd w:id="20"/>
      <w:r>
        <w:t>3.1</w:t>
      </w:r>
      <w:r w:rsidR="00F33C0E">
        <w:t>.-</w:t>
      </w:r>
      <w:r>
        <w:t xml:space="preserve"> Ejemplo 1</w:t>
      </w:r>
      <w:bookmarkEnd w:id="21"/>
    </w:p>
    <w:p w:rsidR="00F33C0E" w:rsidRPr="00F33C0E" w:rsidRDefault="00F33C0E" w:rsidP="00F33C0E"/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 xml:space="preserve">- Veamos el correcto funcionamiento de declaraciones y uso de </w:t>
      </w:r>
      <w:proofErr w:type="spellStart"/>
      <w:r>
        <w:rPr>
          <w:rFonts w:ascii="Helvetica Neue" w:eastAsia="Helvetica Neue" w:hAnsi="Helvetica Neue" w:cs="Helvetica Neue"/>
        </w:rPr>
        <w:t>array</w:t>
      </w:r>
      <w:proofErr w:type="spellEnd"/>
      <w:r>
        <w:rPr>
          <w:rFonts w:ascii="Helvetica Neue" w:eastAsia="Helvetica Neue" w:hAnsi="Helvetica Neue" w:cs="Helvetica Neue"/>
        </w:rPr>
        <w:t xml:space="preserve"> y registros así como otras operaciones o sentencias más generales.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 variable : REAL ) : REAL 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REAL;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vector1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..4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 of INTEGER;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datos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record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:INTEGER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:REAL</w:t>
      </w:r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vecto1[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1] :=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datos.campo1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+0.0;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lado * lado;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resultado;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</w:t>
      </w:r>
      <w:r>
        <w:rPr>
          <w:rFonts w:ascii="Courier New" w:eastAsia="Courier New" w:hAnsi="Courier New" w:cs="Courier New"/>
          <w:sz w:val="20"/>
          <w:szCs w:val="20"/>
        </w:rPr>
        <w:t>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$4.A;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ind w:left="1440"/>
        <w:jc w:val="center"/>
      </w:pPr>
    </w:p>
    <w:p w:rsidR="00333D1A" w:rsidRDefault="004C49F5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300038</wp:posOffset>
            </wp:positionH>
            <wp:positionV relativeFrom="paragraph">
              <wp:posOffset>95250</wp:posOffset>
            </wp:positionV>
            <wp:extent cx="4901278" cy="3671888"/>
            <wp:effectExtent l="0" t="0" r="0" b="0"/>
            <wp:wrapSquare wrapText="bothSides" distT="114300" distB="114300" distL="114300" distR="11430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1278" cy="367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3D1A" w:rsidRDefault="004C49F5">
      <w:pPr>
        <w:pStyle w:val="Ttulo2"/>
        <w:jc w:val="both"/>
      </w:pPr>
      <w:bookmarkStart w:id="22" w:name="h.wadnxlb2w4mc" w:colFirst="0" w:colLast="0"/>
      <w:bookmarkStart w:id="23" w:name="_Toc447575836"/>
      <w:bookmarkEnd w:id="22"/>
      <w:r>
        <w:t>3.2 Ejemplo 2</w:t>
      </w:r>
      <w:bookmarkEnd w:id="23"/>
    </w:p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>- En este ejemplo concreto veremos el correcto funcio</w:t>
      </w:r>
      <w:r>
        <w:rPr>
          <w:rFonts w:ascii="Helvetica Neue" w:eastAsia="Helvetica Neue" w:hAnsi="Helvetica Neue" w:cs="Helvetica Neue"/>
        </w:rPr>
        <w:lastRenderedPageBreak/>
        <w:t xml:space="preserve">namiento sobre un código que incluye un control de flujo </w:t>
      </w:r>
      <w:proofErr w:type="spellStart"/>
      <w:r>
        <w:rPr>
          <w:rFonts w:ascii="Helvetica Neue" w:eastAsia="Helvetica Neue" w:hAnsi="Helvetica Neue" w:cs="Helvetica Neue"/>
        </w:rPr>
        <w:t>If</w:t>
      </w:r>
      <w:proofErr w:type="spellEnd"/>
      <w:r>
        <w:rPr>
          <w:rFonts w:ascii="Helvetica Neue" w:eastAsia="Helvetica Neue" w:hAnsi="Helvetica Neue" w:cs="Helvetica Neue"/>
        </w:rPr>
        <w:t xml:space="preserve"> y uno Case, así como otras sentencias más generales.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 v1 &gt; v2 )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</w:t>
      </w:r>
      <w:proofErr w:type="spell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v1 of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4: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=2 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imprimir(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intercambio(v1));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ind w:left="1440"/>
      </w:pPr>
    </w:p>
    <w:p w:rsidR="00333D1A" w:rsidRDefault="00333D1A">
      <w:pPr>
        <w:ind w:left="1440"/>
      </w:pPr>
    </w:p>
    <w:p w:rsidR="00333D1A" w:rsidRDefault="00333D1A"/>
    <w:p w:rsidR="00333D1A" w:rsidRDefault="004C49F5">
      <w:pPr>
        <w:jc w:val="center"/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>
            <wp:simplePos x="0" y="0"/>
            <wp:positionH relativeFrom="margin">
              <wp:posOffset>433388</wp:posOffset>
            </wp:positionH>
            <wp:positionV relativeFrom="paragraph">
              <wp:posOffset>9525</wp:posOffset>
            </wp:positionV>
            <wp:extent cx="4636715" cy="3481388"/>
            <wp:effectExtent l="0" t="0" r="0" b="0"/>
            <wp:wrapSquare wrapText="bothSides" distT="114300" distB="114300" distL="114300" distR="11430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6715" cy="3481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3D1A" w:rsidRDefault="00333D1A"/>
    <w:p w:rsidR="00333D1A" w:rsidRDefault="00333D1A"/>
    <w:p w:rsidR="00333D1A" w:rsidRDefault="004C49F5">
      <w:pPr>
        <w:pStyle w:val="Ttulo2"/>
        <w:jc w:val="both"/>
      </w:pPr>
      <w:bookmarkStart w:id="24" w:name="h.77uzs7kx5xud" w:colFirst="0" w:colLast="0"/>
      <w:bookmarkStart w:id="25" w:name="_Toc447575837"/>
      <w:bookmarkEnd w:id="24"/>
      <w:r>
        <w:lastRenderedPageBreak/>
        <w:t>3.3</w:t>
      </w:r>
      <w:r w:rsidR="00F33C0E">
        <w:t>.-</w:t>
      </w:r>
      <w:r>
        <w:t xml:space="preserve"> Ejemplo 3</w:t>
      </w:r>
      <w:bookmarkEnd w:id="25"/>
    </w:p>
    <w:p w:rsidR="00F33C0E" w:rsidRPr="00F33C0E" w:rsidRDefault="00F33C0E" w:rsidP="00F33C0E"/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 xml:space="preserve">- En este ejemplo veremos el funcionamiento de </w:t>
      </w:r>
      <w:proofErr w:type="spellStart"/>
      <w:r>
        <w:rPr>
          <w:rFonts w:ascii="Helvetica Neue" w:eastAsia="Helvetica Neue" w:hAnsi="Helvetica Neue" w:cs="Helvetica Neue"/>
        </w:rPr>
        <w:t>arrays</w:t>
      </w:r>
      <w:proofErr w:type="spellEnd"/>
      <w:r>
        <w:rPr>
          <w:rFonts w:ascii="Helvetica Neue" w:eastAsia="Helvetica Neue" w:hAnsi="Helvetica Neue" w:cs="Helvetica Neue"/>
        </w:rPr>
        <w:t xml:space="preserve">, registros y controles de flujo como </w:t>
      </w:r>
      <w:proofErr w:type="spellStart"/>
      <w:r>
        <w:rPr>
          <w:rFonts w:ascii="Helvetica Neue" w:eastAsia="Helvetica Neue" w:hAnsi="Helvetica Neue" w:cs="Helvetica Neue"/>
        </w:rPr>
        <w:t>If</w:t>
      </w:r>
      <w:proofErr w:type="spellEnd"/>
      <w:r>
        <w:rPr>
          <w:rFonts w:ascii="Helvetica Neue" w:eastAsia="Helvetica Neue" w:hAnsi="Helvetica Neue" w:cs="Helvetica Neue"/>
        </w:rPr>
        <w:t xml:space="preserve">, bucle </w:t>
      </w:r>
      <w:proofErr w:type="spellStart"/>
      <w:r>
        <w:rPr>
          <w:rFonts w:ascii="Helvetica Neue" w:eastAsia="Helvetica Neue" w:hAnsi="Helvetica Neue" w:cs="Helvetica Neue"/>
        </w:rPr>
        <w:t>While</w:t>
      </w:r>
      <w:proofErr w:type="spellEnd"/>
      <w:r>
        <w:rPr>
          <w:rFonts w:ascii="Helvetica Neue" w:eastAsia="Helvetica Neue" w:hAnsi="Helvetica Neue" w:cs="Helvetica Neue"/>
        </w:rPr>
        <w:t xml:space="preserve"> y </w:t>
      </w:r>
      <w:proofErr w:type="spellStart"/>
      <w:r>
        <w:rPr>
          <w:rFonts w:ascii="Helvetica Neue" w:eastAsia="Helvetica Neue" w:hAnsi="Helvetica Neue" w:cs="Helvetica Neue"/>
        </w:rPr>
        <w:t>For</w:t>
      </w:r>
      <w:proofErr w:type="spellEnd"/>
      <w:r>
        <w:rPr>
          <w:rFonts w:ascii="Helvetica Neue" w:eastAsia="Helvetica Neue" w:hAnsi="Helvetica Neue" w:cs="Helvetica Neue"/>
        </w:rPr>
        <w:t>, y Case, así como otras sentencias más generales.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vector1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..3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 of INTEGER;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datos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record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:INTEGER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:REAL</w:t>
      </w:r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v1;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 v1&gt;v2)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>hen</w:t>
      </w:r>
      <w:proofErr w:type="spell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3;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(2&gt;3) do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lado + lado;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:= datos.campo1 to 5 do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3: resultado;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:=1;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4C49F5">
      <w:pPr>
        <w:ind w:left="1440"/>
        <w:jc w:val="center"/>
      </w:pP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0">
            <wp:simplePos x="0" y="0"/>
            <wp:positionH relativeFrom="margin">
              <wp:posOffset>361950</wp:posOffset>
            </wp:positionH>
            <wp:positionV relativeFrom="paragraph">
              <wp:posOffset>161925</wp:posOffset>
            </wp:positionV>
            <wp:extent cx="4782576" cy="3614738"/>
            <wp:effectExtent l="0" t="0" r="0" b="0"/>
            <wp:wrapSquare wrapText="bothSides" distT="114300" distB="114300" distL="114300" distR="114300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576" cy="361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3D1A" w:rsidRDefault="00333D1A"/>
    <w:p w:rsidR="00333D1A" w:rsidRDefault="00333D1A"/>
    <w:p w:rsidR="00333D1A" w:rsidRDefault="00333D1A">
      <w:pPr>
        <w:ind w:left="1440"/>
        <w:jc w:val="center"/>
      </w:pPr>
    </w:p>
    <w:p w:rsidR="00333D1A" w:rsidRDefault="00333D1A"/>
    <w:p w:rsidR="00333D1A" w:rsidRDefault="00333D1A"/>
    <w:p w:rsidR="00333D1A" w:rsidRDefault="00333D1A"/>
    <w:p w:rsidR="00333D1A" w:rsidRDefault="004C49F5">
      <w:pPr>
        <w:pStyle w:val="Ttulo2"/>
        <w:jc w:val="both"/>
      </w:pPr>
      <w:bookmarkStart w:id="26" w:name="h.7ccqsbgkehdf" w:colFirst="0" w:colLast="0"/>
      <w:bookmarkStart w:id="27" w:name="_Toc447575838"/>
      <w:bookmarkEnd w:id="26"/>
      <w:r>
        <w:t>3.4</w:t>
      </w:r>
      <w:r w:rsidR="00F33C0E">
        <w:t>.-</w:t>
      </w:r>
      <w:r>
        <w:t xml:space="preserve"> Ejemplo 4</w:t>
      </w:r>
      <w:bookmarkEnd w:id="27"/>
    </w:p>
    <w:p w:rsidR="00F33C0E" w:rsidRPr="00F33C0E" w:rsidRDefault="00F33C0E" w:rsidP="00F33C0E"/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>- Comprobaremos el correcto funcionamiento de los comentarios (de ambos tipos) así como otras sentencias generales.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Prueba;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720" w:firstLine="72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0;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>(* Esto es un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comentario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*)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$1.A;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valor1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-3;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valor2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$F6;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 medida );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intercambio(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valor1, valor2);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{Esto es otro </w:t>
      </w:r>
    </w:p>
    <w:p w:rsidR="00333D1A" w:rsidRDefault="004C49F5">
      <w:pPr>
        <w:ind w:left="1440" w:firstLine="720"/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comentario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ind w:left="1440"/>
      </w:pPr>
    </w:p>
    <w:p w:rsidR="00333D1A" w:rsidRDefault="004C49F5">
      <w:pPr>
        <w:jc w:val="center"/>
      </w:pP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0">
            <wp:simplePos x="0" y="0"/>
            <wp:positionH relativeFrom="margin">
              <wp:posOffset>100013</wp:posOffset>
            </wp:positionH>
            <wp:positionV relativeFrom="paragraph">
              <wp:posOffset>9525</wp:posOffset>
            </wp:positionV>
            <wp:extent cx="5300663" cy="3724552"/>
            <wp:effectExtent l="0" t="0" r="0" b="0"/>
            <wp:wrapSquare wrapText="bothSides" distT="114300" distB="114300" distL="114300" distR="11430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724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33D1A" w:rsidRDefault="00333D1A">
      <w:pPr>
        <w:jc w:val="center"/>
      </w:pPr>
    </w:p>
    <w:p w:rsidR="00333D1A" w:rsidRDefault="00333D1A"/>
    <w:p w:rsidR="00333D1A" w:rsidRDefault="00333D1A">
      <w:pPr>
        <w:pStyle w:val="Subttulo"/>
      </w:pPr>
      <w:bookmarkStart w:id="28" w:name="h.oqt8sduep7kf" w:colFirst="0" w:colLast="0"/>
      <w:bookmarkEnd w:id="28"/>
    </w:p>
    <w:p w:rsidR="00333D1A" w:rsidRDefault="004C49F5">
      <w:pPr>
        <w:pStyle w:val="Ttulo1"/>
      </w:pPr>
      <w:bookmarkStart w:id="29" w:name="h.p31jg346aozk" w:colFirst="0" w:colLast="0"/>
      <w:bookmarkStart w:id="30" w:name="_Toc447575839"/>
      <w:bookmarkEnd w:id="29"/>
      <w:r>
        <w:lastRenderedPageBreak/>
        <w:t>4</w:t>
      </w:r>
      <w:r w:rsidR="00F33C0E">
        <w:t>.-</w:t>
      </w:r>
      <w:r>
        <w:t xml:space="preserve"> Casos de error</w:t>
      </w:r>
      <w:bookmarkEnd w:id="30"/>
    </w:p>
    <w:p w:rsidR="00F33C0E" w:rsidRPr="00F33C0E" w:rsidRDefault="00F33C0E" w:rsidP="00F33C0E"/>
    <w:p w:rsidR="00333D1A" w:rsidRDefault="004C49F5">
      <w:pPr>
        <w:pStyle w:val="Ttulo2"/>
        <w:jc w:val="both"/>
      </w:pPr>
      <w:bookmarkStart w:id="31" w:name="h.xhuysqrz6sdg" w:colFirst="0" w:colLast="0"/>
      <w:bookmarkStart w:id="32" w:name="_Toc447575840"/>
      <w:bookmarkEnd w:id="31"/>
      <w:r>
        <w:t>4.1</w:t>
      </w:r>
      <w:r w:rsidR="00F33C0E">
        <w:t>.-</w:t>
      </w:r>
      <w:r>
        <w:t xml:space="preserve"> Ejemplo 1</w:t>
      </w:r>
      <w:bookmarkEnd w:id="32"/>
    </w:p>
    <w:p w:rsidR="00F33C0E" w:rsidRPr="00F33C0E" w:rsidRDefault="00F33C0E" w:rsidP="00F33C0E"/>
    <w:p w:rsidR="00333D1A" w:rsidRDefault="004C49F5">
      <w:pPr>
        <w:jc w:val="both"/>
      </w:pPr>
      <w:r>
        <w:rPr>
          <w:rFonts w:ascii="Helvetica Neue" w:eastAsia="Helvetica Neue" w:hAnsi="Helvetica Neue" w:cs="Helvetica Neue"/>
        </w:rPr>
        <w:t>-Veremos fallos en lista de parámetros, sentencia de asignación con un vector y cierre programa. El código viene dado por:</w:t>
      </w:r>
    </w:p>
    <w:p w:rsidR="00333D1A" w:rsidRDefault="00333D1A"/>
    <w:p w:rsidR="00333D1A" w:rsidRDefault="004C49F5">
      <w:pPr>
        <w:ind w:left="720"/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720" w:firstLine="72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 : REAL ) : REAL 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: REAL;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vector1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[1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..4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] of INTEGER;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datos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 record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:INTEGER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:REAL</w:t>
      </w:r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vecto1 [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]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datos.campo1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+0.0;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lado * lado;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resultado;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>(*Vemos que</w:t>
      </w:r>
      <w:r>
        <w:rPr>
          <w:rFonts w:ascii="Courier New" w:eastAsia="Courier New" w:hAnsi="Courier New" w:cs="Courier New"/>
          <w:sz w:val="20"/>
          <w:szCs w:val="20"/>
        </w:rPr>
        <w:t xml:space="preserve"> falta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;'*)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$4.A;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ind w:left="720"/>
      </w:pPr>
    </w:p>
    <w:p w:rsidR="00333D1A" w:rsidRDefault="004C49F5">
      <w:r>
        <w:rPr>
          <w:rFonts w:ascii="Helvetica Neue" w:eastAsia="Helvetica Neue" w:hAnsi="Helvetica Neue" w:cs="Helvetica Neue"/>
        </w:rPr>
        <w:t>Y su salida correspondiente es:</w:t>
      </w:r>
    </w:p>
    <w:p w:rsidR="00333D1A" w:rsidRDefault="00333D1A"/>
    <w:p w:rsidR="00333D1A" w:rsidRDefault="004C49F5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31200" cy="30607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3590925" cy="1333500"/>
            <wp:effectExtent l="0" t="0" r="0" b="0"/>
            <wp:docPr id="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pStyle w:val="Ttulo2"/>
      </w:pPr>
      <w:bookmarkStart w:id="33" w:name="h.qa2gwitls5ge" w:colFirst="0" w:colLast="0"/>
      <w:bookmarkStart w:id="34" w:name="_Toc447575841"/>
      <w:bookmarkEnd w:id="33"/>
      <w:r>
        <w:t>4.2</w:t>
      </w:r>
      <w:r w:rsidR="00F33C0E">
        <w:t>.-</w:t>
      </w:r>
      <w:r>
        <w:t xml:space="preserve"> Ejemplo 2</w:t>
      </w:r>
      <w:bookmarkEnd w:id="34"/>
    </w:p>
    <w:p w:rsidR="00F33C0E" w:rsidRPr="00F33C0E" w:rsidRDefault="00F33C0E" w:rsidP="00F33C0E"/>
    <w:p w:rsidR="00333D1A" w:rsidRDefault="004C49F5">
      <w:r>
        <w:rPr>
          <w:rFonts w:ascii="Helvetica Neue" w:eastAsia="Helvetica Neue" w:hAnsi="Helvetica Neue" w:cs="Helvetica Neue"/>
        </w:rPr>
        <w:t xml:space="preserve">-Veremos fallos en la declaración de sentencias de un case, en la declaración de </w:t>
      </w:r>
      <w:proofErr w:type="spellStart"/>
      <w:r>
        <w:rPr>
          <w:rFonts w:ascii="Helvetica Neue" w:eastAsia="Helvetica Neue" w:hAnsi="Helvetica Neue" w:cs="Helvetica Neue"/>
        </w:rPr>
        <w:t>if</w:t>
      </w:r>
      <w:proofErr w:type="spellEnd"/>
      <w:r>
        <w:rPr>
          <w:rFonts w:ascii="Helvetica Neue" w:eastAsia="Helvetica Neue" w:hAnsi="Helvetica Neue" w:cs="Helvetica Neue"/>
        </w:rPr>
        <w:t xml:space="preserve"> y en un cuerpo de sentencias vacío. El código viene dado por:</w:t>
      </w:r>
    </w:p>
    <w:p w:rsidR="00333D1A" w:rsidRDefault="00333D1A"/>
    <w:p w:rsidR="00333D1A" w:rsidRDefault="004C49F5">
      <w:pPr>
        <w:ind w:left="720"/>
      </w:pPr>
      <w: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 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>hen</w:t>
      </w:r>
      <w:proofErr w:type="spell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2 of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: resultado;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333D1A">
      <w:pPr>
        <w:ind w:left="1440"/>
      </w:pP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ind w:left="720"/>
      </w:pPr>
    </w:p>
    <w:p w:rsidR="00333D1A" w:rsidRDefault="004C49F5">
      <w:r>
        <w:rPr>
          <w:rFonts w:ascii="Helvetica Neue" w:eastAsia="Helvetica Neue" w:hAnsi="Helvetica Neue" w:cs="Helvetica Neue"/>
        </w:rPr>
        <w:t>Y su salida correspondiente es:</w:t>
      </w:r>
    </w:p>
    <w:p w:rsidR="00333D1A" w:rsidRDefault="00333D1A">
      <w:pPr>
        <w:jc w:val="center"/>
      </w:pP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5731200" cy="3073400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2933700" cy="131445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pStyle w:val="Ttulo2"/>
      </w:pPr>
      <w:bookmarkStart w:id="35" w:name="h.e518roklbegr" w:colFirst="0" w:colLast="0"/>
      <w:bookmarkStart w:id="36" w:name="_Toc447575842"/>
      <w:bookmarkEnd w:id="35"/>
      <w:r>
        <w:t>4.3</w:t>
      </w:r>
      <w:r w:rsidR="00F33C0E">
        <w:t>.-</w:t>
      </w:r>
      <w:r>
        <w:t xml:space="preserve"> Ejemplo 3</w:t>
      </w:r>
      <w:bookmarkEnd w:id="36"/>
    </w:p>
    <w:p w:rsidR="00F33C0E" w:rsidRPr="00F33C0E" w:rsidRDefault="00F33C0E" w:rsidP="00F33C0E"/>
    <w:p w:rsidR="00333D1A" w:rsidRDefault="004C49F5">
      <w:r>
        <w:rPr>
          <w:rFonts w:ascii="Helvetica Neue" w:eastAsia="Helvetica Neue" w:hAnsi="Helvetica Neue" w:cs="Helvetica Neue"/>
        </w:rPr>
        <w:t xml:space="preserve">-Veremos fallos en la declaración un </w:t>
      </w:r>
      <w:proofErr w:type="spellStart"/>
      <w:r>
        <w:rPr>
          <w:rFonts w:ascii="Helvetica Neue" w:eastAsia="Helvetica Neue" w:hAnsi="Helvetica Neue" w:cs="Helvetica Neue"/>
        </w:rPr>
        <w:t>array</w:t>
      </w:r>
      <w:proofErr w:type="spellEnd"/>
      <w:r>
        <w:rPr>
          <w:rFonts w:ascii="Helvetica Neue" w:eastAsia="Helvetica Neue" w:hAnsi="Helvetica Neue" w:cs="Helvetica Neue"/>
        </w:rPr>
        <w:t xml:space="preserve">, declaración de un tipo registro y en la declaración de un bucle </w:t>
      </w:r>
      <w:proofErr w:type="spellStart"/>
      <w:proofErr w:type="gramStart"/>
      <w:r>
        <w:rPr>
          <w:rFonts w:ascii="Helvetica Neue" w:eastAsia="Helvetica Neue" w:hAnsi="Helvetica Neue" w:cs="Helvetica Neue"/>
        </w:rPr>
        <w:t>for</w:t>
      </w:r>
      <w:proofErr w:type="spellEnd"/>
      <w:r>
        <w:rPr>
          <w:rFonts w:ascii="Helvetica Neue" w:eastAsia="Helvetica Neue" w:hAnsi="Helvetica Neue" w:cs="Helvetica Neue"/>
        </w:rPr>
        <w:t xml:space="preserve"> .</w:t>
      </w:r>
      <w:proofErr w:type="gramEnd"/>
      <w:r>
        <w:rPr>
          <w:rFonts w:ascii="Helvetica Neue" w:eastAsia="Helvetica Neue" w:hAnsi="Helvetica Neue" w:cs="Helvetica Neue"/>
        </w:rPr>
        <w:t xml:space="preserve"> El código viene dado por: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EjemploAprobado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vector1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[1] of INTEGER;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da</w:t>
      </w:r>
      <w:r>
        <w:rPr>
          <w:rFonts w:ascii="Courier New" w:eastAsia="Courier New" w:hAnsi="Courier New" w:cs="Courier New"/>
          <w:sz w:val="20"/>
          <w:szCs w:val="20"/>
        </w:rPr>
        <w:t>tos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=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campo1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:INTEGER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campo2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:REAL</w:t>
      </w:r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0;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v1;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v2;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 v1&gt;v2)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</w:t>
      </w:r>
      <w:proofErr w:type="spell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2;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3;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(2&gt;3) do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lado + lado;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:=  to 5 do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resultado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case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of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3: resultado;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valor1,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:=1;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>
      <w:pPr>
        <w:jc w:val="center"/>
      </w:pPr>
    </w:p>
    <w:p w:rsidR="00333D1A" w:rsidRDefault="004C49F5">
      <w:r>
        <w:rPr>
          <w:rFonts w:ascii="Helvetica Neue" w:eastAsia="Helvetica Neue" w:hAnsi="Helvetica Neue" w:cs="Helvetica Neue"/>
        </w:rPr>
        <w:t>Y su salida correspondiente es:</w:t>
      </w:r>
    </w:p>
    <w:p w:rsidR="00333D1A" w:rsidRDefault="00333D1A">
      <w:pPr>
        <w:jc w:val="center"/>
      </w:pP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5731200" cy="3060700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4162425" cy="14478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pStyle w:val="Ttulo2"/>
      </w:pPr>
      <w:bookmarkStart w:id="37" w:name="h.wct0og7vfrlp" w:colFirst="0" w:colLast="0"/>
      <w:bookmarkStart w:id="38" w:name="_Toc447575843"/>
      <w:bookmarkEnd w:id="37"/>
      <w:r>
        <w:t>4.4</w:t>
      </w:r>
      <w:r w:rsidR="00F33C0E">
        <w:t>.-</w:t>
      </w:r>
      <w:r>
        <w:t xml:space="preserve"> Ejemplo 4</w:t>
      </w:r>
      <w:bookmarkEnd w:id="38"/>
    </w:p>
    <w:p w:rsidR="00F33C0E" w:rsidRPr="00F33C0E" w:rsidRDefault="00F33C0E" w:rsidP="00F33C0E"/>
    <w:p w:rsidR="00333D1A" w:rsidRDefault="004C49F5">
      <w:r>
        <w:rPr>
          <w:rFonts w:ascii="Helvetica Neue" w:eastAsia="Helvetica Neue" w:hAnsi="Helvetica Neue" w:cs="Helvetica Neue"/>
        </w:rPr>
        <w:t>-Veremos fallos en la declaración de comentarios (*...*) y {...}, lista de declaración de variables, expresión de valor Hexadecimal que lleva a un error léxico y por tanto sintáctico en la asignación y en el cuerpo del programa, y en la falta de identifica</w:t>
      </w:r>
      <w:r>
        <w:rPr>
          <w:rFonts w:ascii="Helvetica Neue" w:eastAsia="Helvetica Neue" w:hAnsi="Helvetica Neue" w:cs="Helvetica Neue"/>
        </w:rPr>
        <w:t>dor de programa. El código viene dado por:</w:t>
      </w:r>
    </w:p>
    <w:p w:rsidR="00333D1A" w:rsidRDefault="00333D1A"/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program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procedure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intercambio ( v1, v2: INTEGER );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aux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0;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>(* Esto es un comentario mal cerrado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lastRenderedPageBreak/>
        <w:t>var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:REAL;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valor1 valor2: INTEGER;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begin</w:t>
      </w:r>
      <w:proofErr w:type="spellEnd"/>
      <w:proofErr w:type="gramEnd"/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$.A;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valor1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-3;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valor2 :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$F6;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medida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:=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areaCuadrado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 medida );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intercambio(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valor1, valor2);</w:t>
      </w:r>
    </w:p>
    <w:p w:rsidR="00333D1A" w:rsidRDefault="004C49F5">
      <w:pPr>
        <w:ind w:left="1440"/>
      </w:pPr>
      <w:r>
        <w:rPr>
          <w:rFonts w:ascii="Courier New" w:eastAsia="Courier New" w:hAnsi="Courier New" w:cs="Courier New"/>
          <w:sz w:val="20"/>
          <w:szCs w:val="20"/>
        </w:rPr>
        <w:t xml:space="preserve">    {Esto es otro comentario mal cerrado</w:t>
      </w:r>
    </w:p>
    <w:p w:rsidR="00333D1A" w:rsidRDefault="004C49F5">
      <w:pPr>
        <w:ind w:left="1440"/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end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333D1A" w:rsidRDefault="00333D1A"/>
    <w:p w:rsidR="00333D1A" w:rsidRDefault="004C49F5">
      <w:r>
        <w:t>Y su salida correspondiente es:</w:t>
      </w:r>
    </w:p>
    <w:p w:rsidR="00333D1A" w:rsidRDefault="00333D1A">
      <w:pPr>
        <w:jc w:val="center"/>
      </w:pPr>
    </w:p>
    <w:p w:rsidR="00333D1A" w:rsidRDefault="004C49F5">
      <w:pPr>
        <w:jc w:val="center"/>
      </w:pPr>
      <w:r>
        <w:rPr>
          <w:noProof/>
        </w:rPr>
        <w:drawing>
          <wp:inline distT="114300" distB="114300" distL="114300" distR="114300">
            <wp:extent cx="5731200" cy="3073400"/>
            <wp:effectExtent l="0" t="0" r="0" b="0"/>
            <wp:docPr id="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3D1A" w:rsidRDefault="004C49F5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914775" cy="340995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3D1A"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9F5" w:rsidRDefault="004C49F5">
      <w:pPr>
        <w:spacing w:after="0" w:line="240" w:lineRule="auto"/>
      </w:pPr>
      <w:r>
        <w:separator/>
      </w:r>
    </w:p>
  </w:endnote>
  <w:endnote w:type="continuationSeparator" w:id="0">
    <w:p w:rsidR="004C49F5" w:rsidRDefault="004C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1A" w:rsidRDefault="004C49F5">
    <w:r>
      <w:fldChar w:fldCharType="begin"/>
    </w:r>
    <w:r>
      <w:instrText>PAGE</w:instrText>
    </w:r>
    <w:r>
      <w:fldChar w:fldCharType="separate"/>
    </w:r>
    <w:r w:rsidR="00F33C0E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1A" w:rsidRDefault="00333D1A">
    <w:pPr>
      <w:jc w:val="right"/>
    </w:pPr>
  </w:p>
  <w:p w:rsidR="00333D1A" w:rsidRDefault="004C49F5">
    <w:pPr>
      <w:jc w:val="right"/>
    </w:pPr>
    <w:r>
      <w:t xml:space="preserve">Sergio Santamaría Carrasco G. </w:t>
    </w:r>
    <w:proofErr w:type="spellStart"/>
    <w:r>
      <w:t>Ing</w:t>
    </w:r>
    <w:proofErr w:type="spellEnd"/>
    <w:r>
      <w:t xml:space="preserve"> Informática y G. Matemáticas</w:t>
    </w:r>
  </w:p>
  <w:p w:rsidR="00333D1A" w:rsidRDefault="004C49F5">
    <w:pPr>
      <w:jc w:val="right"/>
    </w:pPr>
    <w:r>
      <w:t xml:space="preserve">José Pertierra das Neves G. </w:t>
    </w:r>
    <w:proofErr w:type="spellStart"/>
    <w:r>
      <w:t>Ing</w:t>
    </w:r>
    <w:proofErr w:type="spellEnd"/>
    <w:r>
      <w:t xml:space="preserve"> Informática y G. Matemáticas</w:t>
    </w:r>
  </w:p>
  <w:p w:rsidR="00333D1A" w:rsidRDefault="004C49F5">
    <w:pPr>
      <w:jc w:val="right"/>
    </w:pPr>
    <w:r>
      <w:t xml:space="preserve">Guillermo Nieto Barba G. </w:t>
    </w:r>
    <w:proofErr w:type="spellStart"/>
    <w:r>
      <w:t>Ing</w:t>
    </w:r>
    <w:proofErr w:type="spellEnd"/>
    <w:r>
      <w:t xml:space="preserve"> Informática y G. Matemáticas</w:t>
    </w:r>
  </w:p>
  <w:p w:rsidR="00333D1A" w:rsidRDefault="00333D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9F5" w:rsidRDefault="004C49F5">
      <w:pPr>
        <w:spacing w:after="0" w:line="240" w:lineRule="auto"/>
      </w:pPr>
      <w:r>
        <w:separator/>
      </w:r>
    </w:p>
  </w:footnote>
  <w:footnote w:type="continuationSeparator" w:id="0">
    <w:p w:rsidR="004C49F5" w:rsidRDefault="004C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D1A" w:rsidRDefault="00333D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D1A"/>
    <w:rsid w:val="00333D1A"/>
    <w:rsid w:val="004C49F5"/>
    <w:rsid w:val="00D97D40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9860CA-2D5A-409A-B2CE-12F47C45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C0E"/>
  </w:style>
  <w:style w:type="paragraph" w:styleId="Ttulo1">
    <w:name w:val="heading 1"/>
    <w:basedOn w:val="Normal"/>
    <w:next w:val="Normal"/>
    <w:link w:val="Ttulo1Car"/>
    <w:uiPriority w:val="9"/>
    <w:qFormat/>
    <w:rsid w:val="00F33C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3C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C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3C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33C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33C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C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C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C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33C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F33C0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33C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3C0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33C0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F33C0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33C0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C0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C0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C0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C0E"/>
    <w:pPr>
      <w:spacing w:line="240" w:lineRule="auto"/>
    </w:pPr>
    <w:rPr>
      <w:b/>
      <w:bCs/>
      <w:smallCaps/>
      <w:color w:val="44546A" w:themeColor="text2"/>
    </w:rPr>
  </w:style>
  <w:style w:type="character" w:customStyle="1" w:styleId="PuestoCar">
    <w:name w:val="Puesto Car"/>
    <w:basedOn w:val="Fuentedeprrafopredeter"/>
    <w:link w:val="Puesto"/>
    <w:uiPriority w:val="10"/>
    <w:rsid w:val="00F33C0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F33C0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33C0E"/>
    <w:rPr>
      <w:b/>
      <w:bCs/>
    </w:rPr>
  </w:style>
  <w:style w:type="character" w:styleId="nfasis">
    <w:name w:val="Emphasis"/>
    <w:basedOn w:val="Fuentedeprrafopredeter"/>
    <w:uiPriority w:val="20"/>
    <w:qFormat/>
    <w:rsid w:val="00F33C0E"/>
    <w:rPr>
      <w:i/>
      <w:iCs/>
    </w:rPr>
  </w:style>
  <w:style w:type="paragraph" w:styleId="Sinespaciado">
    <w:name w:val="No Spacing"/>
    <w:uiPriority w:val="1"/>
    <w:qFormat/>
    <w:rsid w:val="00F33C0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33C0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33C0E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C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C0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33C0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33C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33C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33C0E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33C0E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unhideWhenUsed/>
    <w:qFormat/>
    <w:rsid w:val="00F33C0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33C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3C0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3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D5BA9-C8A3-46A9-8A2E-3B87618E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1336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JosePertierra</dc:creator>
  <cp:lastModifiedBy>José Pertierra Das Neves</cp:lastModifiedBy>
  <cp:revision>3</cp:revision>
  <cp:lastPrinted>2016-04-04T21:29:00Z</cp:lastPrinted>
  <dcterms:created xsi:type="dcterms:W3CDTF">2016-04-04T21:25:00Z</dcterms:created>
  <dcterms:modified xsi:type="dcterms:W3CDTF">2016-04-04T23:41:00Z</dcterms:modified>
</cp:coreProperties>
</file>