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8FC2" w14:textId="0913E9A8" w:rsidR="00946DD0" w:rsidRPr="00B40154" w:rsidRDefault="00000000" w:rsidP="00B40154">
      <w:pPr>
        <w:jc w:val="both"/>
        <w:rPr>
          <w:rFonts w:ascii="Arial" w:hAnsi="Arial" w:cs="Arial"/>
        </w:rPr>
      </w:pPr>
      <w:r>
        <w:rPr>
          <w:rFonts w:ascii="Arial" w:hAnsi="Arial" w:cs="Arial"/>
          <w:b/>
          <w:noProof/>
          <w:sz w:val="24"/>
          <w:szCs w:val="24"/>
          <w:lang w:eastAsia="es-VE"/>
        </w:rPr>
        <w:drawing>
          <wp:anchor distT="0" distB="0" distL="0" distR="0" simplePos="0" relativeHeight="2" behindDoc="0" locked="0" layoutInCell="1" allowOverlap="1" wp14:anchorId="46188CC3" wp14:editId="36DCE64A">
            <wp:simplePos x="0" y="0"/>
            <wp:positionH relativeFrom="margin">
              <wp:posOffset>-329878</wp:posOffset>
            </wp:positionH>
            <wp:positionV relativeFrom="paragraph">
              <wp:posOffset>190982</wp:posOffset>
            </wp:positionV>
            <wp:extent cx="577850" cy="859614"/>
            <wp:effectExtent l="0" t="0" r="0" b="0"/>
            <wp:wrapNone/>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577850" cy="859614"/>
                    </a:xfrm>
                    <a:prstGeom prst="rect">
                      <a:avLst/>
                    </a:prstGeom>
                    <a:ln>
                      <a:noFill/>
                    </a:ln>
                  </pic:spPr>
                </pic:pic>
              </a:graphicData>
            </a:graphic>
            <wp14:sizeRelH relativeFrom="margin">
              <wp14:pctWidth>0</wp14:pctWidth>
            </wp14:sizeRelH>
            <wp14:sizeRelV relativeFrom="margin">
              <wp14:pctHeight>0</wp14:pctHeight>
            </wp14:sizeRelV>
          </wp:anchor>
        </w:drawing>
      </w:r>
      <w:r>
        <w:rPr>
          <w:lang w:val="es-ES"/>
        </w:rPr>
        <w:t xml:space="preserve">                                                </w:t>
      </w:r>
      <w:r w:rsidR="00DA166C">
        <w:rPr>
          <w:lang w:val="es-ES"/>
        </w:rPr>
        <w:t xml:space="preserve">       </w:t>
      </w:r>
      <w:r w:rsidRPr="00B40154">
        <w:rPr>
          <w:rFonts w:ascii="Arial" w:hAnsi="Arial" w:cs="Arial"/>
        </w:rPr>
        <w:t xml:space="preserve">República Bolivariana de Venezuela </w:t>
      </w:r>
    </w:p>
    <w:p w14:paraId="25B2F0B3" w14:textId="77777777" w:rsidR="00946DD0" w:rsidRPr="00B40154" w:rsidRDefault="00000000" w:rsidP="00B40154">
      <w:pPr>
        <w:jc w:val="both"/>
        <w:rPr>
          <w:rFonts w:ascii="Arial" w:hAnsi="Arial" w:cs="Arial"/>
        </w:rPr>
      </w:pPr>
      <w:r w:rsidRPr="00B40154">
        <w:rPr>
          <w:rFonts w:ascii="Arial" w:hAnsi="Arial" w:cs="Arial"/>
        </w:rPr>
        <w:t xml:space="preserve">                                         Ministerio del Poder Popular para la Defensa</w:t>
      </w:r>
    </w:p>
    <w:p w14:paraId="5CC8DA18" w14:textId="77777777" w:rsidR="00946DD0" w:rsidRPr="00B40154" w:rsidRDefault="00000000" w:rsidP="00B40154">
      <w:pPr>
        <w:jc w:val="both"/>
        <w:rPr>
          <w:rFonts w:ascii="Arial" w:hAnsi="Arial" w:cs="Arial"/>
        </w:rPr>
      </w:pPr>
      <w:r w:rsidRPr="00B40154">
        <w:rPr>
          <w:rFonts w:ascii="Arial" w:hAnsi="Arial" w:cs="Arial"/>
        </w:rPr>
        <w:t xml:space="preserve">                     Universidad Nacional Experimental Politécnica de la Fuerza Armada</w:t>
      </w:r>
    </w:p>
    <w:p w14:paraId="2063A71C" w14:textId="77777777" w:rsidR="00946DD0" w:rsidRPr="00B40154" w:rsidRDefault="00000000" w:rsidP="00B40154">
      <w:pPr>
        <w:jc w:val="both"/>
        <w:rPr>
          <w:rFonts w:ascii="Arial" w:hAnsi="Arial" w:cs="Arial"/>
        </w:rPr>
      </w:pPr>
      <w:r w:rsidRPr="00B40154">
        <w:rPr>
          <w:rFonts w:ascii="Arial" w:hAnsi="Arial" w:cs="Arial"/>
        </w:rPr>
        <w:t xml:space="preserve">                                           UNEFA – Núcleo: Falcón – Punto Fijo</w:t>
      </w:r>
    </w:p>
    <w:p w14:paraId="2A0E8F3A" w14:textId="50B9A240" w:rsidR="00946DD0" w:rsidRPr="00B40154" w:rsidRDefault="00000000" w:rsidP="00B40154">
      <w:pPr>
        <w:jc w:val="both"/>
        <w:rPr>
          <w:rFonts w:ascii="Arial" w:hAnsi="Arial" w:cs="Arial"/>
        </w:rPr>
      </w:pPr>
      <w:r w:rsidRPr="00B40154">
        <w:rPr>
          <w:rFonts w:ascii="Arial" w:hAnsi="Arial" w:cs="Arial"/>
        </w:rPr>
        <w:t xml:space="preserve">                                Ingeniería de Sistemas – </w:t>
      </w:r>
      <w:r w:rsidR="00B40154" w:rsidRPr="00B40154">
        <w:rPr>
          <w:rFonts w:ascii="Arial" w:hAnsi="Arial" w:cs="Arial"/>
        </w:rPr>
        <w:t>3</w:t>
      </w:r>
      <w:r w:rsidR="00B40154">
        <w:rPr>
          <w:rFonts w:ascii="Arial" w:hAnsi="Arial" w:cs="Arial"/>
          <w:vertAlign w:val="superscript"/>
        </w:rPr>
        <w:t>er</w:t>
      </w:r>
      <w:r w:rsidRPr="00B40154">
        <w:rPr>
          <w:rFonts w:ascii="Arial" w:hAnsi="Arial" w:cs="Arial"/>
        </w:rPr>
        <w:t xml:space="preserve"> Semestre – Sección: D1 </w:t>
      </w:r>
    </w:p>
    <w:p w14:paraId="0B996470" w14:textId="51A07BDD" w:rsidR="00946DD0" w:rsidRPr="00B40154" w:rsidRDefault="00000000" w:rsidP="00B40154">
      <w:pPr>
        <w:jc w:val="both"/>
        <w:rPr>
          <w:rFonts w:ascii="Arial" w:hAnsi="Arial" w:cs="Arial"/>
        </w:rPr>
      </w:pPr>
      <w:r w:rsidRPr="00B40154">
        <w:rPr>
          <w:rFonts w:ascii="Arial" w:hAnsi="Arial" w:cs="Arial"/>
        </w:rPr>
        <w:t xml:space="preserve">                                             Asignatura: </w:t>
      </w:r>
      <w:r w:rsidR="00DA166C">
        <w:rPr>
          <w:rFonts w:ascii="Arial" w:hAnsi="Arial" w:cs="Arial"/>
        </w:rPr>
        <w:t>Sistemas Administrativos</w:t>
      </w:r>
    </w:p>
    <w:p w14:paraId="16AED14A" w14:textId="77777777" w:rsidR="00946DD0" w:rsidRPr="00B40154" w:rsidRDefault="00000000" w:rsidP="002A40B8">
      <w:pPr>
        <w:rPr>
          <w:rFonts w:ascii="Arial" w:hAnsi="Arial" w:cs="Arial"/>
        </w:rPr>
      </w:pPr>
      <w:r w:rsidRPr="00B40154">
        <w:rPr>
          <w:rFonts w:ascii="Arial" w:hAnsi="Arial" w:cs="Arial"/>
        </w:rPr>
        <w:t xml:space="preserve">                                                           </w:t>
      </w:r>
    </w:p>
    <w:p w14:paraId="4B9FCAFD" w14:textId="77777777" w:rsidR="00946DD0" w:rsidRDefault="00946DD0" w:rsidP="002A40B8"/>
    <w:p w14:paraId="4C3B3436" w14:textId="77777777" w:rsidR="00946DD0" w:rsidRDefault="00946DD0" w:rsidP="002A40B8"/>
    <w:p w14:paraId="164ECF77" w14:textId="77777777" w:rsidR="00946DD0" w:rsidRPr="00B40154" w:rsidRDefault="00946DD0" w:rsidP="002A40B8">
      <w:pPr>
        <w:rPr>
          <w:rFonts w:ascii="Arial" w:hAnsi="Arial" w:cs="Arial"/>
        </w:rPr>
      </w:pPr>
    </w:p>
    <w:p w14:paraId="4010BEAA" w14:textId="55E64004" w:rsidR="00946DD0" w:rsidRPr="00E05129" w:rsidRDefault="00E05129" w:rsidP="00E05129">
      <w:pPr>
        <w:ind w:left="720"/>
        <w:jc w:val="center"/>
        <w:rPr>
          <w:rFonts w:ascii="Arial" w:hAnsi="Arial" w:cs="Arial"/>
          <w:sz w:val="30"/>
          <w:szCs w:val="30"/>
        </w:rPr>
      </w:pPr>
      <w:r w:rsidRPr="00E05129">
        <w:rPr>
          <w:rStyle w:val="Fuerte"/>
          <w:rFonts w:ascii="Arial" w:eastAsia="SimSun" w:hAnsi="Arial" w:cs="Arial"/>
          <w:spacing w:val="-10"/>
          <w:kern w:val="28"/>
          <w:sz w:val="30"/>
          <w:szCs w:val="30"/>
          <w:u w:val="single"/>
        </w:rPr>
        <w:t xml:space="preserve">PLAN DE </w:t>
      </w:r>
      <w:r w:rsidR="00AB0314">
        <w:rPr>
          <w:rStyle w:val="Fuerte"/>
          <w:rFonts w:ascii="Arial" w:eastAsia="SimSun" w:hAnsi="Arial" w:cs="Arial"/>
          <w:spacing w:val="-10"/>
          <w:kern w:val="28"/>
          <w:sz w:val="30"/>
          <w:szCs w:val="30"/>
          <w:u w:val="single"/>
        </w:rPr>
        <w:t>FORTALECIMIENTO</w:t>
      </w:r>
      <w:r w:rsidRPr="00E05129">
        <w:rPr>
          <w:rStyle w:val="Fuerte"/>
          <w:rFonts w:ascii="Arial" w:eastAsia="SimSun" w:hAnsi="Arial" w:cs="Arial"/>
          <w:spacing w:val="-10"/>
          <w:kern w:val="28"/>
          <w:sz w:val="30"/>
          <w:szCs w:val="30"/>
          <w:u w:val="single"/>
        </w:rPr>
        <w:t xml:space="preserve"> DIGITAL PARA PEQUEÑAS Y MEDIANAS EMPRESAS VENEZOLANAS</w:t>
      </w:r>
    </w:p>
    <w:p w14:paraId="5D6F58B2" w14:textId="77777777" w:rsidR="00946DD0" w:rsidRDefault="00946DD0" w:rsidP="002A40B8"/>
    <w:p w14:paraId="13AA95CF" w14:textId="77777777" w:rsidR="00946DD0" w:rsidRDefault="00946DD0" w:rsidP="002A40B8"/>
    <w:p w14:paraId="1241E451" w14:textId="77777777" w:rsidR="00946DD0" w:rsidRDefault="00946DD0" w:rsidP="002A40B8"/>
    <w:p w14:paraId="1268074E" w14:textId="77777777" w:rsidR="007D51E8" w:rsidRDefault="007D51E8" w:rsidP="002A40B8"/>
    <w:p w14:paraId="0AE03B42" w14:textId="77777777" w:rsidR="007D51E8" w:rsidRDefault="007D51E8" w:rsidP="002A40B8"/>
    <w:p w14:paraId="53454548" w14:textId="77777777" w:rsidR="007D51E8" w:rsidRDefault="007D51E8" w:rsidP="002A40B8"/>
    <w:p w14:paraId="7643C150" w14:textId="77777777" w:rsidR="007D51E8" w:rsidRDefault="007D51E8" w:rsidP="002A40B8"/>
    <w:p w14:paraId="04E0C129" w14:textId="77777777" w:rsidR="00946DD0" w:rsidRDefault="00946DD0" w:rsidP="002A40B8"/>
    <w:tbl>
      <w:tblPr>
        <w:tblStyle w:val="Tablaconcuadrcula"/>
        <w:tblW w:w="9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408"/>
        <w:gridCol w:w="1842"/>
        <w:gridCol w:w="1842"/>
      </w:tblGrid>
      <w:tr w:rsidR="007D51E8" w14:paraId="00CCAA94" w14:textId="77777777" w:rsidTr="007D51E8">
        <w:tc>
          <w:tcPr>
            <w:tcW w:w="3116" w:type="dxa"/>
          </w:tcPr>
          <w:p w14:paraId="0A2D5C5A" w14:textId="00B4BCE9" w:rsidR="007D51E8" w:rsidRDefault="007D51E8" w:rsidP="007D51E8">
            <w:r>
              <w:rPr>
                <w:rStyle w:val="Fuerte"/>
              </w:rPr>
              <w:t>Profesora:</w:t>
            </w:r>
          </w:p>
        </w:tc>
        <w:tc>
          <w:tcPr>
            <w:tcW w:w="2408" w:type="dxa"/>
          </w:tcPr>
          <w:p w14:paraId="7D05334E" w14:textId="70550F00" w:rsidR="007D51E8" w:rsidRDefault="007D51E8" w:rsidP="007D51E8"/>
        </w:tc>
        <w:tc>
          <w:tcPr>
            <w:tcW w:w="3684" w:type="dxa"/>
            <w:gridSpan w:val="2"/>
          </w:tcPr>
          <w:p w14:paraId="4B8E3045" w14:textId="78272EC1" w:rsidR="007D51E8" w:rsidRPr="007D51E8" w:rsidRDefault="007D51E8" w:rsidP="007D51E8">
            <w:pPr>
              <w:jc w:val="center"/>
              <w:rPr>
                <w:b/>
                <w:bCs/>
              </w:rPr>
            </w:pPr>
            <w:r w:rsidRPr="007D51E8">
              <w:rPr>
                <w:b/>
                <w:bCs/>
              </w:rPr>
              <w:t>Autores</w:t>
            </w:r>
          </w:p>
        </w:tc>
      </w:tr>
      <w:tr w:rsidR="007D51E8" w14:paraId="5C3017C4" w14:textId="77777777" w:rsidTr="007D51E8">
        <w:tc>
          <w:tcPr>
            <w:tcW w:w="3116" w:type="dxa"/>
          </w:tcPr>
          <w:p w14:paraId="777EFBCA" w14:textId="30BFD78A" w:rsidR="007D51E8" w:rsidRDefault="007D51E8" w:rsidP="007D51E8">
            <w:r w:rsidRPr="00434B81">
              <w:rPr>
                <w:rStyle w:val="Fuerte"/>
                <w:b w:val="0"/>
                <w:bCs w:val="0"/>
              </w:rPr>
              <w:t>Glamir</w:t>
            </w:r>
            <w:r>
              <w:rPr>
                <w:rStyle w:val="Fuerte"/>
                <w:b w:val="0"/>
                <w:bCs w:val="0"/>
              </w:rPr>
              <w:t xml:space="preserve"> Tulia</w:t>
            </w:r>
            <w:r w:rsidRPr="00434B81">
              <w:rPr>
                <w:rStyle w:val="Fuerte"/>
                <w:b w:val="0"/>
                <w:bCs w:val="0"/>
              </w:rPr>
              <w:t xml:space="preserve"> Gómez</w:t>
            </w:r>
            <w:r>
              <w:rPr>
                <w:rStyle w:val="Fuerte"/>
                <w:b w:val="0"/>
                <w:bCs w:val="0"/>
              </w:rPr>
              <w:t xml:space="preserve"> Marín</w:t>
            </w:r>
          </w:p>
        </w:tc>
        <w:tc>
          <w:tcPr>
            <w:tcW w:w="2408" w:type="dxa"/>
          </w:tcPr>
          <w:p w14:paraId="46B89169" w14:textId="093CAB29" w:rsidR="007D51E8" w:rsidRDefault="007D51E8" w:rsidP="007D51E8"/>
        </w:tc>
        <w:tc>
          <w:tcPr>
            <w:tcW w:w="1842" w:type="dxa"/>
          </w:tcPr>
          <w:p w14:paraId="7543DAE9" w14:textId="3B83D03C" w:rsidR="007D51E8" w:rsidRDefault="007D51E8" w:rsidP="007D51E8">
            <w:r>
              <w:rPr>
                <w:rFonts w:ascii="Arial" w:hAnsi="Arial" w:cs="Arial"/>
              </w:rPr>
              <w:t>García, Gabriel</w:t>
            </w:r>
          </w:p>
        </w:tc>
        <w:tc>
          <w:tcPr>
            <w:tcW w:w="1842" w:type="dxa"/>
          </w:tcPr>
          <w:p w14:paraId="31AF31FA" w14:textId="668DA8AC" w:rsidR="007D51E8" w:rsidRDefault="007D51E8" w:rsidP="007D51E8">
            <w:r>
              <w:rPr>
                <w:rFonts w:ascii="Arial" w:hAnsi="Arial" w:cs="Arial"/>
              </w:rPr>
              <w:t>C.I: 32.028.603</w:t>
            </w:r>
          </w:p>
        </w:tc>
      </w:tr>
      <w:tr w:rsidR="007D51E8" w14:paraId="2B00EC7B" w14:textId="77777777" w:rsidTr="007D51E8">
        <w:tc>
          <w:tcPr>
            <w:tcW w:w="3116" w:type="dxa"/>
          </w:tcPr>
          <w:p w14:paraId="3A415117" w14:textId="77777777" w:rsidR="007D51E8" w:rsidRDefault="007D51E8" w:rsidP="007D51E8"/>
        </w:tc>
        <w:tc>
          <w:tcPr>
            <w:tcW w:w="2408" w:type="dxa"/>
          </w:tcPr>
          <w:p w14:paraId="3C0C95C4" w14:textId="5D8E618D" w:rsidR="007D51E8" w:rsidRDefault="007D51E8" w:rsidP="007D51E8"/>
        </w:tc>
        <w:tc>
          <w:tcPr>
            <w:tcW w:w="1842" w:type="dxa"/>
          </w:tcPr>
          <w:p w14:paraId="67952DA5" w14:textId="4E24ACBF" w:rsidR="007D51E8" w:rsidRDefault="007D51E8" w:rsidP="007D51E8">
            <w:r>
              <w:rPr>
                <w:rFonts w:ascii="Arial" w:hAnsi="Arial" w:cs="Arial"/>
              </w:rPr>
              <w:t>Guanipa, José</w:t>
            </w:r>
          </w:p>
        </w:tc>
        <w:tc>
          <w:tcPr>
            <w:tcW w:w="1842" w:type="dxa"/>
          </w:tcPr>
          <w:p w14:paraId="49DA58B1" w14:textId="0C8CB1C0" w:rsidR="007D51E8" w:rsidRDefault="007D51E8" w:rsidP="007D51E8">
            <w:r>
              <w:rPr>
                <w:rFonts w:ascii="Arial" w:hAnsi="Arial" w:cs="Arial"/>
              </w:rPr>
              <w:t>C.I: 32.153.215</w:t>
            </w:r>
          </w:p>
        </w:tc>
      </w:tr>
      <w:tr w:rsidR="007D51E8" w14:paraId="2F90408A" w14:textId="77777777" w:rsidTr="007D51E8">
        <w:tc>
          <w:tcPr>
            <w:tcW w:w="3116" w:type="dxa"/>
          </w:tcPr>
          <w:p w14:paraId="3D3B88EB" w14:textId="423FBF9D" w:rsidR="007D51E8" w:rsidRDefault="007D51E8" w:rsidP="007D51E8">
            <w:r>
              <w:rPr>
                <w:rStyle w:val="Fuerte"/>
              </w:rPr>
              <w:t>Fecha:</w:t>
            </w:r>
          </w:p>
        </w:tc>
        <w:tc>
          <w:tcPr>
            <w:tcW w:w="2408" w:type="dxa"/>
          </w:tcPr>
          <w:p w14:paraId="5D7CF22A" w14:textId="76D0A449" w:rsidR="007D51E8" w:rsidRDefault="007D51E8" w:rsidP="007D51E8"/>
        </w:tc>
        <w:tc>
          <w:tcPr>
            <w:tcW w:w="1842" w:type="dxa"/>
          </w:tcPr>
          <w:p w14:paraId="17C28663" w14:textId="27834450" w:rsidR="007D51E8" w:rsidRDefault="007D51E8" w:rsidP="007D51E8">
            <w:r>
              <w:rPr>
                <w:rFonts w:ascii="Arial" w:hAnsi="Arial" w:cs="Arial"/>
              </w:rPr>
              <w:t>Guerra, Jesús</w:t>
            </w:r>
          </w:p>
        </w:tc>
        <w:tc>
          <w:tcPr>
            <w:tcW w:w="1842" w:type="dxa"/>
          </w:tcPr>
          <w:p w14:paraId="1D631A0A" w14:textId="1B539275" w:rsidR="007D51E8" w:rsidRDefault="007D51E8" w:rsidP="007D51E8">
            <w:r>
              <w:rPr>
                <w:rFonts w:ascii="Arial" w:hAnsi="Arial" w:cs="Arial"/>
              </w:rPr>
              <w:t>C.I: 32.416.344</w:t>
            </w:r>
          </w:p>
        </w:tc>
      </w:tr>
      <w:tr w:rsidR="007D51E8" w14:paraId="7FE2B870" w14:textId="77777777" w:rsidTr="007D51E8">
        <w:tc>
          <w:tcPr>
            <w:tcW w:w="3116" w:type="dxa"/>
          </w:tcPr>
          <w:p w14:paraId="1CFD60E1" w14:textId="6FD55B27" w:rsidR="007D51E8" w:rsidRDefault="007D51E8" w:rsidP="007D51E8">
            <w:r>
              <w:rPr>
                <w:rFonts w:ascii="Arial" w:hAnsi="Arial" w:cs="Arial"/>
              </w:rPr>
              <w:t>02/06/2026</w:t>
            </w:r>
            <w:r w:rsidRPr="00B40154">
              <w:rPr>
                <w:rFonts w:ascii="Arial" w:hAnsi="Arial" w:cs="Arial"/>
              </w:rPr>
              <w:t xml:space="preserve"> </w:t>
            </w:r>
            <w:r>
              <w:rPr>
                <w:rFonts w:ascii="Arial" w:hAnsi="Arial" w:cs="Arial"/>
              </w:rPr>
              <w:t xml:space="preserve">     </w:t>
            </w:r>
            <w:r w:rsidRPr="00B40154">
              <w:rPr>
                <w:rFonts w:ascii="Arial" w:hAnsi="Arial" w:cs="Arial"/>
              </w:rPr>
              <w:t xml:space="preserve"> </w:t>
            </w:r>
            <w:r>
              <w:rPr>
                <w:rFonts w:ascii="Arial" w:hAnsi="Arial" w:cs="Arial"/>
              </w:rPr>
              <w:t xml:space="preserve">                                                                                  </w:t>
            </w:r>
          </w:p>
        </w:tc>
        <w:tc>
          <w:tcPr>
            <w:tcW w:w="2408" w:type="dxa"/>
          </w:tcPr>
          <w:p w14:paraId="4C08CCC4" w14:textId="300077B6" w:rsidR="007D51E8" w:rsidRDefault="007D51E8" w:rsidP="007D51E8"/>
        </w:tc>
        <w:tc>
          <w:tcPr>
            <w:tcW w:w="1842" w:type="dxa"/>
          </w:tcPr>
          <w:p w14:paraId="4BBB7D97" w14:textId="4CC863CA" w:rsidR="007D51E8" w:rsidRDefault="007D51E8" w:rsidP="007D51E8">
            <w:r w:rsidRPr="00B40154">
              <w:rPr>
                <w:rFonts w:ascii="Arial" w:hAnsi="Arial" w:cs="Arial"/>
              </w:rPr>
              <w:t>Petit</w:t>
            </w:r>
            <w:r>
              <w:rPr>
                <w:rFonts w:ascii="Arial" w:hAnsi="Arial" w:cs="Arial"/>
              </w:rPr>
              <w:t xml:space="preserve">, </w:t>
            </w:r>
            <w:r w:rsidRPr="00B40154">
              <w:rPr>
                <w:rFonts w:ascii="Arial" w:hAnsi="Arial" w:cs="Arial"/>
              </w:rPr>
              <w:t>José</w:t>
            </w:r>
          </w:p>
        </w:tc>
        <w:tc>
          <w:tcPr>
            <w:tcW w:w="1842" w:type="dxa"/>
          </w:tcPr>
          <w:p w14:paraId="08A464DB" w14:textId="0F47DA6B" w:rsidR="007D51E8" w:rsidRDefault="007D51E8" w:rsidP="007D51E8">
            <w:r w:rsidRPr="00B40154">
              <w:rPr>
                <w:rFonts w:ascii="Arial" w:hAnsi="Arial" w:cs="Arial"/>
              </w:rPr>
              <w:t>C.I:</w:t>
            </w:r>
            <w:r>
              <w:rPr>
                <w:rFonts w:ascii="Arial" w:hAnsi="Arial" w:cs="Arial"/>
              </w:rPr>
              <w:t xml:space="preserve"> </w:t>
            </w:r>
            <w:r w:rsidRPr="00B40154">
              <w:rPr>
                <w:rFonts w:ascii="Arial" w:hAnsi="Arial" w:cs="Arial"/>
              </w:rPr>
              <w:t>32.569.485</w:t>
            </w:r>
          </w:p>
        </w:tc>
      </w:tr>
    </w:tbl>
    <w:p w14:paraId="736CE07C" w14:textId="77777777" w:rsidR="007D51E8" w:rsidRDefault="007D51E8" w:rsidP="002A40B8"/>
    <w:p w14:paraId="0C3AD9D3" w14:textId="77777777" w:rsidR="007D51E8" w:rsidRDefault="00DA166C" w:rsidP="00DA166C">
      <w:pPr>
        <w:rPr>
          <w:rFonts w:ascii="Arial" w:hAnsi="Arial" w:cs="Arial"/>
          <w:lang w:val="es-ES"/>
        </w:rPr>
      </w:pPr>
      <w:r>
        <w:rPr>
          <w:rFonts w:ascii="Arial" w:hAnsi="Arial" w:cs="Arial"/>
        </w:rPr>
        <w:t xml:space="preserve">                                                     </w:t>
      </w:r>
      <w:r w:rsidR="00434B81">
        <w:rPr>
          <w:rFonts w:ascii="Arial" w:hAnsi="Arial" w:cs="Arial"/>
        </w:rPr>
        <w:t xml:space="preserve">        </w:t>
      </w:r>
      <w:r>
        <w:rPr>
          <w:rFonts w:ascii="Arial" w:hAnsi="Arial" w:cs="Arial"/>
        </w:rPr>
        <w:t xml:space="preserve">  </w:t>
      </w:r>
      <w:r w:rsidR="002A40B8" w:rsidRPr="00B40154">
        <w:rPr>
          <w:rFonts w:ascii="Arial" w:hAnsi="Arial" w:cs="Arial"/>
          <w:lang w:val="es-ES"/>
        </w:rPr>
        <w:t xml:space="preserve"> </w:t>
      </w:r>
    </w:p>
    <w:p w14:paraId="487B4C5A" w14:textId="48C338E3" w:rsidR="00C91DAE" w:rsidRPr="00DA166C" w:rsidRDefault="002A40B8" w:rsidP="007D51E8">
      <w:pPr>
        <w:jc w:val="center"/>
        <w:rPr>
          <w:rFonts w:ascii="Arial" w:hAnsi="Arial" w:cs="Arial"/>
        </w:rPr>
      </w:pPr>
      <w:r w:rsidRPr="00B40154">
        <w:rPr>
          <w:rFonts w:ascii="Arial" w:hAnsi="Arial" w:cs="Arial"/>
          <w:lang w:val="es-ES"/>
        </w:rPr>
        <w:t xml:space="preserve">Punto Fijo, </w:t>
      </w:r>
      <w:r w:rsidR="00DA166C">
        <w:rPr>
          <w:rFonts w:ascii="Arial" w:hAnsi="Arial" w:cs="Arial"/>
          <w:lang w:val="es-ES"/>
        </w:rPr>
        <w:t>junio</w:t>
      </w:r>
      <w:r w:rsidR="002F42C7" w:rsidRPr="00B40154">
        <w:rPr>
          <w:rFonts w:ascii="Arial" w:hAnsi="Arial" w:cs="Arial"/>
          <w:lang w:val="es-ES"/>
        </w:rPr>
        <w:t xml:space="preserve"> de 20</w:t>
      </w:r>
      <w:r w:rsidR="00B40154" w:rsidRPr="00B40154">
        <w:rPr>
          <w:rFonts w:ascii="Arial" w:hAnsi="Arial" w:cs="Arial"/>
          <w:lang w:val="es-ES"/>
        </w:rPr>
        <w:t>26</w:t>
      </w:r>
    </w:p>
    <w:p w14:paraId="796A7565" w14:textId="77777777" w:rsidR="00E05129" w:rsidRDefault="003A2D77" w:rsidP="00EE7D48">
      <w:pPr>
        <w:rPr>
          <w:rFonts w:ascii="Arial" w:hAnsi="Arial" w:cs="Arial"/>
          <w:lang w:val="es-ES"/>
        </w:rPr>
      </w:pPr>
      <w:r>
        <w:rPr>
          <w:rFonts w:ascii="Arial" w:hAnsi="Arial" w:cs="Arial"/>
          <w:lang w:val="es-ES"/>
        </w:rPr>
        <w:t xml:space="preserve">                                                                     </w:t>
      </w:r>
    </w:p>
    <w:p w14:paraId="5A7E4D86" w14:textId="77777777" w:rsidR="00E05129" w:rsidRDefault="00E05129">
      <w:pPr>
        <w:rPr>
          <w:rFonts w:ascii="Arial" w:hAnsi="Arial" w:cs="Arial"/>
          <w:lang w:val="es-ES"/>
        </w:rPr>
      </w:pPr>
      <w:r>
        <w:rPr>
          <w:rFonts w:ascii="Arial" w:hAnsi="Arial" w:cs="Arial"/>
          <w:lang w:val="es-ES"/>
        </w:rPr>
        <w:br w:type="page"/>
      </w:r>
    </w:p>
    <w:p w14:paraId="179CD46F" w14:textId="7EAD1294" w:rsidR="00E05129" w:rsidRDefault="00016230" w:rsidP="00E05129">
      <w:pPr>
        <w:jc w:val="center"/>
        <w:rPr>
          <w:rFonts w:ascii="Arial" w:hAnsi="Arial" w:cs="Arial"/>
          <w:b/>
          <w:bCs/>
          <w:u w:val="single"/>
          <w:lang w:val="es-ES"/>
        </w:rPr>
      </w:pPr>
      <w:r>
        <w:rPr>
          <w:rFonts w:ascii="Arial" w:hAnsi="Arial" w:cs="Arial"/>
          <w:b/>
          <w:bCs/>
          <w:u w:val="single"/>
          <w:lang w:val="es-ES"/>
        </w:rPr>
        <w:lastRenderedPageBreak/>
        <w:t>Indice</w:t>
      </w:r>
    </w:p>
    <w:sdt>
      <w:sdtPr>
        <w:rPr>
          <w:rFonts w:ascii="Calibri" w:eastAsia="Calibri" w:hAnsi="Calibri" w:cs="SimSun"/>
          <w:color w:val="auto"/>
          <w:kern w:val="2"/>
          <w:sz w:val="22"/>
          <w:szCs w:val="22"/>
          <w:lang w:val="es-ES" w:eastAsia="en-US"/>
          <w14:ligatures w14:val="standardContextual"/>
        </w:rPr>
        <w:id w:val="-402681990"/>
        <w:docPartObj>
          <w:docPartGallery w:val="Table of Contents"/>
          <w:docPartUnique/>
        </w:docPartObj>
      </w:sdtPr>
      <w:sdtEndPr>
        <w:rPr>
          <w:b/>
          <w:bCs/>
        </w:rPr>
      </w:sdtEndPr>
      <w:sdtContent>
        <w:p w14:paraId="24B5E568" w14:textId="768C009B" w:rsidR="00016230" w:rsidRDefault="00016230">
          <w:pPr>
            <w:pStyle w:val="TtuloTDC"/>
          </w:pPr>
          <w:r>
            <w:rPr>
              <w:lang w:val="es-ES"/>
            </w:rPr>
            <w:t>Contenido</w:t>
          </w:r>
        </w:p>
        <w:p w14:paraId="758B54FF" w14:textId="38C3829D" w:rsidR="00090BE5" w:rsidRDefault="00016230">
          <w:pPr>
            <w:pStyle w:val="TDC1"/>
            <w:tabs>
              <w:tab w:val="right" w:leader="dot" w:pos="9350"/>
            </w:tabs>
            <w:rPr>
              <w:rFonts w:asciiTheme="minorHAnsi" w:eastAsiaTheme="minorEastAsia" w:hAnsiTheme="minorHAnsi" w:cstheme="minorBidi"/>
              <w:noProof/>
              <w:sz w:val="24"/>
              <w:szCs w:val="24"/>
              <w:lang w:val="es-CL" w:eastAsia="es-CL"/>
            </w:rPr>
          </w:pPr>
          <w:r>
            <w:fldChar w:fldCharType="begin"/>
          </w:r>
          <w:r>
            <w:instrText xml:space="preserve"> TOC \o "1-3" \h \z \u </w:instrText>
          </w:r>
          <w:r>
            <w:fldChar w:fldCharType="separate"/>
          </w:r>
          <w:hyperlink w:anchor="_Toc231158373" w:history="1">
            <w:r w:rsidR="00090BE5" w:rsidRPr="00C6026D">
              <w:rPr>
                <w:rStyle w:val="Hipervnculo"/>
                <w:b/>
                <w:bCs/>
                <w:noProof/>
              </w:rPr>
              <w:t>INTRODUCCIÓN</w:t>
            </w:r>
            <w:r w:rsidR="00090BE5">
              <w:rPr>
                <w:noProof/>
                <w:webHidden/>
              </w:rPr>
              <w:tab/>
            </w:r>
            <w:r w:rsidR="00090BE5">
              <w:rPr>
                <w:noProof/>
                <w:webHidden/>
              </w:rPr>
              <w:fldChar w:fldCharType="begin"/>
            </w:r>
            <w:r w:rsidR="00090BE5">
              <w:rPr>
                <w:noProof/>
                <w:webHidden/>
              </w:rPr>
              <w:instrText xml:space="preserve"> PAGEREF _Toc231158373 \h </w:instrText>
            </w:r>
            <w:r w:rsidR="00090BE5">
              <w:rPr>
                <w:noProof/>
                <w:webHidden/>
              </w:rPr>
            </w:r>
            <w:r w:rsidR="00090BE5">
              <w:rPr>
                <w:noProof/>
                <w:webHidden/>
              </w:rPr>
              <w:fldChar w:fldCharType="separate"/>
            </w:r>
            <w:r w:rsidR="00090BE5">
              <w:rPr>
                <w:noProof/>
                <w:webHidden/>
              </w:rPr>
              <w:t>3</w:t>
            </w:r>
            <w:r w:rsidR="00090BE5">
              <w:rPr>
                <w:noProof/>
                <w:webHidden/>
              </w:rPr>
              <w:fldChar w:fldCharType="end"/>
            </w:r>
          </w:hyperlink>
        </w:p>
        <w:p w14:paraId="7D48BC7C" w14:textId="41B650DA" w:rsidR="00090BE5" w:rsidRDefault="00090BE5">
          <w:pPr>
            <w:pStyle w:val="TDC1"/>
            <w:tabs>
              <w:tab w:val="right" w:leader="dot" w:pos="9350"/>
            </w:tabs>
            <w:rPr>
              <w:rFonts w:asciiTheme="minorHAnsi" w:eastAsiaTheme="minorEastAsia" w:hAnsiTheme="minorHAnsi" w:cstheme="minorBidi"/>
              <w:noProof/>
              <w:sz w:val="24"/>
              <w:szCs w:val="24"/>
              <w:lang w:val="es-CL" w:eastAsia="es-CL"/>
            </w:rPr>
          </w:pPr>
          <w:hyperlink w:anchor="_Toc231158374" w:history="1">
            <w:r w:rsidRPr="00C6026D">
              <w:rPr>
                <w:rStyle w:val="Hipervnculo"/>
                <w:b/>
                <w:bCs/>
                <w:noProof/>
              </w:rPr>
              <w:t>NOMBRE DEL PLAN DE DESARROLLO ORGANIZACIONAL</w:t>
            </w:r>
            <w:r>
              <w:rPr>
                <w:noProof/>
                <w:webHidden/>
              </w:rPr>
              <w:tab/>
            </w:r>
            <w:r>
              <w:rPr>
                <w:noProof/>
                <w:webHidden/>
              </w:rPr>
              <w:fldChar w:fldCharType="begin"/>
            </w:r>
            <w:r>
              <w:rPr>
                <w:noProof/>
                <w:webHidden/>
              </w:rPr>
              <w:instrText xml:space="preserve"> PAGEREF _Toc231158374 \h </w:instrText>
            </w:r>
            <w:r>
              <w:rPr>
                <w:noProof/>
                <w:webHidden/>
              </w:rPr>
            </w:r>
            <w:r>
              <w:rPr>
                <w:noProof/>
                <w:webHidden/>
              </w:rPr>
              <w:fldChar w:fldCharType="separate"/>
            </w:r>
            <w:r>
              <w:rPr>
                <w:noProof/>
                <w:webHidden/>
              </w:rPr>
              <w:t>4</w:t>
            </w:r>
            <w:r>
              <w:rPr>
                <w:noProof/>
                <w:webHidden/>
              </w:rPr>
              <w:fldChar w:fldCharType="end"/>
            </w:r>
          </w:hyperlink>
        </w:p>
        <w:p w14:paraId="6A73D901" w14:textId="1E05E662" w:rsidR="00090BE5" w:rsidRDefault="00090BE5">
          <w:pPr>
            <w:pStyle w:val="TDC2"/>
            <w:tabs>
              <w:tab w:val="right" w:leader="dot" w:pos="9350"/>
            </w:tabs>
            <w:rPr>
              <w:rFonts w:asciiTheme="minorHAnsi" w:eastAsiaTheme="minorEastAsia" w:hAnsiTheme="minorHAnsi" w:cstheme="minorBidi"/>
              <w:noProof/>
              <w:sz w:val="24"/>
              <w:szCs w:val="24"/>
              <w:lang w:val="es-CL" w:eastAsia="es-CL"/>
            </w:rPr>
          </w:pPr>
          <w:hyperlink w:anchor="_Toc231158375" w:history="1">
            <w:r w:rsidRPr="00C6026D">
              <w:rPr>
                <w:rStyle w:val="Hipervnculo"/>
                <w:noProof/>
              </w:rPr>
              <w:t>Descripción de la empresa</w:t>
            </w:r>
            <w:r>
              <w:rPr>
                <w:noProof/>
                <w:webHidden/>
              </w:rPr>
              <w:tab/>
            </w:r>
            <w:r>
              <w:rPr>
                <w:noProof/>
                <w:webHidden/>
              </w:rPr>
              <w:fldChar w:fldCharType="begin"/>
            </w:r>
            <w:r>
              <w:rPr>
                <w:noProof/>
                <w:webHidden/>
              </w:rPr>
              <w:instrText xml:space="preserve"> PAGEREF _Toc231158375 \h </w:instrText>
            </w:r>
            <w:r>
              <w:rPr>
                <w:noProof/>
                <w:webHidden/>
              </w:rPr>
            </w:r>
            <w:r>
              <w:rPr>
                <w:noProof/>
                <w:webHidden/>
              </w:rPr>
              <w:fldChar w:fldCharType="separate"/>
            </w:r>
            <w:r>
              <w:rPr>
                <w:noProof/>
                <w:webHidden/>
              </w:rPr>
              <w:t>4</w:t>
            </w:r>
            <w:r>
              <w:rPr>
                <w:noProof/>
                <w:webHidden/>
              </w:rPr>
              <w:fldChar w:fldCharType="end"/>
            </w:r>
          </w:hyperlink>
        </w:p>
        <w:p w14:paraId="7958F438" w14:textId="0E43A580" w:rsidR="00090BE5" w:rsidRDefault="00090BE5">
          <w:pPr>
            <w:pStyle w:val="TDC2"/>
            <w:tabs>
              <w:tab w:val="right" w:leader="dot" w:pos="9350"/>
            </w:tabs>
            <w:rPr>
              <w:rFonts w:asciiTheme="minorHAnsi" w:eastAsiaTheme="minorEastAsia" w:hAnsiTheme="minorHAnsi" w:cstheme="minorBidi"/>
              <w:noProof/>
              <w:sz w:val="24"/>
              <w:szCs w:val="24"/>
              <w:lang w:val="es-CL" w:eastAsia="es-CL"/>
            </w:rPr>
          </w:pPr>
          <w:hyperlink w:anchor="_Toc231158376" w:history="1">
            <w:r w:rsidRPr="00C6026D">
              <w:rPr>
                <w:rStyle w:val="Hipervnculo"/>
                <w:noProof/>
              </w:rPr>
              <w:t>Misión y visión</w:t>
            </w:r>
            <w:r>
              <w:rPr>
                <w:noProof/>
                <w:webHidden/>
              </w:rPr>
              <w:tab/>
            </w:r>
            <w:r>
              <w:rPr>
                <w:noProof/>
                <w:webHidden/>
              </w:rPr>
              <w:fldChar w:fldCharType="begin"/>
            </w:r>
            <w:r>
              <w:rPr>
                <w:noProof/>
                <w:webHidden/>
              </w:rPr>
              <w:instrText xml:space="preserve"> PAGEREF _Toc231158376 \h </w:instrText>
            </w:r>
            <w:r>
              <w:rPr>
                <w:noProof/>
                <w:webHidden/>
              </w:rPr>
            </w:r>
            <w:r>
              <w:rPr>
                <w:noProof/>
                <w:webHidden/>
              </w:rPr>
              <w:fldChar w:fldCharType="separate"/>
            </w:r>
            <w:r>
              <w:rPr>
                <w:noProof/>
                <w:webHidden/>
              </w:rPr>
              <w:t>5</w:t>
            </w:r>
            <w:r>
              <w:rPr>
                <w:noProof/>
                <w:webHidden/>
              </w:rPr>
              <w:fldChar w:fldCharType="end"/>
            </w:r>
          </w:hyperlink>
        </w:p>
        <w:p w14:paraId="649E0805" w14:textId="6E4BC750" w:rsidR="00090BE5" w:rsidRDefault="00090BE5">
          <w:pPr>
            <w:pStyle w:val="TDC1"/>
            <w:tabs>
              <w:tab w:val="right" w:leader="dot" w:pos="9350"/>
            </w:tabs>
            <w:rPr>
              <w:rFonts w:asciiTheme="minorHAnsi" w:eastAsiaTheme="minorEastAsia" w:hAnsiTheme="minorHAnsi" w:cstheme="minorBidi"/>
              <w:noProof/>
              <w:sz w:val="24"/>
              <w:szCs w:val="24"/>
              <w:lang w:val="es-CL" w:eastAsia="es-CL"/>
            </w:rPr>
          </w:pPr>
          <w:hyperlink w:anchor="_Toc231158377" w:history="1">
            <w:r w:rsidRPr="00C6026D">
              <w:rPr>
                <w:rStyle w:val="Hipervnculo"/>
                <w:b/>
                <w:bCs/>
                <w:noProof/>
              </w:rPr>
              <w:t>DESCRIPCIÓN DE LAS ACTIVIDADES</w:t>
            </w:r>
            <w:r>
              <w:rPr>
                <w:noProof/>
                <w:webHidden/>
              </w:rPr>
              <w:tab/>
            </w:r>
            <w:r>
              <w:rPr>
                <w:noProof/>
                <w:webHidden/>
              </w:rPr>
              <w:fldChar w:fldCharType="begin"/>
            </w:r>
            <w:r>
              <w:rPr>
                <w:noProof/>
                <w:webHidden/>
              </w:rPr>
              <w:instrText xml:space="preserve"> PAGEREF _Toc231158377 \h </w:instrText>
            </w:r>
            <w:r>
              <w:rPr>
                <w:noProof/>
                <w:webHidden/>
              </w:rPr>
            </w:r>
            <w:r>
              <w:rPr>
                <w:noProof/>
                <w:webHidden/>
              </w:rPr>
              <w:fldChar w:fldCharType="separate"/>
            </w:r>
            <w:r>
              <w:rPr>
                <w:noProof/>
                <w:webHidden/>
              </w:rPr>
              <w:t>6</w:t>
            </w:r>
            <w:r>
              <w:rPr>
                <w:noProof/>
                <w:webHidden/>
              </w:rPr>
              <w:fldChar w:fldCharType="end"/>
            </w:r>
          </w:hyperlink>
        </w:p>
        <w:p w14:paraId="1DA69570" w14:textId="290439D7" w:rsidR="00090BE5" w:rsidRDefault="00090BE5">
          <w:pPr>
            <w:pStyle w:val="TDC1"/>
            <w:tabs>
              <w:tab w:val="right" w:leader="dot" w:pos="9350"/>
            </w:tabs>
            <w:rPr>
              <w:rFonts w:asciiTheme="minorHAnsi" w:eastAsiaTheme="minorEastAsia" w:hAnsiTheme="minorHAnsi" w:cstheme="minorBidi"/>
              <w:noProof/>
              <w:sz w:val="24"/>
              <w:szCs w:val="24"/>
              <w:lang w:val="es-CL" w:eastAsia="es-CL"/>
            </w:rPr>
          </w:pPr>
          <w:hyperlink w:anchor="_Toc231158378" w:history="1">
            <w:r w:rsidRPr="00C6026D">
              <w:rPr>
                <w:rStyle w:val="Hipervnculo"/>
                <w:b/>
                <w:bCs/>
                <w:noProof/>
              </w:rPr>
              <w:t>CRONOGRAMA DE LAS TAREAS</w:t>
            </w:r>
            <w:r>
              <w:rPr>
                <w:noProof/>
                <w:webHidden/>
              </w:rPr>
              <w:tab/>
            </w:r>
            <w:r>
              <w:rPr>
                <w:noProof/>
                <w:webHidden/>
              </w:rPr>
              <w:fldChar w:fldCharType="begin"/>
            </w:r>
            <w:r>
              <w:rPr>
                <w:noProof/>
                <w:webHidden/>
              </w:rPr>
              <w:instrText xml:space="preserve"> PAGEREF _Toc231158378 \h </w:instrText>
            </w:r>
            <w:r>
              <w:rPr>
                <w:noProof/>
                <w:webHidden/>
              </w:rPr>
            </w:r>
            <w:r>
              <w:rPr>
                <w:noProof/>
                <w:webHidden/>
              </w:rPr>
              <w:fldChar w:fldCharType="separate"/>
            </w:r>
            <w:r>
              <w:rPr>
                <w:noProof/>
                <w:webHidden/>
              </w:rPr>
              <w:t>7</w:t>
            </w:r>
            <w:r>
              <w:rPr>
                <w:noProof/>
                <w:webHidden/>
              </w:rPr>
              <w:fldChar w:fldCharType="end"/>
            </w:r>
          </w:hyperlink>
        </w:p>
        <w:p w14:paraId="712E7EAD" w14:textId="1ABFB990" w:rsidR="00016230" w:rsidRDefault="00016230">
          <w:r>
            <w:rPr>
              <w:b/>
              <w:bCs/>
              <w:lang w:val="es-ES"/>
            </w:rPr>
            <w:fldChar w:fldCharType="end"/>
          </w:r>
        </w:p>
      </w:sdtContent>
    </w:sdt>
    <w:p w14:paraId="5983FA76" w14:textId="77777777" w:rsidR="00016230" w:rsidRDefault="00016230" w:rsidP="00E05129">
      <w:pPr>
        <w:jc w:val="center"/>
        <w:rPr>
          <w:rFonts w:ascii="Arial" w:hAnsi="Arial" w:cs="Arial"/>
          <w:b/>
          <w:bCs/>
          <w:u w:val="single"/>
          <w:lang w:val="es-ES"/>
        </w:rPr>
      </w:pPr>
    </w:p>
    <w:p w14:paraId="220F2713" w14:textId="1206C05C" w:rsidR="003A2D77" w:rsidRPr="00016230" w:rsidRDefault="007D51E8" w:rsidP="00016230">
      <w:pPr>
        <w:pStyle w:val="Ttulo1"/>
        <w:rPr>
          <w:b/>
          <w:bCs/>
          <w:sz w:val="24"/>
          <w:szCs w:val="24"/>
          <w:u w:val="single"/>
        </w:rPr>
      </w:pPr>
      <w:r w:rsidRPr="00E05129">
        <w:rPr>
          <w:u w:val="single"/>
        </w:rPr>
        <w:br w:type="page"/>
      </w:r>
      <w:bookmarkStart w:id="0" w:name="_Toc231158373"/>
      <w:r w:rsidR="003A2D77" w:rsidRPr="00016230">
        <w:rPr>
          <w:b/>
          <w:bCs/>
          <w:sz w:val="24"/>
          <w:szCs w:val="24"/>
        </w:rPr>
        <w:lastRenderedPageBreak/>
        <w:t>INTRODUCCIÓN</w:t>
      </w:r>
      <w:bookmarkEnd w:id="0"/>
    </w:p>
    <w:p w14:paraId="68569290" w14:textId="77777777" w:rsidR="003A2D77" w:rsidRDefault="003A2D77" w:rsidP="003A2D77">
      <w:pPr>
        <w:jc w:val="both"/>
        <w:rPr>
          <w:rFonts w:ascii="Arial" w:hAnsi="Arial" w:cs="Arial"/>
          <w:b/>
          <w:bCs/>
          <w:u w:val="single"/>
          <w:lang w:val="es-ES"/>
        </w:rPr>
      </w:pPr>
    </w:p>
    <w:p w14:paraId="19522D49" w14:textId="5E403F51" w:rsidR="003A2D77" w:rsidRDefault="003A2D77" w:rsidP="003A2D77">
      <w:pPr>
        <w:jc w:val="both"/>
        <w:rPr>
          <w:rFonts w:ascii="Arial" w:hAnsi="Arial" w:cs="Arial"/>
          <w:lang w:val="es-ES"/>
        </w:rPr>
      </w:pPr>
      <w:r>
        <w:rPr>
          <w:rFonts w:ascii="Arial" w:hAnsi="Arial" w:cs="Arial"/>
          <w:lang w:val="es-ES"/>
        </w:rPr>
        <w:t xml:space="preserve">Un </w:t>
      </w:r>
      <w:r w:rsidR="0071184B">
        <w:rPr>
          <w:rFonts w:ascii="Arial" w:hAnsi="Arial" w:cs="Arial"/>
          <w:lang w:val="es-ES"/>
        </w:rPr>
        <w:t>p</w:t>
      </w:r>
      <w:r>
        <w:rPr>
          <w:rFonts w:ascii="Arial" w:hAnsi="Arial" w:cs="Arial"/>
          <w:lang w:val="es-ES"/>
        </w:rPr>
        <w:t xml:space="preserve">lan de </w:t>
      </w:r>
      <w:r w:rsidR="0071184B">
        <w:rPr>
          <w:rFonts w:ascii="Arial" w:hAnsi="Arial" w:cs="Arial"/>
          <w:lang w:val="es-ES"/>
        </w:rPr>
        <w:t>d</w:t>
      </w:r>
      <w:r>
        <w:rPr>
          <w:rFonts w:ascii="Arial" w:hAnsi="Arial" w:cs="Arial"/>
          <w:lang w:val="es-ES"/>
        </w:rPr>
        <w:t xml:space="preserve">esarrollo </w:t>
      </w:r>
      <w:r w:rsidR="0071184B">
        <w:rPr>
          <w:rFonts w:ascii="Arial" w:hAnsi="Arial" w:cs="Arial"/>
          <w:lang w:val="es-ES"/>
        </w:rPr>
        <w:t>o</w:t>
      </w:r>
      <w:r>
        <w:rPr>
          <w:rFonts w:ascii="Arial" w:hAnsi="Arial" w:cs="Arial"/>
          <w:lang w:val="es-ES"/>
        </w:rPr>
        <w:t>rganizacional es una estrategia que permite estructurar y alinear los diferentes componentes de una empresa, los procesos y reconocer los cambios del ambiente y la función organizacional en el proceso de cambio organizacional, para alcanzar objetivos comunes de manera sostenible. Este plan no solo ayuda a crear una organización funcional y autónoma, a su vez, también garantiza que las personas clave estén preparadas para liderar</w:t>
      </w:r>
      <w:r w:rsidR="00874258">
        <w:rPr>
          <w:rFonts w:ascii="Arial" w:hAnsi="Arial" w:cs="Arial"/>
          <w:lang w:val="es-ES"/>
        </w:rPr>
        <w:t xml:space="preserve"> de forma adecuada. L</w:t>
      </w:r>
      <w:r>
        <w:rPr>
          <w:rFonts w:ascii="Arial" w:hAnsi="Arial" w:cs="Arial"/>
          <w:lang w:val="es-ES"/>
        </w:rPr>
        <w:t>as estructuras</w:t>
      </w:r>
      <w:r w:rsidR="00874258">
        <w:rPr>
          <w:rFonts w:ascii="Arial" w:hAnsi="Arial" w:cs="Arial"/>
          <w:lang w:val="es-ES"/>
        </w:rPr>
        <w:t xml:space="preserve"> organizativas han cambiado significativamente. Hoy en día, se están dejando atrás los modelos jerárquicos y verticales, en los que todo desarrollo de las decisiones dependía de un solo líder. En su lugar, se están adaptando estructuras más horizontales y colaborativas, donde la autonomía de los equipos y el liderazgo distribuido son fundamentales para el éxito.</w:t>
      </w:r>
    </w:p>
    <w:p w14:paraId="2439D123" w14:textId="77777777" w:rsidR="00360ED4" w:rsidRDefault="00360ED4" w:rsidP="003A2D77">
      <w:pPr>
        <w:jc w:val="both"/>
        <w:rPr>
          <w:rFonts w:ascii="Arial" w:hAnsi="Arial" w:cs="Arial"/>
          <w:lang w:val="es-ES"/>
        </w:rPr>
      </w:pPr>
    </w:p>
    <w:p w14:paraId="2AAFF28B" w14:textId="075082D9" w:rsidR="00360ED4" w:rsidRDefault="00360ED4" w:rsidP="003A2D77">
      <w:pPr>
        <w:jc w:val="both"/>
        <w:rPr>
          <w:rFonts w:ascii="Arial" w:hAnsi="Arial" w:cs="Arial"/>
          <w:lang w:val="es-ES"/>
        </w:rPr>
      </w:pPr>
      <w:r>
        <w:rPr>
          <w:rFonts w:ascii="Arial" w:hAnsi="Arial" w:cs="Arial"/>
          <w:lang w:val="es-ES"/>
        </w:rPr>
        <w:t>En el entorno empresarial actual, la tecnología se ha convertido en el motor de las pequeñas y medianas empresas (PYME) en Venezuela, facilitando desde la gestión de pagos hasta la comunicación con los clientes. Sin embargo, a su vez ha expuesto a las organizaciones a riesgos que parecen invisibles pero que son críticos, donde el eslabón más vulnerable no son los equipos ni el software, sino las personas que los operan.</w:t>
      </w:r>
    </w:p>
    <w:p w14:paraId="0B0D6FBE" w14:textId="77777777" w:rsidR="00874258" w:rsidRDefault="00874258" w:rsidP="003A2D77">
      <w:pPr>
        <w:jc w:val="both"/>
        <w:rPr>
          <w:rFonts w:ascii="Arial" w:hAnsi="Arial" w:cs="Arial"/>
          <w:lang w:val="es-ES"/>
        </w:rPr>
      </w:pPr>
    </w:p>
    <w:p w14:paraId="014F89D4" w14:textId="275CA989" w:rsidR="00874258" w:rsidRDefault="00874258" w:rsidP="003A2D77">
      <w:pPr>
        <w:jc w:val="both"/>
        <w:rPr>
          <w:rFonts w:ascii="Arial" w:hAnsi="Arial" w:cs="Arial"/>
          <w:lang w:val="es-ES"/>
        </w:rPr>
      </w:pPr>
      <w:r>
        <w:rPr>
          <w:rFonts w:ascii="Arial" w:hAnsi="Arial" w:cs="Arial"/>
          <w:lang w:val="es-ES"/>
        </w:rPr>
        <w:t xml:space="preserve">El presente </w:t>
      </w:r>
      <w:r w:rsidR="0071184B">
        <w:rPr>
          <w:rFonts w:ascii="Arial" w:hAnsi="Arial" w:cs="Arial"/>
          <w:lang w:val="es-ES"/>
        </w:rPr>
        <w:t>p</w:t>
      </w:r>
      <w:r>
        <w:rPr>
          <w:rFonts w:ascii="Arial" w:hAnsi="Arial" w:cs="Arial"/>
          <w:lang w:val="es-ES"/>
        </w:rPr>
        <w:t xml:space="preserve">lan de </w:t>
      </w:r>
      <w:r w:rsidR="0071184B">
        <w:rPr>
          <w:rFonts w:ascii="Arial" w:hAnsi="Arial" w:cs="Arial"/>
          <w:lang w:val="es-ES"/>
        </w:rPr>
        <w:t>d</w:t>
      </w:r>
      <w:r>
        <w:rPr>
          <w:rFonts w:ascii="Arial" w:hAnsi="Arial" w:cs="Arial"/>
          <w:lang w:val="es-ES"/>
        </w:rPr>
        <w:t xml:space="preserve">esarrollo </w:t>
      </w:r>
      <w:r w:rsidR="0071184B">
        <w:rPr>
          <w:rFonts w:ascii="Arial" w:hAnsi="Arial" w:cs="Arial"/>
          <w:lang w:val="es-ES"/>
        </w:rPr>
        <w:t>o</w:t>
      </w:r>
      <w:r>
        <w:rPr>
          <w:rFonts w:ascii="Arial" w:hAnsi="Arial" w:cs="Arial"/>
          <w:lang w:val="es-ES"/>
        </w:rPr>
        <w:t xml:space="preserve">rganizacional propone el diseño y la estructura de un sistema de concienciación y auditoría básica de ciberseguridad adaptado a la realidad del sector comercial local. El objetivo principal no es la adquisición de infraestructuras tecnológicas costosas, sino, la transformación de la cultura interna de los colaboradores a través del </w:t>
      </w:r>
      <w:r w:rsidR="0071184B">
        <w:rPr>
          <w:rFonts w:ascii="Arial" w:hAnsi="Arial" w:cs="Arial"/>
          <w:lang w:val="es-ES"/>
        </w:rPr>
        <w:t>m</w:t>
      </w:r>
      <w:r>
        <w:rPr>
          <w:rFonts w:ascii="Arial" w:hAnsi="Arial" w:cs="Arial"/>
          <w:lang w:val="es-ES"/>
        </w:rPr>
        <w:t xml:space="preserve">odelo de </w:t>
      </w:r>
      <w:r w:rsidR="0071184B">
        <w:rPr>
          <w:rFonts w:ascii="Arial" w:hAnsi="Arial" w:cs="Arial"/>
          <w:lang w:val="es-ES"/>
        </w:rPr>
        <w:t>i</w:t>
      </w:r>
      <w:r>
        <w:rPr>
          <w:rFonts w:ascii="Arial" w:hAnsi="Arial" w:cs="Arial"/>
          <w:lang w:val="es-ES"/>
        </w:rPr>
        <w:t xml:space="preserve">nvestigación – </w:t>
      </w:r>
      <w:r w:rsidR="0071184B">
        <w:rPr>
          <w:rFonts w:ascii="Arial" w:hAnsi="Arial" w:cs="Arial"/>
          <w:lang w:val="es-ES"/>
        </w:rPr>
        <w:t>a</w:t>
      </w:r>
      <w:r>
        <w:rPr>
          <w:rFonts w:ascii="Arial" w:hAnsi="Arial" w:cs="Arial"/>
          <w:lang w:val="es-ES"/>
        </w:rPr>
        <w:t>cción. Mediante un diagnóstico preventivo y un programa formativo práctico, este proyecto busca dotar a los trabajadores de las herramientas conductuales necesarias para identificar amenazas comunes como el fraude, el phishing y el manejo inseguro de datos, convirtiendo los hábitos digitales del</w:t>
      </w:r>
      <w:r w:rsidR="00360ED4">
        <w:rPr>
          <w:rFonts w:ascii="Arial" w:hAnsi="Arial" w:cs="Arial"/>
          <w:lang w:val="es-ES"/>
        </w:rPr>
        <w:t xml:space="preserve"> personal en la primera línea de defensa de la organización y garantizando la continuidad del negocio.</w:t>
      </w:r>
    </w:p>
    <w:p w14:paraId="5E64C297" w14:textId="77777777" w:rsidR="00360ED4" w:rsidRDefault="00360ED4" w:rsidP="003A2D77">
      <w:pPr>
        <w:jc w:val="both"/>
        <w:rPr>
          <w:rFonts w:ascii="Arial" w:hAnsi="Arial" w:cs="Arial"/>
          <w:lang w:val="es-ES"/>
        </w:rPr>
      </w:pPr>
    </w:p>
    <w:p w14:paraId="7E9067E1" w14:textId="77777777" w:rsidR="00360ED4" w:rsidRDefault="00360ED4" w:rsidP="003A2D77">
      <w:pPr>
        <w:jc w:val="both"/>
        <w:rPr>
          <w:rFonts w:ascii="Arial" w:hAnsi="Arial" w:cs="Arial"/>
          <w:lang w:val="es-ES"/>
        </w:rPr>
      </w:pPr>
    </w:p>
    <w:p w14:paraId="3B7DAECD" w14:textId="77777777" w:rsidR="00360ED4" w:rsidRDefault="00360ED4" w:rsidP="003A2D77">
      <w:pPr>
        <w:jc w:val="both"/>
        <w:rPr>
          <w:rFonts w:ascii="Arial" w:hAnsi="Arial" w:cs="Arial"/>
          <w:lang w:val="es-ES"/>
        </w:rPr>
      </w:pPr>
    </w:p>
    <w:p w14:paraId="4496C165" w14:textId="77777777" w:rsidR="00360ED4" w:rsidRDefault="00360ED4" w:rsidP="003A2D77">
      <w:pPr>
        <w:jc w:val="both"/>
        <w:rPr>
          <w:rFonts w:ascii="Arial" w:hAnsi="Arial" w:cs="Arial"/>
          <w:lang w:val="es-ES"/>
        </w:rPr>
      </w:pPr>
    </w:p>
    <w:p w14:paraId="4312569F" w14:textId="77777777" w:rsidR="00360ED4" w:rsidRDefault="00360ED4" w:rsidP="003A2D77">
      <w:pPr>
        <w:jc w:val="both"/>
        <w:rPr>
          <w:rFonts w:ascii="Arial" w:hAnsi="Arial" w:cs="Arial"/>
          <w:lang w:val="es-ES"/>
        </w:rPr>
      </w:pPr>
    </w:p>
    <w:p w14:paraId="431446A1" w14:textId="77777777" w:rsidR="00360ED4" w:rsidRDefault="00360ED4" w:rsidP="003A2D77">
      <w:pPr>
        <w:jc w:val="both"/>
        <w:rPr>
          <w:rFonts w:ascii="Arial" w:hAnsi="Arial" w:cs="Arial"/>
          <w:lang w:val="es-ES"/>
        </w:rPr>
      </w:pPr>
    </w:p>
    <w:p w14:paraId="529EC048" w14:textId="77777777" w:rsidR="00360ED4" w:rsidRDefault="00360ED4" w:rsidP="003A2D77">
      <w:pPr>
        <w:jc w:val="both"/>
        <w:rPr>
          <w:rFonts w:ascii="Arial" w:hAnsi="Arial" w:cs="Arial"/>
          <w:lang w:val="es-ES"/>
        </w:rPr>
      </w:pPr>
    </w:p>
    <w:p w14:paraId="14F700BF" w14:textId="77777777" w:rsidR="00360ED4" w:rsidRDefault="00360ED4" w:rsidP="003A2D77">
      <w:pPr>
        <w:jc w:val="both"/>
        <w:rPr>
          <w:rFonts w:ascii="Arial" w:hAnsi="Arial" w:cs="Arial"/>
          <w:lang w:val="es-ES"/>
        </w:rPr>
      </w:pPr>
    </w:p>
    <w:p w14:paraId="6016E401" w14:textId="77777777" w:rsidR="00FC0ADB" w:rsidRDefault="00FC0ADB" w:rsidP="003A2D77">
      <w:pPr>
        <w:jc w:val="both"/>
        <w:rPr>
          <w:rFonts w:ascii="Arial" w:hAnsi="Arial" w:cs="Arial"/>
          <w:lang w:val="es-ES"/>
        </w:rPr>
      </w:pPr>
    </w:p>
    <w:p w14:paraId="50914B65" w14:textId="77777777" w:rsidR="007D51E8" w:rsidRDefault="007D51E8" w:rsidP="007D51E8">
      <w:pPr>
        <w:jc w:val="both"/>
        <w:rPr>
          <w:rFonts w:ascii="Arial" w:hAnsi="Arial" w:cs="Arial"/>
          <w:b/>
          <w:bCs/>
          <w:lang w:val="es-ES"/>
        </w:rPr>
      </w:pPr>
    </w:p>
    <w:p w14:paraId="6FD81116" w14:textId="5F6A5BD1" w:rsidR="00360ED4" w:rsidRPr="00016230" w:rsidRDefault="00360ED4" w:rsidP="00016230">
      <w:pPr>
        <w:pStyle w:val="Ttulo1"/>
        <w:rPr>
          <w:b/>
          <w:bCs/>
          <w:sz w:val="24"/>
          <w:szCs w:val="24"/>
        </w:rPr>
      </w:pPr>
      <w:bookmarkStart w:id="1" w:name="_Toc231158374"/>
      <w:r w:rsidRPr="00016230">
        <w:rPr>
          <w:b/>
          <w:bCs/>
          <w:sz w:val="24"/>
          <w:szCs w:val="24"/>
        </w:rPr>
        <w:t>NOMBRE DEL PLAN DE DESARROLLO ORGANIZACIONAL</w:t>
      </w:r>
      <w:bookmarkEnd w:id="1"/>
    </w:p>
    <w:p w14:paraId="27067E75" w14:textId="66E5EB20" w:rsidR="00360ED4" w:rsidRDefault="00360ED4" w:rsidP="00360ED4">
      <w:pPr>
        <w:jc w:val="both"/>
        <w:rPr>
          <w:rFonts w:ascii="Arial" w:hAnsi="Arial" w:cs="Arial"/>
          <w:b/>
          <w:bCs/>
          <w:lang w:val="es-ES"/>
        </w:rPr>
      </w:pPr>
    </w:p>
    <w:p w14:paraId="78660863" w14:textId="4DB7EDC6" w:rsidR="00360ED4" w:rsidRDefault="00360ED4" w:rsidP="00360ED4">
      <w:pPr>
        <w:pStyle w:val="Prrafodelista"/>
        <w:numPr>
          <w:ilvl w:val="0"/>
          <w:numId w:val="30"/>
        </w:numPr>
        <w:jc w:val="both"/>
        <w:rPr>
          <w:rFonts w:ascii="Arial" w:hAnsi="Arial" w:cs="Arial"/>
          <w:lang w:val="es-ES"/>
        </w:rPr>
      </w:pPr>
      <w:r w:rsidRPr="00360ED4">
        <w:rPr>
          <w:rFonts w:ascii="Arial" w:hAnsi="Arial" w:cs="Arial"/>
          <w:lang w:val="es-ES"/>
        </w:rPr>
        <w:t>Sistema de concientización y auditoría básica de ciberseguridad para empresas venezol</w:t>
      </w:r>
      <w:r>
        <w:rPr>
          <w:rFonts w:ascii="Arial" w:hAnsi="Arial" w:cs="Arial"/>
          <w:lang w:val="es-ES"/>
        </w:rPr>
        <w:t>anas</w:t>
      </w:r>
    </w:p>
    <w:p w14:paraId="198526CB" w14:textId="77777777" w:rsidR="007D51E8" w:rsidRDefault="007D51E8" w:rsidP="007D51E8">
      <w:pPr>
        <w:jc w:val="both"/>
        <w:rPr>
          <w:rFonts w:ascii="Arial" w:hAnsi="Arial" w:cs="Arial"/>
          <w:b/>
          <w:bCs/>
          <w:lang w:val="es-ES"/>
        </w:rPr>
      </w:pPr>
    </w:p>
    <w:p w14:paraId="37A4E57D" w14:textId="71DBEBBD" w:rsidR="00E05129" w:rsidRDefault="0071184B" w:rsidP="0071184B">
      <w:pPr>
        <w:pStyle w:val="Ttulo2"/>
        <w:rPr>
          <w:sz w:val="24"/>
          <w:szCs w:val="24"/>
        </w:rPr>
      </w:pPr>
      <w:bookmarkStart w:id="2" w:name="_Toc231158375"/>
      <w:r w:rsidRPr="0071184B">
        <w:rPr>
          <w:sz w:val="24"/>
          <w:szCs w:val="24"/>
        </w:rPr>
        <w:t>Descripción de la empresa</w:t>
      </w:r>
      <w:bookmarkEnd w:id="2"/>
    </w:p>
    <w:p w14:paraId="1BF642B4" w14:textId="77777777" w:rsidR="00090BE5" w:rsidRDefault="00090BE5" w:rsidP="00090BE5"/>
    <w:p w14:paraId="690BC413" w14:textId="77777777" w:rsidR="00090BE5" w:rsidRPr="00090BE5" w:rsidRDefault="00090BE5" w:rsidP="00090BE5">
      <w:pPr>
        <w:jc w:val="both"/>
        <w:rPr>
          <w:rFonts w:ascii="Arial" w:hAnsi="Arial" w:cs="Arial"/>
          <w:lang w:val="es-CL"/>
        </w:rPr>
      </w:pPr>
      <w:r w:rsidRPr="00090BE5">
        <w:rPr>
          <w:rFonts w:ascii="Arial" w:hAnsi="Arial" w:cs="Arial"/>
          <w:lang w:val="es-CL"/>
        </w:rPr>
        <w:t xml:space="preserve">La organización seleccionada para la aplicación de este plan es una pequeña y mediana empresa (PYME) del sector comercial local de Punto Fijo, Estado Falcón. Su actividad económica principal se centra en la comercialización y distribución de bienes de consumo diario, operando en un entorno donde la gestión de transacciones mediante herramientas digitales —como BioPago, Pago Móvil y canales de atención al cliente a través de WhatsApp Business— es fundamental para la continuidad de sus operaciones cotidianas. Al ser una entidad comercial de pequeña escala, cuenta con una estructura organizativa mayormente horizontal y un equipo de trabajo reducido, donde el personal operativo asume roles multifuncionales directamente relacionados con el manejo de la tecnología y la atención al público. </w:t>
      </w:r>
    </w:p>
    <w:p w14:paraId="036DFE1F" w14:textId="49FA264F" w:rsidR="00090BE5" w:rsidRDefault="00090BE5" w:rsidP="00090BE5">
      <w:pPr>
        <w:jc w:val="both"/>
        <w:rPr>
          <w:rFonts w:ascii="Arial" w:hAnsi="Arial" w:cs="Arial"/>
          <w:lang w:val="es-CL"/>
        </w:rPr>
      </w:pPr>
      <w:r w:rsidRPr="00090BE5">
        <w:rPr>
          <w:rFonts w:ascii="Arial" w:hAnsi="Arial" w:cs="Arial"/>
          <w:lang w:val="es-CL"/>
        </w:rPr>
        <w:t>A pesar de su dinamismo en el mercado local, la empresa presenta una notable vulnerabilidad en su entorno operativo debido a la ausencia de políticas formales de seguridad digital y a la falta de capacitación de su personal en el manejo de riesgos informáticos. Actualmente, la organización carece de manuales de convivencia tecnológica o de un sistema de control básico que regule el uso de redes compartidas y el resguardo de accesos financieros. Por lo tanto, la entidad se define como el sujeto idóneo para la implementación de este proyecto, requiriendo un proceso de transformación de su cultura interna que convierta las conductas diarias de sus colaboradores en la primera línea de defensa ante las amenazas digitales del entorno nacional</w:t>
      </w:r>
      <w:r>
        <w:rPr>
          <w:rFonts w:ascii="Arial" w:hAnsi="Arial" w:cs="Arial"/>
          <w:lang w:val="es-CL"/>
        </w:rPr>
        <w:t>.</w:t>
      </w:r>
    </w:p>
    <w:p w14:paraId="03D3A446" w14:textId="16FBDEE9" w:rsidR="00090BE5" w:rsidRPr="00090BE5" w:rsidRDefault="00090BE5" w:rsidP="00090BE5">
      <w:pPr>
        <w:jc w:val="both"/>
        <w:rPr>
          <w:rFonts w:ascii="Arial" w:hAnsi="Arial" w:cs="Arial"/>
          <w:lang w:val="es-CL"/>
        </w:rPr>
      </w:pPr>
      <w:r w:rsidRPr="00090BE5">
        <w:rPr>
          <w:rFonts w:ascii="Arial" w:hAnsi="Arial" w:cs="Arial"/>
        </w:rPr>
        <w:t>El abordaje integral de esta realidad se ejecutará bajo el marco del</w:t>
      </w:r>
      <w:r>
        <w:rPr>
          <w:rFonts w:ascii="Arial" w:hAnsi="Arial" w:cs="Arial"/>
        </w:rPr>
        <w:t xml:space="preserve"> </w:t>
      </w:r>
      <w:r w:rsidRPr="00090BE5">
        <w:rPr>
          <w:rFonts w:ascii="Arial" w:hAnsi="Arial" w:cs="Arial"/>
        </w:rPr>
        <w:t xml:space="preserve">Plan de Desarrollo Organizacional, titulado formalmente </w:t>
      </w:r>
      <w:r w:rsidRPr="00090BE5">
        <w:rPr>
          <w:rFonts w:ascii="Arial" w:hAnsi="Arial" w:cs="Arial"/>
          <w:i/>
          <w:iCs/>
        </w:rPr>
        <w:t>"Sistema de concientización y auditoría básica de ciberseguridad para empresas venezolanas"</w:t>
      </w:r>
      <w:r w:rsidRPr="00090BE5">
        <w:rPr>
          <w:rFonts w:ascii="Arial" w:hAnsi="Arial" w:cs="Arial"/>
        </w:rPr>
        <w:t>. La intervención dentro de la empresa no buscará imponer gastos en infraestructuras tecnológicas complejas, sino implantar una metodología de investigación-acción que asimile las limitaciones de conectividad y presupuesto del comercio. Mediante un cronograma estructurado en 24 semanas de actividades, se pretende formalizar nuevas reglas de juego a través de manuales sencillos de convivencia digital y auditorías de control. Con esto, la organización logrará institucionalizar una cultura interna de resiliencia digital que mitigue los riesgos conductuales de su personal y garantice la total continuidad del negocio frente a los incidentes informáticos del entorn</w:t>
      </w:r>
      <w:r>
        <w:rPr>
          <w:rFonts w:ascii="Arial" w:hAnsi="Arial" w:cs="Arial"/>
        </w:rPr>
        <w:t>o.</w:t>
      </w:r>
    </w:p>
    <w:p w14:paraId="600203FD" w14:textId="77777777" w:rsidR="00090BE5" w:rsidRPr="00090BE5" w:rsidRDefault="00090BE5" w:rsidP="00090BE5">
      <w:pPr>
        <w:rPr>
          <w:lang w:val="es-CL"/>
        </w:rPr>
      </w:pPr>
    </w:p>
    <w:p w14:paraId="112F82B0" w14:textId="2D1C7442" w:rsidR="00360ED4" w:rsidRDefault="00E05129" w:rsidP="00016230">
      <w:pPr>
        <w:pStyle w:val="Estilo2"/>
      </w:pPr>
      <w:r>
        <w:t>Descripción del plan de desarrollo organizacional</w:t>
      </w:r>
    </w:p>
    <w:p w14:paraId="6792B871" w14:textId="77777777" w:rsidR="00D36F0E" w:rsidRDefault="00D36F0E" w:rsidP="00D36F0E">
      <w:pPr>
        <w:jc w:val="both"/>
        <w:rPr>
          <w:rFonts w:ascii="Arial" w:hAnsi="Arial" w:cs="Arial"/>
          <w:b/>
          <w:bCs/>
          <w:lang w:val="es-ES"/>
        </w:rPr>
      </w:pPr>
    </w:p>
    <w:p w14:paraId="189587E4" w14:textId="4D263302" w:rsidR="00D36F0E" w:rsidRDefault="00D36F0E" w:rsidP="00D36F0E">
      <w:pPr>
        <w:jc w:val="both"/>
        <w:rPr>
          <w:rFonts w:ascii="Arial" w:hAnsi="Arial" w:cs="Arial"/>
          <w:lang w:val="es-ES"/>
        </w:rPr>
      </w:pPr>
      <w:r>
        <w:rPr>
          <w:rFonts w:ascii="Arial" w:hAnsi="Arial" w:cs="Arial"/>
          <w:lang w:val="es-ES"/>
        </w:rPr>
        <w:t xml:space="preserve">Este </w:t>
      </w:r>
      <w:r w:rsidR="0071184B">
        <w:rPr>
          <w:rFonts w:ascii="Arial" w:hAnsi="Arial" w:cs="Arial"/>
          <w:lang w:val="es-ES"/>
        </w:rPr>
        <w:t>p</w:t>
      </w:r>
      <w:r>
        <w:rPr>
          <w:rFonts w:ascii="Arial" w:hAnsi="Arial" w:cs="Arial"/>
          <w:lang w:val="es-ES"/>
        </w:rPr>
        <w:t xml:space="preserve">lan de </w:t>
      </w:r>
      <w:r w:rsidR="0071184B">
        <w:rPr>
          <w:rFonts w:ascii="Arial" w:hAnsi="Arial" w:cs="Arial"/>
          <w:lang w:val="es-ES"/>
        </w:rPr>
        <w:t>d</w:t>
      </w:r>
      <w:r>
        <w:rPr>
          <w:rFonts w:ascii="Arial" w:hAnsi="Arial" w:cs="Arial"/>
          <w:lang w:val="es-ES"/>
        </w:rPr>
        <w:t xml:space="preserve">esarrollo </w:t>
      </w:r>
      <w:r w:rsidR="0071184B">
        <w:rPr>
          <w:rFonts w:ascii="Arial" w:hAnsi="Arial" w:cs="Arial"/>
          <w:lang w:val="es-ES"/>
        </w:rPr>
        <w:t>o</w:t>
      </w:r>
      <w:r>
        <w:rPr>
          <w:rFonts w:ascii="Arial" w:hAnsi="Arial" w:cs="Arial"/>
          <w:lang w:val="es-ES"/>
        </w:rPr>
        <w:t>rganizacional, llamado “S</w:t>
      </w:r>
      <w:r w:rsidRPr="00D36F0E">
        <w:rPr>
          <w:rFonts w:ascii="Arial" w:hAnsi="Arial" w:cs="Arial"/>
          <w:lang w:val="es-ES"/>
        </w:rPr>
        <w:t>istema de concientización y auditoría básica de ciberseguridad para empresas venezolanas</w:t>
      </w:r>
      <w:r>
        <w:rPr>
          <w:rFonts w:ascii="Arial" w:hAnsi="Arial" w:cs="Arial"/>
          <w:lang w:val="es-ES"/>
        </w:rPr>
        <w:t>” es, básicamente, un</w:t>
      </w:r>
      <w:r w:rsidR="006D2802">
        <w:rPr>
          <w:rFonts w:ascii="Arial" w:hAnsi="Arial" w:cs="Arial"/>
          <w:lang w:val="es-ES"/>
        </w:rPr>
        <w:t xml:space="preserve"> </w:t>
      </w:r>
      <w:r>
        <w:rPr>
          <w:rFonts w:ascii="Arial" w:hAnsi="Arial" w:cs="Arial"/>
          <w:lang w:val="es-ES"/>
        </w:rPr>
        <w:t xml:space="preserve">programa de consultoría </w:t>
      </w:r>
      <w:r>
        <w:rPr>
          <w:rFonts w:ascii="Arial" w:hAnsi="Arial" w:cs="Arial"/>
          <w:lang w:val="es-ES"/>
        </w:rPr>
        <w:lastRenderedPageBreak/>
        <w:t xml:space="preserve">preventiva de naturaleza </w:t>
      </w:r>
      <w:r w:rsidR="006D2802">
        <w:rPr>
          <w:rFonts w:ascii="Arial" w:hAnsi="Arial" w:cs="Arial"/>
          <w:lang w:val="es-ES"/>
        </w:rPr>
        <w:t>tecno-estructural</w:t>
      </w:r>
      <w:r>
        <w:rPr>
          <w:rFonts w:ascii="Arial" w:hAnsi="Arial" w:cs="Arial"/>
          <w:lang w:val="es-ES"/>
        </w:rPr>
        <w:t xml:space="preserve"> para ayudar a las pequeñas empresas venezolanas (PYMEs)</w:t>
      </w:r>
      <w:r w:rsidR="006D2802">
        <w:rPr>
          <w:rFonts w:ascii="Arial" w:hAnsi="Arial" w:cs="Arial"/>
          <w:lang w:val="es-ES"/>
        </w:rPr>
        <w:t>. Su propósito fundamental es el diseño, estructuración y ejecución de un sistema de mitigación de riesgos digitales concebido exclusivamente para la realidad de las pequeñas y medianas empresas (PYMEs) en Venezuela. Este plan actúa directamente sobre el entorno operativo de la organización, identificando las brechas de seguridad en el manejo de datos, para luego corregirlas mediante la formación directa del personal. La idea es revisar es cómo trabaja el personal en su día a día y enseñarles a usar las herramientas digitales de forma segura para evitar estafas y hackeos.</w:t>
      </w:r>
    </w:p>
    <w:p w14:paraId="35D52581" w14:textId="77777777" w:rsidR="006D2802" w:rsidRDefault="006D2802" w:rsidP="00D36F0E">
      <w:pPr>
        <w:jc w:val="both"/>
        <w:rPr>
          <w:rFonts w:ascii="Arial" w:hAnsi="Arial" w:cs="Arial"/>
          <w:lang w:val="es-ES"/>
        </w:rPr>
      </w:pPr>
    </w:p>
    <w:p w14:paraId="0E8715A2" w14:textId="4A22130C" w:rsidR="002C6AFA" w:rsidRDefault="006D2802" w:rsidP="00D36F0E">
      <w:pPr>
        <w:jc w:val="both"/>
        <w:rPr>
          <w:rFonts w:ascii="Arial" w:hAnsi="Arial" w:cs="Arial"/>
          <w:lang w:val="es-ES"/>
        </w:rPr>
      </w:pPr>
      <w:r>
        <w:rPr>
          <w:rFonts w:ascii="Arial" w:hAnsi="Arial" w:cs="Arial"/>
          <w:lang w:val="es-ES"/>
        </w:rPr>
        <w:t xml:space="preserve">El proyecto se rige de manera estricta bajo el </w:t>
      </w:r>
      <w:r w:rsidR="0071184B">
        <w:rPr>
          <w:rFonts w:ascii="Arial" w:hAnsi="Arial" w:cs="Arial"/>
          <w:lang w:val="es-ES"/>
        </w:rPr>
        <w:t>m</w:t>
      </w:r>
      <w:r>
        <w:rPr>
          <w:rFonts w:ascii="Arial" w:hAnsi="Arial" w:cs="Arial"/>
          <w:lang w:val="es-ES"/>
        </w:rPr>
        <w:t xml:space="preserve">odelo de </w:t>
      </w:r>
      <w:r w:rsidR="0071184B">
        <w:rPr>
          <w:rFonts w:ascii="Arial" w:hAnsi="Arial" w:cs="Arial"/>
          <w:lang w:val="es-ES"/>
        </w:rPr>
        <w:t>i</w:t>
      </w:r>
      <w:r>
        <w:rPr>
          <w:rFonts w:ascii="Arial" w:hAnsi="Arial" w:cs="Arial"/>
          <w:lang w:val="es-ES"/>
        </w:rPr>
        <w:t>nvestigación-</w:t>
      </w:r>
      <w:r w:rsidR="0071184B">
        <w:rPr>
          <w:rFonts w:ascii="Arial" w:hAnsi="Arial" w:cs="Arial"/>
          <w:lang w:val="es-ES"/>
        </w:rPr>
        <w:t>a</w:t>
      </w:r>
      <w:r>
        <w:rPr>
          <w:rFonts w:ascii="Arial" w:hAnsi="Arial" w:cs="Arial"/>
          <w:lang w:val="es-ES"/>
        </w:rPr>
        <w:t xml:space="preserve">cción, un enfoque interesante de </w:t>
      </w:r>
      <w:r w:rsidR="0071184B">
        <w:rPr>
          <w:rFonts w:ascii="Arial" w:hAnsi="Arial" w:cs="Arial"/>
          <w:lang w:val="es-ES"/>
        </w:rPr>
        <w:t>d</w:t>
      </w:r>
      <w:r>
        <w:rPr>
          <w:rFonts w:ascii="Arial" w:hAnsi="Arial" w:cs="Arial"/>
          <w:lang w:val="es-ES"/>
        </w:rPr>
        <w:t xml:space="preserve">esarrollo </w:t>
      </w:r>
      <w:r w:rsidR="0071184B">
        <w:rPr>
          <w:rFonts w:ascii="Arial" w:hAnsi="Arial" w:cs="Arial"/>
          <w:lang w:val="es-ES"/>
        </w:rPr>
        <w:t>o</w:t>
      </w:r>
      <w:r>
        <w:rPr>
          <w:rFonts w:ascii="Arial" w:hAnsi="Arial" w:cs="Arial"/>
          <w:lang w:val="es-ES"/>
        </w:rPr>
        <w:t>rganizacional que garantiza que ninguna acción se ejecute de forma genérica e improvisada. El plan inicia con un riguroso levantamiento de datos en el campo de trabajo, permitiendo que la intervención se ad</w:t>
      </w:r>
      <w:r w:rsidR="002C6AFA">
        <w:rPr>
          <w:rFonts w:ascii="Arial" w:hAnsi="Arial" w:cs="Arial"/>
          <w:lang w:val="es-ES"/>
        </w:rPr>
        <w:t>apte a las limitaciones eléctricas, de conectividad y presupuestas propias de cada comercio local. A través de su marco teórico, el proyecto asegura una transición fluida entre el hallazgo técnico de las fallas y la ejecución de las soluciones formativas, involucrando activamente tanto a la gerencia como a los empleados en el proceso.</w:t>
      </w:r>
    </w:p>
    <w:p w14:paraId="564CE1F8" w14:textId="77777777" w:rsidR="002C6AFA" w:rsidRDefault="002C6AFA" w:rsidP="00D36F0E">
      <w:pPr>
        <w:jc w:val="both"/>
        <w:rPr>
          <w:rFonts w:ascii="Arial" w:hAnsi="Arial" w:cs="Arial"/>
          <w:lang w:val="es-ES"/>
        </w:rPr>
      </w:pPr>
    </w:p>
    <w:p w14:paraId="79282CE9" w14:textId="302B0BE6" w:rsidR="00D36F0E" w:rsidRPr="007F3F87" w:rsidRDefault="007F3F87" w:rsidP="002C6AFA">
      <w:pPr>
        <w:jc w:val="both"/>
        <w:rPr>
          <w:rFonts w:ascii="Arial" w:hAnsi="Arial" w:cs="Arial"/>
          <w:lang w:val="es-ES"/>
        </w:rPr>
      </w:pPr>
      <w:r w:rsidRPr="007F3F87">
        <w:rPr>
          <w:rFonts w:ascii="Arial" w:hAnsi="Arial" w:cs="Arial"/>
        </w:rPr>
        <w:t xml:space="preserve">En el orden operativo, el plan se articula a través de dos ejes de acción simultáneos pero diferenciados. El primer eje comprende la ejecución de una </w:t>
      </w:r>
      <w:r w:rsidR="0071184B">
        <w:rPr>
          <w:rFonts w:ascii="Arial" w:hAnsi="Arial" w:cs="Arial"/>
        </w:rPr>
        <w:t>a</w:t>
      </w:r>
      <w:r w:rsidRPr="007F3F87">
        <w:rPr>
          <w:rFonts w:ascii="Arial" w:hAnsi="Arial" w:cs="Arial"/>
        </w:rPr>
        <w:t xml:space="preserve">uditoría </w:t>
      </w:r>
      <w:r w:rsidR="0071184B">
        <w:rPr>
          <w:rFonts w:ascii="Arial" w:hAnsi="Arial" w:cs="Arial"/>
        </w:rPr>
        <w:t>b</w:t>
      </w:r>
      <w:r w:rsidRPr="007F3F87">
        <w:rPr>
          <w:rFonts w:ascii="Arial" w:hAnsi="Arial" w:cs="Arial"/>
        </w:rPr>
        <w:t xml:space="preserve">ásica de </w:t>
      </w:r>
      <w:r w:rsidR="0071184B">
        <w:rPr>
          <w:rFonts w:ascii="Arial" w:hAnsi="Arial" w:cs="Arial"/>
        </w:rPr>
        <w:t>c</w:t>
      </w:r>
      <w:r w:rsidRPr="007F3F87">
        <w:rPr>
          <w:rFonts w:ascii="Arial" w:hAnsi="Arial" w:cs="Arial"/>
        </w:rPr>
        <w:t xml:space="preserve">ontrol, la cual funciona como el instrumento de diagnóstico primario para evaluar las rutinas del personal (como el resguardo de accesos a Pago Móvil, </w:t>
      </w:r>
      <w:r w:rsidR="00090BE5" w:rsidRPr="007F3F87">
        <w:rPr>
          <w:rFonts w:ascii="Arial" w:hAnsi="Arial" w:cs="Arial"/>
        </w:rPr>
        <w:t>BioPago</w:t>
      </w:r>
      <w:r w:rsidRPr="007F3F87">
        <w:rPr>
          <w:rFonts w:ascii="Arial" w:hAnsi="Arial" w:cs="Arial"/>
        </w:rPr>
        <w:t xml:space="preserve"> y la gestión de contraseñas de correos institucionales). El segundo eje se concentra en el Diseño Instruccional y Capacitación Continua, traduciendo los hallazgos del diagnóstico en talleres prácticos de concienciación donde el trabajador aprende a reconocer y repeler amenazas comunes como la ingeniería social, el </w:t>
      </w:r>
      <w:r w:rsidRPr="007F3F87">
        <w:rPr>
          <w:rFonts w:ascii="Arial" w:hAnsi="Arial" w:cs="Arial"/>
          <w:i/>
          <w:iCs/>
        </w:rPr>
        <w:t>phishing</w:t>
      </w:r>
      <w:r w:rsidRPr="007F3F87">
        <w:rPr>
          <w:rFonts w:ascii="Arial" w:hAnsi="Arial" w:cs="Arial"/>
        </w:rPr>
        <w:t xml:space="preserve"> y el secuestro de cuentas de WhatsApp Business.</w:t>
      </w:r>
    </w:p>
    <w:p w14:paraId="06656413" w14:textId="0DE189E4" w:rsidR="007F3F87" w:rsidRDefault="007F3F87" w:rsidP="00360ED4">
      <w:pPr>
        <w:jc w:val="both"/>
        <w:rPr>
          <w:rFonts w:ascii="Arial" w:hAnsi="Arial" w:cs="Arial"/>
          <w:b/>
          <w:bCs/>
          <w:lang w:val="es-ES"/>
        </w:rPr>
      </w:pPr>
    </w:p>
    <w:p w14:paraId="3AB69DE3" w14:textId="1C48A77B" w:rsidR="007F3F87" w:rsidRPr="007F3F87" w:rsidRDefault="007F3F87" w:rsidP="00360ED4">
      <w:pPr>
        <w:jc w:val="both"/>
        <w:rPr>
          <w:rFonts w:ascii="Arial" w:hAnsi="Arial" w:cs="Arial"/>
        </w:rPr>
      </w:pPr>
      <w:r w:rsidRPr="007F3F87">
        <w:rPr>
          <w:rFonts w:ascii="Arial" w:hAnsi="Arial" w:cs="Arial"/>
        </w:rPr>
        <w:t>Finalmente, el plan establece como meta organizativa la institucionalización de una cultura de resiliencia digital dentro de la empresa asistida, formalizando nuevas reglas de juego a través de manuales sencillos de convivencia tecnológica. Al concluir el cronograma establecido de veinticuatro (24) semanas, el proyecto no solo habrá corregido las conductas de riesgo inmediatas del personal, sino que entregará a la entidad comercial un portafolio de control completamente estructurado y medido. Esto transforma el comportamiento diario de los colaboradores en un escudo activo, asegurando la continuidad de las operaciones comerciales frente a los incidentes informáticos más comunes del entorno nacional.</w:t>
      </w:r>
    </w:p>
    <w:p w14:paraId="41DE675F" w14:textId="77777777" w:rsidR="007D51E8" w:rsidRDefault="007D51E8" w:rsidP="007D51E8">
      <w:pPr>
        <w:jc w:val="both"/>
        <w:rPr>
          <w:rFonts w:ascii="Arial" w:hAnsi="Arial" w:cs="Arial"/>
          <w:b/>
          <w:bCs/>
          <w:lang w:val="es-ES"/>
        </w:rPr>
      </w:pPr>
    </w:p>
    <w:p w14:paraId="4C8308DE" w14:textId="0D60870F" w:rsidR="00360ED4" w:rsidRPr="0071184B" w:rsidRDefault="0071184B" w:rsidP="0071184B">
      <w:pPr>
        <w:pStyle w:val="Ttulo2"/>
        <w:rPr>
          <w:sz w:val="24"/>
          <w:szCs w:val="24"/>
        </w:rPr>
      </w:pPr>
      <w:bookmarkStart w:id="3" w:name="_Toc231158376"/>
      <w:r w:rsidRPr="0071184B">
        <w:rPr>
          <w:sz w:val="24"/>
          <w:szCs w:val="24"/>
        </w:rPr>
        <w:t>Misión y visión</w:t>
      </w:r>
      <w:bookmarkEnd w:id="3"/>
    </w:p>
    <w:p w14:paraId="3CD15A9C" w14:textId="77777777" w:rsidR="00360ED4" w:rsidRDefault="00360ED4" w:rsidP="00360ED4">
      <w:pPr>
        <w:jc w:val="both"/>
        <w:rPr>
          <w:rFonts w:ascii="Arial" w:hAnsi="Arial" w:cs="Arial"/>
          <w:b/>
          <w:bCs/>
          <w:lang w:val="es-ES"/>
        </w:rPr>
      </w:pPr>
    </w:p>
    <w:p w14:paraId="4BE86415" w14:textId="09D92963" w:rsidR="00360ED4" w:rsidRPr="007F3F87" w:rsidRDefault="00360ED4" w:rsidP="007F3F87">
      <w:pPr>
        <w:pStyle w:val="Prrafodelista"/>
        <w:numPr>
          <w:ilvl w:val="0"/>
          <w:numId w:val="31"/>
        </w:numPr>
        <w:jc w:val="both"/>
        <w:rPr>
          <w:rFonts w:ascii="Arial" w:hAnsi="Arial" w:cs="Arial"/>
          <w:b/>
          <w:bCs/>
          <w:lang w:val="es-ES"/>
        </w:rPr>
      </w:pPr>
      <w:r w:rsidRPr="007F3F87">
        <w:rPr>
          <w:rFonts w:ascii="Arial" w:hAnsi="Arial" w:cs="Arial"/>
          <w:b/>
          <w:bCs/>
          <w:lang w:val="es-ES"/>
        </w:rPr>
        <w:t xml:space="preserve">MISIÓN: </w:t>
      </w:r>
    </w:p>
    <w:p w14:paraId="7C787194" w14:textId="1AD30B5F" w:rsidR="00360ED4" w:rsidRDefault="00D36F0E" w:rsidP="00360ED4">
      <w:pPr>
        <w:jc w:val="both"/>
        <w:rPr>
          <w:rFonts w:ascii="Arial" w:hAnsi="Arial" w:cs="Arial"/>
          <w:lang w:val="es-ES"/>
        </w:rPr>
      </w:pPr>
      <w:r>
        <w:rPr>
          <w:rFonts w:ascii="Arial" w:hAnsi="Arial" w:cs="Arial"/>
          <w:lang w:val="es-ES"/>
        </w:rPr>
        <w:t>“Capacitar a las pequeñas organizaciones venezolanas en la identificación de riesgos digitales mediante auditorías de control básico y programas de concienciación humana, transformando la cultura interna de los trabajadores en un escudo activo contra ataques e incidentes informáticos”</w:t>
      </w:r>
      <w:r w:rsidR="002C6AFA">
        <w:rPr>
          <w:rFonts w:ascii="Arial" w:hAnsi="Arial" w:cs="Arial"/>
          <w:lang w:val="es-ES"/>
        </w:rPr>
        <w:t>.</w:t>
      </w:r>
    </w:p>
    <w:p w14:paraId="00DDB196" w14:textId="77777777" w:rsidR="00D36F0E" w:rsidRDefault="00D36F0E" w:rsidP="00360ED4">
      <w:pPr>
        <w:jc w:val="both"/>
        <w:rPr>
          <w:rFonts w:ascii="Arial" w:hAnsi="Arial" w:cs="Arial"/>
          <w:lang w:val="es-ES"/>
        </w:rPr>
      </w:pPr>
    </w:p>
    <w:p w14:paraId="15C96BC6" w14:textId="5E055B9A" w:rsidR="00D36F0E" w:rsidRPr="007F3F87" w:rsidRDefault="00D36F0E" w:rsidP="007F3F87">
      <w:pPr>
        <w:pStyle w:val="Prrafodelista"/>
        <w:numPr>
          <w:ilvl w:val="0"/>
          <w:numId w:val="32"/>
        </w:numPr>
        <w:jc w:val="both"/>
        <w:rPr>
          <w:rFonts w:ascii="Arial" w:hAnsi="Arial" w:cs="Arial"/>
          <w:b/>
          <w:bCs/>
          <w:lang w:val="es-ES"/>
        </w:rPr>
      </w:pPr>
      <w:r w:rsidRPr="007F3F87">
        <w:rPr>
          <w:rFonts w:ascii="Arial" w:hAnsi="Arial" w:cs="Arial"/>
          <w:b/>
          <w:bCs/>
          <w:lang w:val="es-ES"/>
        </w:rPr>
        <w:t xml:space="preserve">VISIÓN: </w:t>
      </w:r>
    </w:p>
    <w:p w14:paraId="03286C9B" w14:textId="4FB62C6C" w:rsidR="002C6AFA" w:rsidRDefault="002C6AFA" w:rsidP="00360ED4">
      <w:pPr>
        <w:jc w:val="both"/>
        <w:rPr>
          <w:rFonts w:ascii="Arial" w:hAnsi="Arial" w:cs="Arial"/>
          <w:lang w:val="es-ES"/>
        </w:rPr>
      </w:pPr>
      <w:r>
        <w:rPr>
          <w:rFonts w:ascii="Arial" w:hAnsi="Arial" w:cs="Arial"/>
          <w:lang w:val="es-ES"/>
        </w:rPr>
        <w:t>“Ser un modelo metodológico replicable de seguridad digital preventiva para el sector comercial de pequeña escala en Venezuela, demostrando que la protección de datos y la continuidad del negocio son alcanzables sin necesidad de altas inversiones en infraestructura tecnológica”.</w:t>
      </w:r>
    </w:p>
    <w:p w14:paraId="0E534294" w14:textId="77777777" w:rsidR="002C6AFA" w:rsidRDefault="002C6AFA" w:rsidP="00360ED4">
      <w:pPr>
        <w:jc w:val="both"/>
        <w:rPr>
          <w:rFonts w:ascii="Arial" w:hAnsi="Arial" w:cs="Arial"/>
          <w:lang w:val="es-ES"/>
        </w:rPr>
      </w:pPr>
    </w:p>
    <w:p w14:paraId="76A5E2AD" w14:textId="2DC3B77A" w:rsidR="00D36F0E" w:rsidRPr="00016230" w:rsidRDefault="00D36F0E" w:rsidP="00016230">
      <w:pPr>
        <w:pStyle w:val="Ttulo1"/>
        <w:rPr>
          <w:b/>
          <w:bCs/>
          <w:sz w:val="24"/>
          <w:szCs w:val="24"/>
        </w:rPr>
      </w:pPr>
      <w:bookmarkStart w:id="4" w:name="_Toc231158377"/>
      <w:r w:rsidRPr="00016230">
        <w:rPr>
          <w:b/>
          <w:bCs/>
          <w:sz w:val="24"/>
          <w:szCs w:val="24"/>
        </w:rPr>
        <w:t>DESCRIPCIÓN DE LAS ACTIVIDADES</w:t>
      </w:r>
      <w:bookmarkEnd w:id="4"/>
    </w:p>
    <w:p w14:paraId="00C5C94F" w14:textId="77777777" w:rsidR="007F3F87" w:rsidRDefault="007F3F87" w:rsidP="00360ED4">
      <w:pPr>
        <w:jc w:val="both"/>
        <w:rPr>
          <w:rFonts w:ascii="Arial" w:hAnsi="Arial" w:cs="Arial"/>
          <w:b/>
          <w:bCs/>
          <w:lang w:val="es-ES"/>
        </w:rPr>
      </w:pPr>
    </w:p>
    <w:p w14:paraId="51D4382A" w14:textId="3915855F" w:rsidR="007F3F87" w:rsidRDefault="007F3F87" w:rsidP="00360ED4">
      <w:pPr>
        <w:jc w:val="both"/>
        <w:rPr>
          <w:rFonts w:ascii="Arial" w:hAnsi="Arial" w:cs="Arial"/>
        </w:rPr>
      </w:pPr>
      <w:r w:rsidRPr="007F3F87">
        <w:rPr>
          <w:rFonts w:ascii="Arial" w:hAnsi="Arial" w:cs="Arial"/>
        </w:rPr>
        <w:t>Para la ejecución efectiva del presente plan, las actividades se encuentran estructuradas de manera sistemática en cuatro (4) bloques metodológicos e independientes. Esta división permite abordar la problemática de la ciberseguridad desde una perspectiva integral dentro de la organización, iniciando con el levantamiento de datos en el campo y concluyendo con la medición del cambio conductual. Cada bloque representa un pilar operativo diseñado para corregir las vulnerabilidades del factor humano y establecer nuevos hábitos de protección digital, los cuales se detallan de forma específica a continuación:</w:t>
      </w:r>
    </w:p>
    <w:p w14:paraId="44982FA3" w14:textId="77777777" w:rsidR="007F3F87" w:rsidRDefault="007F3F87" w:rsidP="00360ED4">
      <w:pPr>
        <w:jc w:val="both"/>
        <w:rPr>
          <w:rFonts w:ascii="Arial" w:hAnsi="Arial" w:cs="Arial"/>
        </w:rPr>
      </w:pPr>
    </w:p>
    <w:p w14:paraId="065ACBFB" w14:textId="77777777" w:rsidR="007F3F87" w:rsidRPr="007F3F87" w:rsidRDefault="007F3F87" w:rsidP="007F3F87">
      <w:pPr>
        <w:pStyle w:val="Prrafodelista"/>
        <w:numPr>
          <w:ilvl w:val="0"/>
          <w:numId w:val="32"/>
        </w:numPr>
        <w:jc w:val="both"/>
        <w:rPr>
          <w:rFonts w:ascii="Arial" w:hAnsi="Arial" w:cs="Arial"/>
          <w:lang w:val="es-CL"/>
        </w:rPr>
      </w:pPr>
      <w:r w:rsidRPr="007F3F87">
        <w:rPr>
          <w:rFonts w:ascii="Arial" w:hAnsi="Arial" w:cs="Arial"/>
          <w:b/>
          <w:bCs/>
          <w:lang w:val="es-CL"/>
        </w:rPr>
        <w:t>Bloque 1: Diagnóstico Operativo (Auditoría Básica)</w:t>
      </w:r>
    </w:p>
    <w:p w14:paraId="6450005F" w14:textId="5AE46705" w:rsidR="007F3F87" w:rsidRDefault="007F3F87" w:rsidP="007F3F87">
      <w:pPr>
        <w:jc w:val="both"/>
        <w:rPr>
          <w:rFonts w:ascii="Arial" w:hAnsi="Arial" w:cs="Arial"/>
          <w:lang w:val="es-CL"/>
        </w:rPr>
      </w:pPr>
      <w:r w:rsidRPr="007F3F87">
        <w:rPr>
          <w:rFonts w:ascii="Arial" w:hAnsi="Arial" w:cs="Arial"/>
          <w:lang w:val="es-CL"/>
        </w:rPr>
        <w:t>Esta actividad comprende el levantamiento de información inicial dentro de la organización. Consiste en la aplicación de listas de verificación diseñadas para evaluar los hábitos digitales de los colaboradores, enfocándose en la detección de vulnerabilidades críticas como el manejo de contraseñas de correos institucionales, el resguardo de accesos a plataformas financieras (Pago Móvil y Bio</w:t>
      </w:r>
      <w:r w:rsidR="00FC0ADB">
        <w:rPr>
          <w:rFonts w:ascii="Arial" w:hAnsi="Arial" w:cs="Arial"/>
          <w:lang w:val="es-CL"/>
        </w:rPr>
        <w:t>P</w:t>
      </w:r>
      <w:r w:rsidRPr="007F3F87">
        <w:rPr>
          <w:rFonts w:ascii="Arial" w:hAnsi="Arial" w:cs="Arial"/>
          <w:lang w:val="es-CL"/>
        </w:rPr>
        <w:t>ago) y el uso de redes de conectividad compartidas.</w:t>
      </w:r>
    </w:p>
    <w:p w14:paraId="4B4884D7" w14:textId="77777777" w:rsidR="007F3F87" w:rsidRPr="007F3F87" w:rsidRDefault="007F3F87" w:rsidP="007F3F87">
      <w:pPr>
        <w:jc w:val="both"/>
        <w:rPr>
          <w:rFonts w:ascii="Arial" w:hAnsi="Arial" w:cs="Arial"/>
          <w:lang w:val="es-CL"/>
        </w:rPr>
      </w:pPr>
    </w:p>
    <w:p w14:paraId="6C2B3272" w14:textId="77777777" w:rsidR="007F3F87" w:rsidRPr="007F3F87" w:rsidRDefault="007F3F87" w:rsidP="007F3F87">
      <w:pPr>
        <w:pStyle w:val="Prrafodelista"/>
        <w:numPr>
          <w:ilvl w:val="0"/>
          <w:numId w:val="32"/>
        </w:numPr>
        <w:jc w:val="both"/>
        <w:rPr>
          <w:rFonts w:ascii="Arial" w:hAnsi="Arial" w:cs="Arial"/>
          <w:lang w:val="es-CL"/>
        </w:rPr>
      </w:pPr>
      <w:r w:rsidRPr="007F3F87">
        <w:rPr>
          <w:rFonts w:ascii="Arial" w:hAnsi="Arial" w:cs="Arial"/>
          <w:b/>
          <w:bCs/>
          <w:lang w:val="es-CL"/>
        </w:rPr>
        <w:t>Bloque 2: Diseño Instruccional (Cursos de Concienciación)</w:t>
      </w:r>
    </w:p>
    <w:p w14:paraId="503B3BDF" w14:textId="77777777" w:rsidR="007F3F87" w:rsidRDefault="007F3F87" w:rsidP="007F3F87">
      <w:pPr>
        <w:jc w:val="both"/>
        <w:rPr>
          <w:rFonts w:ascii="Arial" w:hAnsi="Arial" w:cs="Arial"/>
          <w:lang w:val="es-CL"/>
        </w:rPr>
      </w:pPr>
      <w:r w:rsidRPr="007F3F87">
        <w:rPr>
          <w:rFonts w:ascii="Arial" w:hAnsi="Arial" w:cs="Arial"/>
          <w:lang w:val="es-CL"/>
        </w:rPr>
        <w:t xml:space="preserve">Esta actividad contempla la estructuración pedagógica del material de capacitación. En esta etapa se procesan los datos obtenidos en el diagnóstico preliminar para adaptar los talleres a las necesidades reales del negocio, desarrollando contenidos dinámicos y de fácil comprensión sobre la prevención de ingeniería social, identificación de </w:t>
      </w:r>
      <w:r w:rsidRPr="007F3F87">
        <w:rPr>
          <w:rFonts w:ascii="Arial" w:hAnsi="Arial" w:cs="Arial"/>
          <w:i/>
          <w:iCs/>
          <w:lang w:val="es-CL"/>
        </w:rPr>
        <w:t>phishing</w:t>
      </w:r>
      <w:r w:rsidRPr="007F3F87">
        <w:rPr>
          <w:rFonts w:ascii="Arial" w:hAnsi="Arial" w:cs="Arial"/>
          <w:lang w:val="es-CL"/>
        </w:rPr>
        <w:t xml:space="preserve"> y el uso seguro de WhatsApp Business.</w:t>
      </w:r>
    </w:p>
    <w:p w14:paraId="0245B499" w14:textId="77777777" w:rsidR="007F3F87" w:rsidRPr="007F3F87" w:rsidRDefault="007F3F87" w:rsidP="007F3F87">
      <w:pPr>
        <w:jc w:val="both"/>
        <w:rPr>
          <w:rFonts w:ascii="Arial" w:hAnsi="Arial" w:cs="Arial"/>
          <w:lang w:val="es-CL"/>
        </w:rPr>
      </w:pPr>
    </w:p>
    <w:p w14:paraId="0B74A89D" w14:textId="77777777" w:rsidR="007F3F87" w:rsidRPr="007F3F87" w:rsidRDefault="007F3F87" w:rsidP="007F3F87">
      <w:pPr>
        <w:pStyle w:val="Prrafodelista"/>
        <w:numPr>
          <w:ilvl w:val="0"/>
          <w:numId w:val="32"/>
        </w:numPr>
        <w:jc w:val="both"/>
        <w:rPr>
          <w:rFonts w:ascii="Arial" w:hAnsi="Arial" w:cs="Arial"/>
          <w:lang w:val="es-CL"/>
        </w:rPr>
      </w:pPr>
      <w:r w:rsidRPr="007F3F87">
        <w:rPr>
          <w:rFonts w:ascii="Arial" w:hAnsi="Arial" w:cs="Arial"/>
          <w:b/>
          <w:bCs/>
          <w:lang w:val="es-CL"/>
        </w:rPr>
        <w:t>Bloque 3: Gestión del Cambio Organizacional</w:t>
      </w:r>
    </w:p>
    <w:p w14:paraId="15755745" w14:textId="77777777" w:rsidR="007F3F87" w:rsidRDefault="007F3F87" w:rsidP="007F3F87">
      <w:pPr>
        <w:jc w:val="both"/>
        <w:rPr>
          <w:rFonts w:ascii="Arial" w:hAnsi="Arial" w:cs="Arial"/>
          <w:lang w:val="es-CL"/>
        </w:rPr>
      </w:pPr>
      <w:r w:rsidRPr="007F3F87">
        <w:rPr>
          <w:rFonts w:ascii="Arial" w:hAnsi="Arial" w:cs="Arial"/>
          <w:lang w:val="es-CL"/>
        </w:rPr>
        <w:t>Esta actividad se centra en la creación y entrega de manuales básicos de convivencia digital. Consiste en redactar políticas de uso tecnológico que sirvan como norma interna para la empresa, regulando de manera clara qué dispositivos personales pueden conectarse a la red comercial y estableciendo protocolos de respuesta rápida ante un posible incidente informático.</w:t>
      </w:r>
    </w:p>
    <w:p w14:paraId="0F82B074" w14:textId="77777777" w:rsidR="007F3F87" w:rsidRPr="007F3F87" w:rsidRDefault="007F3F87" w:rsidP="007F3F87">
      <w:pPr>
        <w:jc w:val="both"/>
        <w:rPr>
          <w:rFonts w:ascii="Arial" w:hAnsi="Arial" w:cs="Arial"/>
          <w:lang w:val="es-CL"/>
        </w:rPr>
      </w:pPr>
    </w:p>
    <w:p w14:paraId="51A1A970" w14:textId="77777777" w:rsidR="007F3F87" w:rsidRPr="007F3F87" w:rsidRDefault="007F3F87" w:rsidP="007F3F87">
      <w:pPr>
        <w:pStyle w:val="Prrafodelista"/>
        <w:numPr>
          <w:ilvl w:val="0"/>
          <w:numId w:val="32"/>
        </w:numPr>
        <w:jc w:val="both"/>
        <w:rPr>
          <w:rFonts w:ascii="Arial" w:hAnsi="Arial" w:cs="Arial"/>
          <w:lang w:val="es-CL"/>
        </w:rPr>
      </w:pPr>
      <w:r w:rsidRPr="007F3F87">
        <w:rPr>
          <w:rFonts w:ascii="Arial" w:hAnsi="Arial" w:cs="Arial"/>
          <w:b/>
          <w:bCs/>
          <w:lang w:val="es-CL"/>
        </w:rPr>
        <w:lastRenderedPageBreak/>
        <w:t>Bloque 4: Validación y Métricas de Control</w:t>
      </w:r>
    </w:p>
    <w:p w14:paraId="41EE1071" w14:textId="77777777" w:rsidR="007F3F87" w:rsidRPr="007F3F87" w:rsidRDefault="007F3F87" w:rsidP="007F3F87">
      <w:pPr>
        <w:jc w:val="both"/>
        <w:rPr>
          <w:rFonts w:ascii="Arial" w:hAnsi="Arial" w:cs="Arial"/>
          <w:lang w:val="es-CL"/>
        </w:rPr>
      </w:pPr>
      <w:r w:rsidRPr="007F3F87">
        <w:rPr>
          <w:rFonts w:ascii="Arial" w:hAnsi="Arial" w:cs="Arial"/>
          <w:lang w:val="es-CL"/>
        </w:rPr>
        <w:t>Esta actividad final tiene como objetivo medir el impacto de la intervención dentro del negocio. Se basa en la ejecución de pruebas prácticas y evaluaciones post-capacitación para comprobar si el personal modificó sus conductas de riesgo en el entorno laboral, asegurando la efectividad del sistema implementado.</w:t>
      </w:r>
    </w:p>
    <w:p w14:paraId="7E49F070" w14:textId="2EA21191" w:rsidR="007F3F87" w:rsidRPr="007F3F87" w:rsidRDefault="007F3F87" w:rsidP="00360ED4">
      <w:pPr>
        <w:jc w:val="both"/>
        <w:rPr>
          <w:rFonts w:ascii="Arial" w:hAnsi="Arial" w:cs="Arial"/>
          <w:lang w:val="es-CL"/>
        </w:rPr>
      </w:pPr>
    </w:p>
    <w:p w14:paraId="680290EB" w14:textId="5226110B" w:rsidR="00D36F0E" w:rsidRPr="00016230" w:rsidRDefault="00D36F0E" w:rsidP="00016230">
      <w:pPr>
        <w:pStyle w:val="Ttulo1"/>
        <w:rPr>
          <w:b/>
          <w:bCs/>
          <w:sz w:val="24"/>
          <w:szCs w:val="24"/>
        </w:rPr>
      </w:pPr>
      <w:bookmarkStart w:id="5" w:name="_Toc231158378"/>
      <w:r w:rsidRPr="00016230">
        <w:rPr>
          <w:b/>
          <w:bCs/>
          <w:sz w:val="24"/>
          <w:szCs w:val="24"/>
        </w:rPr>
        <w:t>CRONOGRAMA DE LAS TAREAS</w:t>
      </w:r>
      <w:bookmarkEnd w:id="5"/>
    </w:p>
    <w:p w14:paraId="207FEA21" w14:textId="77777777" w:rsidR="007F3F87" w:rsidRDefault="007F3F87" w:rsidP="007F3F87">
      <w:pPr>
        <w:ind w:left="2880"/>
        <w:jc w:val="both"/>
        <w:rPr>
          <w:rFonts w:ascii="Arial" w:hAnsi="Arial" w:cs="Arial"/>
          <w:b/>
          <w:bCs/>
          <w:lang w:val="es-ES"/>
        </w:rPr>
      </w:pPr>
    </w:p>
    <w:p w14:paraId="06DC2B1B" w14:textId="52C1B08C" w:rsidR="007F3F87" w:rsidRDefault="007F3F87" w:rsidP="007F3F87">
      <w:pPr>
        <w:jc w:val="both"/>
        <w:rPr>
          <w:rFonts w:ascii="Arial" w:hAnsi="Arial" w:cs="Arial"/>
        </w:rPr>
      </w:pPr>
      <w:r w:rsidRPr="007F3F87">
        <w:rPr>
          <w:rFonts w:ascii="Arial" w:hAnsi="Arial" w:cs="Arial"/>
        </w:rPr>
        <w:t>La implementación y el desarrollo del presente proyecto se encuentran proyectados para completarse en un lapso continuo de veinticuatro (24) semanas de actividades. Con el propósito de garantizar un despliegue organizado, eficiente y medible, el tiempo total de ejecución se ha segmentado formalmente en seis (6) fases sucesivas. Este esquema temporal permite validar cada etapa de la consultoría antes de avanzar a la siguiente, asegurando que la estructura del plan se adapte correctamente a la realidad operativa del entorno comercial, tal como se especifica en el siguiente cronograma:</w:t>
      </w:r>
    </w:p>
    <w:p w14:paraId="12840788" w14:textId="77777777" w:rsidR="00FC0ADB" w:rsidRDefault="00FC0ADB" w:rsidP="007F3F87">
      <w:pPr>
        <w:jc w:val="both"/>
        <w:rPr>
          <w:rFonts w:ascii="Arial" w:hAnsi="Arial" w:cs="Arial"/>
        </w:rPr>
      </w:pPr>
    </w:p>
    <w:p w14:paraId="18790287" w14:textId="77777777" w:rsidR="00FC0ADB" w:rsidRPr="00FC0ADB" w:rsidRDefault="00FC0ADB" w:rsidP="00FC0ADB">
      <w:pPr>
        <w:pStyle w:val="Prrafodelista"/>
        <w:numPr>
          <w:ilvl w:val="0"/>
          <w:numId w:val="32"/>
        </w:numPr>
        <w:jc w:val="both"/>
        <w:rPr>
          <w:rFonts w:ascii="Arial" w:hAnsi="Arial" w:cs="Arial"/>
          <w:lang w:val="es-CL"/>
        </w:rPr>
      </w:pPr>
      <w:r w:rsidRPr="00FC0ADB">
        <w:rPr>
          <w:rFonts w:ascii="Arial" w:hAnsi="Arial" w:cs="Arial"/>
          <w:b/>
          <w:bCs/>
          <w:lang w:val="es-CL"/>
        </w:rPr>
        <w:t>Fase 1: Investigación y Diseño de Instrumentos (Semanas 1 a 4)</w:t>
      </w:r>
    </w:p>
    <w:p w14:paraId="7562A991" w14:textId="77777777" w:rsidR="00FC0ADB" w:rsidRDefault="00FC0ADB" w:rsidP="00FC0ADB">
      <w:pPr>
        <w:jc w:val="both"/>
        <w:rPr>
          <w:rFonts w:ascii="Arial" w:hAnsi="Arial" w:cs="Arial"/>
          <w:lang w:val="es-CL"/>
        </w:rPr>
      </w:pPr>
      <w:r w:rsidRPr="00FC0ADB">
        <w:rPr>
          <w:rFonts w:ascii="Arial" w:hAnsi="Arial" w:cs="Arial"/>
          <w:lang w:val="es-CL"/>
        </w:rPr>
        <w:t>Durante este período se realiza la recolección de los vectores de ataque y estafas más comunes en el entorno local. Asimismo, se formulan y redactan técnicamente las listas de control que se utilizarán para las auditorías básicas.</w:t>
      </w:r>
    </w:p>
    <w:p w14:paraId="756C3960" w14:textId="77777777" w:rsidR="00FC0ADB" w:rsidRPr="00FC0ADB" w:rsidRDefault="00FC0ADB" w:rsidP="00FC0ADB">
      <w:pPr>
        <w:jc w:val="both"/>
        <w:rPr>
          <w:rFonts w:ascii="Arial" w:hAnsi="Arial" w:cs="Arial"/>
          <w:lang w:val="es-CL"/>
        </w:rPr>
      </w:pPr>
    </w:p>
    <w:p w14:paraId="6510062D" w14:textId="77777777" w:rsidR="00FC0ADB" w:rsidRPr="00FC0ADB" w:rsidRDefault="00FC0ADB" w:rsidP="00FC0ADB">
      <w:pPr>
        <w:pStyle w:val="Prrafodelista"/>
        <w:numPr>
          <w:ilvl w:val="0"/>
          <w:numId w:val="32"/>
        </w:numPr>
        <w:jc w:val="both"/>
        <w:rPr>
          <w:rFonts w:ascii="Arial" w:hAnsi="Arial" w:cs="Arial"/>
          <w:lang w:val="es-CL"/>
        </w:rPr>
      </w:pPr>
      <w:r w:rsidRPr="00FC0ADB">
        <w:rPr>
          <w:rFonts w:ascii="Arial" w:hAnsi="Arial" w:cs="Arial"/>
          <w:b/>
          <w:bCs/>
          <w:lang w:val="es-CL"/>
        </w:rPr>
        <w:t>Fase 2: Estructuración del Contenido Educativo (Semanas 5 a 8)</w:t>
      </w:r>
    </w:p>
    <w:p w14:paraId="32C9D8C5" w14:textId="77777777" w:rsidR="00FC0ADB" w:rsidRDefault="00FC0ADB" w:rsidP="00FC0ADB">
      <w:pPr>
        <w:jc w:val="both"/>
        <w:rPr>
          <w:rFonts w:ascii="Arial" w:hAnsi="Arial" w:cs="Arial"/>
          <w:lang w:val="es-CL"/>
        </w:rPr>
      </w:pPr>
      <w:r w:rsidRPr="00FC0ADB">
        <w:rPr>
          <w:rFonts w:ascii="Arial" w:hAnsi="Arial" w:cs="Arial"/>
          <w:lang w:val="es-CL"/>
        </w:rPr>
        <w:t>En esta fase se realiza el armado y diseño de los módulos didácticos para los cursos de concienciación. Durante estas semanas se cuenta con la validación del especialista técnico para garantizar que la teoría detrás del plan formativo sea precisa.</w:t>
      </w:r>
    </w:p>
    <w:p w14:paraId="2789D807" w14:textId="77777777" w:rsidR="00FC0ADB" w:rsidRPr="00FC0ADB" w:rsidRDefault="00FC0ADB" w:rsidP="00FC0ADB">
      <w:pPr>
        <w:jc w:val="both"/>
        <w:rPr>
          <w:rFonts w:ascii="Arial" w:hAnsi="Arial" w:cs="Arial"/>
          <w:lang w:val="es-CL"/>
        </w:rPr>
      </w:pPr>
    </w:p>
    <w:p w14:paraId="048DD10A" w14:textId="77777777" w:rsidR="00FC0ADB" w:rsidRPr="00FC0ADB" w:rsidRDefault="00FC0ADB" w:rsidP="00FC0ADB">
      <w:pPr>
        <w:pStyle w:val="Prrafodelista"/>
        <w:numPr>
          <w:ilvl w:val="0"/>
          <w:numId w:val="32"/>
        </w:numPr>
        <w:jc w:val="both"/>
        <w:rPr>
          <w:rFonts w:ascii="Arial" w:hAnsi="Arial" w:cs="Arial"/>
          <w:lang w:val="es-CL"/>
        </w:rPr>
      </w:pPr>
      <w:r w:rsidRPr="00FC0ADB">
        <w:rPr>
          <w:rFonts w:ascii="Arial" w:hAnsi="Arial" w:cs="Arial"/>
          <w:b/>
          <w:bCs/>
          <w:lang w:val="es-CL"/>
        </w:rPr>
        <w:t>Fase 3: Alianzas y Captación de Interés (Semanas 9 a 12)</w:t>
      </w:r>
    </w:p>
    <w:p w14:paraId="4F992D72" w14:textId="77777777" w:rsidR="00FC0ADB" w:rsidRDefault="00FC0ADB" w:rsidP="00FC0ADB">
      <w:pPr>
        <w:jc w:val="both"/>
        <w:rPr>
          <w:rFonts w:ascii="Arial" w:hAnsi="Arial" w:cs="Arial"/>
          <w:lang w:val="es-CL"/>
        </w:rPr>
      </w:pPr>
      <w:r w:rsidRPr="00FC0ADB">
        <w:rPr>
          <w:rFonts w:ascii="Arial" w:hAnsi="Arial" w:cs="Arial"/>
          <w:lang w:val="es-CL"/>
        </w:rPr>
        <w:t>Esta etapa se destina al acercamiento formal con gremios locales, asociaciones de comerciantes o incubadoras de negocios para presentar la propuesta. Se seleccionan los pequeños comercios que servirán como modelos para las pruebas iniciales.</w:t>
      </w:r>
    </w:p>
    <w:p w14:paraId="20C3C35D" w14:textId="77777777" w:rsidR="00FC0ADB" w:rsidRPr="00FC0ADB" w:rsidRDefault="00FC0ADB" w:rsidP="00FC0ADB">
      <w:pPr>
        <w:jc w:val="both"/>
        <w:rPr>
          <w:rFonts w:ascii="Arial" w:hAnsi="Arial" w:cs="Arial"/>
          <w:lang w:val="es-CL"/>
        </w:rPr>
      </w:pPr>
    </w:p>
    <w:p w14:paraId="42714CD3" w14:textId="77777777" w:rsidR="00FC0ADB" w:rsidRPr="00FC0ADB" w:rsidRDefault="00FC0ADB" w:rsidP="00FC0ADB">
      <w:pPr>
        <w:pStyle w:val="Prrafodelista"/>
        <w:numPr>
          <w:ilvl w:val="0"/>
          <w:numId w:val="32"/>
        </w:numPr>
        <w:jc w:val="both"/>
        <w:rPr>
          <w:rFonts w:ascii="Arial" w:hAnsi="Arial" w:cs="Arial"/>
          <w:lang w:val="es-CL"/>
        </w:rPr>
      </w:pPr>
      <w:r w:rsidRPr="00FC0ADB">
        <w:rPr>
          <w:rFonts w:ascii="Arial" w:hAnsi="Arial" w:cs="Arial"/>
          <w:b/>
          <w:bCs/>
          <w:lang w:val="es-CL"/>
        </w:rPr>
        <w:t>Fase 4: Ejecución de la Prueba Piloto (Semanas 13 a 16)</w:t>
      </w:r>
    </w:p>
    <w:p w14:paraId="0F9D0F66" w14:textId="77777777" w:rsidR="00FC0ADB" w:rsidRDefault="00FC0ADB" w:rsidP="00FC0ADB">
      <w:pPr>
        <w:jc w:val="both"/>
        <w:rPr>
          <w:rFonts w:ascii="Arial" w:hAnsi="Arial" w:cs="Arial"/>
          <w:lang w:val="es-CL"/>
        </w:rPr>
      </w:pPr>
      <w:r w:rsidRPr="00FC0ADB">
        <w:rPr>
          <w:rFonts w:ascii="Arial" w:hAnsi="Arial" w:cs="Arial"/>
          <w:lang w:val="es-CL"/>
        </w:rPr>
        <w:t>Fase de implementación en el campo de trabajo. Se ejecutan las auditorías básicas en los negocios seleccionados, se entregan los informes de vulnerabilidades y se dictan de forma presencial o virtual los talleres de concienciación al personal.</w:t>
      </w:r>
    </w:p>
    <w:p w14:paraId="5445A7B6" w14:textId="77777777" w:rsidR="00FC0ADB" w:rsidRPr="00FC0ADB" w:rsidRDefault="00FC0ADB" w:rsidP="00FC0ADB">
      <w:pPr>
        <w:jc w:val="both"/>
        <w:rPr>
          <w:rFonts w:ascii="Arial" w:hAnsi="Arial" w:cs="Arial"/>
          <w:lang w:val="es-CL"/>
        </w:rPr>
      </w:pPr>
    </w:p>
    <w:p w14:paraId="1764803E" w14:textId="77777777" w:rsidR="00FC0ADB" w:rsidRPr="00FC0ADB" w:rsidRDefault="00FC0ADB" w:rsidP="00FC0ADB">
      <w:pPr>
        <w:pStyle w:val="Prrafodelista"/>
        <w:numPr>
          <w:ilvl w:val="0"/>
          <w:numId w:val="32"/>
        </w:numPr>
        <w:jc w:val="both"/>
        <w:rPr>
          <w:rFonts w:ascii="Arial" w:hAnsi="Arial" w:cs="Arial"/>
          <w:lang w:val="es-CL"/>
        </w:rPr>
      </w:pPr>
      <w:r w:rsidRPr="00FC0ADB">
        <w:rPr>
          <w:rFonts w:ascii="Arial" w:hAnsi="Arial" w:cs="Arial"/>
          <w:b/>
          <w:bCs/>
          <w:lang w:val="es-CL"/>
        </w:rPr>
        <w:lastRenderedPageBreak/>
        <w:t>Fase 5: Evaluación y Ajuste Metodológico (Semanas 17 a 20)</w:t>
      </w:r>
    </w:p>
    <w:p w14:paraId="0598893E" w14:textId="77777777" w:rsidR="00FC0ADB" w:rsidRDefault="00FC0ADB" w:rsidP="00FC0ADB">
      <w:pPr>
        <w:jc w:val="both"/>
        <w:rPr>
          <w:rFonts w:ascii="Arial" w:hAnsi="Arial" w:cs="Arial"/>
          <w:lang w:val="es-CL"/>
        </w:rPr>
      </w:pPr>
      <w:r w:rsidRPr="00FC0ADB">
        <w:rPr>
          <w:rFonts w:ascii="Arial" w:hAnsi="Arial" w:cs="Arial"/>
          <w:lang w:val="es-CL"/>
        </w:rPr>
        <w:t xml:space="preserve">Período dedicado al análisis de los resultados obtenidos en el piloto. Se mide el nivel de comprensión de los empleados y se optimizan las herramientas y los tiempos de entrega con base en el </w:t>
      </w:r>
      <w:r w:rsidRPr="00FC0ADB">
        <w:rPr>
          <w:rFonts w:ascii="Arial" w:hAnsi="Arial" w:cs="Arial"/>
          <w:i/>
          <w:iCs/>
          <w:lang w:val="es-CL"/>
        </w:rPr>
        <w:t>feedback</w:t>
      </w:r>
      <w:r w:rsidRPr="00FC0ADB">
        <w:rPr>
          <w:rFonts w:ascii="Arial" w:hAnsi="Arial" w:cs="Arial"/>
          <w:lang w:val="es-CL"/>
        </w:rPr>
        <w:t xml:space="preserve"> recibido.</w:t>
      </w:r>
    </w:p>
    <w:p w14:paraId="25A67F38" w14:textId="77777777" w:rsidR="00FC0ADB" w:rsidRPr="00FC0ADB" w:rsidRDefault="00FC0ADB" w:rsidP="00FC0ADB">
      <w:pPr>
        <w:jc w:val="both"/>
        <w:rPr>
          <w:rFonts w:ascii="Arial" w:hAnsi="Arial" w:cs="Arial"/>
          <w:lang w:val="es-CL"/>
        </w:rPr>
      </w:pPr>
    </w:p>
    <w:p w14:paraId="47D5C446" w14:textId="77777777" w:rsidR="00FC0ADB" w:rsidRPr="00FC0ADB" w:rsidRDefault="00FC0ADB" w:rsidP="00FC0ADB">
      <w:pPr>
        <w:pStyle w:val="Prrafodelista"/>
        <w:numPr>
          <w:ilvl w:val="0"/>
          <w:numId w:val="32"/>
        </w:numPr>
        <w:jc w:val="both"/>
        <w:rPr>
          <w:rFonts w:ascii="Arial" w:hAnsi="Arial" w:cs="Arial"/>
          <w:lang w:val="es-CL"/>
        </w:rPr>
      </w:pPr>
      <w:r w:rsidRPr="00FC0ADB">
        <w:rPr>
          <w:rFonts w:ascii="Arial" w:hAnsi="Arial" w:cs="Arial"/>
          <w:b/>
          <w:bCs/>
          <w:lang w:val="es-CL"/>
        </w:rPr>
        <w:t>Fase 6: Empaquetamiento Final del Proyecto (Semanas 21 a 24)</w:t>
      </w:r>
    </w:p>
    <w:p w14:paraId="6ED78679" w14:textId="77777777" w:rsidR="00FC0ADB" w:rsidRPr="00FC0ADB" w:rsidRDefault="00FC0ADB" w:rsidP="00FC0ADB">
      <w:pPr>
        <w:jc w:val="both"/>
        <w:rPr>
          <w:rFonts w:ascii="Arial" w:hAnsi="Arial" w:cs="Arial"/>
          <w:lang w:val="es-CL"/>
        </w:rPr>
      </w:pPr>
      <w:r w:rsidRPr="00FC0ADB">
        <w:rPr>
          <w:rFonts w:ascii="Arial" w:hAnsi="Arial" w:cs="Arial"/>
          <w:lang w:val="es-CL"/>
        </w:rPr>
        <w:t>En esta última fase se procede a la formalización definitiva de la metodología. Se archivan los manuales y se estructura el portafolio comercial, dejando el proyecto completamente listo y certificado para su distribución en el mercado.</w:t>
      </w:r>
    </w:p>
    <w:p w14:paraId="0A04C72F" w14:textId="0F8EE241" w:rsidR="007F3F87" w:rsidRDefault="006F75F4" w:rsidP="00360ED4">
      <w:pPr>
        <w:jc w:val="both"/>
        <w:rPr>
          <w:rFonts w:ascii="Arial" w:hAnsi="Arial" w:cs="Arial"/>
          <w:b/>
          <w:bCs/>
          <w:lang w:val="es-ES"/>
        </w:rPr>
      </w:pPr>
      <w:r w:rsidRPr="006F75F4">
        <w:rPr>
          <w:rFonts w:ascii="Arial" w:hAnsi="Arial" w:cs="Arial"/>
          <w:b/>
          <w:bCs/>
          <w:noProof/>
          <w:lang w:val="es-ES"/>
        </w:rPr>
        <w:drawing>
          <wp:inline distT="0" distB="0" distL="0" distR="0" wp14:anchorId="778A95A7" wp14:editId="0B0A8721">
            <wp:extent cx="5943600" cy="2265680"/>
            <wp:effectExtent l="0" t="0" r="0" b="1270"/>
            <wp:docPr id="2054048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8380" name=""/>
                    <pic:cNvPicPr/>
                  </pic:nvPicPr>
                  <pic:blipFill>
                    <a:blip r:embed="rId9"/>
                    <a:stretch>
                      <a:fillRect/>
                    </a:stretch>
                  </pic:blipFill>
                  <pic:spPr>
                    <a:xfrm>
                      <a:off x="0" y="0"/>
                      <a:ext cx="5943600" cy="2265680"/>
                    </a:xfrm>
                    <a:prstGeom prst="rect">
                      <a:avLst/>
                    </a:prstGeom>
                  </pic:spPr>
                </pic:pic>
              </a:graphicData>
            </a:graphic>
          </wp:inline>
        </w:drawing>
      </w:r>
    </w:p>
    <w:p w14:paraId="2EF02599" w14:textId="03BE845D" w:rsidR="00360ED4" w:rsidRPr="00360ED4" w:rsidRDefault="00360ED4" w:rsidP="00360ED4">
      <w:pPr>
        <w:jc w:val="both"/>
        <w:rPr>
          <w:rFonts w:ascii="Arial" w:hAnsi="Arial" w:cs="Arial"/>
          <w:lang w:val="es-ES"/>
        </w:rPr>
      </w:pPr>
    </w:p>
    <w:p w14:paraId="76E6BF37" w14:textId="77777777" w:rsidR="003A2D77" w:rsidRPr="003A2D77" w:rsidRDefault="003A2D77" w:rsidP="003A2D77">
      <w:pPr>
        <w:jc w:val="both"/>
        <w:rPr>
          <w:rFonts w:ascii="Arial" w:hAnsi="Arial" w:cs="Arial"/>
          <w:lang w:val="es-ES"/>
        </w:rPr>
      </w:pPr>
    </w:p>
    <w:sectPr w:rsidR="003A2D77" w:rsidRPr="003A2D77" w:rsidSect="009B1F1C">
      <w:headerReference w:type="default" r:id="rId10"/>
      <w:footerReference w:type="default" r:id="rId11"/>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C3A3B" w14:textId="77777777" w:rsidR="00916107" w:rsidRDefault="00916107">
      <w:pPr>
        <w:spacing w:after="0" w:line="240" w:lineRule="auto"/>
      </w:pPr>
      <w:r>
        <w:separator/>
      </w:r>
    </w:p>
  </w:endnote>
  <w:endnote w:type="continuationSeparator" w:id="0">
    <w:p w14:paraId="086FA9C8" w14:textId="77777777" w:rsidR="00916107" w:rsidRDefault="00916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ED27" w14:textId="1B0628E6" w:rsidR="00E03DE4" w:rsidRDefault="00E03DE4" w:rsidP="00E03DE4">
    <w:pPr>
      <w:pStyle w:val="Piedepgina"/>
    </w:pPr>
  </w:p>
  <w:p w14:paraId="6E77BE6D" w14:textId="77777777" w:rsidR="00946DD0" w:rsidRDefault="00946D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0CC1" w14:textId="77777777" w:rsidR="00916107" w:rsidRDefault="00916107">
      <w:pPr>
        <w:spacing w:after="0" w:line="240" w:lineRule="auto"/>
      </w:pPr>
      <w:r>
        <w:separator/>
      </w:r>
    </w:p>
  </w:footnote>
  <w:footnote w:type="continuationSeparator" w:id="0">
    <w:p w14:paraId="72F58DCF" w14:textId="77777777" w:rsidR="00916107" w:rsidRDefault="00916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499855"/>
      <w:docPartObj>
        <w:docPartGallery w:val="Page Numbers (Top of Page)"/>
        <w:docPartUnique/>
      </w:docPartObj>
    </w:sdtPr>
    <w:sdtContent>
      <w:p w14:paraId="69387648" w14:textId="5E1BDEC2" w:rsidR="003A2D77" w:rsidRDefault="003A2D77">
        <w:pPr>
          <w:pStyle w:val="Encabezado"/>
          <w:jc w:val="right"/>
        </w:pPr>
        <w:r>
          <w:fldChar w:fldCharType="begin"/>
        </w:r>
        <w:r>
          <w:instrText>PAGE   \* MERGEFORMAT</w:instrText>
        </w:r>
        <w:r>
          <w:fldChar w:fldCharType="separate"/>
        </w:r>
        <w:r>
          <w:rPr>
            <w:lang w:val="es-ES"/>
          </w:rPr>
          <w:t>2</w:t>
        </w:r>
        <w:r>
          <w:fldChar w:fldCharType="end"/>
        </w:r>
      </w:p>
    </w:sdtContent>
  </w:sdt>
  <w:p w14:paraId="45650102" w14:textId="77777777" w:rsidR="00E03DE4" w:rsidRDefault="00E03D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074C73E"/>
    <w:lvl w:ilvl="0" w:tplc="200A0013">
      <w:start w:val="1"/>
      <w:numFmt w:val="upperRoman"/>
      <w:lvlText w:val="%1."/>
      <w:lvlJc w:val="righ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00000002"/>
    <w:multiLevelType w:val="hybridMultilevel"/>
    <w:tmpl w:val="AF7010F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00000003"/>
    <w:multiLevelType w:val="hybridMultilevel"/>
    <w:tmpl w:val="88D016C4"/>
    <w:lvl w:ilvl="0" w:tplc="A770E632">
      <w:start w:val="1"/>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D69A88F6"/>
    <w:lvl w:ilvl="0" w:tplc="6520E91E">
      <w:start w:val="1"/>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6B864B9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00000006"/>
    <w:multiLevelType w:val="hybridMultilevel"/>
    <w:tmpl w:val="E25EF42A"/>
    <w:lvl w:ilvl="0" w:tplc="200A0013">
      <w:start w:val="1"/>
      <w:numFmt w:val="upperRoman"/>
      <w:lvlText w:val="%1."/>
      <w:lvlJc w:val="righ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00000007"/>
    <w:multiLevelType w:val="hybridMultilevel"/>
    <w:tmpl w:val="105CF8FC"/>
    <w:lvl w:ilvl="0" w:tplc="07E8CFC4">
      <w:start w:val="10"/>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FE4669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hybridMultilevel"/>
    <w:tmpl w:val="CD108150"/>
    <w:lvl w:ilvl="0" w:tplc="200A0001">
      <w:start w:val="1"/>
      <w:numFmt w:val="bullet"/>
      <w:lvlText w:val=""/>
      <w:lvlJc w:val="left"/>
      <w:pPr>
        <w:ind w:left="502"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9" w15:restartNumberingAfterBreak="0">
    <w:nsid w:val="0000000A"/>
    <w:multiLevelType w:val="hybridMultilevel"/>
    <w:tmpl w:val="D18ECF70"/>
    <w:lvl w:ilvl="0" w:tplc="126AD472">
      <w:start w:val="1"/>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34F4E792"/>
    <w:lvl w:ilvl="0" w:tplc="014AB570">
      <w:start w:val="10"/>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631C99A4"/>
    <w:lvl w:ilvl="0" w:tplc="96D87112">
      <w:start w:val="10"/>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4C6C45D6"/>
    <w:lvl w:ilvl="0" w:tplc="7B307434">
      <w:start w:val="10"/>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2EF00F90"/>
    <w:lvl w:ilvl="0" w:tplc="DD267F8A">
      <w:start w:val="10"/>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8E3AAC8C"/>
    <w:lvl w:ilvl="0" w:tplc="BC14DF14">
      <w:start w:val="10"/>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D408E36C"/>
    <w:lvl w:ilvl="0" w:tplc="200A0013">
      <w:start w:val="1"/>
      <w:numFmt w:val="upperRoman"/>
      <w:lvlText w:val="%1."/>
      <w:lvlJc w:val="right"/>
      <w:pPr>
        <w:ind w:left="774" w:hanging="360"/>
      </w:pPr>
    </w:lvl>
    <w:lvl w:ilvl="1" w:tplc="200A0019" w:tentative="1">
      <w:start w:val="1"/>
      <w:numFmt w:val="lowerLetter"/>
      <w:lvlText w:val="%2."/>
      <w:lvlJc w:val="left"/>
      <w:pPr>
        <w:ind w:left="1494" w:hanging="360"/>
      </w:pPr>
    </w:lvl>
    <w:lvl w:ilvl="2" w:tplc="200A001B" w:tentative="1">
      <w:start w:val="1"/>
      <w:numFmt w:val="lowerRoman"/>
      <w:lvlText w:val="%3."/>
      <w:lvlJc w:val="right"/>
      <w:pPr>
        <w:ind w:left="2214" w:hanging="180"/>
      </w:pPr>
    </w:lvl>
    <w:lvl w:ilvl="3" w:tplc="200A000F" w:tentative="1">
      <w:start w:val="1"/>
      <w:numFmt w:val="decimal"/>
      <w:lvlText w:val="%4."/>
      <w:lvlJc w:val="left"/>
      <w:pPr>
        <w:ind w:left="2934" w:hanging="360"/>
      </w:pPr>
    </w:lvl>
    <w:lvl w:ilvl="4" w:tplc="200A0019" w:tentative="1">
      <w:start w:val="1"/>
      <w:numFmt w:val="lowerLetter"/>
      <w:lvlText w:val="%5."/>
      <w:lvlJc w:val="left"/>
      <w:pPr>
        <w:ind w:left="3654" w:hanging="360"/>
      </w:pPr>
    </w:lvl>
    <w:lvl w:ilvl="5" w:tplc="200A001B" w:tentative="1">
      <w:start w:val="1"/>
      <w:numFmt w:val="lowerRoman"/>
      <w:lvlText w:val="%6."/>
      <w:lvlJc w:val="right"/>
      <w:pPr>
        <w:ind w:left="4374" w:hanging="180"/>
      </w:pPr>
    </w:lvl>
    <w:lvl w:ilvl="6" w:tplc="200A000F" w:tentative="1">
      <w:start w:val="1"/>
      <w:numFmt w:val="decimal"/>
      <w:lvlText w:val="%7."/>
      <w:lvlJc w:val="left"/>
      <w:pPr>
        <w:ind w:left="5094" w:hanging="360"/>
      </w:pPr>
    </w:lvl>
    <w:lvl w:ilvl="7" w:tplc="200A0019" w:tentative="1">
      <w:start w:val="1"/>
      <w:numFmt w:val="lowerLetter"/>
      <w:lvlText w:val="%8."/>
      <w:lvlJc w:val="left"/>
      <w:pPr>
        <w:ind w:left="5814" w:hanging="360"/>
      </w:pPr>
    </w:lvl>
    <w:lvl w:ilvl="8" w:tplc="200A001B" w:tentative="1">
      <w:start w:val="1"/>
      <w:numFmt w:val="lowerRoman"/>
      <w:lvlText w:val="%9."/>
      <w:lvlJc w:val="right"/>
      <w:pPr>
        <w:ind w:left="6534" w:hanging="180"/>
      </w:pPr>
    </w:lvl>
  </w:abstractNum>
  <w:abstractNum w:abstractNumId="16" w15:restartNumberingAfterBreak="0">
    <w:nsid w:val="00000011"/>
    <w:multiLevelType w:val="hybridMultilevel"/>
    <w:tmpl w:val="97FE6BCC"/>
    <w:lvl w:ilvl="0" w:tplc="2F7AA73E">
      <w:start w:val="10"/>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B9A0A87C"/>
    <w:lvl w:ilvl="0" w:tplc="6FF44B22">
      <w:start w:val="1"/>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DB48FCE0"/>
    <w:lvl w:ilvl="0" w:tplc="8B54B492">
      <w:start w:val="1"/>
      <w:numFmt w:val="bullet"/>
      <w:lvlText w:val="-"/>
      <w:lvlJc w:val="left"/>
      <w:pPr>
        <w:ind w:left="720" w:hanging="360"/>
      </w:pPr>
      <w:rPr>
        <w:rFonts w:ascii="Calibri" w:eastAsia="Calibr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3D0AF44A"/>
    <w:lvl w:ilvl="0" w:tplc="200A0013">
      <w:start w:val="1"/>
      <w:numFmt w:val="upperRoman"/>
      <w:lvlText w:val="%1."/>
      <w:lvlJc w:val="righ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1E717B44"/>
    <w:multiLevelType w:val="hybridMultilevel"/>
    <w:tmpl w:val="4B3223F6"/>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1" w15:restartNumberingAfterBreak="0">
    <w:nsid w:val="26CB6CB8"/>
    <w:multiLevelType w:val="hybridMultilevel"/>
    <w:tmpl w:val="7886320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2C38284F"/>
    <w:multiLevelType w:val="hybridMultilevel"/>
    <w:tmpl w:val="3162EA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2E8851C3"/>
    <w:multiLevelType w:val="multilevel"/>
    <w:tmpl w:val="636A635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2F161CE0"/>
    <w:multiLevelType w:val="multilevel"/>
    <w:tmpl w:val="CB92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53E3A"/>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60902EF8"/>
    <w:multiLevelType w:val="hybridMultilevel"/>
    <w:tmpl w:val="3F065B3A"/>
    <w:lvl w:ilvl="0" w:tplc="340A0005">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81C453B"/>
    <w:multiLevelType w:val="hybridMultilevel"/>
    <w:tmpl w:val="645EF8C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9A11983"/>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A131B11"/>
    <w:multiLevelType w:val="hybridMultilevel"/>
    <w:tmpl w:val="F168D63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A5B6D62"/>
    <w:multiLevelType w:val="hybridMultilevel"/>
    <w:tmpl w:val="25FEEC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D687D58"/>
    <w:multiLevelType w:val="hybridMultilevel"/>
    <w:tmpl w:val="F5D6D170"/>
    <w:lvl w:ilvl="0" w:tplc="200A0001">
      <w:start w:val="1"/>
      <w:numFmt w:val="bullet"/>
      <w:lvlText w:val=""/>
      <w:lvlJc w:val="left"/>
      <w:pPr>
        <w:ind w:left="502"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DA40A7A"/>
    <w:multiLevelType w:val="hybridMultilevel"/>
    <w:tmpl w:val="274262E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6FBA76C3"/>
    <w:multiLevelType w:val="hybridMultilevel"/>
    <w:tmpl w:val="E7868990"/>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55C2946"/>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698972552">
    <w:abstractNumId w:val="15"/>
  </w:num>
  <w:num w:numId="2" w16cid:durableId="2142074562">
    <w:abstractNumId w:val="2"/>
  </w:num>
  <w:num w:numId="3" w16cid:durableId="1491486810">
    <w:abstractNumId w:val="9"/>
  </w:num>
  <w:num w:numId="4" w16cid:durableId="1368872917">
    <w:abstractNumId w:val="17"/>
  </w:num>
  <w:num w:numId="5" w16cid:durableId="1676804810">
    <w:abstractNumId w:val="3"/>
  </w:num>
  <w:num w:numId="6" w16cid:durableId="513155423">
    <w:abstractNumId w:val="7"/>
  </w:num>
  <w:num w:numId="7" w16cid:durableId="534463841">
    <w:abstractNumId w:val="7"/>
    <w:lvlOverride w:ilvl="1">
      <w:lvl w:ilvl="1">
        <w:start w:val="1"/>
        <w:numFmt w:val="bullet"/>
        <w:lvlText w:val=""/>
        <w:lvlJc w:val="left"/>
        <w:pPr>
          <w:tabs>
            <w:tab w:val="left" w:pos="1440"/>
          </w:tabs>
          <w:ind w:left="1440" w:hanging="360"/>
        </w:pPr>
        <w:rPr>
          <w:rFonts w:ascii="Symbol" w:hAnsi="Symbol" w:hint="default"/>
          <w:sz w:val="20"/>
        </w:rPr>
      </w:lvl>
    </w:lvlOverride>
  </w:num>
  <w:num w:numId="8" w16cid:durableId="1692338224">
    <w:abstractNumId w:val="18"/>
  </w:num>
  <w:num w:numId="9" w16cid:durableId="843587544">
    <w:abstractNumId w:val="16"/>
  </w:num>
  <w:num w:numId="10" w16cid:durableId="225645938">
    <w:abstractNumId w:val="10"/>
  </w:num>
  <w:num w:numId="11" w16cid:durableId="1070543970">
    <w:abstractNumId w:val="11"/>
  </w:num>
  <w:num w:numId="12" w16cid:durableId="432630817">
    <w:abstractNumId w:val="6"/>
  </w:num>
  <w:num w:numId="13" w16cid:durableId="1592932704">
    <w:abstractNumId w:val="12"/>
  </w:num>
  <w:num w:numId="14" w16cid:durableId="386299086">
    <w:abstractNumId w:val="13"/>
  </w:num>
  <w:num w:numId="15" w16cid:durableId="896474232">
    <w:abstractNumId w:val="14"/>
  </w:num>
  <w:num w:numId="16" w16cid:durableId="1101414226">
    <w:abstractNumId w:val="20"/>
  </w:num>
  <w:num w:numId="17" w16cid:durableId="51662497">
    <w:abstractNumId w:val="5"/>
  </w:num>
  <w:num w:numId="18" w16cid:durableId="1639996035">
    <w:abstractNumId w:val="8"/>
  </w:num>
  <w:num w:numId="19" w16cid:durableId="373699076">
    <w:abstractNumId w:val="0"/>
  </w:num>
  <w:num w:numId="20" w16cid:durableId="72511464">
    <w:abstractNumId w:val="19"/>
  </w:num>
  <w:num w:numId="21" w16cid:durableId="1232696623">
    <w:abstractNumId w:val="4"/>
  </w:num>
  <w:num w:numId="22" w16cid:durableId="964775661">
    <w:abstractNumId w:val="1"/>
  </w:num>
  <w:num w:numId="23" w16cid:durableId="245113226">
    <w:abstractNumId w:val="30"/>
  </w:num>
  <w:num w:numId="24" w16cid:durableId="2119517401">
    <w:abstractNumId w:val="24"/>
  </w:num>
  <w:num w:numId="25" w16cid:durableId="424228524">
    <w:abstractNumId w:val="22"/>
  </w:num>
  <w:num w:numId="26" w16cid:durableId="214389280">
    <w:abstractNumId w:val="31"/>
  </w:num>
  <w:num w:numId="27" w16cid:durableId="1391342527">
    <w:abstractNumId w:val="33"/>
  </w:num>
  <w:num w:numId="28" w16cid:durableId="2025090781">
    <w:abstractNumId w:val="26"/>
  </w:num>
  <w:num w:numId="29" w16cid:durableId="2016879056">
    <w:abstractNumId w:val="32"/>
  </w:num>
  <w:num w:numId="30" w16cid:durableId="1997566809">
    <w:abstractNumId w:val="28"/>
  </w:num>
  <w:num w:numId="31" w16cid:durableId="96608475">
    <w:abstractNumId w:val="25"/>
  </w:num>
  <w:num w:numId="32" w16cid:durableId="1014264962">
    <w:abstractNumId w:val="34"/>
  </w:num>
  <w:num w:numId="33" w16cid:durableId="2120561084">
    <w:abstractNumId w:val="23"/>
  </w:num>
  <w:num w:numId="34" w16cid:durableId="1532764477">
    <w:abstractNumId w:val="27"/>
  </w:num>
  <w:num w:numId="35" w16cid:durableId="523859595">
    <w:abstractNumId w:val="29"/>
  </w:num>
  <w:num w:numId="36" w16cid:durableId="12979549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DD0"/>
    <w:rsid w:val="00012C07"/>
    <w:rsid w:val="00016230"/>
    <w:rsid w:val="000379D4"/>
    <w:rsid w:val="00090BE5"/>
    <w:rsid w:val="000E5159"/>
    <w:rsid w:val="000E5AD3"/>
    <w:rsid w:val="00107497"/>
    <w:rsid w:val="00126537"/>
    <w:rsid w:val="001275CA"/>
    <w:rsid w:val="001301A7"/>
    <w:rsid w:val="00175647"/>
    <w:rsid w:val="001D70CC"/>
    <w:rsid w:val="001E3D20"/>
    <w:rsid w:val="001E62E6"/>
    <w:rsid w:val="00231101"/>
    <w:rsid w:val="00274889"/>
    <w:rsid w:val="00275E12"/>
    <w:rsid w:val="002A40B8"/>
    <w:rsid w:val="002C6AFA"/>
    <w:rsid w:val="002F42C7"/>
    <w:rsid w:val="00352914"/>
    <w:rsid w:val="003531F9"/>
    <w:rsid w:val="00360ED4"/>
    <w:rsid w:val="003816A8"/>
    <w:rsid w:val="003A2D77"/>
    <w:rsid w:val="003B061C"/>
    <w:rsid w:val="003B1008"/>
    <w:rsid w:val="004076F6"/>
    <w:rsid w:val="00434B81"/>
    <w:rsid w:val="00442D05"/>
    <w:rsid w:val="004537C6"/>
    <w:rsid w:val="0049311C"/>
    <w:rsid w:val="004D24BB"/>
    <w:rsid w:val="00502E07"/>
    <w:rsid w:val="005163CB"/>
    <w:rsid w:val="00540F2C"/>
    <w:rsid w:val="005445E1"/>
    <w:rsid w:val="00612CFF"/>
    <w:rsid w:val="006D2802"/>
    <w:rsid w:val="006E7171"/>
    <w:rsid w:val="006E7B42"/>
    <w:rsid w:val="006F75F4"/>
    <w:rsid w:val="0071184B"/>
    <w:rsid w:val="00786B7E"/>
    <w:rsid w:val="007913FB"/>
    <w:rsid w:val="00794FB4"/>
    <w:rsid w:val="007C7F24"/>
    <w:rsid w:val="007D51E8"/>
    <w:rsid w:val="007F3F87"/>
    <w:rsid w:val="00831011"/>
    <w:rsid w:val="00834C55"/>
    <w:rsid w:val="00874258"/>
    <w:rsid w:val="008D70B2"/>
    <w:rsid w:val="008F781B"/>
    <w:rsid w:val="00916107"/>
    <w:rsid w:val="0094106F"/>
    <w:rsid w:val="00946DD0"/>
    <w:rsid w:val="0097187B"/>
    <w:rsid w:val="009B1F1C"/>
    <w:rsid w:val="00A0221D"/>
    <w:rsid w:val="00A40838"/>
    <w:rsid w:val="00A65C83"/>
    <w:rsid w:val="00AB0314"/>
    <w:rsid w:val="00AB2C95"/>
    <w:rsid w:val="00B04E8B"/>
    <w:rsid w:val="00B26231"/>
    <w:rsid w:val="00B40154"/>
    <w:rsid w:val="00B55F6C"/>
    <w:rsid w:val="00B94F3D"/>
    <w:rsid w:val="00BA4BBB"/>
    <w:rsid w:val="00BC0321"/>
    <w:rsid w:val="00BC1BDE"/>
    <w:rsid w:val="00BF6AF3"/>
    <w:rsid w:val="00C739B5"/>
    <w:rsid w:val="00C91DAE"/>
    <w:rsid w:val="00CA6C87"/>
    <w:rsid w:val="00CC1F75"/>
    <w:rsid w:val="00CD59A9"/>
    <w:rsid w:val="00D012D7"/>
    <w:rsid w:val="00D36F0E"/>
    <w:rsid w:val="00D45B20"/>
    <w:rsid w:val="00D568C2"/>
    <w:rsid w:val="00DA166C"/>
    <w:rsid w:val="00DF1170"/>
    <w:rsid w:val="00E03DE4"/>
    <w:rsid w:val="00E05129"/>
    <w:rsid w:val="00EC68D9"/>
    <w:rsid w:val="00EE7D48"/>
    <w:rsid w:val="00F271F2"/>
    <w:rsid w:val="00FA0061"/>
    <w:rsid w:val="00FB6475"/>
    <w:rsid w:val="00FC0ADB"/>
    <w:rsid w:val="00FE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FA0A"/>
  <w15:docId w15:val="{3DED4A55-5A83-4796-B547-B5AA95EF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2F5496"/>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Calibri Light" w:eastAsia="SimSun" w:hAnsi="Calibri Light"/>
      <w:color w:val="2F5496"/>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SimSun"/>
      <w:color w:val="2F5496"/>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SimSun"/>
      <w:color w:val="2F5496"/>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s="SimSun"/>
      <w:color w:val="2F5496"/>
      <w:sz w:val="40"/>
      <w:szCs w:val="40"/>
      <w:lang w:val="es-VE"/>
    </w:rPr>
  </w:style>
  <w:style w:type="character" w:customStyle="1" w:styleId="Ttulo2Car">
    <w:name w:val="Título 2 Car"/>
    <w:basedOn w:val="Fuentedeprrafopredeter"/>
    <w:link w:val="Ttulo2"/>
    <w:uiPriority w:val="9"/>
    <w:rPr>
      <w:rFonts w:ascii="Calibri Light" w:eastAsia="SimSun" w:hAnsi="Calibri Light" w:cs="SimSun"/>
      <w:color w:val="2F5496"/>
      <w:sz w:val="32"/>
      <w:szCs w:val="32"/>
      <w:lang w:val="es-VE"/>
    </w:rPr>
  </w:style>
  <w:style w:type="character" w:customStyle="1" w:styleId="Ttulo3Car">
    <w:name w:val="Título 3 Car"/>
    <w:basedOn w:val="Fuentedeprrafopredeter"/>
    <w:link w:val="Ttulo3"/>
    <w:uiPriority w:val="9"/>
    <w:rPr>
      <w:rFonts w:eastAsia="SimSun" w:cs="SimSun"/>
      <w:color w:val="2F5496"/>
      <w:sz w:val="28"/>
      <w:szCs w:val="28"/>
      <w:lang w:val="es-VE"/>
    </w:rPr>
  </w:style>
  <w:style w:type="character" w:customStyle="1" w:styleId="Ttulo4Car">
    <w:name w:val="Título 4 Car"/>
    <w:basedOn w:val="Fuentedeprrafopredeter"/>
    <w:link w:val="Ttulo4"/>
    <w:uiPriority w:val="9"/>
    <w:rPr>
      <w:rFonts w:eastAsia="SimSun" w:cs="SimSun"/>
      <w:i/>
      <w:iCs/>
      <w:color w:val="2F5496"/>
      <w:lang w:val="es-VE"/>
    </w:rPr>
  </w:style>
  <w:style w:type="character" w:customStyle="1" w:styleId="Ttulo5Car">
    <w:name w:val="Título 5 Car"/>
    <w:basedOn w:val="Fuentedeprrafopredeter"/>
    <w:link w:val="Ttulo5"/>
    <w:uiPriority w:val="9"/>
    <w:rPr>
      <w:rFonts w:eastAsia="SimSun" w:cs="SimSun"/>
      <w:color w:val="2F5496"/>
      <w:lang w:val="es-VE"/>
    </w:rPr>
  </w:style>
  <w:style w:type="character" w:customStyle="1" w:styleId="Ttulo6Car">
    <w:name w:val="Título 6 Car"/>
    <w:basedOn w:val="Fuentedeprrafopredeter"/>
    <w:link w:val="Ttulo6"/>
    <w:uiPriority w:val="9"/>
    <w:rPr>
      <w:rFonts w:eastAsia="SimSun" w:cs="SimSun"/>
      <w:i/>
      <w:iCs/>
      <w:color w:val="595959"/>
      <w:lang w:val="es-VE"/>
    </w:rPr>
  </w:style>
  <w:style w:type="character" w:customStyle="1" w:styleId="Ttulo7Car">
    <w:name w:val="Título 7 Car"/>
    <w:basedOn w:val="Fuentedeprrafopredeter"/>
    <w:link w:val="Ttulo7"/>
    <w:uiPriority w:val="9"/>
    <w:rPr>
      <w:rFonts w:eastAsia="SimSun" w:cs="SimSun"/>
      <w:color w:val="595959"/>
      <w:lang w:val="es-VE"/>
    </w:rPr>
  </w:style>
  <w:style w:type="character" w:customStyle="1" w:styleId="Ttulo8Car">
    <w:name w:val="Título 8 Car"/>
    <w:basedOn w:val="Fuentedeprrafopredeter"/>
    <w:link w:val="Ttulo8"/>
    <w:uiPriority w:val="9"/>
    <w:rPr>
      <w:rFonts w:eastAsia="SimSun" w:cs="SimSun"/>
      <w:i/>
      <w:iCs/>
      <w:color w:val="272727"/>
      <w:lang w:val="es-VE"/>
    </w:rPr>
  </w:style>
  <w:style w:type="character" w:customStyle="1" w:styleId="Ttulo9Car">
    <w:name w:val="Título 9 Car"/>
    <w:basedOn w:val="Fuentedeprrafopredeter"/>
    <w:link w:val="Ttulo9"/>
    <w:uiPriority w:val="9"/>
    <w:rPr>
      <w:rFonts w:eastAsia="SimSun" w:cs="SimSun"/>
      <w:color w:val="272727"/>
      <w:lang w:val="es-VE"/>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lang w:val="es-VE"/>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lang w:val="es-VE"/>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lang w:val="es-VE"/>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lang w:val="es-VE"/>
    </w:rPr>
  </w:style>
  <w:style w:type="character" w:styleId="Referenciaintensa">
    <w:name w:val="Intense Reference"/>
    <w:basedOn w:val="Fuentedeprrafopredeter"/>
    <w:uiPriority w:val="32"/>
    <w:qFormat/>
    <w:rPr>
      <w:b/>
      <w:bCs/>
      <w:smallCaps/>
      <w:color w:val="2F5496"/>
      <w:spacing w:val="5"/>
    </w:rPr>
  </w:style>
  <w:style w:type="paragraph" w:styleId="NormalWeb">
    <w:name w:val="Normal (Web)"/>
    <w:basedOn w:val="Normal"/>
    <w:uiPriority w:val="99"/>
    <w:rPr>
      <w:rFonts w:ascii="Times New Roman" w:hAnsi="Times New Roman" w:cs="Times New Roman"/>
      <w:sz w:val="24"/>
      <w:szCs w:val="24"/>
    </w:rPr>
  </w:style>
  <w:style w:type="character" w:styleId="Hipervnculo">
    <w:name w:val="Hyperlink"/>
    <w:basedOn w:val="Fuentedeprrafopredeter"/>
    <w:uiPriority w:val="99"/>
    <w:rPr>
      <w:color w:val="0563C1"/>
      <w:u w:val="single"/>
    </w:rPr>
  </w:style>
  <w:style w:type="character" w:customStyle="1" w:styleId="Mencinsinresolver1">
    <w:name w:val="Mención sin resolver1"/>
    <w:basedOn w:val="Fuentedeprrafopredeter"/>
    <w:uiPriority w:val="99"/>
    <w:rPr>
      <w:color w:val="605E5C"/>
      <w:shd w:val="clear" w:color="auto" w:fill="E1DFDD"/>
    </w:rPr>
  </w:style>
  <w:style w:type="character" w:styleId="Fuerte">
    <w:name w:val="Strong"/>
    <w:basedOn w:val="Fuentedeprrafopredeter"/>
    <w:uiPriority w:val="22"/>
    <w:qFormat/>
    <w:rPr>
      <w:b/>
      <w:bCs/>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lang w:val="es-VE"/>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lang w:val="es-VE"/>
    </w:rPr>
  </w:style>
  <w:style w:type="character" w:styleId="nfasis">
    <w:name w:val="Emphasis"/>
    <w:basedOn w:val="Fuentedeprrafopredeter"/>
    <w:uiPriority w:val="20"/>
    <w:qFormat/>
    <w:rPr>
      <w:i/>
      <w:iCs/>
    </w:rPr>
  </w:style>
  <w:style w:type="character" w:styleId="Hipervnculovisitado">
    <w:name w:val="FollowedHyperlink"/>
    <w:basedOn w:val="Fuentedeprrafopredeter"/>
    <w:uiPriority w:val="99"/>
    <w:rPr>
      <w:color w:val="954F72"/>
      <w:u w:val="single"/>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clara1">
    <w:name w:val="Tabla con cuadrícula clara1"/>
    <w:basedOn w:val="Tabla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
    <w:name w:val="Tabla normal 11"/>
    <w:basedOn w:val="Tabla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21">
    <w:name w:val="Tabla normal 21"/>
    <w:basedOn w:val="Tablanormal"/>
    <w:uiPriority w:val="42"/>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31">
    <w:name w:val="Tabla normal 31"/>
    <w:basedOn w:val="Tablanormal"/>
    <w:uiPriority w:val="43"/>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normal41">
    <w:name w:val="Tabla normal 41"/>
    <w:basedOn w:val="Tabla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51">
    <w:name w:val="Tabla normal 51"/>
    <w:basedOn w:val="Tablanormal"/>
    <w:uiPriority w:val="45"/>
    <w:pPr>
      <w:spacing w:after="0" w:line="240" w:lineRule="auto"/>
    </w:pPr>
    <w:tblPr>
      <w:tblStyleRowBandSize w:val="1"/>
      <w:tblStyleColBandSize w:val="1"/>
    </w:tblPr>
    <w:tblStylePr w:type="firstRow">
      <w:rPr>
        <w:rFonts w:ascii="Calibri Light" w:eastAsia="SimSun" w:hAnsi="Calibri Light" w:cs="SimSun"/>
        <w:i/>
        <w:iCs/>
        <w:sz w:val="26"/>
      </w:rPr>
      <w:tblPr/>
      <w:tcPr>
        <w:tcBorders>
          <w:bottom w:val="single" w:sz="4" w:space="0" w:color="7F7F7F"/>
        </w:tcBorders>
        <w:shd w:val="clear" w:color="auto" w:fill="FFFFFF"/>
      </w:tcPr>
    </w:tblStylePr>
    <w:tblStylePr w:type="lastRow">
      <w:rPr>
        <w:rFonts w:ascii="Calibri Light" w:eastAsia="SimSun" w:hAnsi="Calibri Light" w:cs="SimSun"/>
        <w:i/>
        <w:iCs/>
        <w:sz w:val="26"/>
      </w:rPr>
      <w:tblPr/>
      <w:tcPr>
        <w:tcBorders>
          <w:top w:val="single" w:sz="4" w:space="0" w:color="7F7F7F"/>
        </w:tcBorders>
        <w:shd w:val="clear" w:color="auto" w:fill="FFFFFF"/>
      </w:tcPr>
    </w:tblStylePr>
    <w:tblStylePr w:type="firstCol">
      <w:pPr>
        <w:jc w:val="right"/>
      </w:pPr>
      <w:rPr>
        <w:rFonts w:ascii="Calibri Light" w:eastAsia="SimSun" w:hAnsi="Calibri Light" w:cs="SimSun"/>
        <w:i/>
        <w:iCs/>
        <w:sz w:val="26"/>
      </w:rPr>
      <w:tblPr/>
      <w:tcPr>
        <w:tcBorders>
          <w:right w:val="single" w:sz="4" w:space="0" w:color="7F7F7F"/>
        </w:tcBorders>
        <w:shd w:val="clear" w:color="auto" w:fill="FFFFFF"/>
      </w:tcPr>
    </w:tblStylePr>
    <w:tblStylePr w:type="lastCol">
      <w:rPr>
        <w:rFonts w:ascii="Calibri Light" w:eastAsia="SimSun" w:hAnsi="Calibri Light" w:cs="SimSu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delmarcadordeposicin">
    <w:name w:val="Placeholder Text"/>
    <w:basedOn w:val="Fuentedeprrafopredeter"/>
    <w:uiPriority w:val="99"/>
    <w:rPr>
      <w:color w:val="666666"/>
    </w:rPr>
  </w:style>
  <w:style w:type="paragraph" w:customStyle="1" w:styleId="Estilo1">
    <w:name w:val="Estilo1"/>
    <w:basedOn w:val="Normal"/>
    <w:link w:val="Estilo1Car"/>
    <w:qFormat/>
    <w:rsid w:val="007D51E8"/>
    <w:pPr>
      <w:jc w:val="both"/>
    </w:pPr>
    <w:rPr>
      <w:rFonts w:ascii="Arial" w:hAnsi="Arial" w:cs="Arial"/>
      <w:b/>
      <w:bCs/>
      <w:lang w:val="es-ES"/>
    </w:rPr>
  </w:style>
  <w:style w:type="character" w:customStyle="1" w:styleId="Estilo1Car">
    <w:name w:val="Estilo1 Car"/>
    <w:basedOn w:val="Fuentedeprrafopredeter"/>
    <w:link w:val="Estilo1"/>
    <w:rsid w:val="007D51E8"/>
    <w:rPr>
      <w:rFonts w:ascii="Arial" w:hAnsi="Arial" w:cs="Arial"/>
      <w:b/>
      <w:bCs/>
      <w:lang w:val="es-ES"/>
    </w:rPr>
  </w:style>
  <w:style w:type="paragraph" w:customStyle="1" w:styleId="Estilo2">
    <w:name w:val="Estilo2"/>
    <w:basedOn w:val="Normal"/>
    <w:link w:val="Estilo2Car"/>
    <w:qFormat/>
    <w:rsid w:val="00E05129"/>
    <w:pPr>
      <w:jc w:val="both"/>
    </w:pPr>
    <w:rPr>
      <w:rFonts w:ascii="Arial" w:hAnsi="Arial" w:cs="Arial"/>
      <w:b/>
      <w:bCs/>
      <w:lang w:val="es-ES"/>
    </w:rPr>
  </w:style>
  <w:style w:type="character" w:customStyle="1" w:styleId="Estilo2Car">
    <w:name w:val="Estilo2 Car"/>
    <w:basedOn w:val="Fuentedeprrafopredeter"/>
    <w:link w:val="Estilo2"/>
    <w:rsid w:val="00E05129"/>
    <w:rPr>
      <w:rFonts w:ascii="Arial" w:hAnsi="Arial" w:cs="Arial"/>
      <w:b/>
      <w:bCs/>
      <w:lang w:val="es-ES"/>
    </w:rPr>
  </w:style>
  <w:style w:type="paragraph" w:styleId="TtuloTDC">
    <w:name w:val="TOC Heading"/>
    <w:basedOn w:val="Ttulo1"/>
    <w:next w:val="Normal"/>
    <w:uiPriority w:val="39"/>
    <w:unhideWhenUsed/>
    <w:qFormat/>
    <w:rsid w:val="00E05129"/>
    <w:pPr>
      <w:spacing w:before="240" w:after="0"/>
      <w:outlineLvl w:val="9"/>
    </w:pPr>
    <w:rPr>
      <w:rFonts w:asciiTheme="majorHAnsi" w:eastAsiaTheme="majorEastAsia" w:hAnsiTheme="majorHAnsi" w:cstheme="majorBidi"/>
      <w:color w:val="365F91" w:themeColor="accent1" w:themeShade="BF"/>
      <w:kern w:val="0"/>
      <w:sz w:val="32"/>
      <w:szCs w:val="32"/>
      <w:lang w:val="es-PE" w:eastAsia="es-PE"/>
      <w14:ligatures w14:val="none"/>
    </w:rPr>
  </w:style>
  <w:style w:type="paragraph" w:styleId="TDC1">
    <w:name w:val="toc 1"/>
    <w:basedOn w:val="Normal"/>
    <w:next w:val="Normal"/>
    <w:autoRedefine/>
    <w:uiPriority w:val="39"/>
    <w:unhideWhenUsed/>
    <w:rsid w:val="00016230"/>
    <w:pPr>
      <w:spacing w:after="100"/>
    </w:pPr>
  </w:style>
  <w:style w:type="paragraph" w:styleId="TDC2">
    <w:name w:val="toc 2"/>
    <w:basedOn w:val="Normal"/>
    <w:next w:val="Normal"/>
    <w:autoRedefine/>
    <w:uiPriority w:val="39"/>
    <w:unhideWhenUsed/>
    <w:rsid w:val="0071184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EB1BD-FCF9-4D24-8C2A-2AA6E2A21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2266</Words>
  <Characters>12467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REIMCA REIMCA</dc:creator>
  <cp:lastModifiedBy>José Javier Petit Chirinos</cp:lastModifiedBy>
  <cp:revision>4</cp:revision>
  <dcterms:created xsi:type="dcterms:W3CDTF">2026-06-01T01:51:00Z</dcterms:created>
  <dcterms:modified xsi:type="dcterms:W3CDTF">2026-06-05T13:54:00Z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d784c82ef6e2426fabb8342346e7ae5c</vt:lpwstr>
  </property>
</Properties>
</file>