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C3A5F"/>
          <w:sz w:val="40"/>
        </w:rPr>
        <w:t>Daniel Ong</w:t>
      </w:r>
    </w:p>
    <w:p>
      <w:pPr>
        <w:spacing w:after="100"/>
        <w:jc w:val="center"/>
      </w:pPr>
      <w:r>
        <w:rPr>
          <w:i/>
          <w:color w:val="586578"/>
          <w:sz w:val="21"/>
        </w:rPr>
        <w:t>SAP Engineer</w:t>
      </w:r>
    </w:p>
    <w:p>
      <w:pPr>
        <w:spacing w:after="160"/>
        <w:jc w:val="center"/>
      </w:pPr>
      <w:r>
        <w:rPr>
          <w:color w:val="4A525C"/>
          <w:sz w:val="18"/>
        </w:rPr>
        <w:t>daniel.ong@email.com  |  +65 9123 4471  |  Singapore  |  linkedin.com/in/danielong</w:t>
      </w:r>
    </w:p>
    <w:p>
      <w:pPr>
        <w:spacing w:before="100" w:after="60"/>
        <w:pBdr>
          <w:bottom w:val="single" w:sz="6" w:space="1" w:color="AFC3D9"/>
        </w:pBdr>
      </w:pPr>
      <w:r>
        <w:rPr>
          <w:b/>
          <w:color w:val="284974"/>
          <w:sz w:val="19"/>
        </w:rPr>
        <w:t>PROFESSIONAL SUMMARY</w:t>
      </w:r>
    </w:p>
    <w:p>
      <w:pPr>
        <w:spacing w:after="80" w:line="259" w:lineRule="auto"/>
      </w:pPr>
      <w:r>
        <w:rPr>
          <w:sz w:val="20"/>
        </w:rPr>
        <w:t>SAP Engineer with 4 years of experience supporting SAP S/4HANA environments in manufacturing and supply chain operations. Strong background in SAP MM and SD support, incident resolution, user training, and process improvements. Well aligned with SAP Engineer roles, though deeper ABAP development experience is limited.</w:t>
      </w:r>
    </w:p>
    <w:p>
      <w:pPr>
        <w:spacing w:before="100" w:after="60"/>
        <w:pBdr>
          <w:bottom w:val="single" w:sz="6" w:space="1" w:color="AFC3D9"/>
        </w:pBdr>
      </w:pPr>
      <w:r>
        <w:rPr>
          <w:b/>
          <w:color w:val="284974"/>
          <w:sz w:val="19"/>
        </w:rPr>
        <w:t>CORE QUALIFICATIONS</w:t>
      </w:r>
    </w:p>
    <w:tbl>
      <w:tblPr>
        <w:tblW w:type="auto" w:w="0"/>
        <w:jc w:val="center"/>
        <w:tblLayout w:type="fixed"/>
        <w:tblLook w:firstColumn="1" w:firstRow="1" w:lastColumn="0" w:lastRow="0" w:noHBand="0" w:noVBand="1" w:val="04A0"/>
        <w:tblBorders>
          <w:top w:val="single" w:sz="4" w:space="0" w:color="DDE5EF"/>
          <w:left w:val="single" w:sz="4" w:space="0" w:color="DDE5EF"/>
          <w:bottom w:val="single" w:sz="4" w:space="0" w:color="DDE5EF"/>
          <w:right w:val="single" w:sz="4" w:space="0" w:color="DDE5EF"/>
          <w:insideH w:val="single" w:sz="4" w:space="0" w:color="DDE5EF"/>
          <w:insideV w:val="single" w:sz="4" w:space="0" w:color="DDE5EF"/>
        </w:tblBorders>
      </w:tblPr>
      <w:tblGrid>
        <w:gridCol w:w="4680"/>
        <w:gridCol w:w="4680"/>
      </w:tblGrid>
      <w:tr>
        <w:tc>
          <w:tcPr>
            <w:tcW w:type="dxa" w:w="4680"/>
            <w:vAlign w:val="center"/>
            <w:shd w:fill="EAF1F8"/>
            <w:tcMar>
              <w:top w:w="70" w:type="dxa"/>
              <w:start w:w="100" w:type="dxa"/>
              <w:bottom w:w="70" w:type="dxa"/>
              <w:end w:w="100" w:type="dxa"/>
            </w:tcMar>
          </w:tcPr>
          <w:p>
            <w:pPr>
              <w:spacing w:after="0"/>
            </w:pPr>
            <w:r>
              <w:rPr>
                <w:b/>
                <w:color w:val="284974"/>
                <w:sz w:val="18"/>
              </w:rPr>
              <w:t>Technical Skills</w:t>
            </w:r>
          </w:p>
        </w:tc>
        <w:tc>
          <w:tcPr>
            <w:tcW w:type="dxa" w:w="4680"/>
            <w:vAlign w:val="center"/>
            <w:shd w:fill="EAF1F8"/>
            <w:tcMar>
              <w:top w:w="70" w:type="dxa"/>
              <w:start w:w="100" w:type="dxa"/>
              <w:bottom w:w="70" w:type="dxa"/>
              <w:end w:w="100" w:type="dxa"/>
            </w:tcMar>
          </w:tcPr>
          <w:p>
            <w:pPr>
              <w:spacing w:after="0"/>
            </w:pPr>
            <w:r>
              <w:rPr>
                <w:b/>
                <w:color w:val="284974"/>
                <w:sz w:val="18"/>
              </w:rPr>
              <w:t>Domain / Tools</w:t>
            </w:r>
          </w:p>
        </w:tc>
      </w:tr>
      <w:tr>
        <w:tc>
          <w:tcPr>
            <w:tcW w:type="dxa" w:w="5090"/>
            <w:vAlign w:val="center"/>
            <w:tcMar>
              <w:top w:w="80" w:type="dxa"/>
              <w:start w:w="100" w:type="dxa"/>
              <w:bottom w:w="80" w:type="dxa"/>
              <w:end w:w="100" w:type="dxa"/>
            </w:tcMar>
          </w:tcPr>
          <w:p>
            <w:pPr>
              <w:spacing w:after="0" w:line="252" w:lineRule="auto"/>
            </w:pPr>
            <w:r>
              <w:rPr>
                <w:sz w:val="18"/>
              </w:rPr>
              <w:t>SAP S/4HANA | SAP MM | SAP SD | SQL | Excel | Incident Management</w:t>
            </w:r>
          </w:p>
        </w:tc>
        <w:tc>
          <w:tcPr>
            <w:tcW w:type="dxa" w:w="5090"/>
            <w:vAlign w:val="center"/>
            <w:tcMar>
              <w:top w:w="80" w:type="dxa"/>
              <w:start w:w="100" w:type="dxa"/>
              <w:bottom w:w="80" w:type="dxa"/>
              <w:end w:w="100" w:type="dxa"/>
            </w:tcMar>
          </w:tcPr>
          <w:p>
            <w:pPr>
              <w:spacing w:after="0" w:line="252" w:lineRule="auto"/>
            </w:pPr>
            <w:r>
              <w:rPr>
                <w:sz w:val="18"/>
              </w:rPr>
              <w:t>Manufacturing | Supply Chain | User Support | Process Mapping | Jira | Power BI</w:t>
            </w:r>
          </w:p>
        </w:tc>
      </w:tr>
    </w:tbl>
    <w:p>
      <w:pPr>
        <w:spacing w:before="100" w:after="60"/>
        <w:pBdr>
          <w:bottom w:val="single" w:sz="6" w:space="1" w:color="AFC3D9"/>
        </w:pBdr>
      </w:pPr>
      <w:r>
        <w:rPr>
          <w:b/>
          <w:color w:val="284974"/>
          <w:sz w:val="19"/>
        </w:rPr>
        <w:t>PROFESSIONAL EXPERIENCE</w:t>
      </w:r>
    </w:p>
    <w:p>
      <w:pPr>
        <w:spacing w:after="0"/>
      </w:pPr>
      <w:r>
        <w:rPr>
          <w:b/>
          <w:sz w:val="20"/>
        </w:rPr>
        <w:t>SAP Support Engineer</w:t>
      </w:r>
      <w:r>
        <w:rPr>
          <w:i/>
          <w:sz w:val="20"/>
        </w:rPr>
        <w:t xml:space="preserve">  |  Nordic Parts Manufacturing</w:t>
      </w:r>
    </w:p>
    <w:p>
      <w:pPr>
        <w:spacing w:after="40" w:line="240" w:lineRule="auto"/>
      </w:pPr>
      <w:r>
        <w:rPr>
          <w:color w:val="646464"/>
          <w:sz w:val="18"/>
        </w:rPr>
        <w:t>2022 - Present  |  Singapore</w:t>
      </w:r>
    </w:p>
    <w:p>
      <w:pPr>
        <w:spacing w:after="20" w:line="250" w:lineRule="auto"/>
        <w:ind w:left="403" w:hanging="187"/>
      </w:pPr>
      <w:r>
        <w:rPr>
          <w:b/>
          <w:sz w:val="20"/>
        </w:rPr>
        <w:t xml:space="preserve">• </w:t>
      </w:r>
      <w:r>
        <w:rPr>
          <w:sz w:val="19"/>
        </w:rPr>
        <w:t>Supported SAP S/4HANA users across procurement, inventory, and sales workflows for 200+ users.</w:t>
      </w:r>
    </w:p>
    <w:p>
      <w:pPr>
        <w:spacing w:after="20" w:line="250" w:lineRule="auto"/>
        <w:ind w:left="403" w:hanging="187"/>
      </w:pPr>
      <w:r>
        <w:rPr>
          <w:b/>
          <w:sz w:val="20"/>
        </w:rPr>
        <w:t xml:space="preserve">• </w:t>
      </w:r>
      <w:r>
        <w:rPr>
          <w:sz w:val="19"/>
        </w:rPr>
        <w:t>Configured master data and resolved MM/SD tickets with strong SLA performance.</w:t>
      </w:r>
    </w:p>
    <w:p>
      <w:pPr>
        <w:spacing w:after="20" w:line="250" w:lineRule="auto"/>
        <w:ind w:left="403" w:hanging="187"/>
      </w:pPr>
      <w:r>
        <w:rPr>
          <w:b/>
          <w:sz w:val="20"/>
        </w:rPr>
        <w:t xml:space="preserve">• </w:t>
      </w:r>
      <w:r>
        <w:rPr>
          <w:sz w:val="19"/>
        </w:rPr>
        <w:t>Worked with business stakeholders to document process gaps and improve transaction accuracy.</w:t>
      </w:r>
    </w:p>
    <w:p>
      <w:pPr>
        <w:spacing w:after="20" w:line="250" w:lineRule="auto"/>
        <w:ind w:left="403" w:hanging="187"/>
      </w:pPr>
      <w:r>
        <w:rPr>
          <w:b/>
          <w:sz w:val="20"/>
        </w:rPr>
        <w:t xml:space="preserve">• </w:t>
      </w:r>
      <w:r>
        <w:rPr>
          <w:sz w:val="19"/>
        </w:rPr>
        <w:t>Partnered with technical team on small enhancements and test cycles, but did not own ABAP development.</w:t>
      </w:r>
    </w:p>
    <w:p>
      <w:pPr>
        <w:spacing w:after="0"/>
      </w:pPr>
      <w:r>
        <w:rPr>
          <w:b/>
          <w:sz w:val="20"/>
        </w:rPr>
        <w:t>Business Systems Analyst</w:t>
      </w:r>
      <w:r>
        <w:rPr>
          <w:i/>
          <w:sz w:val="20"/>
        </w:rPr>
        <w:t xml:space="preserve">  |  Apex Industrial Solutions</w:t>
      </w:r>
    </w:p>
    <w:p>
      <w:pPr>
        <w:spacing w:after="40" w:line="240" w:lineRule="auto"/>
      </w:pPr>
      <w:r>
        <w:rPr>
          <w:color w:val="646464"/>
          <w:sz w:val="18"/>
        </w:rPr>
        <w:t>2020 - 2022  |  Singapore</w:t>
      </w:r>
    </w:p>
    <w:p>
      <w:pPr>
        <w:spacing w:after="20" w:line="250" w:lineRule="auto"/>
        <w:ind w:left="403" w:hanging="187"/>
      </w:pPr>
      <w:r>
        <w:rPr>
          <w:b/>
          <w:sz w:val="20"/>
        </w:rPr>
        <w:t xml:space="preserve">• </w:t>
      </w:r>
      <w:r>
        <w:rPr>
          <w:sz w:val="19"/>
        </w:rPr>
        <w:t>Assisted in SAP rollout activities, UAT coordination, and end-user training.</w:t>
      </w:r>
    </w:p>
    <w:p>
      <w:pPr>
        <w:spacing w:after="20" w:line="250" w:lineRule="auto"/>
        <w:ind w:left="403" w:hanging="187"/>
      </w:pPr>
      <w:r>
        <w:rPr>
          <w:b/>
          <w:sz w:val="20"/>
        </w:rPr>
        <w:t xml:space="preserve">• </w:t>
      </w:r>
      <w:r>
        <w:rPr>
          <w:sz w:val="19"/>
        </w:rPr>
        <w:t>Prepared reports in SQL and Excel to track purchasing and order fulfillment issues.</w:t>
      </w:r>
    </w:p>
    <w:p>
      <w:pPr>
        <w:spacing w:after="20" w:line="250" w:lineRule="auto"/>
        <w:ind w:left="403" w:hanging="187"/>
      </w:pPr>
      <w:r>
        <w:rPr>
          <w:b/>
          <w:sz w:val="20"/>
        </w:rPr>
        <w:t xml:space="preserve">• </w:t>
      </w:r>
      <w:r>
        <w:rPr>
          <w:sz w:val="19"/>
        </w:rPr>
        <w:t>Maintained user manuals and issue logs for support handover.</w:t>
      </w:r>
    </w:p>
    <w:p>
      <w:pPr>
        <w:spacing w:before="100" w:after="60"/>
        <w:pBdr>
          <w:bottom w:val="single" w:sz="6" w:space="1" w:color="AFC3D9"/>
        </w:pBdr>
      </w:pPr>
      <w:r>
        <w:rPr>
          <w:b/>
          <w:color w:val="284974"/>
          <w:sz w:val="19"/>
        </w:rPr>
        <w:t>EDUCATION</w:t>
      </w:r>
    </w:p>
    <w:p>
      <w:pPr>
        <w:spacing w:after="20"/>
      </w:pPr>
      <w:r>
        <w:rPr>
          <w:b/>
          <w:sz w:val="20"/>
        </w:rPr>
        <w:t>B.Sc. Information Systems</w:t>
      </w:r>
      <w:r>
        <w:rPr>
          <w:sz w:val="20"/>
        </w:rPr>
        <w:t xml:space="preserve"> - Singapore Institute of Management</w:t>
      </w:r>
    </w:p>
    <w:p>
      <w:pPr>
        <w:spacing w:after="40"/>
      </w:pPr>
      <w:r>
        <w:rPr>
          <w:color w:val="646464"/>
          <w:sz w:val="18"/>
        </w:rPr>
        <w:t>2016 - 2020 | Singapore</w:t>
      </w:r>
    </w:p>
    <w:p>
      <w:pPr>
        <w:spacing w:before="100" w:after="60"/>
        <w:pBdr>
          <w:bottom w:val="single" w:sz="6" w:space="1" w:color="AFC3D9"/>
        </w:pBdr>
      </w:pPr>
      <w:r>
        <w:rPr>
          <w:b/>
          <w:color w:val="284974"/>
          <w:sz w:val="19"/>
        </w:rPr>
        <w:t>CERTIFICATIONS</w:t>
      </w:r>
    </w:p>
    <w:p>
      <w:pPr>
        <w:spacing w:after="20" w:line="250" w:lineRule="auto"/>
        <w:ind w:left="317" w:hanging="187"/>
      </w:pPr>
      <w:r>
        <w:rPr>
          <w:b/>
          <w:sz w:val="20"/>
        </w:rPr>
        <w:t xml:space="preserve">• </w:t>
      </w:r>
      <w:r>
        <w:rPr>
          <w:sz w:val="19"/>
        </w:rPr>
        <w:t>SAP Certified Application Associate - SAP S/4HANA Sourcing and Procurement</w:t>
      </w:r>
    </w:p>
    <w:sectPr w:rsidR="00FC693F" w:rsidRPr="0006063C"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