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958AC" w14:textId="092E2D0D" w:rsidR="00113727" w:rsidRDefault="00113727" w:rsidP="00E56B0D">
      <w:pPr>
        <w:jc w:val="center"/>
        <w:rPr>
          <w:rFonts w:ascii="Calibri" w:hAnsi="Calibri" w:cs="Calibri"/>
          <w:b/>
          <w:bCs/>
        </w:rPr>
      </w:pPr>
      <w:r>
        <w:rPr>
          <w:rFonts w:ascii="Calibri" w:hAnsi="Calibri" w:cs="Calibri"/>
          <w:b/>
          <w:bCs/>
        </w:rPr>
        <w:t>Parking System Use Cases</w:t>
      </w:r>
      <w:r w:rsidR="0071379A">
        <w:rPr>
          <w:rFonts w:ascii="Calibri" w:hAnsi="Calibri" w:cs="Calibri"/>
          <w:b/>
          <w:bCs/>
        </w:rPr>
        <w:t xml:space="preserve"> Reflection</w:t>
      </w:r>
    </w:p>
    <w:p w14:paraId="40F5F51B" w14:textId="1F1FE8F9" w:rsidR="00E56B0D" w:rsidRPr="00E56B0D" w:rsidRDefault="00E56B0D" w:rsidP="00E56B0D">
      <w:pPr>
        <w:jc w:val="center"/>
        <w:rPr>
          <w:rFonts w:ascii="Calibri" w:hAnsi="Calibri" w:cs="Calibri"/>
        </w:rPr>
      </w:pPr>
      <w:r w:rsidRPr="00E56B0D">
        <w:rPr>
          <w:rFonts w:ascii="Calibri" w:hAnsi="Calibri" w:cs="Calibri"/>
        </w:rPr>
        <w:t>Software Design &amp; Programming</w:t>
      </w:r>
    </w:p>
    <w:p w14:paraId="24DE797A" w14:textId="77777777" w:rsidR="00113727" w:rsidRPr="00113727" w:rsidRDefault="00113727" w:rsidP="00113727">
      <w:pPr>
        <w:jc w:val="center"/>
        <w:rPr>
          <w:rFonts w:ascii="Calibri" w:hAnsi="Calibri" w:cs="Calibri"/>
        </w:rPr>
      </w:pPr>
      <w:r w:rsidRPr="00113727">
        <w:rPr>
          <w:rFonts w:ascii="Calibri" w:hAnsi="Calibri" w:cs="Calibri"/>
        </w:rPr>
        <w:t>Object-Oriented Mthd &amp;Pgm I</w:t>
      </w:r>
    </w:p>
    <w:p w14:paraId="73DD7AAD" w14:textId="77777777" w:rsidR="00E56B0D" w:rsidRPr="00E56B0D" w:rsidRDefault="00E56B0D" w:rsidP="00E56B0D">
      <w:pPr>
        <w:jc w:val="center"/>
        <w:rPr>
          <w:rFonts w:ascii="Calibri" w:hAnsi="Calibri" w:cs="Calibri"/>
        </w:rPr>
      </w:pPr>
    </w:p>
    <w:p w14:paraId="3F5ADE6F" w14:textId="77777777" w:rsidR="00E56B0D" w:rsidRPr="00E56B0D" w:rsidRDefault="00E56B0D" w:rsidP="00E56B0D">
      <w:pPr>
        <w:jc w:val="center"/>
        <w:rPr>
          <w:rFonts w:ascii="Calibri" w:hAnsi="Calibri" w:cs="Calibri"/>
        </w:rPr>
      </w:pPr>
    </w:p>
    <w:p w14:paraId="4D88FEBF" w14:textId="77777777" w:rsidR="00E56B0D" w:rsidRPr="00E56B0D" w:rsidRDefault="00E56B0D" w:rsidP="00E56B0D">
      <w:pPr>
        <w:jc w:val="center"/>
        <w:rPr>
          <w:rFonts w:ascii="Calibri" w:hAnsi="Calibri" w:cs="Calibri"/>
        </w:rPr>
      </w:pPr>
    </w:p>
    <w:p w14:paraId="269F4C57" w14:textId="77777777" w:rsidR="00E56B0D" w:rsidRPr="00E56B0D" w:rsidRDefault="00E56B0D" w:rsidP="00E56B0D">
      <w:pPr>
        <w:jc w:val="center"/>
        <w:rPr>
          <w:rFonts w:ascii="Calibri" w:hAnsi="Calibri" w:cs="Calibri"/>
        </w:rPr>
      </w:pPr>
    </w:p>
    <w:p w14:paraId="6A554D64" w14:textId="77777777" w:rsidR="00E56B0D" w:rsidRPr="00E56B0D" w:rsidRDefault="00E56B0D" w:rsidP="00E56B0D">
      <w:pPr>
        <w:jc w:val="center"/>
        <w:rPr>
          <w:rFonts w:ascii="Calibri" w:hAnsi="Calibri" w:cs="Calibri"/>
        </w:rPr>
      </w:pPr>
    </w:p>
    <w:p w14:paraId="0195417A" w14:textId="77777777" w:rsidR="00E56B0D" w:rsidRPr="00E56B0D" w:rsidRDefault="00E56B0D" w:rsidP="00E56B0D">
      <w:pPr>
        <w:jc w:val="center"/>
        <w:rPr>
          <w:rFonts w:ascii="Calibri" w:hAnsi="Calibri" w:cs="Calibri"/>
        </w:rPr>
      </w:pPr>
    </w:p>
    <w:p w14:paraId="7B185015" w14:textId="170AD644" w:rsidR="00E56B0D" w:rsidRPr="00E56B0D" w:rsidRDefault="00E56B0D" w:rsidP="00E56B0D">
      <w:pPr>
        <w:jc w:val="center"/>
        <w:rPr>
          <w:rFonts w:ascii="Calibri" w:hAnsi="Calibri" w:cs="Calibri"/>
        </w:rPr>
      </w:pPr>
    </w:p>
    <w:p w14:paraId="1F8F340A" w14:textId="77777777" w:rsidR="00E56B0D" w:rsidRPr="00E56B0D" w:rsidRDefault="00E56B0D" w:rsidP="00E56B0D">
      <w:pPr>
        <w:jc w:val="center"/>
        <w:rPr>
          <w:rFonts w:ascii="Calibri" w:hAnsi="Calibri" w:cs="Calibri"/>
        </w:rPr>
      </w:pPr>
    </w:p>
    <w:p w14:paraId="5C2E6A56" w14:textId="77777777" w:rsidR="00E56B0D" w:rsidRPr="00E56B0D" w:rsidRDefault="00E56B0D" w:rsidP="00E56B0D">
      <w:pPr>
        <w:jc w:val="center"/>
        <w:rPr>
          <w:rFonts w:ascii="Calibri" w:hAnsi="Calibri" w:cs="Calibri"/>
        </w:rPr>
      </w:pPr>
    </w:p>
    <w:p w14:paraId="0252C179" w14:textId="77777777" w:rsidR="00E56B0D" w:rsidRPr="00E56B0D" w:rsidRDefault="00E56B0D" w:rsidP="00E56B0D">
      <w:pPr>
        <w:jc w:val="center"/>
        <w:rPr>
          <w:rFonts w:ascii="Calibri" w:hAnsi="Calibri" w:cs="Calibri"/>
        </w:rPr>
      </w:pPr>
    </w:p>
    <w:p w14:paraId="7581C5AF" w14:textId="77777777" w:rsidR="00E56B0D" w:rsidRPr="00E56B0D" w:rsidRDefault="00E56B0D" w:rsidP="006D058C">
      <w:pPr>
        <w:jc w:val="center"/>
        <w:rPr>
          <w:rFonts w:ascii="Calibri" w:hAnsi="Calibri" w:cs="Calibri"/>
        </w:rPr>
      </w:pPr>
    </w:p>
    <w:p w14:paraId="53B70E2F" w14:textId="77777777" w:rsidR="00E56B0D" w:rsidRPr="00E56B0D" w:rsidRDefault="00E56B0D" w:rsidP="006D058C">
      <w:pPr>
        <w:jc w:val="center"/>
        <w:rPr>
          <w:rFonts w:ascii="Calibri" w:hAnsi="Calibri" w:cs="Calibri"/>
        </w:rPr>
      </w:pPr>
    </w:p>
    <w:p w14:paraId="67F575DF" w14:textId="77777777" w:rsidR="006D058C" w:rsidRDefault="006D058C" w:rsidP="006D058C">
      <w:pPr>
        <w:jc w:val="center"/>
        <w:rPr>
          <w:rFonts w:ascii="Calibri" w:hAnsi="Calibri" w:cs="Calibri"/>
        </w:rPr>
      </w:pPr>
    </w:p>
    <w:p w14:paraId="2E53ECA0" w14:textId="23B4BE4E" w:rsidR="00E56B0D" w:rsidRDefault="00E56B0D" w:rsidP="006D058C">
      <w:pPr>
        <w:jc w:val="center"/>
        <w:rPr>
          <w:rFonts w:ascii="Calibri" w:hAnsi="Calibri" w:cs="Calibri"/>
        </w:rPr>
      </w:pPr>
      <w:r w:rsidRPr="00E56B0D">
        <w:rPr>
          <w:rFonts w:ascii="Calibri" w:hAnsi="Calibri" w:cs="Calibri"/>
        </w:rPr>
        <w:t>Joseph DiBiasi</w:t>
      </w:r>
    </w:p>
    <w:p w14:paraId="67DEBB38" w14:textId="410CC4CA" w:rsidR="00E56B0D" w:rsidRDefault="00E56B0D" w:rsidP="006D058C">
      <w:pPr>
        <w:jc w:val="center"/>
        <w:rPr>
          <w:rFonts w:ascii="Calibri" w:hAnsi="Calibri" w:cs="Calibri"/>
        </w:rPr>
      </w:pPr>
      <w:r>
        <w:rPr>
          <w:rFonts w:ascii="Calibri" w:hAnsi="Calibri" w:cs="Calibri"/>
        </w:rPr>
        <w:t>University of Denver College of Professional Studies</w:t>
      </w:r>
    </w:p>
    <w:p w14:paraId="192DE4BF" w14:textId="6ED37037" w:rsidR="00E56B0D" w:rsidRDefault="00113727" w:rsidP="006D058C">
      <w:pPr>
        <w:jc w:val="center"/>
        <w:rPr>
          <w:rFonts w:ascii="Calibri" w:hAnsi="Calibri" w:cs="Calibri"/>
        </w:rPr>
      </w:pPr>
      <w:r>
        <w:rPr>
          <w:rFonts w:ascii="Calibri" w:hAnsi="Calibri" w:cs="Calibri"/>
        </w:rPr>
        <w:t>9</w:t>
      </w:r>
      <w:r w:rsidR="00E56B0D">
        <w:rPr>
          <w:rFonts w:ascii="Calibri" w:hAnsi="Calibri" w:cs="Calibri"/>
        </w:rPr>
        <w:t>/</w:t>
      </w:r>
      <w:r w:rsidR="0053260B">
        <w:rPr>
          <w:rFonts w:ascii="Calibri" w:hAnsi="Calibri" w:cs="Calibri"/>
        </w:rPr>
        <w:t>1</w:t>
      </w:r>
      <w:r>
        <w:rPr>
          <w:rFonts w:ascii="Calibri" w:hAnsi="Calibri" w:cs="Calibri"/>
        </w:rPr>
        <w:t>9</w:t>
      </w:r>
      <w:r w:rsidR="00E56B0D">
        <w:rPr>
          <w:rFonts w:ascii="Calibri" w:hAnsi="Calibri" w:cs="Calibri"/>
        </w:rPr>
        <w:t>/2025</w:t>
      </w:r>
    </w:p>
    <w:p w14:paraId="1732F32F" w14:textId="7036B053" w:rsidR="00E56B0D" w:rsidRPr="006D058C" w:rsidRDefault="00E56B0D" w:rsidP="006D058C">
      <w:pPr>
        <w:jc w:val="center"/>
        <w:rPr>
          <w:rFonts w:ascii="Calibri" w:hAnsi="Calibri" w:cs="Calibri"/>
        </w:rPr>
      </w:pPr>
      <w:r>
        <w:rPr>
          <w:rFonts w:ascii="Calibri" w:hAnsi="Calibri" w:cs="Calibri"/>
        </w:rPr>
        <w:t xml:space="preserve">Faculty: </w:t>
      </w:r>
      <w:r w:rsidR="00113727">
        <w:rPr>
          <w:rFonts w:ascii="Calibri" w:hAnsi="Calibri" w:cs="Calibri"/>
        </w:rPr>
        <w:t>Nirav Shah</w:t>
      </w:r>
      <w:r w:rsidRPr="00E56B0D">
        <w:rPr>
          <w:rFonts w:ascii="Calibri" w:hAnsi="Calibri" w:cs="Calibri"/>
          <w:b/>
          <w:bCs/>
        </w:rPr>
        <w:br w:type="page"/>
      </w:r>
    </w:p>
    <w:p w14:paraId="33241BE2" w14:textId="77777777" w:rsidR="006D058C" w:rsidRDefault="006D058C" w:rsidP="005F0AE9">
      <w:pPr>
        <w:rPr>
          <w:rFonts w:ascii="Calibri" w:hAnsi="Calibri" w:cs="Calibri"/>
        </w:rPr>
        <w:sectPr w:rsidR="006D058C" w:rsidSect="008237A2">
          <w:headerReference w:type="default" r:id="rId7"/>
          <w:pgSz w:w="12240" w:h="15840" w:code="1"/>
          <w:pgMar w:top="4320" w:right="1440" w:bottom="1440" w:left="1440" w:header="720" w:footer="720" w:gutter="0"/>
          <w:cols w:space="720"/>
          <w:titlePg/>
          <w:docGrid w:linePitch="360"/>
        </w:sectPr>
      </w:pPr>
    </w:p>
    <w:p w14:paraId="53E49775" w14:textId="77777777" w:rsidR="005F0AE9" w:rsidRDefault="005F0AE9" w:rsidP="00627A09">
      <w:pPr>
        <w:spacing w:line="480" w:lineRule="auto"/>
        <w:ind w:firstLine="720"/>
        <w:rPr>
          <w:rFonts w:ascii="Calibri" w:hAnsi="Calibri" w:cs="Calibri"/>
        </w:rPr>
      </w:pPr>
    </w:p>
    <w:p w14:paraId="0CF0E922" w14:textId="1DD68FF3" w:rsidR="0071379A" w:rsidRDefault="0071379A" w:rsidP="0071379A">
      <w:pPr>
        <w:spacing w:line="480" w:lineRule="auto"/>
        <w:jc w:val="center"/>
        <w:rPr>
          <w:rFonts w:ascii="Calibri" w:hAnsi="Calibri" w:cs="Calibri"/>
          <w:b/>
          <w:bCs/>
        </w:rPr>
      </w:pPr>
      <w:r w:rsidRPr="005F0AE9">
        <w:rPr>
          <w:rFonts w:ascii="Calibri" w:hAnsi="Calibri" w:cs="Calibri"/>
          <w:b/>
          <w:bCs/>
        </w:rPr>
        <w:t>Introduction</w:t>
      </w:r>
    </w:p>
    <w:p w14:paraId="4C52CE0B" w14:textId="73BAF040" w:rsidR="0071379A" w:rsidRPr="0071379A" w:rsidRDefault="0071379A" w:rsidP="0071379A">
      <w:pPr>
        <w:spacing w:line="480" w:lineRule="auto"/>
        <w:rPr>
          <w:rFonts w:ascii="Calibri" w:hAnsi="Calibri" w:cs="Calibri"/>
        </w:rPr>
      </w:pPr>
      <w:r>
        <w:rPr>
          <w:rFonts w:ascii="Calibri" w:hAnsi="Calibri" w:cs="Calibri"/>
          <w:b/>
          <w:bCs/>
        </w:rPr>
        <w:tab/>
      </w:r>
      <w:r>
        <w:rPr>
          <w:rFonts w:ascii="Calibri" w:hAnsi="Calibri" w:cs="Calibri"/>
        </w:rPr>
        <w:t>Designing use cases for a university parking system involves a few base scenarios with several variations on each. The core concept of the parking system is registering a car with the parking office to receive a permit, scanning this permit to record parking in a university parking lot, and the parking office sending a monthly bill to the customer with charges.</w:t>
      </w:r>
    </w:p>
    <w:p w14:paraId="5E547954" w14:textId="1E84A22F" w:rsidR="003B2AD3" w:rsidRDefault="00ED1252" w:rsidP="003B2AD3">
      <w:pPr>
        <w:spacing w:line="480" w:lineRule="auto"/>
        <w:jc w:val="center"/>
        <w:rPr>
          <w:rFonts w:ascii="Calibri" w:hAnsi="Calibri" w:cs="Calibri"/>
          <w:b/>
          <w:bCs/>
        </w:rPr>
      </w:pPr>
      <w:r>
        <w:rPr>
          <w:rFonts w:ascii="Calibri" w:hAnsi="Calibri" w:cs="Calibri"/>
          <w:b/>
          <w:bCs/>
        </w:rPr>
        <w:t>Use Case Implementation</w:t>
      </w:r>
    </w:p>
    <w:p w14:paraId="5488D4AC" w14:textId="713D37CB" w:rsidR="0071379A" w:rsidRPr="0071379A" w:rsidRDefault="0071379A" w:rsidP="0071379A">
      <w:pPr>
        <w:spacing w:line="480" w:lineRule="auto"/>
        <w:rPr>
          <w:rFonts w:ascii="Calibri" w:hAnsi="Calibri" w:cs="Calibri"/>
        </w:rPr>
      </w:pPr>
      <w:r>
        <w:rPr>
          <w:rFonts w:ascii="Calibri" w:hAnsi="Calibri" w:cs="Calibri"/>
        </w:rPr>
        <w:tab/>
        <w:t>Each of these use cases had alternative flows from their base usage. Customers were able to register multiple cars</w:t>
      </w:r>
      <w:r w:rsidR="007777FE">
        <w:rPr>
          <w:rFonts w:ascii="Calibri" w:hAnsi="Calibri" w:cs="Calibri"/>
        </w:rPr>
        <w:t xml:space="preserve"> and receive multiple permits</w:t>
      </w:r>
      <w:r>
        <w:rPr>
          <w:rFonts w:ascii="Calibri" w:hAnsi="Calibri" w:cs="Calibri"/>
        </w:rPr>
        <w:t>. I did not specify this in the use case diagram as I wanted to keep it simple and it seemed that registering multiple permits would be considered the same workflow</w:t>
      </w:r>
      <w:r w:rsidR="00A233A0">
        <w:rPr>
          <w:rFonts w:ascii="Calibri" w:hAnsi="Calibri" w:cs="Calibri"/>
        </w:rPr>
        <w:t>.</w:t>
      </w:r>
      <w:r>
        <w:rPr>
          <w:rFonts w:ascii="Calibri" w:hAnsi="Calibri" w:cs="Calibri"/>
        </w:rPr>
        <w:t xml:space="preserve"> Different parking lots had different styles of charging the permits. The base flow for parking in these lots involved scanning on entry to the parking lot, as that was always required; the alternative flow was also scanning that permit on exit from the parking lot. </w:t>
      </w:r>
      <w:r w:rsidR="00A233A0">
        <w:rPr>
          <w:rFonts w:ascii="Calibri" w:hAnsi="Calibri" w:cs="Calibri"/>
        </w:rPr>
        <w:t>This alternative flow was extended from the base flow a</w:t>
      </w:r>
      <w:r w:rsidR="007777FE">
        <w:rPr>
          <w:rFonts w:ascii="Calibri" w:hAnsi="Calibri" w:cs="Calibri"/>
        </w:rPr>
        <w:t>s a</w:t>
      </w:r>
      <w:r w:rsidR="00A233A0">
        <w:rPr>
          <w:rFonts w:ascii="Calibri" w:hAnsi="Calibri" w:cs="Calibri"/>
        </w:rPr>
        <w:t xml:space="preserve"> parking lot that </w:t>
      </w:r>
      <w:r w:rsidR="007777FE">
        <w:rPr>
          <w:rFonts w:ascii="Calibri" w:hAnsi="Calibri" w:cs="Calibri"/>
        </w:rPr>
        <w:t xml:space="preserve">scanned a permit </w:t>
      </w:r>
      <w:r w:rsidR="00A233A0">
        <w:rPr>
          <w:rFonts w:ascii="Calibri" w:hAnsi="Calibri" w:cs="Calibri"/>
        </w:rPr>
        <w:t xml:space="preserve">on exit would also be scanning </w:t>
      </w:r>
      <w:r w:rsidR="007777FE">
        <w:rPr>
          <w:rFonts w:ascii="Calibri" w:hAnsi="Calibri" w:cs="Calibri"/>
        </w:rPr>
        <w:t xml:space="preserve">that same permit </w:t>
      </w:r>
      <w:r w:rsidR="00A233A0">
        <w:rPr>
          <w:rFonts w:ascii="Calibri" w:hAnsi="Calibri" w:cs="Calibri"/>
        </w:rPr>
        <w:t>on entry. Therefore the</w:t>
      </w:r>
      <w:r w:rsidR="007777FE">
        <w:rPr>
          <w:rFonts w:ascii="Calibri" w:hAnsi="Calibri" w:cs="Calibri"/>
        </w:rPr>
        <w:t xml:space="preserve"> initial</w:t>
      </w:r>
      <w:r w:rsidR="00A233A0">
        <w:rPr>
          <w:rFonts w:ascii="Calibri" w:hAnsi="Calibri" w:cs="Calibri"/>
        </w:rPr>
        <w:t xml:space="preserve"> permit functionality would be extended to include extra steps. The charging of the permit on a temporal basis also varied based on these flows. I decided to display this difference in charging rate as an includes because each flow </w:t>
      </w:r>
      <w:r w:rsidR="007777FE">
        <w:rPr>
          <w:rFonts w:ascii="Calibri" w:hAnsi="Calibri" w:cs="Calibri"/>
        </w:rPr>
        <w:t>had</w:t>
      </w:r>
      <w:r w:rsidR="00A233A0">
        <w:rPr>
          <w:rFonts w:ascii="Calibri" w:hAnsi="Calibri" w:cs="Calibri"/>
        </w:rPr>
        <w:t xml:space="preserve"> a variation on the charge rate. Finally, the monthly bill sent to the customer also had its alternative flow modeled as an extend. This was something I was less sure of modeling in the diagram. If this were an application, this alternative flow would likely be an interface implemented on the </w:t>
      </w:r>
      <w:r w:rsidR="007777FE">
        <w:rPr>
          <w:rFonts w:ascii="Calibri" w:hAnsi="Calibri" w:cs="Calibri"/>
        </w:rPr>
        <w:t xml:space="preserve">monthly </w:t>
      </w:r>
      <w:r w:rsidR="00A233A0">
        <w:rPr>
          <w:rFonts w:ascii="Calibri" w:hAnsi="Calibri" w:cs="Calibri"/>
        </w:rPr>
        <w:t xml:space="preserve">bill as opposed to the inheritance </w:t>
      </w:r>
      <w:r w:rsidR="00A233A0">
        <w:rPr>
          <w:rFonts w:ascii="Calibri" w:hAnsi="Calibri" w:cs="Calibri"/>
        </w:rPr>
        <w:lastRenderedPageBreak/>
        <w:t xml:space="preserve">structure of the parking lot. That is because in this instance we want to modify the bill that is sent to the customer by collating all of their permit(s) charges and discounting the </w:t>
      </w:r>
      <w:r w:rsidR="007777FE">
        <w:rPr>
          <w:rFonts w:ascii="Calibri" w:hAnsi="Calibri" w:cs="Calibri"/>
        </w:rPr>
        <w:t xml:space="preserve">charges </w:t>
      </w:r>
      <w:r w:rsidR="00A233A0">
        <w:rPr>
          <w:rFonts w:ascii="Calibri" w:hAnsi="Calibri" w:cs="Calibri"/>
        </w:rPr>
        <w:t xml:space="preserve">by 20% </w:t>
      </w:r>
      <w:r w:rsidR="007777FE">
        <w:rPr>
          <w:rFonts w:ascii="Calibri" w:hAnsi="Calibri" w:cs="Calibri"/>
        </w:rPr>
        <w:t>whenever it involved a</w:t>
      </w:r>
      <w:r w:rsidR="00A233A0">
        <w:rPr>
          <w:rFonts w:ascii="Calibri" w:hAnsi="Calibri" w:cs="Calibri"/>
        </w:rPr>
        <w:t xml:space="preserve"> compact car. It</w:t>
      </w:r>
      <w:r w:rsidR="007777FE">
        <w:rPr>
          <w:rFonts w:ascii="Calibri" w:hAnsi="Calibri" w:cs="Calibri"/>
        </w:rPr>
        <w:t xml:space="preserve"> i</w:t>
      </w:r>
      <w:r w:rsidR="00A233A0">
        <w:rPr>
          <w:rFonts w:ascii="Calibri" w:hAnsi="Calibri" w:cs="Calibri"/>
        </w:rPr>
        <w:t>s possible this is better represented in a different way as a result.</w:t>
      </w:r>
    </w:p>
    <w:p w14:paraId="5F1EEBE2" w14:textId="1328974B" w:rsidR="00332238" w:rsidRDefault="00332238" w:rsidP="00332238">
      <w:pPr>
        <w:spacing w:line="480" w:lineRule="auto"/>
        <w:jc w:val="center"/>
        <w:rPr>
          <w:rFonts w:ascii="Calibri" w:hAnsi="Calibri" w:cs="Calibri"/>
          <w:b/>
          <w:bCs/>
        </w:rPr>
      </w:pPr>
      <w:r>
        <w:rPr>
          <w:rFonts w:ascii="Calibri" w:hAnsi="Calibri" w:cs="Calibri"/>
          <w:b/>
          <w:bCs/>
        </w:rPr>
        <w:t>Dependencies and Assumptions</w:t>
      </w:r>
    </w:p>
    <w:p w14:paraId="2F31A1F4" w14:textId="1EAA1C01" w:rsidR="00A233A0" w:rsidRPr="00A233A0" w:rsidRDefault="00A233A0" w:rsidP="00A233A0">
      <w:pPr>
        <w:spacing w:line="480" w:lineRule="auto"/>
        <w:rPr>
          <w:rFonts w:ascii="Calibri" w:hAnsi="Calibri" w:cs="Calibri"/>
        </w:rPr>
      </w:pPr>
      <w:r>
        <w:rPr>
          <w:rFonts w:ascii="Calibri" w:hAnsi="Calibri" w:cs="Calibri"/>
        </w:rPr>
        <w:tab/>
        <w:t xml:space="preserve">Several dependencies are required for this parking system to function properly, chief among them is the hardware and software needed for this process to happen. If a customer is unable to register with the parking office, how are they supposed to park their car? What happens if the machine that scans permits for entry is down, will we ban customers from using the </w:t>
      </w:r>
      <w:r w:rsidR="001821E7">
        <w:rPr>
          <w:rFonts w:ascii="Calibri" w:hAnsi="Calibri" w:cs="Calibri"/>
        </w:rPr>
        <w:t xml:space="preserve">parking lot in question until it is fixed or do they get free parking? These dependencies that we rely on for this parking system to function all brought with them their own questions, so writing these use cases had to plan for these systems functioning when the use case was executed. Then there were the assumptions that we had to operate under to write our basic use cases. Customers cannot cheat the system was a big one; the 20% discount offered to compact car users was significant. Would we see customers in real life trying to cheat the system so that they can park SUVs but take advantage of the smaller rate? This would lead to a whole series of use cases on parking system enforcement that would have their own dependencies and assumptions; it was easier to assume our system was solid than to dive into so many unknowns. A final simpler consideration involved the daily rates. If a system charged a permit only on entry and on remaining overnight, it seemed safe to assume that it only charged daily rates and customers could leave that lot multiple times in a day and return. Parking lots that charge daily rates have mixed </w:t>
      </w:r>
      <w:r w:rsidR="007777FE">
        <w:rPr>
          <w:rFonts w:ascii="Calibri" w:hAnsi="Calibri" w:cs="Calibri"/>
        </w:rPr>
        <w:t>enforcement</w:t>
      </w:r>
      <w:r w:rsidR="001821E7">
        <w:rPr>
          <w:rFonts w:ascii="Calibri" w:hAnsi="Calibri" w:cs="Calibri"/>
        </w:rPr>
        <w:t xml:space="preserve"> on this issue. </w:t>
      </w:r>
    </w:p>
    <w:p w14:paraId="1AAE29D4" w14:textId="2D3BEB91" w:rsidR="0036205B" w:rsidRDefault="0036205B" w:rsidP="0036205B">
      <w:pPr>
        <w:spacing w:line="480" w:lineRule="auto"/>
        <w:jc w:val="center"/>
        <w:rPr>
          <w:rFonts w:ascii="Calibri" w:hAnsi="Calibri" w:cs="Calibri"/>
          <w:b/>
          <w:bCs/>
        </w:rPr>
      </w:pPr>
      <w:r>
        <w:rPr>
          <w:rFonts w:ascii="Calibri" w:hAnsi="Calibri" w:cs="Calibri"/>
          <w:b/>
          <w:bCs/>
        </w:rPr>
        <w:lastRenderedPageBreak/>
        <w:t>Summary</w:t>
      </w:r>
    </w:p>
    <w:p w14:paraId="6C3E190C" w14:textId="3F61EA3E" w:rsidR="00F46850" w:rsidRDefault="001821E7" w:rsidP="003B2AD3">
      <w:pPr>
        <w:spacing w:line="480" w:lineRule="auto"/>
        <w:rPr>
          <w:rFonts w:ascii="Calibri" w:hAnsi="Calibri" w:cs="Calibri"/>
        </w:rPr>
      </w:pPr>
      <w:r>
        <w:rPr>
          <w:rFonts w:ascii="Calibri" w:hAnsi="Calibri" w:cs="Calibri"/>
        </w:rPr>
        <w:tab/>
        <w:t>Developing use cases for a university parking system is something that starts simple but can easily scale to be massively complex. Even just 3 simple use cases can have alternative flows, dependencies, and assumptions that add much to their complexity when included.</w:t>
      </w:r>
      <w:r w:rsidR="005A73D0">
        <w:rPr>
          <w:rFonts w:ascii="Calibri" w:hAnsi="Calibri" w:cs="Calibri"/>
        </w:rPr>
        <w:t xml:space="preserve"> This complexity needs to be balanced as a use case that is too bloated is better served being broken down into multiple smaller use cases.</w:t>
      </w:r>
    </w:p>
    <w:p w14:paraId="155A5D5F" w14:textId="77777777" w:rsidR="00F46850" w:rsidRDefault="00F46850" w:rsidP="00627A09">
      <w:pPr>
        <w:spacing w:line="480" w:lineRule="auto"/>
        <w:ind w:firstLine="720"/>
        <w:rPr>
          <w:rFonts w:ascii="Calibri" w:hAnsi="Calibri" w:cs="Calibri"/>
        </w:rPr>
      </w:pPr>
    </w:p>
    <w:p w14:paraId="525664F8" w14:textId="77777777" w:rsidR="00F46850" w:rsidRDefault="00F46850" w:rsidP="00627A09">
      <w:pPr>
        <w:spacing w:line="480" w:lineRule="auto"/>
        <w:ind w:firstLine="720"/>
        <w:rPr>
          <w:rFonts w:ascii="Calibri" w:hAnsi="Calibri" w:cs="Calibri"/>
        </w:rPr>
      </w:pPr>
    </w:p>
    <w:p w14:paraId="7198E774" w14:textId="77777777" w:rsidR="00F46850" w:rsidRDefault="00F46850" w:rsidP="00627A09">
      <w:pPr>
        <w:spacing w:line="480" w:lineRule="auto"/>
        <w:ind w:firstLine="720"/>
        <w:rPr>
          <w:rFonts w:ascii="Calibri" w:hAnsi="Calibri" w:cs="Calibri"/>
        </w:rPr>
      </w:pPr>
    </w:p>
    <w:p w14:paraId="4B544E36" w14:textId="77777777" w:rsidR="00ED1252" w:rsidRDefault="00ED1252" w:rsidP="00627A09">
      <w:pPr>
        <w:spacing w:line="480" w:lineRule="auto"/>
        <w:ind w:firstLine="720"/>
        <w:rPr>
          <w:rFonts w:ascii="Calibri" w:hAnsi="Calibri" w:cs="Calibri"/>
        </w:rPr>
      </w:pPr>
    </w:p>
    <w:p w14:paraId="21FC688A" w14:textId="77777777" w:rsidR="00ED1252" w:rsidRDefault="00ED1252" w:rsidP="00627A09">
      <w:pPr>
        <w:spacing w:line="480" w:lineRule="auto"/>
        <w:ind w:firstLine="720"/>
        <w:rPr>
          <w:rFonts w:ascii="Calibri" w:hAnsi="Calibri" w:cs="Calibri"/>
        </w:rPr>
      </w:pPr>
    </w:p>
    <w:p w14:paraId="0F1DE39E" w14:textId="77777777" w:rsidR="00ED1252" w:rsidRDefault="00ED1252" w:rsidP="00627A09">
      <w:pPr>
        <w:spacing w:line="480" w:lineRule="auto"/>
        <w:ind w:firstLine="720"/>
        <w:rPr>
          <w:rFonts w:ascii="Calibri" w:hAnsi="Calibri" w:cs="Calibri"/>
        </w:rPr>
      </w:pPr>
    </w:p>
    <w:p w14:paraId="29D5FC7F" w14:textId="77777777" w:rsidR="00ED1252" w:rsidRDefault="00ED1252" w:rsidP="00627A09">
      <w:pPr>
        <w:spacing w:line="480" w:lineRule="auto"/>
        <w:ind w:firstLine="720"/>
        <w:rPr>
          <w:rFonts w:ascii="Calibri" w:hAnsi="Calibri" w:cs="Calibri"/>
        </w:rPr>
      </w:pPr>
    </w:p>
    <w:p w14:paraId="07813569" w14:textId="77777777" w:rsidR="00ED1252" w:rsidRDefault="00ED1252" w:rsidP="00627A09">
      <w:pPr>
        <w:spacing w:line="480" w:lineRule="auto"/>
        <w:ind w:firstLine="720"/>
        <w:rPr>
          <w:rFonts w:ascii="Calibri" w:hAnsi="Calibri" w:cs="Calibri"/>
        </w:rPr>
      </w:pPr>
    </w:p>
    <w:p w14:paraId="03947243" w14:textId="77777777" w:rsidR="00ED1252" w:rsidRDefault="00ED1252" w:rsidP="00627A09">
      <w:pPr>
        <w:spacing w:line="480" w:lineRule="auto"/>
        <w:ind w:firstLine="720"/>
        <w:rPr>
          <w:rFonts w:ascii="Calibri" w:hAnsi="Calibri" w:cs="Calibri"/>
        </w:rPr>
      </w:pPr>
    </w:p>
    <w:p w14:paraId="46E134DA" w14:textId="77777777" w:rsidR="00ED1252" w:rsidRDefault="00ED1252" w:rsidP="00627A09">
      <w:pPr>
        <w:spacing w:line="480" w:lineRule="auto"/>
        <w:ind w:firstLine="720"/>
        <w:rPr>
          <w:rFonts w:ascii="Calibri" w:hAnsi="Calibri" w:cs="Calibri"/>
        </w:rPr>
      </w:pPr>
    </w:p>
    <w:p w14:paraId="72B94DDF" w14:textId="77777777" w:rsidR="00ED1252" w:rsidRDefault="00ED1252" w:rsidP="00627A09">
      <w:pPr>
        <w:spacing w:line="480" w:lineRule="auto"/>
        <w:ind w:firstLine="720"/>
        <w:rPr>
          <w:rFonts w:ascii="Calibri" w:hAnsi="Calibri" w:cs="Calibri"/>
        </w:rPr>
      </w:pPr>
    </w:p>
    <w:p w14:paraId="2EF75419" w14:textId="77777777" w:rsidR="00ED1252" w:rsidRDefault="00ED1252" w:rsidP="00627A09">
      <w:pPr>
        <w:spacing w:line="480" w:lineRule="auto"/>
        <w:ind w:firstLine="720"/>
        <w:rPr>
          <w:rFonts w:ascii="Calibri" w:hAnsi="Calibri" w:cs="Calibri"/>
        </w:rPr>
      </w:pPr>
    </w:p>
    <w:p w14:paraId="684DE4FC" w14:textId="6EC8EAF8" w:rsidR="001A3AED" w:rsidRPr="001A3AED" w:rsidRDefault="00F46850" w:rsidP="0036205B">
      <w:pPr>
        <w:spacing w:line="480" w:lineRule="auto"/>
        <w:jc w:val="center"/>
        <w:rPr>
          <w:rFonts w:ascii="Calibri" w:hAnsi="Calibri" w:cs="Calibri"/>
        </w:rPr>
      </w:pPr>
      <w:r>
        <w:rPr>
          <w:rFonts w:ascii="Calibri" w:hAnsi="Calibri" w:cs="Calibri"/>
          <w:b/>
          <w:bCs/>
        </w:rPr>
        <w:lastRenderedPageBreak/>
        <w:t>References</w:t>
      </w:r>
    </w:p>
    <w:p w14:paraId="350E387D" w14:textId="787D8689" w:rsidR="00D04CD8" w:rsidRDefault="00D04CD8" w:rsidP="00D04CD8">
      <w:pPr>
        <w:spacing w:line="480" w:lineRule="auto"/>
        <w:ind w:firstLine="720"/>
        <w:rPr>
          <w:rFonts w:ascii="Calibri" w:hAnsi="Calibri" w:cs="Calibri"/>
        </w:rPr>
      </w:pPr>
      <w:r>
        <w:rPr>
          <w:rFonts w:ascii="Calibri" w:hAnsi="Calibri" w:cs="Calibri"/>
        </w:rPr>
        <w:t>Agile Modeling</w:t>
      </w:r>
      <w:r w:rsidRPr="00D04CD8">
        <w:rPr>
          <w:rFonts w:ascii="Calibri" w:hAnsi="Calibri" w:cs="Calibri"/>
        </w:rPr>
        <w:t xml:space="preserve">. 2025. </w:t>
      </w:r>
      <w:r>
        <w:rPr>
          <w:rFonts w:ascii="Calibri" w:hAnsi="Calibri" w:cs="Calibri"/>
          <w:i/>
          <w:iCs/>
        </w:rPr>
        <w:t>UML Use Case Diagrams: An Agile Introduction</w:t>
      </w:r>
      <w:r w:rsidRPr="00D04CD8">
        <w:rPr>
          <w:rFonts w:ascii="Calibri" w:hAnsi="Calibri" w:cs="Calibri"/>
        </w:rPr>
        <w:t xml:space="preserve"> </w:t>
      </w:r>
      <w:r>
        <w:rPr>
          <w:rFonts w:ascii="Calibri" w:hAnsi="Calibri" w:cs="Calibri"/>
        </w:rPr>
        <w:t>Ambysoft Inc</w:t>
      </w:r>
      <w:r w:rsidRPr="00D04CD8">
        <w:rPr>
          <w:rFonts w:ascii="Calibri" w:hAnsi="Calibri" w:cs="Calibri"/>
        </w:rPr>
        <w:t xml:space="preserve">. Accessed </w:t>
      </w:r>
      <w:r>
        <w:rPr>
          <w:rFonts w:ascii="Calibri" w:hAnsi="Calibri" w:cs="Calibri"/>
        </w:rPr>
        <w:t>September 19</w:t>
      </w:r>
      <w:r w:rsidRPr="00D04CD8">
        <w:rPr>
          <w:rFonts w:ascii="Calibri" w:hAnsi="Calibri" w:cs="Calibri"/>
        </w:rPr>
        <w:t xml:space="preserve">, 2025. </w:t>
      </w:r>
      <w:hyperlink r:id="rId8" w:history="1">
        <w:r w:rsidRPr="00D83210">
          <w:rPr>
            <w:rStyle w:val="Hyperlink"/>
            <w:rFonts w:ascii="Calibri" w:hAnsi="Calibri" w:cs="Calibri"/>
          </w:rPr>
          <w:t>https://agilemodeling.com/artifacts/useCaseDiagram.htm</w:t>
        </w:r>
      </w:hyperlink>
      <w:r w:rsidRPr="00D04CD8">
        <w:rPr>
          <w:rFonts w:ascii="Calibri" w:hAnsi="Calibri" w:cs="Calibri"/>
        </w:rPr>
        <w:t>.</w:t>
      </w:r>
    </w:p>
    <w:p w14:paraId="52E71683" w14:textId="6F0E55B1" w:rsidR="00D04CD8" w:rsidRPr="00D04CD8" w:rsidRDefault="00D04CD8" w:rsidP="00D04CD8">
      <w:pPr>
        <w:spacing w:line="480" w:lineRule="auto"/>
        <w:ind w:firstLine="720"/>
        <w:rPr>
          <w:rFonts w:ascii="Calibri" w:hAnsi="Calibri" w:cs="Calibri"/>
        </w:rPr>
      </w:pPr>
      <w:r>
        <w:rPr>
          <w:rFonts w:ascii="Calibri" w:hAnsi="Calibri" w:cs="Calibri"/>
        </w:rPr>
        <w:t>Agile Modeling</w:t>
      </w:r>
      <w:r w:rsidRPr="00D04CD8">
        <w:rPr>
          <w:rFonts w:ascii="Calibri" w:hAnsi="Calibri" w:cs="Calibri"/>
        </w:rPr>
        <w:t xml:space="preserve">. 2025. </w:t>
      </w:r>
      <w:r>
        <w:rPr>
          <w:rFonts w:ascii="Calibri" w:hAnsi="Calibri" w:cs="Calibri"/>
          <w:i/>
          <w:iCs/>
        </w:rPr>
        <w:t xml:space="preserve">UML Use Case Diagrams: </w:t>
      </w:r>
      <w:r>
        <w:rPr>
          <w:rFonts w:ascii="Calibri" w:hAnsi="Calibri" w:cs="Calibri"/>
          <w:i/>
          <w:iCs/>
        </w:rPr>
        <w:t>Diagramming Guidelines</w:t>
      </w:r>
      <w:r w:rsidRPr="00D04CD8">
        <w:rPr>
          <w:rFonts w:ascii="Calibri" w:hAnsi="Calibri" w:cs="Calibri"/>
        </w:rPr>
        <w:t xml:space="preserve"> </w:t>
      </w:r>
      <w:r>
        <w:rPr>
          <w:rFonts w:ascii="Calibri" w:hAnsi="Calibri" w:cs="Calibri"/>
        </w:rPr>
        <w:t>Ambysoft Inc</w:t>
      </w:r>
      <w:r w:rsidRPr="00D04CD8">
        <w:rPr>
          <w:rFonts w:ascii="Calibri" w:hAnsi="Calibri" w:cs="Calibri"/>
        </w:rPr>
        <w:t xml:space="preserve">. Accessed </w:t>
      </w:r>
      <w:r>
        <w:rPr>
          <w:rFonts w:ascii="Calibri" w:hAnsi="Calibri" w:cs="Calibri"/>
        </w:rPr>
        <w:t>September 19</w:t>
      </w:r>
      <w:r w:rsidRPr="00D04CD8">
        <w:rPr>
          <w:rFonts w:ascii="Calibri" w:hAnsi="Calibri" w:cs="Calibri"/>
        </w:rPr>
        <w:t>, 2025. https://agilemodeling.com/style/usecasediagram.htm</w:t>
      </w:r>
      <w:r>
        <w:rPr>
          <w:rFonts w:ascii="Calibri" w:hAnsi="Calibri" w:cs="Calibri"/>
        </w:rPr>
        <w:t>.</w:t>
      </w:r>
    </w:p>
    <w:p w14:paraId="1F4043E9" w14:textId="77777777" w:rsidR="00D04CD8" w:rsidRPr="00D04CD8" w:rsidRDefault="00D04CD8" w:rsidP="00D04CD8">
      <w:pPr>
        <w:spacing w:line="480" w:lineRule="auto"/>
        <w:ind w:firstLine="720"/>
        <w:rPr>
          <w:rFonts w:ascii="Calibri" w:hAnsi="Calibri" w:cs="Calibri"/>
        </w:rPr>
      </w:pPr>
    </w:p>
    <w:p w14:paraId="15793A53" w14:textId="77777777" w:rsidR="004953C7" w:rsidRPr="00E56B0D" w:rsidRDefault="004953C7" w:rsidP="00B75965">
      <w:pPr>
        <w:spacing w:line="480" w:lineRule="auto"/>
        <w:ind w:firstLine="720"/>
        <w:rPr>
          <w:rFonts w:ascii="Calibri" w:hAnsi="Calibri" w:cs="Calibri"/>
        </w:rPr>
      </w:pPr>
    </w:p>
    <w:sectPr w:rsidR="004953C7" w:rsidRPr="00E56B0D" w:rsidSect="008237A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83F21E" w14:textId="77777777" w:rsidR="00C01644" w:rsidRDefault="00C01644" w:rsidP="006D058C">
      <w:pPr>
        <w:spacing w:after="0" w:line="240" w:lineRule="auto"/>
      </w:pPr>
      <w:r>
        <w:separator/>
      </w:r>
    </w:p>
  </w:endnote>
  <w:endnote w:type="continuationSeparator" w:id="0">
    <w:p w14:paraId="35BECF6C" w14:textId="77777777" w:rsidR="00C01644" w:rsidRDefault="00C01644" w:rsidP="006D0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344563" w14:textId="77777777" w:rsidR="00C01644" w:rsidRDefault="00C01644" w:rsidP="006D058C">
      <w:pPr>
        <w:spacing w:after="0" w:line="240" w:lineRule="auto"/>
      </w:pPr>
      <w:r>
        <w:separator/>
      </w:r>
    </w:p>
  </w:footnote>
  <w:footnote w:type="continuationSeparator" w:id="0">
    <w:p w14:paraId="1AFB304F" w14:textId="77777777" w:rsidR="00C01644" w:rsidRDefault="00C01644" w:rsidP="006D0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4173954"/>
      <w:docPartObj>
        <w:docPartGallery w:val="Page Numbers (Top of Page)"/>
        <w:docPartUnique/>
      </w:docPartObj>
    </w:sdtPr>
    <w:sdtEndPr>
      <w:rPr>
        <w:noProof/>
      </w:rPr>
    </w:sdtEndPr>
    <w:sdtContent>
      <w:p w14:paraId="7823AE09" w14:textId="40E15EE7" w:rsidR="008237A2" w:rsidRDefault="0053260B">
        <w:pPr>
          <w:pStyle w:val="Header"/>
          <w:jc w:val="right"/>
        </w:pPr>
        <w:r>
          <w:t xml:space="preserve">DiBiasi - </w:t>
        </w:r>
        <w:r w:rsidR="008237A2">
          <w:fldChar w:fldCharType="begin"/>
        </w:r>
        <w:r w:rsidR="008237A2">
          <w:instrText xml:space="preserve"> PAGE   \* MERGEFORMAT </w:instrText>
        </w:r>
        <w:r w:rsidR="008237A2">
          <w:fldChar w:fldCharType="separate"/>
        </w:r>
        <w:r w:rsidR="008237A2">
          <w:rPr>
            <w:noProof/>
          </w:rPr>
          <w:t>2</w:t>
        </w:r>
        <w:r w:rsidR="008237A2">
          <w:rPr>
            <w:noProof/>
          </w:rPr>
          <w:fldChar w:fldCharType="end"/>
        </w:r>
      </w:p>
    </w:sdtContent>
  </w:sdt>
  <w:p w14:paraId="5470551E" w14:textId="77777777" w:rsidR="008237A2" w:rsidRDefault="008237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79"/>
    <w:rsid w:val="00011657"/>
    <w:rsid w:val="00023852"/>
    <w:rsid w:val="00031043"/>
    <w:rsid w:val="00045D87"/>
    <w:rsid w:val="00050DD1"/>
    <w:rsid w:val="00113727"/>
    <w:rsid w:val="00150489"/>
    <w:rsid w:val="001821E7"/>
    <w:rsid w:val="001A3AED"/>
    <w:rsid w:val="0023615F"/>
    <w:rsid w:val="00243BF1"/>
    <w:rsid w:val="00260DE7"/>
    <w:rsid w:val="002F0223"/>
    <w:rsid w:val="002F76D6"/>
    <w:rsid w:val="00306E6C"/>
    <w:rsid w:val="00332238"/>
    <w:rsid w:val="0036205B"/>
    <w:rsid w:val="003B2AD3"/>
    <w:rsid w:val="003E2379"/>
    <w:rsid w:val="00402F64"/>
    <w:rsid w:val="00406D09"/>
    <w:rsid w:val="004456B6"/>
    <w:rsid w:val="004953C7"/>
    <w:rsid w:val="004B002D"/>
    <w:rsid w:val="0053260B"/>
    <w:rsid w:val="00575D73"/>
    <w:rsid w:val="005A1966"/>
    <w:rsid w:val="005A73D0"/>
    <w:rsid w:val="005F0193"/>
    <w:rsid w:val="005F0AE9"/>
    <w:rsid w:val="006211C0"/>
    <w:rsid w:val="00627A09"/>
    <w:rsid w:val="00661550"/>
    <w:rsid w:val="006D058C"/>
    <w:rsid w:val="006D5779"/>
    <w:rsid w:val="006D79AE"/>
    <w:rsid w:val="0071379A"/>
    <w:rsid w:val="00740A04"/>
    <w:rsid w:val="007777FE"/>
    <w:rsid w:val="00791BC5"/>
    <w:rsid w:val="007B2757"/>
    <w:rsid w:val="007D2957"/>
    <w:rsid w:val="007E5F80"/>
    <w:rsid w:val="008060DF"/>
    <w:rsid w:val="008237A2"/>
    <w:rsid w:val="00882079"/>
    <w:rsid w:val="00894888"/>
    <w:rsid w:val="008C7AF6"/>
    <w:rsid w:val="00923974"/>
    <w:rsid w:val="009910F3"/>
    <w:rsid w:val="009C4EBB"/>
    <w:rsid w:val="009D4F6D"/>
    <w:rsid w:val="00A17F5A"/>
    <w:rsid w:val="00A233A0"/>
    <w:rsid w:val="00B448D8"/>
    <w:rsid w:val="00B75965"/>
    <w:rsid w:val="00B82748"/>
    <w:rsid w:val="00B92B84"/>
    <w:rsid w:val="00B94249"/>
    <w:rsid w:val="00BA3638"/>
    <w:rsid w:val="00BF6CB3"/>
    <w:rsid w:val="00C01644"/>
    <w:rsid w:val="00C65089"/>
    <w:rsid w:val="00C876DE"/>
    <w:rsid w:val="00CB50FF"/>
    <w:rsid w:val="00D04CD8"/>
    <w:rsid w:val="00D263F5"/>
    <w:rsid w:val="00D7018C"/>
    <w:rsid w:val="00D71872"/>
    <w:rsid w:val="00D722B6"/>
    <w:rsid w:val="00E3144D"/>
    <w:rsid w:val="00E43059"/>
    <w:rsid w:val="00E512F2"/>
    <w:rsid w:val="00E56B0D"/>
    <w:rsid w:val="00E83C21"/>
    <w:rsid w:val="00E866C6"/>
    <w:rsid w:val="00ED1252"/>
    <w:rsid w:val="00EE196D"/>
    <w:rsid w:val="00EF3FD0"/>
    <w:rsid w:val="00EF7695"/>
    <w:rsid w:val="00F1408E"/>
    <w:rsid w:val="00F46850"/>
    <w:rsid w:val="00FA5488"/>
    <w:rsid w:val="00FB0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C08B5"/>
  <w15:chartTrackingRefBased/>
  <w15:docId w15:val="{9C99609D-C103-42C8-AD3A-3357CD68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779"/>
    <w:rPr>
      <w:rFonts w:eastAsiaTheme="majorEastAsia" w:cstheme="majorBidi"/>
      <w:color w:val="272727" w:themeColor="text1" w:themeTint="D8"/>
    </w:rPr>
  </w:style>
  <w:style w:type="paragraph" w:styleId="Title">
    <w:name w:val="Title"/>
    <w:basedOn w:val="Normal"/>
    <w:next w:val="Normal"/>
    <w:link w:val="TitleChar"/>
    <w:uiPriority w:val="10"/>
    <w:qFormat/>
    <w:rsid w:val="006D5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779"/>
    <w:pPr>
      <w:spacing w:before="160"/>
      <w:jc w:val="center"/>
    </w:pPr>
    <w:rPr>
      <w:i/>
      <w:iCs/>
      <w:color w:val="404040" w:themeColor="text1" w:themeTint="BF"/>
    </w:rPr>
  </w:style>
  <w:style w:type="character" w:customStyle="1" w:styleId="QuoteChar">
    <w:name w:val="Quote Char"/>
    <w:basedOn w:val="DefaultParagraphFont"/>
    <w:link w:val="Quote"/>
    <w:uiPriority w:val="29"/>
    <w:rsid w:val="006D5779"/>
    <w:rPr>
      <w:i/>
      <w:iCs/>
      <w:color w:val="404040" w:themeColor="text1" w:themeTint="BF"/>
    </w:rPr>
  </w:style>
  <w:style w:type="paragraph" w:styleId="ListParagraph">
    <w:name w:val="List Paragraph"/>
    <w:basedOn w:val="Normal"/>
    <w:uiPriority w:val="34"/>
    <w:qFormat/>
    <w:rsid w:val="006D5779"/>
    <w:pPr>
      <w:ind w:left="720"/>
      <w:contextualSpacing/>
    </w:pPr>
  </w:style>
  <w:style w:type="character" w:styleId="IntenseEmphasis">
    <w:name w:val="Intense Emphasis"/>
    <w:basedOn w:val="DefaultParagraphFont"/>
    <w:uiPriority w:val="21"/>
    <w:qFormat/>
    <w:rsid w:val="006D5779"/>
    <w:rPr>
      <w:i/>
      <w:iCs/>
      <w:color w:val="0F4761" w:themeColor="accent1" w:themeShade="BF"/>
    </w:rPr>
  </w:style>
  <w:style w:type="paragraph" w:styleId="IntenseQuote">
    <w:name w:val="Intense Quote"/>
    <w:basedOn w:val="Normal"/>
    <w:next w:val="Normal"/>
    <w:link w:val="IntenseQuoteChar"/>
    <w:uiPriority w:val="30"/>
    <w:qFormat/>
    <w:rsid w:val="006D5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779"/>
    <w:rPr>
      <w:i/>
      <w:iCs/>
      <w:color w:val="0F4761" w:themeColor="accent1" w:themeShade="BF"/>
    </w:rPr>
  </w:style>
  <w:style w:type="character" w:styleId="IntenseReference">
    <w:name w:val="Intense Reference"/>
    <w:basedOn w:val="DefaultParagraphFont"/>
    <w:uiPriority w:val="32"/>
    <w:qFormat/>
    <w:rsid w:val="006D5779"/>
    <w:rPr>
      <w:b/>
      <w:bCs/>
      <w:smallCaps/>
      <w:color w:val="0F4761" w:themeColor="accent1" w:themeShade="BF"/>
      <w:spacing w:val="5"/>
    </w:rPr>
  </w:style>
  <w:style w:type="paragraph" w:styleId="NoSpacing">
    <w:name w:val="No Spacing"/>
    <w:link w:val="NoSpacingChar"/>
    <w:uiPriority w:val="1"/>
    <w:qFormat/>
    <w:rsid w:val="00E56B0D"/>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56B0D"/>
    <w:rPr>
      <w:rFonts w:eastAsiaTheme="minorEastAsia"/>
      <w:kern w:val="0"/>
      <w:sz w:val="22"/>
      <w:szCs w:val="22"/>
      <w14:ligatures w14:val="none"/>
    </w:rPr>
  </w:style>
  <w:style w:type="paragraph" w:styleId="Header">
    <w:name w:val="header"/>
    <w:basedOn w:val="Normal"/>
    <w:link w:val="HeaderChar"/>
    <w:uiPriority w:val="99"/>
    <w:unhideWhenUsed/>
    <w:rsid w:val="006D0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58C"/>
  </w:style>
  <w:style w:type="paragraph" w:styleId="Footer">
    <w:name w:val="footer"/>
    <w:basedOn w:val="Normal"/>
    <w:link w:val="FooterChar"/>
    <w:uiPriority w:val="99"/>
    <w:unhideWhenUsed/>
    <w:rsid w:val="006D0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58C"/>
  </w:style>
  <w:style w:type="paragraph" w:styleId="FootnoteText">
    <w:name w:val="footnote text"/>
    <w:basedOn w:val="Normal"/>
    <w:link w:val="FootnoteTextChar"/>
    <w:uiPriority w:val="99"/>
    <w:semiHidden/>
    <w:unhideWhenUsed/>
    <w:rsid w:val="008237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37A2"/>
    <w:rPr>
      <w:sz w:val="20"/>
      <w:szCs w:val="20"/>
    </w:rPr>
  </w:style>
  <w:style w:type="character" w:styleId="FootnoteReference">
    <w:name w:val="footnote reference"/>
    <w:basedOn w:val="DefaultParagraphFont"/>
    <w:uiPriority w:val="99"/>
    <w:semiHidden/>
    <w:unhideWhenUsed/>
    <w:rsid w:val="008237A2"/>
    <w:rPr>
      <w:vertAlign w:val="superscript"/>
    </w:rPr>
  </w:style>
  <w:style w:type="character" w:styleId="Hyperlink">
    <w:name w:val="Hyperlink"/>
    <w:basedOn w:val="DefaultParagraphFont"/>
    <w:uiPriority w:val="99"/>
    <w:unhideWhenUsed/>
    <w:rsid w:val="001A3AED"/>
    <w:rPr>
      <w:color w:val="467886" w:themeColor="hyperlink"/>
      <w:u w:val="single"/>
    </w:rPr>
  </w:style>
  <w:style w:type="character" w:styleId="UnresolvedMention">
    <w:name w:val="Unresolved Mention"/>
    <w:basedOn w:val="DefaultParagraphFont"/>
    <w:uiPriority w:val="99"/>
    <w:semiHidden/>
    <w:unhideWhenUsed/>
    <w:rsid w:val="001A3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91271">
      <w:bodyDiv w:val="1"/>
      <w:marLeft w:val="0"/>
      <w:marRight w:val="0"/>
      <w:marTop w:val="0"/>
      <w:marBottom w:val="0"/>
      <w:divBdr>
        <w:top w:val="none" w:sz="0" w:space="0" w:color="auto"/>
        <w:left w:val="none" w:sz="0" w:space="0" w:color="auto"/>
        <w:bottom w:val="none" w:sz="0" w:space="0" w:color="auto"/>
        <w:right w:val="none" w:sz="0" w:space="0" w:color="auto"/>
      </w:divBdr>
    </w:div>
    <w:div w:id="166599861">
      <w:bodyDiv w:val="1"/>
      <w:marLeft w:val="0"/>
      <w:marRight w:val="0"/>
      <w:marTop w:val="0"/>
      <w:marBottom w:val="0"/>
      <w:divBdr>
        <w:top w:val="none" w:sz="0" w:space="0" w:color="auto"/>
        <w:left w:val="none" w:sz="0" w:space="0" w:color="auto"/>
        <w:bottom w:val="none" w:sz="0" w:space="0" w:color="auto"/>
        <w:right w:val="none" w:sz="0" w:space="0" w:color="auto"/>
      </w:divBdr>
    </w:div>
    <w:div w:id="433475403">
      <w:bodyDiv w:val="1"/>
      <w:marLeft w:val="0"/>
      <w:marRight w:val="0"/>
      <w:marTop w:val="0"/>
      <w:marBottom w:val="0"/>
      <w:divBdr>
        <w:top w:val="none" w:sz="0" w:space="0" w:color="auto"/>
        <w:left w:val="none" w:sz="0" w:space="0" w:color="auto"/>
        <w:bottom w:val="none" w:sz="0" w:space="0" w:color="auto"/>
        <w:right w:val="none" w:sz="0" w:space="0" w:color="auto"/>
      </w:divBdr>
    </w:div>
    <w:div w:id="677393292">
      <w:bodyDiv w:val="1"/>
      <w:marLeft w:val="0"/>
      <w:marRight w:val="0"/>
      <w:marTop w:val="0"/>
      <w:marBottom w:val="0"/>
      <w:divBdr>
        <w:top w:val="none" w:sz="0" w:space="0" w:color="auto"/>
        <w:left w:val="none" w:sz="0" w:space="0" w:color="auto"/>
        <w:bottom w:val="none" w:sz="0" w:space="0" w:color="auto"/>
        <w:right w:val="none" w:sz="0" w:space="0" w:color="auto"/>
      </w:divBdr>
    </w:div>
    <w:div w:id="678503119">
      <w:bodyDiv w:val="1"/>
      <w:marLeft w:val="0"/>
      <w:marRight w:val="0"/>
      <w:marTop w:val="0"/>
      <w:marBottom w:val="0"/>
      <w:divBdr>
        <w:top w:val="none" w:sz="0" w:space="0" w:color="auto"/>
        <w:left w:val="none" w:sz="0" w:space="0" w:color="auto"/>
        <w:bottom w:val="none" w:sz="0" w:space="0" w:color="auto"/>
        <w:right w:val="none" w:sz="0" w:space="0" w:color="auto"/>
      </w:divBdr>
      <w:divsChild>
        <w:div w:id="314457046">
          <w:marLeft w:val="0"/>
          <w:marRight w:val="0"/>
          <w:marTop w:val="0"/>
          <w:marBottom w:val="0"/>
          <w:divBdr>
            <w:top w:val="none" w:sz="0" w:space="0" w:color="auto"/>
            <w:left w:val="none" w:sz="0" w:space="0" w:color="auto"/>
            <w:bottom w:val="none" w:sz="0" w:space="0" w:color="auto"/>
            <w:right w:val="none" w:sz="0" w:space="0" w:color="auto"/>
          </w:divBdr>
          <w:divsChild>
            <w:div w:id="9528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8057">
      <w:bodyDiv w:val="1"/>
      <w:marLeft w:val="0"/>
      <w:marRight w:val="0"/>
      <w:marTop w:val="0"/>
      <w:marBottom w:val="0"/>
      <w:divBdr>
        <w:top w:val="none" w:sz="0" w:space="0" w:color="auto"/>
        <w:left w:val="none" w:sz="0" w:space="0" w:color="auto"/>
        <w:bottom w:val="none" w:sz="0" w:space="0" w:color="auto"/>
        <w:right w:val="none" w:sz="0" w:space="0" w:color="auto"/>
      </w:divBdr>
      <w:divsChild>
        <w:div w:id="1460949643">
          <w:marLeft w:val="0"/>
          <w:marRight w:val="0"/>
          <w:marTop w:val="0"/>
          <w:marBottom w:val="0"/>
          <w:divBdr>
            <w:top w:val="none" w:sz="0" w:space="0" w:color="auto"/>
            <w:left w:val="none" w:sz="0" w:space="0" w:color="auto"/>
            <w:bottom w:val="none" w:sz="0" w:space="0" w:color="auto"/>
            <w:right w:val="none" w:sz="0" w:space="0" w:color="auto"/>
          </w:divBdr>
          <w:divsChild>
            <w:div w:id="12004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0458">
      <w:bodyDiv w:val="1"/>
      <w:marLeft w:val="0"/>
      <w:marRight w:val="0"/>
      <w:marTop w:val="0"/>
      <w:marBottom w:val="0"/>
      <w:divBdr>
        <w:top w:val="none" w:sz="0" w:space="0" w:color="auto"/>
        <w:left w:val="none" w:sz="0" w:space="0" w:color="auto"/>
        <w:bottom w:val="none" w:sz="0" w:space="0" w:color="auto"/>
        <w:right w:val="none" w:sz="0" w:space="0" w:color="auto"/>
      </w:divBdr>
    </w:div>
    <w:div w:id="1258249401">
      <w:bodyDiv w:val="1"/>
      <w:marLeft w:val="0"/>
      <w:marRight w:val="0"/>
      <w:marTop w:val="0"/>
      <w:marBottom w:val="0"/>
      <w:divBdr>
        <w:top w:val="none" w:sz="0" w:space="0" w:color="auto"/>
        <w:left w:val="none" w:sz="0" w:space="0" w:color="auto"/>
        <w:bottom w:val="none" w:sz="0" w:space="0" w:color="auto"/>
        <w:right w:val="none" w:sz="0" w:space="0" w:color="auto"/>
      </w:divBdr>
    </w:div>
    <w:div w:id="1584753308">
      <w:bodyDiv w:val="1"/>
      <w:marLeft w:val="0"/>
      <w:marRight w:val="0"/>
      <w:marTop w:val="0"/>
      <w:marBottom w:val="0"/>
      <w:divBdr>
        <w:top w:val="none" w:sz="0" w:space="0" w:color="auto"/>
        <w:left w:val="none" w:sz="0" w:space="0" w:color="auto"/>
        <w:bottom w:val="none" w:sz="0" w:space="0" w:color="auto"/>
        <w:right w:val="none" w:sz="0" w:space="0" w:color="auto"/>
      </w:divBdr>
    </w:div>
    <w:div w:id="1826512300">
      <w:bodyDiv w:val="1"/>
      <w:marLeft w:val="0"/>
      <w:marRight w:val="0"/>
      <w:marTop w:val="0"/>
      <w:marBottom w:val="0"/>
      <w:divBdr>
        <w:top w:val="none" w:sz="0" w:space="0" w:color="auto"/>
        <w:left w:val="none" w:sz="0" w:space="0" w:color="auto"/>
        <w:bottom w:val="none" w:sz="0" w:space="0" w:color="auto"/>
        <w:right w:val="none" w:sz="0" w:space="0" w:color="auto"/>
      </w:divBdr>
    </w:div>
    <w:div w:id="1839811504">
      <w:bodyDiv w:val="1"/>
      <w:marLeft w:val="0"/>
      <w:marRight w:val="0"/>
      <w:marTop w:val="0"/>
      <w:marBottom w:val="0"/>
      <w:divBdr>
        <w:top w:val="none" w:sz="0" w:space="0" w:color="auto"/>
        <w:left w:val="none" w:sz="0" w:space="0" w:color="auto"/>
        <w:bottom w:val="none" w:sz="0" w:space="0" w:color="auto"/>
        <w:right w:val="none" w:sz="0" w:space="0" w:color="auto"/>
      </w:divBdr>
    </w:div>
    <w:div w:id="187133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ilemodeling.com/artifacts/useCaseDiagram.htm"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6147E-9F71-44CF-8B12-DFA32CA1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DiBiasi</dc:creator>
  <cp:keywords/>
  <dc:description/>
  <cp:lastModifiedBy>Joseph DiBiasi</cp:lastModifiedBy>
  <cp:revision>6</cp:revision>
  <dcterms:created xsi:type="dcterms:W3CDTF">2025-09-19T23:40:00Z</dcterms:created>
  <dcterms:modified xsi:type="dcterms:W3CDTF">2025-09-20T02:01:00Z</dcterms:modified>
</cp:coreProperties>
</file>