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2C26D" w14:textId="70D5E7D7" w:rsidR="00E56B0D" w:rsidRDefault="0045614E" w:rsidP="00773D34">
      <w:pPr>
        <w:jc w:val="center"/>
        <w:rPr>
          <w:rFonts w:ascii="Calibri" w:hAnsi="Calibri" w:cs="Calibri"/>
          <w:b/>
          <w:bCs/>
        </w:rPr>
      </w:pPr>
      <w:r>
        <w:rPr>
          <w:rFonts w:ascii="Calibri" w:hAnsi="Calibri" w:cs="Calibri"/>
          <w:b/>
          <w:bCs/>
        </w:rPr>
        <w:t>Payment Processor Communication Implementation</w:t>
      </w:r>
    </w:p>
    <w:p w14:paraId="40F5F51B" w14:textId="64A96F5E" w:rsidR="00E56B0D" w:rsidRPr="00E56B0D" w:rsidRDefault="00E56B0D" w:rsidP="00E56B0D">
      <w:pPr>
        <w:jc w:val="center"/>
        <w:rPr>
          <w:rFonts w:ascii="Calibri" w:hAnsi="Calibri" w:cs="Calibri"/>
        </w:rPr>
      </w:pPr>
      <w:r w:rsidRPr="00E56B0D">
        <w:rPr>
          <w:rFonts w:ascii="Calibri" w:hAnsi="Calibri" w:cs="Calibri"/>
        </w:rPr>
        <w:t>Software Design &amp; Programming</w:t>
      </w:r>
    </w:p>
    <w:p w14:paraId="7AA63545" w14:textId="6BA93C13" w:rsidR="00E56B0D" w:rsidRPr="00E56B0D" w:rsidRDefault="00EF7695" w:rsidP="00E56B0D">
      <w:pPr>
        <w:jc w:val="center"/>
        <w:rPr>
          <w:rFonts w:ascii="Calibri" w:hAnsi="Calibri" w:cs="Calibri"/>
        </w:rPr>
      </w:pPr>
      <w:r>
        <w:rPr>
          <w:rFonts w:ascii="Calibri" w:hAnsi="Calibri" w:cs="Calibri"/>
        </w:rPr>
        <w:t>Distributed Computing</w:t>
      </w:r>
    </w:p>
    <w:p w14:paraId="73DD7AAD" w14:textId="77777777" w:rsidR="00E56B0D" w:rsidRPr="00E56B0D" w:rsidRDefault="00E56B0D" w:rsidP="00E56B0D">
      <w:pPr>
        <w:jc w:val="center"/>
        <w:rPr>
          <w:rFonts w:ascii="Calibri" w:hAnsi="Calibri" w:cs="Calibri"/>
        </w:rPr>
      </w:pPr>
    </w:p>
    <w:p w14:paraId="3F5ADE6F" w14:textId="77777777" w:rsidR="00E56B0D" w:rsidRPr="00E56B0D" w:rsidRDefault="00E56B0D" w:rsidP="00E56B0D">
      <w:pPr>
        <w:jc w:val="center"/>
        <w:rPr>
          <w:rFonts w:ascii="Calibri" w:hAnsi="Calibri" w:cs="Calibri"/>
        </w:rPr>
      </w:pPr>
    </w:p>
    <w:p w14:paraId="4D88FEBF" w14:textId="77777777" w:rsidR="00E56B0D" w:rsidRPr="00E56B0D" w:rsidRDefault="00E56B0D" w:rsidP="00E56B0D">
      <w:pPr>
        <w:jc w:val="center"/>
        <w:rPr>
          <w:rFonts w:ascii="Calibri" w:hAnsi="Calibri" w:cs="Calibri"/>
        </w:rPr>
      </w:pPr>
    </w:p>
    <w:p w14:paraId="269F4C57" w14:textId="77777777" w:rsidR="00E56B0D" w:rsidRPr="00E56B0D" w:rsidRDefault="00E56B0D" w:rsidP="00E56B0D">
      <w:pPr>
        <w:jc w:val="center"/>
        <w:rPr>
          <w:rFonts w:ascii="Calibri" w:hAnsi="Calibri" w:cs="Calibri"/>
        </w:rPr>
      </w:pPr>
    </w:p>
    <w:p w14:paraId="6A554D64" w14:textId="77777777" w:rsidR="00E56B0D" w:rsidRPr="00E56B0D" w:rsidRDefault="00E56B0D" w:rsidP="00E56B0D">
      <w:pPr>
        <w:jc w:val="center"/>
        <w:rPr>
          <w:rFonts w:ascii="Calibri" w:hAnsi="Calibri" w:cs="Calibri"/>
        </w:rPr>
      </w:pPr>
    </w:p>
    <w:p w14:paraId="0195417A" w14:textId="77777777" w:rsidR="00E56B0D" w:rsidRPr="00E56B0D" w:rsidRDefault="00E56B0D" w:rsidP="00E56B0D">
      <w:pPr>
        <w:jc w:val="center"/>
        <w:rPr>
          <w:rFonts w:ascii="Calibri" w:hAnsi="Calibri" w:cs="Calibri"/>
        </w:rPr>
      </w:pPr>
    </w:p>
    <w:p w14:paraId="7B185015" w14:textId="170AD644" w:rsidR="00E56B0D" w:rsidRPr="00E56B0D" w:rsidRDefault="00E56B0D" w:rsidP="00E56B0D">
      <w:pPr>
        <w:jc w:val="center"/>
        <w:rPr>
          <w:rFonts w:ascii="Calibri" w:hAnsi="Calibri" w:cs="Calibri"/>
        </w:rPr>
      </w:pPr>
    </w:p>
    <w:p w14:paraId="1F8F340A" w14:textId="77777777" w:rsidR="00E56B0D" w:rsidRPr="00E56B0D" w:rsidRDefault="00E56B0D" w:rsidP="00E56B0D">
      <w:pPr>
        <w:jc w:val="center"/>
        <w:rPr>
          <w:rFonts w:ascii="Calibri" w:hAnsi="Calibri" w:cs="Calibri"/>
        </w:rPr>
      </w:pPr>
    </w:p>
    <w:p w14:paraId="5C2E6A56" w14:textId="77777777" w:rsidR="00E56B0D" w:rsidRPr="00E56B0D" w:rsidRDefault="00E56B0D" w:rsidP="00E56B0D">
      <w:pPr>
        <w:jc w:val="center"/>
        <w:rPr>
          <w:rFonts w:ascii="Calibri" w:hAnsi="Calibri" w:cs="Calibri"/>
        </w:rPr>
      </w:pPr>
    </w:p>
    <w:p w14:paraId="0252C179" w14:textId="77777777" w:rsidR="00E56B0D" w:rsidRPr="00E56B0D" w:rsidRDefault="00E56B0D" w:rsidP="00E56B0D">
      <w:pPr>
        <w:jc w:val="center"/>
        <w:rPr>
          <w:rFonts w:ascii="Calibri" w:hAnsi="Calibri" w:cs="Calibri"/>
        </w:rPr>
      </w:pPr>
    </w:p>
    <w:p w14:paraId="7581C5AF" w14:textId="77777777" w:rsidR="00E56B0D" w:rsidRPr="00E56B0D" w:rsidRDefault="00E56B0D" w:rsidP="006D058C">
      <w:pPr>
        <w:jc w:val="center"/>
        <w:rPr>
          <w:rFonts w:ascii="Calibri" w:hAnsi="Calibri" w:cs="Calibri"/>
        </w:rPr>
      </w:pPr>
    </w:p>
    <w:p w14:paraId="2E53ECA0" w14:textId="23B4BE4E" w:rsidR="00E56B0D" w:rsidRDefault="00E56B0D" w:rsidP="00DB3DAF">
      <w:pPr>
        <w:jc w:val="center"/>
        <w:rPr>
          <w:rFonts w:ascii="Calibri" w:hAnsi="Calibri" w:cs="Calibri"/>
        </w:rPr>
      </w:pPr>
      <w:r w:rsidRPr="00E56B0D">
        <w:rPr>
          <w:rFonts w:ascii="Calibri" w:hAnsi="Calibri" w:cs="Calibri"/>
        </w:rPr>
        <w:t>Joseph DiBiasi</w:t>
      </w:r>
    </w:p>
    <w:p w14:paraId="67DEBB38" w14:textId="410CC4CA" w:rsidR="00E56B0D" w:rsidRDefault="00E56B0D" w:rsidP="006D058C">
      <w:pPr>
        <w:jc w:val="center"/>
        <w:rPr>
          <w:rFonts w:ascii="Calibri" w:hAnsi="Calibri" w:cs="Calibri"/>
        </w:rPr>
      </w:pPr>
      <w:r>
        <w:rPr>
          <w:rFonts w:ascii="Calibri" w:hAnsi="Calibri" w:cs="Calibri"/>
        </w:rPr>
        <w:t>University of Denver College of Professional Studies</w:t>
      </w:r>
    </w:p>
    <w:p w14:paraId="192DE4BF" w14:textId="21268B8B" w:rsidR="00E56B0D" w:rsidRDefault="00DB3DAF" w:rsidP="006D058C">
      <w:pPr>
        <w:jc w:val="center"/>
        <w:rPr>
          <w:rFonts w:ascii="Calibri" w:hAnsi="Calibri" w:cs="Calibri"/>
        </w:rPr>
      </w:pPr>
      <w:r>
        <w:rPr>
          <w:rFonts w:ascii="Calibri" w:hAnsi="Calibri" w:cs="Calibri"/>
        </w:rPr>
        <w:t>10</w:t>
      </w:r>
      <w:r w:rsidR="00E56B0D">
        <w:rPr>
          <w:rFonts w:ascii="Calibri" w:hAnsi="Calibri" w:cs="Calibri"/>
        </w:rPr>
        <w:t>/</w:t>
      </w:r>
      <w:r>
        <w:rPr>
          <w:rFonts w:ascii="Calibri" w:hAnsi="Calibri" w:cs="Calibri"/>
        </w:rPr>
        <w:t>4</w:t>
      </w:r>
      <w:r w:rsidR="00E56B0D">
        <w:rPr>
          <w:rFonts w:ascii="Calibri" w:hAnsi="Calibri" w:cs="Calibri"/>
        </w:rPr>
        <w:t>/2025</w:t>
      </w:r>
    </w:p>
    <w:p w14:paraId="245E100A" w14:textId="14458693" w:rsidR="00DB3DAF" w:rsidRDefault="00E56B0D" w:rsidP="006D058C">
      <w:pPr>
        <w:jc w:val="center"/>
        <w:rPr>
          <w:rFonts w:ascii="Calibri" w:hAnsi="Calibri" w:cs="Calibri"/>
        </w:rPr>
      </w:pPr>
      <w:r>
        <w:rPr>
          <w:rFonts w:ascii="Calibri" w:hAnsi="Calibri" w:cs="Calibri"/>
        </w:rPr>
        <w:t xml:space="preserve">Faculty: </w:t>
      </w:r>
      <w:r w:rsidR="00EF7695">
        <w:rPr>
          <w:rFonts w:ascii="Calibri" w:hAnsi="Calibri" w:cs="Calibri"/>
        </w:rPr>
        <w:t>Michael Schwartz</w:t>
      </w:r>
      <w:r w:rsidR="005D5D6F">
        <w:rPr>
          <w:rFonts w:ascii="Calibri" w:hAnsi="Calibri" w:cs="Calibri"/>
        </w:rPr>
        <w:t>, MS</w:t>
      </w:r>
    </w:p>
    <w:p w14:paraId="479A177D" w14:textId="5A8FA782" w:rsidR="00DB3DAF" w:rsidRDefault="00DB3DAF" w:rsidP="00DB3DAF">
      <w:pPr>
        <w:pStyle w:val="NormalWeb"/>
        <w:spacing w:before="0" w:beforeAutospacing="0" w:after="0" w:afterAutospacing="0" w:line="480" w:lineRule="auto"/>
        <w:jc w:val="center"/>
      </w:pPr>
      <w:r>
        <w:rPr>
          <w:rFonts w:ascii="Calibri" w:hAnsi="Calibri" w:cs="Calibri"/>
          <w:color w:val="000000"/>
        </w:rPr>
        <w:t>Director: Cathie Wilson</w:t>
      </w:r>
      <w:r w:rsidR="005D5D6F">
        <w:rPr>
          <w:rFonts w:ascii="Calibri" w:hAnsi="Calibri" w:cs="Calibri"/>
          <w:color w:val="000000"/>
        </w:rPr>
        <w:t>, MS</w:t>
      </w:r>
    </w:p>
    <w:p w14:paraId="1732F32F" w14:textId="5AC4F6FE" w:rsidR="00E56B0D" w:rsidRPr="006D058C" w:rsidRDefault="00DB3DAF" w:rsidP="00DB3DAF">
      <w:pPr>
        <w:jc w:val="center"/>
        <w:rPr>
          <w:rFonts w:ascii="Calibri" w:hAnsi="Calibri" w:cs="Calibri"/>
        </w:rPr>
      </w:pPr>
      <w:r>
        <w:rPr>
          <w:rFonts w:ascii="Calibri" w:hAnsi="Calibri" w:cs="Calibri"/>
          <w:color w:val="000000"/>
        </w:rPr>
        <w:t>Dean: Michael J. McGuire</w:t>
      </w:r>
      <w:r w:rsidR="005D5D6F">
        <w:rPr>
          <w:rFonts w:ascii="Calibri" w:hAnsi="Calibri" w:cs="Calibri"/>
          <w:color w:val="000000"/>
        </w:rPr>
        <w:t>, MLS</w:t>
      </w:r>
      <w:r w:rsidR="00E56B0D" w:rsidRPr="00E56B0D">
        <w:rPr>
          <w:rFonts w:ascii="Calibri" w:hAnsi="Calibri" w:cs="Calibri"/>
          <w:b/>
          <w:bCs/>
        </w:rPr>
        <w:br w:type="page"/>
      </w:r>
    </w:p>
    <w:p w14:paraId="33241BE2" w14:textId="77777777" w:rsidR="006D058C" w:rsidRDefault="006D058C" w:rsidP="005F0AE9">
      <w:pPr>
        <w:rPr>
          <w:rFonts w:ascii="Calibri" w:hAnsi="Calibri" w:cs="Calibri"/>
        </w:rPr>
        <w:sectPr w:rsidR="006D058C" w:rsidSect="008237A2">
          <w:headerReference w:type="default" r:id="rId7"/>
          <w:pgSz w:w="12240" w:h="15840" w:code="1"/>
          <w:pgMar w:top="4320" w:right="1440" w:bottom="1440" w:left="1440" w:header="720" w:footer="720" w:gutter="0"/>
          <w:cols w:space="720"/>
          <w:titlePg/>
          <w:docGrid w:linePitch="360"/>
        </w:sectPr>
      </w:pPr>
    </w:p>
    <w:p w14:paraId="53E49775" w14:textId="77777777" w:rsidR="005F0AE9" w:rsidRDefault="005F0AE9" w:rsidP="00627A09">
      <w:pPr>
        <w:spacing w:line="480" w:lineRule="auto"/>
        <w:ind w:firstLine="720"/>
        <w:rPr>
          <w:rFonts w:ascii="Calibri" w:hAnsi="Calibri" w:cs="Calibri"/>
        </w:rPr>
      </w:pPr>
    </w:p>
    <w:p w14:paraId="444BB7A1" w14:textId="3B70BCA3" w:rsidR="005F0AE9" w:rsidRPr="005F0AE9" w:rsidRDefault="005F0AE9" w:rsidP="00CF0DBF">
      <w:pPr>
        <w:spacing w:line="480" w:lineRule="auto"/>
        <w:jc w:val="center"/>
        <w:rPr>
          <w:rFonts w:ascii="Calibri" w:hAnsi="Calibri" w:cs="Calibri"/>
          <w:b/>
          <w:bCs/>
        </w:rPr>
      </w:pPr>
      <w:r w:rsidRPr="005F0AE9">
        <w:rPr>
          <w:rFonts w:ascii="Calibri" w:hAnsi="Calibri" w:cs="Calibri"/>
          <w:b/>
          <w:bCs/>
        </w:rPr>
        <w:t>Introduction</w:t>
      </w:r>
    </w:p>
    <w:p w14:paraId="55F5F651" w14:textId="583111C4" w:rsidR="004F3906" w:rsidRDefault="00CF0DBF" w:rsidP="00CF0DBF">
      <w:pPr>
        <w:spacing w:line="480" w:lineRule="auto"/>
        <w:rPr>
          <w:rFonts w:ascii="Calibri" w:hAnsi="Calibri" w:cs="Calibri"/>
        </w:rPr>
      </w:pPr>
      <w:r w:rsidRPr="00CF0DBF">
        <w:rPr>
          <w:rFonts w:ascii="Calibri" w:hAnsi="Calibri" w:cs="Calibri"/>
        </w:rPr>
        <w:tab/>
      </w:r>
      <w:r>
        <w:rPr>
          <w:rFonts w:ascii="Calibri" w:hAnsi="Calibri" w:cs="Calibri"/>
        </w:rPr>
        <w:t>Our payment processor is still in development, but the basic design has been fleshed out to give an idea of our workflow. The frontend user interface is provided using Angular 19. Th</w:t>
      </w:r>
      <w:r w:rsidR="005B391D">
        <w:rPr>
          <w:rFonts w:ascii="Calibri" w:hAnsi="Calibri" w:cs="Calibri"/>
        </w:rPr>
        <w:t xml:space="preserve">e design is basic and intended to be a simplified version of the checkout process. Once a user </w:t>
      </w:r>
      <w:r w:rsidR="008223F1">
        <w:rPr>
          <w:rFonts w:ascii="Calibri" w:hAnsi="Calibri" w:cs="Calibri"/>
        </w:rPr>
        <w:t>is ready to checkout</w:t>
      </w:r>
      <w:r w:rsidR="005B391D">
        <w:rPr>
          <w:rFonts w:ascii="Calibri" w:hAnsi="Calibri" w:cs="Calibri"/>
        </w:rPr>
        <w:t>, a payment authorization request will be sent to the Java 21 backend.</w:t>
      </w:r>
      <w:r w:rsidR="00FE0D8C">
        <w:rPr>
          <w:rFonts w:ascii="Calibri" w:hAnsi="Calibri" w:cs="Calibri"/>
        </w:rPr>
        <w:t xml:space="preserve"> This request is sent with headers specifying the content type as JSON and containing the authorization token.</w:t>
      </w:r>
      <w:r w:rsidR="005B391D">
        <w:rPr>
          <w:rFonts w:ascii="Calibri" w:hAnsi="Calibri" w:cs="Calibri"/>
        </w:rPr>
        <w:t xml:space="preserve"> </w:t>
      </w:r>
      <w:r w:rsidR="0017627E">
        <w:rPr>
          <w:rFonts w:ascii="Calibri" w:hAnsi="Calibri" w:cs="Calibri"/>
        </w:rPr>
        <w:t>Failure to validate the authorization token resul</w:t>
      </w:r>
      <w:r w:rsidR="00F66737">
        <w:rPr>
          <w:rFonts w:ascii="Calibri" w:hAnsi="Calibri" w:cs="Calibri"/>
        </w:rPr>
        <w:t xml:space="preserve">ts in a 401 unauthorized response. </w:t>
      </w:r>
      <w:r w:rsidR="005B391D">
        <w:rPr>
          <w:rFonts w:ascii="Calibri" w:hAnsi="Calibri" w:cs="Calibri"/>
        </w:rPr>
        <w:t xml:space="preserve">This initial mockup of the payment processor </w:t>
      </w:r>
      <w:r w:rsidR="00345063">
        <w:rPr>
          <w:rFonts w:ascii="Calibri" w:hAnsi="Calibri" w:cs="Calibri"/>
        </w:rPr>
        <w:t xml:space="preserve">then </w:t>
      </w:r>
      <w:r w:rsidR="005B391D">
        <w:rPr>
          <w:rFonts w:ascii="Calibri" w:hAnsi="Calibri" w:cs="Calibri"/>
        </w:rPr>
        <w:t>validates the payment authorization details. If validation is successful a 200</w:t>
      </w:r>
      <w:r w:rsidR="00F66737">
        <w:rPr>
          <w:rFonts w:ascii="Calibri" w:hAnsi="Calibri" w:cs="Calibri"/>
        </w:rPr>
        <w:t xml:space="preserve"> okay</w:t>
      </w:r>
      <w:r w:rsidR="005B391D">
        <w:rPr>
          <w:rFonts w:ascii="Calibri" w:hAnsi="Calibri" w:cs="Calibri"/>
        </w:rPr>
        <w:t xml:space="preserve"> response is returned; if errors in validation occur they are stored and returned</w:t>
      </w:r>
      <w:r w:rsidR="00345063">
        <w:rPr>
          <w:rFonts w:ascii="Calibri" w:hAnsi="Calibri" w:cs="Calibri"/>
        </w:rPr>
        <w:t xml:space="preserve"> along with a 422 </w:t>
      </w:r>
      <w:r w:rsidR="00F66737">
        <w:rPr>
          <w:rFonts w:ascii="Calibri" w:hAnsi="Calibri" w:cs="Calibri"/>
        </w:rPr>
        <w:t xml:space="preserve">unprocessable entity </w:t>
      </w:r>
      <w:r w:rsidR="00345063">
        <w:rPr>
          <w:rFonts w:ascii="Calibri" w:hAnsi="Calibri" w:cs="Calibri"/>
        </w:rPr>
        <w:t>response</w:t>
      </w:r>
      <w:r w:rsidR="005B391D">
        <w:rPr>
          <w:rFonts w:ascii="Calibri" w:hAnsi="Calibri" w:cs="Calibri"/>
        </w:rPr>
        <w:t xml:space="preserve">. </w:t>
      </w:r>
      <w:r w:rsidR="00354F28">
        <w:rPr>
          <w:rFonts w:ascii="Calibri" w:hAnsi="Calibri" w:cs="Calibri"/>
        </w:rPr>
        <w:t>Connecting to the credit card network via a third-party payment gateway along with storing payment authorization information for nightly batch processing is currently only mocked up.</w:t>
      </w:r>
      <w:r w:rsidR="00F66737">
        <w:rPr>
          <w:rFonts w:ascii="Calibri" w:hAnsi="Calibri" w:cs="Calibri"/>
        </w:rPr>
        <w:t xml:space="preserve"> The frontend listens for the response and logs the message returned.</w:t>
      </w:r>
      <w:r w:rsidR="00110200">
        <w:rPr>
          <w:rFonts w:ascii="Calibri" w:hAnsi="Calibri" w:cs="Calibri"/>
        </w:rPr>
        <w:t xml:space="preserve"> </w:t>
      </w:r>
    </w:p>
    <w:p w14:paraId="28761D1F" w14:textId="24A23CA9" w:rsidR="00906C12" w:rsidRDefault="00906C12" w:rsidP="00CF0DBF">
      <w:pPr>
        <w:spacing w:line="480" w:lineRule="auto"/>
        <w:rPr>
          <w:rFonts w:ascii="Calibri" w:hAnsi="Calibri" w:cs="Calibri"/>
        </w:rPr>
      </w:pPr>
      <w:r>
        <w:rPr>
          <w:rFonts w:ascii="Calibri" w:hAnsi="Calibri" w:cs="Calibri"/>
          <w:noProof/>
        </w:rPr>
        <w:drawing>
          <wp:inline distT="0" distB="0" distL="0" distR="0" wp14:anchorId="7EFDF735" wp14:editId="4C66E4FA">
            <wp:extent cx="6625458" cy="647790"/>
            <wp:effectExtent l="0" t="0" r="4445" b="0"/>
            <wp:docPr id="48112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23920" name="Picture 481123920"/>
                    <pic:cNvPicPr/>
                  </pic:nvPicPr>
                  <pic:blipFill>
                    <a:blip r:embed="rId8">
                      <a:extLst>
                        <a:ext uri="{28A0092B-C50C-407E-A947-70E740481C1C}">
                          <a14:useLocalDpi xmlns:a14="http://schemas.microsoft.com/office/drawing/2010/main" val="0"/>
                        </a:ext>
                      </a:extLst>
                    </a:blip>
                    <a:stretch>
                      <a:fillRect/>
                    </a:stretch>
                  </pic:blipFill>
                  <pic:spPr>
                    <a:xfrm>
                      <a:off x="0" y="0"/>
                      <a:ext cx="6846961" cy="669447"/>
                    </a:xfrm>
                    <a:prstGeom prst="rect">
                      <a:avLst/>
                    </a:prstGeom>
                  </pic:spPr>
                </pic:pic>
              </a:graphicData>
            </a:graphic>
          </wp:inline>
        </w:drawing>
      </w:r>
    </w:p>
    <w:p w14:paraId="038F9764" w14:textId="27BC7864" w:rsidR="00906C12" w:rsidRPr="00906C12" w:rsidRDefault="00906C12" w:rsidP="00CF0DBF">
      <w:pPr>
        <w:spacing w:line="480" w:lineRule="auto"/>
        <w:rPr>
          <w:rFonts w:ascii="Calibri" w:hAnsi="Calibri" w:cs="Calibri"/>
          <w:sz w:val="20"/>
          <w:szCs w:val="20"/>
        </w:rPr>
      </w:pPr>
      <w:r>
        <w:rPr>
          <w:rFonts w:ascii="Calibri" w:hAnsi="Calibri" w:cs="Calibri"/>
          <w:sz w:val="20"/>
          <w:szCs w:val="20"/>
        </w:rPr>
        <w:t xml:space="preserve">Figure 1. Communication </w:t>
      </w:r>
      <w:r w:rsidR="00AA4747">
        <w:rPr>
          <w:rFonts w:ascii="Calibri" w:hAnsi="Calibri" w:cs="Calibri"/>
          <w:sz w:val="20"/>
          <w:szCs w:val="20"/>
        </w:rPr>
        <w:t>R</w:t>
      </w:r>
      <w:r>
        <w:rPr>
          <w:rFonts w:ascii="Calibri" w:hAnsi="Calibri" w:cs="Calibri"/>
          <w:sz w:val="20"/>
          <w:szCs w:val="20"/>
        </w:rPr>
        <w:t xml:space="preserve">esponse </w:t>
      </w:r>
      <w:r w:rsidR="00AA4747">
        <w:rPr>
          <w:rFonts w:ascii="Calibri" w:hAnsi="Calibri" w:cs="Calibri"/>
          <w:sz w:val="20"/>
          <w:szCs w:val="20"/>
        </w:rPr>
        <w:t>E</w:t>
      </w:r>
      <w:r>
        <w:rPr>
          <w:rFonts w:ascii="Calibri" w:hAnsi="Calibri" w:cs="Calibri"/>
          <w:sz w:val="20"/>
          <w:szCs w:val="20"/>
        </w:rPr>
        <w:t>xamples</w:t>
      </w:r>
    </w:p>
    <w:p w14:paraId="5E547954" w14:textId="68CA5B46" w:rsidR="003B2AD3" w:rsidRDefault="00CF0DBF" w:rsidP="003B2AD3">
      <w:pPr>
        <w:spacing w:line="480" w:lineRule="auto"/>
        <w:jc w:val="center"/>
        <w:rPr>
          <w:rFonts w:ascii="Calibri" w:hAnsi="Calibri" w:cs="Calibri"/>
          <w:b/>
          <w:bCs/>
        </w:rPr>
      </w:pPr>
      <w:r>
        <w:rPr>
          <w:rFonts w:ascii="Calibri" w:hAnsi="Calibri" w:cs="Calibri"/>
          <w:b/>
          <w:bCs/>
        </w:rPr>
        <w:t>Design and Implementation</w:t>
      </w:r>
    </w:p>
    <w:p w14:paraId="6334118F" w14:textId="376AD9BC" w:rsidR="001440EC" w:rsidRDefault="007E0794" w:rsidP="007E0794">
      <w:pPr>
        <w:spacing w:line="480" w:lineRule="auto"/>
        <w:rPr>
          <w:rFonts w:ascii="Calibri" w:hAnsi="Calibri" w:cs="Calibri"/>
        </w:rPr>
      </w:pPr>
      <w:r>
        <w:rPr>
          <w:rFonts w:ascii="Calibri" w:hAnsi="Calibri" w:cs="Calibri"/>
        </w:rPr>
        <w:tab/>
        <w:t>The initial design of this payment processor is focused on communication from the client side to the payment processor serv</w:t>
      </w:r>
      <w:r w:rsidR="00F66737">
        <w:rPr>
          <w:rFonts w:ascii="Calibri" w:hAnsi="Calibri" w:cs="Calibri"/>
        </w:rPr>
        <w:t>er side</w:t>
      </w:r>
      <w:r>
        <w:rPr>
          <w:rFonts w:ascii="Calibri" w:hAnsi="Calibri" w:cs="Calibri"/>
        </w:rPr>
        <w:t xml:space="preserve"> and receiving a response. The current </w:t>
      </w:r>
      <w:r>
        <w:rPr>
          <w:rFonts w:ascii="Calibri" w:hAnsi="Calibri" w:cs="Calibri"/>
        </w:rPr>
        <w:lastRenderedPageBreak/>
        <w:t xml:space="preserve">implementation demonstrates this through the use of a </w:t>
      </w:r>
      <w:r w:rsidR="00AA4747">
        <w:rPr>
          <w:rFonts w:ascii="Calibri" w:hAnsi="Calibri" w:cs="Calibri"/>
        </w:rPr>
        <w:t>POST</w:t>
      </w:r>
      <w:r>
        <w:rPr>
          <w:rFonts w:ascii="Calibri" w:hAnsi="Calibri" w:cs="Calibri"/>
        </w:rPr>
        <w:t xml:space="preserve"> </w:t>
      </w:r>
      <w:r w:rsidR="00AA4747">
        <w:rPr>
          <w:rFonts w:ascii="Calibri" w:hAnsi="Calibri" w:cs="Calibri"/>
        </w:rPr>
        <w:t>request</w:t>
      </w:r>
      <w:r>
        <w:rPr>
          <w:rFonts w:ascii="Calibri" w:hAnsi="Calibri" w:cs="Calibri"/>
        </w:rPr>
        <w:t xml:space="preserve">. All fields displayed on the user interface </w:t>
      </w:r>
      <w:r w:rsidR="00CC102A">
        <w:rPr>
          <w:rFonts w:ascii="Calibri" w:hAnsi="Calibri" w:cs="Calibri"/>
        </w:rPr>
        <w:t xml:space="preserve">are able to be modified and, through the two way data binding provided by the ngModel, what the user sees on the interface is the same information that will </w:t>
      </w:r>
      <w:r w:rsidR="00F66737">
        <w:rPr>
          <w:rFonts w:ascii="Calibri" w:hAnsi="Calibri" w:cs="Calibri"/>
        </w:rPr>
        <w:t xml:space="preserve">be sent in the </w:t>
      </w:r>
      <w:r w:rsidR="00AA4747">
        <w:rPr>
          <w:rFonts w:ascii="Calibri" w:hAnsi="Calibri" w:cs="Calibri"/>
        </w:rPr>
        <w:t>POST</w:t>
      </w:r>
      <w:r w:rsidR="00F66737">
        <w:rPr>
          <w:rFonts w:ascii="Calibri" w:hAnsi="Calibri" w:cs="Calibri"/>
        </w:rPr>
        <w:t xml:space="preserve"> request.</w:t>
      </w:r>
      <w:r w:rsidR="00CC102A">
        <w:rPr>
          <w:rFonts w:ascii="Calibri" w:hAnsi="Calibri" w:cs="Calibri"/>
        </w:rPr>
        <w:t xml:space="preserve"> </w:t>
      </w:r>
      <w:r w:rsidR="00F66737">
        <w:rPr>
          <w:rFonts w:ascii="Calibri" w:hAnsi="Calibri" w:cs="Calibri"/>
        </w:rPr>
        <w:t>W</w:t>
      </w:r>
      <w:r w:rsidR="00CC102A">
        <w:rPr>
          <w:rFonts w:ascii="Calibri" w:hAnsi="Calibri" w:cs="Calibri"/>
        </w:rPr>
        <w:t>hen the user is satisfied with their checkout information</w:t>
      </w:r>
      <w:r w:rsidR="00AA4747">
        <w:rPr>
          <w:rFonts w:ascii="Calibri" w:hAnsi="Calibri" w:cs="Calibri"/>
        </w:rPr>
        <w:t>,</w:t>
      </w:r>
      <w:r w:rsidR="00CC102A">
        <w:rPr>
          <w:rFonts w:ascii="Calibri" w:hAnsi="Calibri" w:cs="Calibri"/>
        </w:rPr>
        <w:t xml:space="preserve"> </w:t>
      </w:r>
      <w:r w:rsidR="00F66737">
        <w:rPr>
          <w:rFonts w:ascii="Calibri" w:hAnsi="Calibri" w:cs="Calibri"/>
        </w:rPr>
        <w:t>they</w:t>
      </w:r>
      <w:r w:rsidR="00CC102A">
        <w:rPr>
          <w:rFonts w:ascii="Calibri" w:hAnsi="Calibri" w:cs="Calibri"/>
        </w:rPr>
        <w:t xml:space="preserve"> submit</w:t>
      </w:r>
      <w:r w:rsidR="00F66737">
        <w:rPr>
          <w:rFonts w:ascii="Calibri" w:hAnsi="Calibri" w:cs="Calibri"/>
        </w:rPr>
        <w:t xml:space="preserve"> </w:t>
      </w:r>
      <w:r w:rsidR="00CC102A">
        <w:rPr>
          <w:rFonts w:ascii="Calibri" w:hAnsi="Calibri" w:cs="Calibri"/>
        </w:rPr>
        <w:t>this information to the payment processor</w:t>
      </w:r>
      <w:r w:rsidR="00F66737">
        <w:rPr>
          <w:rFonts w:ascii="Calibri" w:hAnsi="Calibri" w:cs="Calibri"/>
        </w:rPr>
        <w:t xml:space="preserve"> service</w:t>
      </w:r>
      <w:r w:rsidR="00CC102A">
        <w:rPr>
          <w:rFonts w:ascii="Calibri" w:hAnsi="Calibri" w:cs="Calibri"/>
        </w:rPr>
        <w:t xml:space="preserve">. Currently, there is no validation </w:t>
      </w:r>
      <w:r w:rsidR="00F66737">
        <w:rPr>
          <w:rFonts w:ascii="Calibri" w:hAnsi="Calibri" w:cs="Calibri"/>
        </w:rPr>
        <w:t xml:space="preserve">enforced </w:t>
      </w:r>
      <w:r w:rsidR="00CC102A">
        <w:rPr>
          <w:rFonts w:ascii="Calibri" w:hAnsi="Calibri" w:cs="Calibri"/>
        </w:rPr>
        <w:t>on the frontend</w:t>
      </w:r>
      <w:r w:rsidR="00F66737">
        <w:rPr>
          <w:rFonts w:ascii="Calibri" w:hAnsi="Calibri" w:cs="Calibri"/>
        </w:rPr>
        <w:t xml:space="preserve"> so this information can be submitted regardless of the content </w:t>
      </w:r>
      <w:r w:rsidR="00AA4747">
        <w:rPr>
          <w:rFonts w:ascii="Calibri" w:hAnsi="Calibri" w:cs="Calibri"/>
        </w:rPr>
        <w:t>in</w:t>
      </w:r>
      <w:r w:rsidR="00F66737">
        <w:rPr>
          <w:rFonts w:ascii="Calibri" w:hAnsi="Calibri" w:cs="Calibri"/>
        </w:rPr>
        <w:t xml:space="preserve"> the fields</w:t>
      </w:r>
      <w:r w:rsidR="00CC102A">
        <w:rPr>
          <w:rFonts w:ascii="Calibri" w:hAnsi="Calibri" w:cs="Calibri"/>
        </w:rPr>
        <w:t xml:space="preserve">. This was intentional to better demonstrate the communication process and return not only successful responses but also error responses if fields are left blank. Prior to release, the frontend will </w:t>
      </w:r>
      <w:r w:rsidR="001440EC">
        <w:rPr>
          <w:rFonts w:ascii="Calibri" w:hAnsi="Calibri" w:cs="Calibri"/>
        </w:rPr>
        <w:t xml:space="preserve">be converted to </w:t>
      </w:r>
      <w:r w:rsidR="00CC102A">
        <w:rPr>
          <w:rFonts w:ascii="Calibri" w:hAnsi="Calibri" w:cs="Calibri"/>
        </w:rPr>
        <w:t xml:space="preserve">handle all shallow field </w:t>
      </w:r>
      <w:r w:rsidR="007C6BBD">
        <w:rPr>
          <w:rFonts w:ascii="Calibri" w:hAnsi="Calibri" w:cs="Calibri"/>
        </w:rPr>
        <w:t>validation,</w:t>
      </w:r>
      <w:r w:rsidR="00CC102A">
        <w:rPr>
          <w:rFonts w:ascii="Calibri" w:hAnsi="Calibri" w:cs="Calibri"/>
        </w:rPr>
        <w:t xml:space="preserve"> such as ensuring</w:t>
      </w:r>
      <w:r w:rsidR="006C1A93">
        <w:rPr>
          <w:rFonts w:ascii="Calibri" w:hAnsi="Calibri" w:cs="Calibri"/>
        </w:rPr>
        <w:t xml:space="preserve"> valid</w:t>
      </w:r>
      <w:r w:rsidR="00CC102A">
        <w:rPr>
          <w:rFonts w:ascii="Calibri" w:hAnsi="Calibri" w:cs="Calibri"/>
        </w:rPr>
        <w:t xml:space="preserve"> email </w:t>
      </w:r>
      <w:r w:rsidR="006C1A93">
        <w:rPr>
          <w:rFonts w:ascii="Calibri" w:hAnsi="Calibri" w:cs="Calibri"/>
        </w:rPr>
        <w:t xml:space="preserve">or </w:t>
      </w:r>
      <w:r w:rsidR="00560260">
        <w:rPr>
          <w:rFonts w:ascii="Calibri" w:hAnsi="Calibri" w:cs="Calibri"/>
        </w:rPr>
        <w:t>credit card number</w:t>
      </w:r>
      <w:r w:rsidR="006C1A93">
        <w:rPr>
          <w:rFonts w:ascii="Calibri" w:hAnsi="Calibri" w:cs="Calibri"/>
        </w:rPr>
        <w:t xml:space="preserve"> format. </w:t>
      </w:r>
      <w:r w:rsidR="00F66737">
        <w:rPr>
          <w:rFonts w:ascii="Calibri" w:hAnsi="Calibri" w:cs="Calibri"/>
        </w:rPr>
        <w:t>Submission will only be allowed if all fields have the required content filled out and match the proper format. A customer can still fill out their payment information incorrectly, but at least they will not be forgetting any crucial details like an address. T</w:t>
      </w:r>
      <w:r w:rsidR="006C1A93">
        <w:rPr>
          <w:rFonts w:ascii="Calibri" w:hAnsi="Calibri" w:cs="Calibri"/>
        </w:rPr>
        <w:t>he backend will</w:t>
      </w:r>
      <w:r w:rsidR="00F66737">
        <w:rPr>
          <w:rFonts w:ascii="Calibri" w:hAnsi="Calibri" w:cs="Calibri"/>
        </w:rPr>
        <w:t xml:space="preserve"> then</w:t>
      </w:r>
      <w:r w:rsidR="006C1A93">
        <w:rPr>
          <w:rFonts w:ascii="Calibri" w:hAnsi="Calibri" w:cs="Calibri"/>
        </w:rPr>
        <w:t xml:space="preserve"> only </w:t>
      </w:r>
      <w:r w:rsidR="00AA4747">
        <w:rPr>
          <w:rFonts w:ascii="Calibri" w:hAnsi="Calibri" w:cs="Calibri"/>
        </w:rPr>
        <w:t xml:space="preserve">handle </w:t>
      </w:r>
      <w:r w:rsidR="00F66737">
        <w:rPr>
          <w:rFonts w:ascii="Calibri" w:hAnsi="Calibri" w:cs="Calibri"/>
        </w:rPr>
        <w:t>validation of fields the contain incorrect content</w:t>
      </w:r>
      <w:r w:rsidR="006C1A93">
        <w:rPr>
          <w:rFonts w:ascii="Calibri" w:hAnsi="Calibri" w:cs="Calibri"/>
        </w:rPr>
        <w:t xml:space="preserve">; instances such as a payment authorization failing due to incorrect </w:t>
      </w:r>
      <w:r w:rsidR="00560260">
        <w:rPr>
          <w:rFonts w:ascii="Calibri" w:hAnsi="Calibri" w:cs="Calibri"/>
        </w:rPr>
        <w:t xml:space="preserve">billing </w:t>
      </w:r>
      <w:r w:rsidR="00F66737">
        <w:rPr>
          <w:rFonts w:ascii="Calibri" w:hAnsi="Calibri" w:cs="Calibri"/>
        </w:rPr>
        <w:t>information</w:t>
      </w:r>
      <w:r w:rsidR="006C1A93">
        <w:rPr>
          <w:rFonts w:ascii="Calibri" w:hAnsi="Calibri" w:cs="Calibri"/>
        </w:rPr>
        <w:t xml:space="preserve">. </w:t>
      </w:r>
      <w:r w:rsidR="00F66737">
        <w:rPr>
          <w:rFonts w:ascii="Calibri" w:hAnsi="Calibri" w:cs="Calibri"/>
        </w:rPr>
        <w:t>Customers will be informed of the general failures and given the opportunity to resubmit their information once it has been corrected.</w:t>
      </w:r>
      <w:r w:rsidR="00F66737" w:rsidRPr="00F66737">
        <w:rPr>
          <w:rFonts w:ascii="Calibri" w:hAnsi="Calibri" w:cs="Calibri"/>
        </w:rPr>
        <w:t xml:space="preserve"> </w:t>
      </w:r>
      <w:r w:rsidR="00F66737">
        <w:rPr>
          <w:rFonts w:ascii="Calibri" w:hAnsi="Calibri" w:cs="Calibri"/>
        </w:rPr>
        <w:t>Once information has been submitted, the data will be sent and received in JSON format.</w:t>
      </w:r>
    </w:p>
    <w:p w14:paraId="3415893E" w14:textId="3E09E0C4" w:rsidR="00906C12" w:rsidRDefault="00906C12" w:rsidP="007E0794">
      <w:pPr>
        <w:spacing w:line="480" w:lineRule="auto"/>
        <w:rPr>
          <w:rFonts w:ascii="Calibri" w:hAnsi="Calibri" w:cs="Calibri"/>
        </w:rPr>
      </w:pPr>
      <w:r>
        <w:rPr>
          <w:rFonts w:ascii="Calibri" w:hAnsi="Calibri" w:cs="Calibri"/>
          <w:noProof/>
        </w:rPr>
        <w:drawing>
          <wp:inline distT="0" distB="0" distL="0" distR="0" wp14:anchorId="1C00A316" wp14:editId="7705A92E">
            <wp:extent cx="6493007" cy="566057"/>
            <wp:effectExtent l="0" t="0" r="3175" b="5715"/>
            <wp:docPr id="1775898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98531" name="Picture 1775898531"/>
                    <pic:cNvPicPr/>
                  </pic:nvPicPr>
                  <pic:blipFill>
                    <a:blip r:embed="rId9">
                      <a:extLst>
                        <a:ext uri="{28A0092B-C50C-407E-A947-70E740481C1C}">
                          <a14:useLocalDpi xmlns:a14="http://schemas.microsoft.com/office/drawing/2010/main" val="0"/>
                        </a:ext>
                      </a:extLst>
                    </a:blip>
                    <a:stretch>
                      <a:fillRect/>
                    </a:stretch>
                  </pic:blipFill>
                  <pic:spPr>
                    <a:xfrm>
                      <a:off x="0" y="0"/>
                      <a:ext cx="6578779" cy="573535"/>
                    </a:xfrm>
                    <a:prstGeom prst="rect">
                      <a:avLst/>
                    </a:prstGeom>
                  </pic:spPr>
                </pic:pic>
              </a:graphicData>
            </a:graphic>
          </wp:inline>
        </w:drawing>
      </w:r>
    </w:p>
    <w:p w14:paraId="48F82960" w14:textId="0047EA77" w:rsidR="00906C12" w:rsidRPr="00906C12" w:rsidRDefault="00906C12" w:rsidP="007E0794">
      <w:pPr>
        <w:spacing w:line="480" w:lineRule="auto"/>
        <w:rPr>
          <w:rFonts w:ascii="Calibri" w:hAnsi="Calibri" w:cs="Calibri"/>
          <w:sz w:val="20"/>
          <w:szCs w:val="20"/>
        </w:rPr>
      </w:pPr>
      <w:r>
        <w:rPr>
          <w:rFonts w:ascii="Calibri" w:hAnsi="Calibri" w:cs="Calibri"/>
          <w:sz w:val="20"/>
          <w:szCs w:val="20"/>
        </w:rPr>
        <w:t>Figure 2. Request Payload in JSON Format</w:t>
      </w:r>
    </w:p>
    <w:p w14:paraId="5E401C24" w14:textId="6433BF53" w:rsidR="007E0794" w:rsidRDefault="00CC102A" w:rsidP="001440EC">
      <w:pPr>
        <w:spacing w:line="480" w:lineRule="auto"/>
        <w:ind w:firstLine="720"/>
        <w:rPr>
          <w:rFonts w:ascii="Calibri" w:hAnsi="Calibri" w:cs="Calibri"/>
        </w:rPr>
      </w:pPr>
      <w:r>
        <w:rPr>
          <w:rFonts w:ascii="Calibri" w:hAnsi="Calibri" w:cs="Calibri"/>
        </w:rPr>
        <w:lastRenderedPageBreak/>
        <w:t>The</w:t>
      </w:r>
      <w:r w:rsidR="00F66737">
        <w:rPr>
          <w:rFonts w:ascii="Calibri" w:hAnsi="Calibri" w:cs="Calibri"/>
        </w:rPr>
        <w:t xml:space="preserve"> JSON</w:t>
      </w:r>
      <w:r>
        <w:rPr>
          <w:rFonts w:ascii="Calibri" w:hAnsi="Calibri" w:cs="Calibri"/>
        </w:rPr>
        <w:t xml:space="preserve"> object</w:t>
      </w:r>
      <w:r w:rsidR="00F66737">
        <w:rPr>
          <w:rFonts w:ascii="Calibri" w:hAnsi="Calibri" w:cs="Calibri"/>
        </w:rPr>
        <w:t xml:space="preserve"> being sent</w:t>
      </w:r>
      <w:r>
        <w:rPr>
          <w:rFonts w:ascii="Calibri" w:hAnsi="Calibri" w:cs="Calibri"/>
        </w:rPr>
        <w:t xml:space="preserve"> is broken down into two main key-value pairs, billing details and shipping details</w:t>
      </w:r>
      <w:r w:rsidR="00560260">
        <w:rPr>
          <w:rFonts w:ascii="Calibri" w:hAnsi="Calibri" w:cs="Calibri"/>
        </w:rPr>
        <w:t xml:space="preserve">. </w:t>
      </w:r>
      <w:r w:rsidR="001440EC">
        <w:rPr>
          <w:rFonts w:ascii="Calibri" w:hAnsi="Calibri" w:cs="Calibri"/>
        </w:rPr>
        <w:t>The amount of payment that is requested is included with billing details; product type and amount w</w:t>
      </w:r>
      <w:r w:rsidR="00AA4747">
        <w:rPr>
          <w:rFonts w:ascii="Calibri" w:hAnsi="Calibri" w:cs="Calibri"/>
        </w:rPr>
        <w:t>ere</w:t>
      </w:r>
      <w:r w:rsidR="001440EC">
        <w:rPr>
          <w:rFonts w:ascii="Calibri" w:hAnsi="Calibri" w:cs="Calibri"/>
        </w:rPr>
        <w:t xml:space="preserve"> considered superfluous for this demo product and not included. </w:t>
      </w:r>
      <w:r w:rsidR="00560260">
        <w:rPr>
          <w:rFonts w:ascii="Calibri" w:hAnsi="Calibri" w:cs="Calibri"/>
        </w:rPr>
        <w:t xml:space="preserve">These </w:t>
      </w:r>
      <w:r w:rsidR="001440EC">
        <w:rPr>
          <w:rFonts w:ascii="Calibri" w:hAnsi="Calibri" w:cs="Calibri"/>
        </w:rPr>
        <w:t xml:space="preserve">two main objects of billing and shipping details </w:t>
      </w:r>
      <w:r w:rsidR="00560260">
        <w:rPr>
          <w:rFonts w:ascii="Calibri" w:hAnsi="Calibri" w:cs="Calibri"/>
        </w:rPr>
        <w:t xml:space="preserve">are then broken down into smaller fields containing everything needed for </w:t>
      </w:r>
      <w:r w:rsidR="00AA4747">
        <w:rPr>
          <w:rFonts w:ascii="Calibri" w:hAnsi="Calibri" w:cs="Calibri"/>
        </w:rPr>
        <w:t>authorizing payment</w:t>
      </w:r>
      <w:r w:rsidR="00560260">
        <w:rPr>
          <w:rFonts w:ascii="Calibri" w:hAnsi="Calibri" w:cs="Calibri"/>
        </w:rPr>
        <w:t xml:space="preserve"> and shipping the product once payment has been successfully authorized. </w:t>
      </w:r>
      <w:r w:rsidR="001440EC">
        <w:rPr>
          <w:rFonts w:ascii="Calibri" w:hAnsi="Calibri" w:cs="Calibri"/>
        </w:rPr>
        <w:t xml:space="preserve">Billing and shipping details </w:t>
      </w:r>
      <w:r w:rsidR="00560260">
        <w:rPr>
          <w:rFonts w:ascii="Calibri" w:hAnsi="Calibri" w:cs="Calibri"/>
        </w:rPr>
        <w:t xml:space="preserve">share overlapping fields, this is intentional because while most shipping information is the same as the billing information that is not a guarantee. Customers are more than welcome to pay for an item then ship it to a different location. For the majority of cases where customer shipping and billing addresses are the same, the ‘Same as Shipping’ checkbox will quickly fill all overlapping billing details with the </w:t>
      </w:r>
      <w:r w:rsidR="00AA4747">
        <w:rPr>
          <w:rFonts w:ascii="Calibri" w:hAnsi="Calibri" w:cs="Calibri"/>
        </w:rPr>
        <w:t>matching</w:t>
      </w:r>
      <w:r w:rsidR="00560260">
        <w:rPr>
          <w:rFonts w:ascii="Calibri" w:hAnsi="Calibri" w:cs="Calibri"/>
        </w:rPr>
        <w:t xml:space="preserve"> shipping information. </w:t>
      </w:r>
      <w:r w:rsidR="001440EC">
        <w:rPr>
          <w:rFonts w:ascii="Calibri" w:hAnsi="Calibri" w:cs="Calibri"/>
        </w:rPr>
        <w:t xml:space="preserve">Clicking the ‘Checkout’ button will send the </w:t>
      </w:r>
      <w:r w:rsidR="00AA4747">
        <w:rPr>
          <w:rFonts w:ascii="Calibri" w:hAnsi="Calibri" w:cs="Calibri"/>
        </w:rPr>
        <w:t>POST</w:t>
      </w:r>
      <w:r w:rsidR="001440EC">
        <w:rPr>
          <w:rFonts w:ascii="Calibri" w:hAnsi="Calibri" w:cs="Calibri"/>
        </w:rPr>
        <w:t xml:space="preserve"> request.</w:t>
      </w:r>
    </w:p>
    <w:p w14:paraId="7DEF6F1E" w14:textId="6F9A0B81" w:rsidR="00906C12" w:rsidRDefault="001440EC" w:rsidP="001440EC">
      <w:pPr>
        <w:spacing w:line="480" w:lineRule="auto"/>
        <w:ind w:firstLine="720"/>
        <w:rPr>
          <w:rFonts w:ascii="Calibri" w:hAnsi="Calibri" w:cs="Calibri"/>
        </w:rPr>
      </w:pPr>
      <w:r>
        <w:rPr>
          <w:rFonts w:ascii="Calibri" w:hAnsi="Calibri" w:cs="Calibri"/>
        </w:rPr>
        <w:t xml:space="preserve">The backend utilizes the Spring Boot framework to make this communication process easier. Spring Boot gives access to </w:t>
      </w:r>
      <w:r w:rsidR="00382D5A">
        <w:rPr>
          <w:rFonts w:ascii="Calibri" w:hAnsi="Calibri" w:cs="Calibri"/>
        </w:rPr>
        <w:t>r</w:t>
      </w:r>
      <w:r>
        <w:rPr>
          <w:rFonts w:ascii="Calibri" w:hAnsi="Calibri" w:cs="Calibri"/>
        </w:rPr>
        <w:t>estful controller classes designed to receive requests and respond. Currently there is only one controller</w:t>
      </w:r>
      <w:r w:rsidR="00382D5A">
        <w:rPr>
          <w:rFonts w:ascii="Calibri" w:hAnsi="Calibri" w:cs="Calibri"/>
        </w:rPr>
        <w:t xml:space="preserve"> route</w:t>
      </w:r>
      <w:r>
        <w:rPr>
          <w:rFonts w:ascii="Calibri" w:hAnsi="Calibri" w:cs="Calibri"/>
        </w:rPr>
        <w:t xml:space="preserve">, the payment authorization method which utilizes </w:t>
      </w:r>
      <w:r w:rsidR="00AA4747">
        <w:rPr>
          <w:rFonts w:ascii="Calibri" w:hAnsi="Calibri" w:cs="Calibri"/>
        </w:rPr>
        <w:t xml:space="preserve">POST </w:t>
      </w:r>
      <w:r>
        <w:rPr>
          <w:rFonts w:ascii="Calibri" w:hAnsi="Calibri" w:cs="Calibri"/>
        </w:rPr>
        <w:t>mapping to connect with the</w:t>
      </w:r>
      <w:r w:rsidR="00190F17">
        <w:rPr>
          <w:rFonts w:ascii="Calibri" w:hAnsi="Calibri" w:cs="Calibri"/>
        </w:rPr>
        <w:t xml:space="preserve"> payment authorization</w:t>
      </w:r>
      <w:r>
        <w:rPr>
          <w:rFonts w:ascii="Calibri" w:hAnsi="Calibri" w:cs="Calibri"/>
        </w:rPr>
        <w:t xml:space="preserve"> request sent from the frontend. </w:t>
      </w:r>
      <w:r w:rsidR="00190F17">
        <w:rPr>
          <w:rFonts w:ascii="Calibri" w:hAnsi="Calibri" w:cs="Calibri"/>
        </w:rPr>
        <w:t xml:space="preserve">The actual processing of this payment authorization is kept separate from the controllers and instead is located in the payment processor service layer. </w:t>
      </w:r>
      <w:r w:rsidR="00DA7AF5">
        <w:rPr>
          <w:rFonts w:ascii="Calibri" w:hAnsi="Calibri" w:cs="Calibri"/>
        </w:rPr>
        <w:t>This service</w:t>
      </w:r>
      <w:r w:rsidR="00190F17">
        <w:rPr>
          <w:rFonts w:ascii="Calibri" w:hAnsi="Calibri" w:cs="Calibri"/>
        </w:rPr>
        <w:t xml:space="preserve"> layer will </w:t>
      </w:r>
      <w:r w:rsidR="008223F1">
        <w:rPr>
          <w:rFonts w:ascii="Calibri" w:hAnsi="Calibri" w:cs="Calibri"/>
        </w:rPr>
        <w:t xml:space="preserve">eventually </w:t>
      </w:r>
      <w:r w:rsidR="00190F17">
        <w:rPr>
          <w:rFonts w:ascii="Calibri" w:hAnsi="Calibri" w:cs="Calibri"/>
        </w:rPr>
        <w:t>be responsible for the very important tasks of connecting to our third-party payment gateway and storing payment authorization details in our database for later batch processing. These two important tasks are only stubbed out at the moment but will be crucial to the success of our payment processing service.</w:t>
      </w:r>
      <w:r w:rsidR="00113C4D">
        <w:t xml:space="preserve"> </w:t>
      </w:r>
      <w:r w:rsidR="00DA7AF5">
        <w:rPr>
          <w:rFonts w:ascii="Calibri" w:hAnsi="Calibri" w:cs="Calibri"/>
        </w:rPr>
        <w:t>Instead</w:t>
      </w:r>
      <w:r w:rsidR="00113C4D">
        <w:rPr>
          <w:rFonts w:ascii="Calibri" w:hAnsi="Calibri" w:cs="Calibri"/>
        </w:rPr>
        <w:t xml:space="preserve"> our payment processor service layer </w:t>
      </w:r>
      <w:r w:rsidR="00113C4D">
        <w:rPr>
          <w:rFonts w:ascii="Calibri" w:hAnsi="Calibri" w:cs="Calibri"/>
        </w:rPr>
        <w:lastRenderedPageBreak/>
        <w:t>validate</w:t>
      </w:r>
      <w:r w:rsidR="00DA7AF5">
        <w:rPr>
          <w:rFonts w:ascii="Calibri" w:hAnsi="Calibri" w:cs="Calibri"/>
        </w:rPr>
        <w:t>s</w:t>
      </w:r>
      <w:r w:rsidR="00113C4D">
        <w:rPr>
          <w:rFonts w:ascii="Calibri" w:hAnsi="Calibri" w:cs="Calibri"/>
        </w:rPr>
        <w:t xml:space="preserve"> whether or not the</w:t>
      </w:r>
      <w:r w:rsidR="00DA7AF5">
        <w:rPr>
          <w:rFonts w:ascii="Calibri" w:hAnsi="Calibri" w:cs="Calibri"/>
        </w:rPr>
        <w:t xml:space="preserve"> sent</w:t>
      </w:r>
      <w:r w:rsidR="00113C4D">
        <w:rPr>
          <w:rFonts w:ascii="Calibri" w:hAnsi="Calibri" w:cs="Calibri"/>
        </w:rPr>
        <w:t xml:space="preserve"> request contains data in all fields</w:t>
      </w:r>
      <w:r w:rsidR="00594454">
        <w:rPr>
          <w:rFonts w:ascii="Calibri" w:hAnsi="Calibri" w:cs="Calibri"/>
        </w:rPr>
        <w:t xml:space="preserve"> for billing and shipping details</w:t>
      </w:r>
      <w:r w:rsidR="00113C4D">
        <w:rPr>
          <w:rFonts w:ascii="Calibri" w:hAnsi="Calibri" w:cs="Calibri"/>
        </w:rPr>
        <w:t xml:space="preserve">.  </w:t>
      </w:r>
      <w:r w:rsidR="00594454">
        <w:rPr>
          <w:rFonts w:ascii="Calibri" w:hAnsi="Calibri" w:cs="Calibri"/>
        </w:rPr>
        <w:t>If validation succeeds, a 200 okay response is returned</w:t>
      </w:r>
      <w:r w:rsidR="00906C12">
        <w:rPr>
          <w:rFonts w:ascii="Calibri" w:hAnsi="Calibri" w:cs="Calibri"/>
        </w:rPr>
        <w:t xml:space="preserve">. </w:t>
      </w:r>
    </w:p>
    <w:p w14:paraId="7F4E2BBD" w14:textId="5AC9199D" w:rsidR="00906C12" w:rsidRDefault="00906C12" w:rsidP="00AA4747">
      <w:pPr>
        <w:spacing w:line="480" w:lineRule="auto"/>
        <w:rPr>
          <w:rFonts w:ascii="Calibri" w:hAnsi="Calibri" w:cs="Calibri"/>
        </w:rPr>
      </w:pPr>
      <w:r>
        <w:rPr>
          <w:rFonts w:ascii="Calibri" w:hAnsi="Calibri" w:cs="Calibri"/>
          <w:noProof/>
        </w:rPr>
        <w:drawing>
          <wp:inline distT="0" distB="0" distL="0" distR="0" wp14:anchorId="6FE88741" wp14:editId="144F7089">
            <wp:extent cx="5090601" cy="228620"/>
            <wp:effectExtent l="0" t="0" r="0" b="0"/>
            <wp:docPr id="718214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14085" name="Picture 718214085"/>
                    <pic:cNvPicPr/>
                  </pic:nvPicPr>
                  <pic:blipFill>
                    <a:blip r:embed="rId10">
                      <a:extLst>
                        <a:ext uri="{28A0092B-C50C-407E-A947-70E740481C1C}">
                          <a14:useLocalDpi xmlns:a14="http://schemas.microsoft.com/office/drawing/2010/main" val="0"/>
                        </a:ext>
                      </a:extLst>
                    </a:blip>
                    <a:stretch>
                      <a:fillRect/>
                    </a:stretch>
                  </pic:blipFill>
                  <pic:spPr>
                    <a:xfrm>
                      <a:off x="0" y="0"/>
                      <a:ext cx="5090601" cy="228620"/>
                    </a:xfrm>
                    <a:prstGeom prst="rect">
                      <a:avLst/>
                    </a:prstGeom>
                  </pic:spPr>
                </pic:pic>
              </a:graphicData>
            </a:graphic>
          </wp:inline>
        </w:drawing>
      </w:r>
    </w:p>
    <w:p w14:paraId="0ED9ABF7" w14:textId="3036A8CE" w:rsidR="00906C12" w:rsidRPr="00906C12" w:rsidRDefault="00906C12" w:rsidP="00906C12">
      <w:pPr>
        <w:spacing w:line="480" w:lineRule="auto"/>
        <w:rPr>
          <w:rFonts w:ascii="Calibri" w:hAnsi="Calibri" w:cs="Calibri"/>
          <w:sz w:val="20"/>
          <w:szCs w:val="20"/>
        </w:rPr>
      </w:pPr>
      <w:r>
        <w:rPr>
          <w:rFonts w:ascii="Calibri" w:hAnsi="Calibri" w:cs="Calibri"/>
          <w:sz w:val="20"/>
          <w:szCs w:val="20"/>
        </w:rPr>
        <w:t>Figure 3. Payment Authorization Successful Response</w:t>
      </w:r>
    </w:p>
    <w:p w14:paraId="04A714F7" w14:textId="39423267" w:rsidR="001440EC" w:rsidRDefault="00906C12" w:rsidP="001440EC">
      <w:pPr>
        <w:spacing w:line="480" w:lineRule="auto"/>
        <w:ind w:firstLine="720"/>
        <w:rPr>
          <w:rFonts w:ascii="Calibri" w:hAnsi="Calibri" w:cs="Calibri"/>
        </w:rPr>
      </w:pPr>
      <w:r>
        <w:rPr>
          <w:rFonts w:ascii="Calibri" w:hAnsi="Calibri" w:cs="Calibri"/>
        </w:rPr>
        <w:t>If</w:t>
      </w:r>
      <w:r w:rsidR="00594454">
        <w:rPr>
          <w:rFonts w:ascii="Calibri" w:hAnsi="Calibri" w:cs="Calibri"/>
        </w:rPr>
        <w:t xml:space="preserve"> validation fails a 422 u</w:t>
      </w:r>
      <w:r w:rsidR="00594454" w:rsidRPr="00594454">
        <w:rPr>
          <w:rFonts w:ascii="Calibri" w:hAnsi="Calibri" w:cs="Calibri"/>
        </w:rPr>
        <w:t xml:space="preserve">nprocessable </w:t>
      </w:r>
      <w:r w:rsidR="00594454">
        <w:rPr>
          <w:rFonts w:ascii="Calibri" w:hAnsi="Calibri" w:cs="Calibri"/>
        </w:rPr>
        <w:t>c</w:t>
      </w:r>
      <w:r w:rsidR="00594454" w:rsidRPr="00594454">
        <w:rPr>
          <w:rFonts w:ascii="Calibri" w:hAnsi="Calibri" w:cs="Calibri"/>
        </w:rPr>
        <w:t>ontent</w:t>
      </w:r>
      <w:r w:rsidR="00594454">
        <w:rPr>
          <w:rFonts w:ascii="Calibri" w:hAnsi="Calibri" w:cs="Calibri"/>
        </w:rPr>
        <w:t xml:space="preserve"> error is returned, signifying that while the content type is correct the content itself contains errors. </w:t>
      </w:r>
      <w:r w:rsidR="00DA7AF5">
        <w:rPr>
          <w:rFonts w:ascii="Calibri" w:hAnsi="Calibri" w:cs="Calibri"/>
        </w:rPr>
        <w:t xml:space="preserve">If any fields fail validation, the overall request will fail but each field is still validated before this so that the response can inform the user of every field that is in error. </w:t>
      </w:r>
      <w:r w:rsidR="00594454">
        <w:rPr>
          <w:rFonts w:ascii="Calibri" w:hAnsi="Calibri" w:cs="Calibri"/>
        </w:rPr>
        <w:t>This</w:t>
      </w:r>
      <w:r w:rsidR="00DA7AF5">
        <w:rPr>
          <w:rFonts w:ascii="Calibri" w:hAnsi="Calibri" w:cs="Calibri"/>
        </w:rPr>
        <w:t xml:space="preserve"> logic</w:t>
      </w:r>
      <w:r w:rsidR="00594454">
        <w:rPr>
          <w:rFonts w:ascii="Calibri" w:hAnsi="Calibri" w:cs="Calibri"/>
        </w:rPr>
        <w:t xml:space="preserve"> will eventually </w:t>
      </w:r>
      <w:r w:rsidR="00DA7AF5">
        <w:rPr>
          <w:rFonts w:ascii="Calibri" w:hAnsi="Calibri" w:cs="Calibri"/>
        </w:rPr>
        <w:t xml:space="preserve">be </w:t>
      </w:r>
      <w:r w:rsidR="00594454">
        <w:rPr>
          <w:rFonts w:ascii="Calibri" w:hAnsi="Calibri" w:cs="Calibri"/>
        </w:rPr>
        <w:t>expanded upon to allow customers the chance to re-attempt checkout after attempting to fix the erroneous fields.</w:t>
      </w:r>
      <w:r w:rsidR="00110200">
        <w:rPr>
          <w:rFonts w:ascii="Calibri" w:hAnsi="Calibri" w:cs="Calibri"/>
        </w:rPr>
        <w:t xml:space="preserve"> Backend unit tests covering the controller, model, and service implementation classes were created using AI assistance and validated by developers. Frontend tests are not yet </w:t>
      </w:r>
      <w:r>
        <w:rPr>
          <w:rFonts w:ascii="Calibri" w:hAnsi="Calibri" w:cs="Calibri"/>
        </w:rPr>
        <w:t>available but</w:t>
      </w:r>
      <w:r w:rsidR="00110200">
        <w:rPr>
          <w:rFonts w:ascii="Calibri" w:hAnsi="Calibri" w:cs="Calibri"/>
        </w:rPr>
        <w:t xml:space="preserve"> will consist of automation testing using Selenium. </w:t>
      </w:r>
    </w:p>
    <w:p w14:paraId="4A724D00" w14:textId="2096F46D" w:rsidR="00906C12" w:rsidRDefault="00906C12" w:rsidP="00906C12">
      <w:pPr>
        <w:spacing w:line="480" w:lineRule="auto"/>
      </w:pPr>
      <w:r w:rsidRPr="00906C12">
        <w:rPr>
          <w:rFonts w:ascii="Calibri" w:hAnsi="Calibri" w:cs="Calibri"/>
          <w:noProof/>
        </w:rPr>
        <w:drawing>
          <wp:inline distT="0" distB="0" distL="0" distR="0" wp14:anchorId="5A2BC13A" wp14:editId="3A17BB84">
            <wp:extent cx="5943600" cy="534035"/>
            <wp:effectExtent l="0" t="0" r="0" b="0"/>
            <wp:docPr id="18304512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51240" name="Picture 1830451240"/>
                    <pic:cNvPicPr/>
                  </pic:nvPicPr>
                  <pic:blipFill>
                    <a:blip r:embed="rId11">
                      <a:extLst>
                        <a:ext uri="{28A0092B-C50C-407E-A947-70E740481C1C}">
                          <a14:useLocalDpi xmlns:a14="http://schemas.microsoft.com/office/drawing/2010/main" val="0"/>
                        </a:ext>
                      </a:extLst>
                    </a:blip>
                    <a:stretch>
                      <a:fillRect/>
                    </a:stretch>
                  </pic:blipFill>
                  <pic:spPr>
                    <a:xfrm>
                      <a:off x="0" y="0"/>
                      <a:ext cx="5943600" cy="534035"/>
                    </a:xfrm>
                    <a:prstGeom prst="rect">
                      <a:avLst/>
                    </a:prstGeom>
                  </pic:spPr>
                </pic:pic>
              </a:graphicData>
            </a:graphic>
          </wp:inline>
        </w:drawing>
      </w:r>
    </w:p>
    <w:p w14:paraId="7443716D" w14:textId="3B142497" w:rsidR="00906C12" w:rsidRPr="00906C12" w:rsidRDefault="00906C12" w:rsidP="00906C12">
      <w:pPr>
        <w:spacing w:line="480" w:lineRule="auto"/>
        <w:rPr>
          <w:rFonts w:ascii="Calibri" w:hAnsi="Calibri" w:cs="Calibri"/>
          <w:sz w:val="20"/>
          <w:szCs w:val="20"/>
        </w:rPr>
      </w:pPr>
      <w:r>
        <w:rPr>
          <w:rFonts w:ascii="Calibri" w:hAnsi="Calibri" w:cs="Calibri"/>
          <w:sz w:val="20"/>
          <w:szCs w:val="20"/>
        </w:rPr>
        <w:t>Figure 4. Validation Failure Response Containing Multiple Field Errors</w:t>
      </w:r>
    </w:p>
    <w:p w14:paraId="3BA46EF8" w14:textId="139FCA0D" w:rsidR="004F3906" w:rsidRDefault="00DA7AF5" w:rsidP="004F3906">
      <w:pPr>
        <w:spacing w:line="480" w:lineRule="auto"/>
        <w:jc w:val="center"/>
        <w:rPr>
          <w:rFonts w:ascii="Calibri" w:hAnsi="Calibri" w:cs="Calibri"/>
          <w:b/>
          <w:bCs/>
        </w:rPr>
      </w:pPr>
      <w:r>
        <w:rPr>
          <w:rFonts w:ascii="Calibri" w:hAnsi="Calibri" w:cs="Calibri"/>
          <w:b/>
          <w:bCs/>
        </w:rPr>
        <w:t xml:space="preserve">Running </w:t>
      </w:r>
      <w:r w:rsidR="007E0794">
        <w:rPr>
          <w:rFonts w:ascii="Calibri" w:hAnsi="Calibri" w:cs="Calibri"/>
          <w:b/>
          <w:bCs/>
        </w:rPr>
        <w:t>Demo</w:t>
      </w:r>
      <w:r w:rsidR="00AA4747">
        <w:rPr>
          <w:rFonts w:ascii="Calibri" w:hAnsi="Calibri" w:cs="Calibri"/>
          <w:b/>
          <w:bCs/>
        </w:rPr>
        <w:t>nstration</w:t>
      </w:r>
      <w:r w:rsidR="007E0794">
        <w:rPr>
          <w:rFonts w:ascii="Calibri" w:hAnsi="Calibri" w:cs="Calibri"/>
          <w:b/>
          <w:bCs/>
        </w:rPr>
        <w:t xml:space="preserve"> Code</w:t>
      </w:r>
    </w:p>
    <w:p w14:paraId="7F3A2353" w14:textId="40BA3FA6" w:rsidR="00FE0D8C" w:rsidRPr="00FE0D8C" w:rsidRDefault="00FE0D8C" w:rsidP="00FE0D8C">
      <w:pPr>
        <w:spacing w:line="480" w:lineRule="auto"/>
        <w:rPr>
          <w:rFonts w:ascii="Calibri" w:hAnsi="Calibri" w:cs="Calibri"/>
        </w:rPr>
      </w:pPr>
      <w:r>
        <w:rPr>
          <w:rFonts w:ascii="Calibri" w:hAnsi="Calibri" w:cs="Calibri"/>
        </w:rPr>
        <w:tab/>
        <w:t xml:space="preserve">This </w:t>
      </w:r>
      <w:r w:rsidR="00DA7AF5">
        <w:rPr>
          <w:rFonts w:ascii="Calibri" w:hAnsi="Calibri" w:cs="Calibri"/>
        </w:rPr>
        <w:t>payment processor</w:t>
      </w:r>
      <w:r>
        <w:rPr>
          <w:rFonts w:ascii="Calibri" w:hAnsi="Calibri" w:cs="Calibri"/>
        </w:rPr>
        <w:t xml:space="preserve"> is still far from deployment. Any attempt</w:t>
      </w:r>
      <w:r w:rsidR="00345063">
        <w:rPr>
          <w:rFonts w:ascii="Calibri" w:hAnsi="Calibri" w:cs="Calibri"/>
        </w:rPr>
        <w:t xml:space="preserve"> at demonstrating the current payment authorization workflow must be done using a local machine setup for development. Local machine setup includes, but is not limited to, installation of a Java 21 development kit, installation of the front end packages such as Angular 19, and compiling the </w:t>
      </w:r>
      <w:r w:rsidR="00345063">
        <w:rPr>
          <w:rFonts w:ascii="Calibri" w:hAnsi="Calibri" w:cs="Calibri"/>
        </w:rPr>
        <w:lastRenderedPageBreak/>
        <w:t>code prior to running. Additional requirements may vary based on operating system</w:t>
      </w:r>
      <w:r w:rsidR="00DA7AF5">
        <w:rPr>
          <w:rFonts w:ascii="Calibri" w:hAnsi="Calibri" w:cs="Calibri"/>
        </w:rPr>
        <w:t xml:space="preserve"> used</w:t>
      </w:r>
      <w:r w:rsidR="00345063">
        <w:rPr>
          <w:rFonts w:ascii="Calibri" w:hAnsi="Calibri" w:cs="Calibri"/>
        </w:rPr>
        <w:t>. Once these needs have been met the backend payment processor service can be started by navigating to the</w:t>
      </w:r>
      <w:r w:rsidR="00DA7AF5">
        <w:rPr>
          <w:rFonts w:ascii="Calibri" w:hAnsi="Calibri" w:cs="Calibri"/>
        </w:rPr>
        <w:t xml:space="preserve"> payment-processor-service</w:t>
      </w:r>
      <w:r w:rsidR="00345063">
        <w:rPr>
          <w:rFonts w:ascii="Calibri" w:hAnsi="Calibri" w:cs="Calibri"/>
        </w:rPr>
        <w:t xml:space="preserve"> file location and running the operating system command of mvn spring-boot:run; the payment processor </w:t>
      </w:r>
      <w:r w:rsidR="00500E23">
        <w:rPr>
          <w:rFonts w:ascii="Calibri" w:hAnsi="Calibri" w:cs="Calibri"/>
        </w:rPr>
        <w:t>UI</w:t>
      </w:r>
      <w:r w:rsidR="00345063">
        <w:rPr>
          <w:rFonts w:ascii="Calibri" w:hAnsi="Calibri" w:cs="Calibri"/>
        </w:rPr>
        <w:t xml:space="preserve"> can be started </w:t>
      </w:r>
      <w:r w:rsidR="00A5619E">
        <w:rPr>
          <w:rFonts w:ascii="Calibri" w:hAnsi="Calibri" w:cs="Calibri"/>
        </w:rPr>
        <w:t xml:space="preserve">using the command npm start. Despite being an Angular project, a simple ng serve command will not suffice for demonstrating the </w:t>
      </w:r>
      <w:r w:rsidR="00DA7AF5">
        <w:rPr>
          <w:rFonts w:ascii="Calibri" w:hAnsi="Calibri" w:cs="Calibri"/>
        </w:rPr>
        <w:t>workflow</w:t>
      </w:r>
      <w:r w:rsidR="00A5619E">
        <w:rPr>
          <w:rFonts w:ascii="Calibri" w:hAnsi="Calibri" w:cs="Calibri"/>
        </w:rPr>
        <w:t xml:space="preserve"> locally as it needs to be started using a proxy config file to navigate the cross-origin resource sharing</w:t>
      </w:r>
      <w:r w:rsidR="00DA7AF5">
        <w:rPr>
          <w:rFonts w:ascii="Calibri" w:hAnsi="Calibri" w:cs="Calibri"/>
        </w:rPr>
        <w:t xml:space="preserve"> (CORS)</w:t>
      </w:r>
      <w:r w:rsidR="00A5619E">
        <w:rPr>
          <w:rFonts w:ascii="Calibri" w:hAnsi="Calibri" w:cs="Calibri"/>
        </w:rPr>
        <w:t xml:space="preserve"> issues. Browsers implement CORS protections to prevent webpages from making a request to a different origin, protecting against cross-site request forgery and other malicious attacks. Users on a windows machine </w:t>
      </w:r>
      <w:r w:rsidR="00DA7AF5">
        <w:rPr>
          <w:rFonts w:ascii="Calibri" w:hAnsi="Calibri" w:cs="Calibri"/>
        </w:rPr>
        <w:t xml:space="preserve">can instead use </w:t>
      </w:r>
      <w:r w:rsidR="00A5619E">
        <w:rPr>
          <w:rFonts w:ascii="Calibri" w:hAnsi="Calibri" w:cs="Calibri"/>
        </w:rPr>
        <w:t>the provided start_payment_processor batch file</w:t>
      </w:r>
      <w:r w:rsidR="00DA7AF5">
        <w:rPr>
          <w:rFonts w:ascii="Calibri" w:hAnsi="Calibri" w:cs="Calibri"/>
        </w:rPr>
        <w:t>. This batch file</w:t>
      </w:r>
      <w:r w:rsidR="00A5619E">
        <w:rPr>
          <w:rFonts w:ascii="Calibri" w:hAnsi="Calibri" w:cs="Calibri"/>
        </w:rPr>
        <w:t xml:space="preserve"> can be run to start both</w:t>
      </w:r>
      <w:r w:rsidR="00DA7AF5">
        <w:rPr>
          <w:rFonts w:ascii="Calibri" w:hAnsi="Calibri" w:cs="Calibri"/>
        </w:rPr>
        <w:t xml:space="preserve"> the</w:t>
      </w:r>
      <w:r w:rsidR="00A5619E">
        <w:rPr>
          <w:rFonts w:ascii="Calibri" w:hAnsi="Calibri" w:cs="Calibri"/>
        </w:rPr>
        <w:t xml:space="preserve"> </w:t>
      </w:r>
      <w:r w:rsidR="00DA7AF5">
        <w:rPr>
          <w:rFonts w:ascii="Calibri" w:hAnsi="Calibri" w:cs="Calibri"/>
        </w:rPr>
        <w:t>payment-processor-service</w:t>
      </w:r>
      <w:r w:rsidR="00A5619E">
        <w:rPr>
          <w:rFonts w:ascii="Calibri" w:hAnsi="Calibri" w:cs="Calibri"/>
        </w:rPr>
        <w:t xml:space="preserve"> and </w:t>
      </w:r>
      <w:r w:rsidR="00DA7AF5">
        <w:rPr>
          <w:rFonts w:ascii="Calibri" w:hAnsi="Calibri" w:cs="Calibri"/>
        </w:rPr>
        <w:t>payment-processor-ui</w:t>
      </w:r>
      <w:r w:rsidR="00A5619E">
        <w:rPr>
          <w:rFonts w:ascii="Calibri" w:hAnsi="Calibri" w:cs="Calibri"/>
        </w:rPr>
        <w:t>.</w:t>
      </w:r>
      <w:r w:rsidR="00DA7AF5">
        <w:rPr>
          <w:rFonts w:ascii="Calibri" w:hAnsi="Calibri" w:cs="Calibri"/>
        </w:rPr>
        <w:t xml:space="preserve"> The payment-processor-service will start first in the background and then the payment-processor-ui should open using the users default browser.</w:t>
      </w:r>
      <w:r w:rsidR="006B5908">
        <w:rPr>
          <w:rFonts w:ascii="Calibri" w:hAnsi="Calibri" w:cs="Calibri"/>
        </w:rPr>
        <w:t xml:space="preserve"> Once the browser has opened up the payment-processor-ui, the user can fill out all the shipping and billing details. </w:t>
      </w:r>
      <w:r w:rsidR="00644A2F">
        <w:rPr>
          <w:rFonts w:ascii="Calibri" w:hAnsi="Calibri" w:cs="Calibri"/>
        </w:rPr>
        <w:t xml:space="preserve">For easier testing, clicking the ‘Load Default Data’ checkbox immediately populates all fields; unchecking this box clears them. </w:t>
      </w:r>
      <w:r w:rsidR="00F75AEF">
        <w:rPr>
          <w:rFonts w:ascii="Calibri" w:hAnsi="Calibri" w:cs="Calibri"/>
        </w:rPr>
        <w:t>No field validation enforced to submit request</w:t>
      </w:r>
      <w:r w:rsidR="00896CA5">
        <w:rPr>
          <w:rFonts w:ascii="Calibri" w:hAnsi="Calibri" w:cs="Calibri"/>
        </w:rPr>
        <w:t>s</w:t>
      </w:r>
      <w:r w:rsidR="00F75AEF">
        <w:rPr>
          <w:rFonts w:ascii="Calibri" w:hAnsi="Calibri" w:cs="Calibri"/>
        </w:rPr>
        <w:t xml:space="preserve">. </w:t>
      </w:r>
      <w:r w:rsidR="00644A2F">
        <w:rPr>
          <w:rFonts w:ascii="Calibri" w:hAnsi="Calibri" w:cs="Calibri"/>
        </w:rPr>
        <w:t>Clicking ‘Checkout’ submits the request; ‘Cancel’ is not yet implemented.</w:t>
      </w:r>
    </w:p>
    <w:p w14:paraId="5F1EEBE2" w14:textId="1328974B" w:rsidR="00332238" w:rsidRDefault="00332238" w:rsidP="00332238">
      <w:pPr>
        <w:spacing w:line="480" w:lineRule="auto"/>
        <w:jc w:val="center"/>
        <w:rPr>
          <w:rFonts w:ascii="Calibri" w:hAnsi="Calibri" w:cs="Calibri"/>
          <w:b/>
          <w:bCs/>
        </w:rPr>
      </w:pPr>
      <w:r>
        <w:rPr>
          <w:rFonts w:ascii="Calibri" w:hAnsi="Calibri" w:cs="Calibri"/>
          <w:b/>
          <w:bCs/>
        </w:rPr>
        <w:t>Dependencies and Assumptions</w:t>
      </w:r>
    </w:p>
    <w:p w14:paraId="15AC18AA" w14:textId="5A86D840" w:rsidR="0023378A" w:rsidRDefault="0023378A" w:rsidP="0023378A">
      <w:pPr>
        <w:spacing w:line="480" w:lineRule="auto"/>
        <w:rPr>
          <w:rFonts w:ascii="Calibri" w:hAnsi="Calibri" w:cs="Calibri"/>
        </w:rPr>
      </w:pPr>
      <w:r>
        <w:rPr>
          <w:rFonts w:ascii="Calibri" w:hAnsi="Calibri" w:cs="Calibri"/>
          <w:b/>
          <w:bCs/>
        </w:rPr>
        <w:tab/>
      </w:r>
      <w:r>
        <w:rPr>
          <w:rFonts w:ascii="Calibri" w:hAnsi="Calibri" w:cs="Calibri"/>
        </w:rPr>
        <w:t>This project is built on the assumption that more development is forthcoming. Crucial features of the payment processing workflow have not yet been implemented and only stubbed out as methods. Our payment processing service will need to fully implement these stubbed methods before it can be considered complete</w:t>
      </w:r>
      <w:r w:rsidR="00DD3D95">
        <w:rPr>
          <w:rFonts w:ascii="Calibri" w:hAnsi="Calibri" w:cs="Calibri"/>
        </w:rPr>
        <w:t xml:space="preserve"> and one of these methods relies on a third-party connection that we have not yet made. </w:t>
      </w:r>
      <w:r w:rsidR="00DA7AF5">
        <w:rPr>
          <w:rFonts w:ascii="Calibri" w:hAnsi="Calibri" w:cs="Calibri"/>
        </w:rPr>
        <w:t xml:space="preserve">It is possible that we may need a </w:t>
      </w:r>
      <w:r w:rsidR="00DD3D95">
        <w:rPr>
          <w:rFonts w:ascii="Calibri" w:hAnsi="Calibri" w:cs="Calibri"/>
        </w:rPr>
        <w:t>different</w:t>
      </w:r>
      <w:r w:rsidR="00DA7AF5">
        <w:rPr>
          <w:rFonts w:ascii="Calibri" w:hAnsi="Calibri" w:cs="Calibri"/>
        </w:rPr>
        <w:t xml:space="preserve"> data</w:t>
      </w:r>
      <w:r w:rsidR="00DD3D95">
        <w:rPr>
          <w:rFonts w:ascii="Calibri" w:hAnsi="Calibri" w:cs="Calibri"/>
        </w:rPr>
        <w:t xml:space="preserve"> structure </w:t>
      </w:r>
      <w:r w:rsidR="00DD3D95">
        <w:rPr>
          <w:rFonts w:ascii="Calibri" w:hAnsi="Calibri" w:cs="Calibri"/>
        </w:rPr>
        <w:lastRenderedPageBreak/>
        <w:t>to what we are anticipating</w:t>
      </w:r>
      <w:r w:rsidR="008966B6">
        <w:rPr>
          <w:rFonts w:ascii="Calibri" w:hAnsi="Calibri" w:cs="Calibri"/>
        </w:rPr>
        <w:t>, this would incur additional development costs rewriting the code to adapt</w:t>
      </w:r>
      <w:r w:rsidR="00DD3D95">
        <w:rPr>
          <w:rFonts w:ascii="Calibri" w:hAnsi="Calibri" w:cs="Calibri"/>
        </w:rPr>
        <w:t xml:space="preserve">. </w:t>
      </w:r>
    </w:p>
    <w:p w14:paraId="03BBA85C" w14:textId="4CC58228" w:rsidR="000A5700" w:rsidRDefault="0023378A" w:rsidP="003932A1">
      <w:pPr>
        <w:spacing w:line="480" w:lineRule="auto"/>
        <w:rPr>
          <w:rFonts w:ascii="Calibri" w:hAnsi="Calibri" w:cs="Calibri"/>
        </w:rPr>
      </w:pPr>
      <w:r>
        <w:rPr>
          <w:rFonts w:ascii="Calibri" w:hAnsi="Calibri" w:cs="Calibri"/>
        </w:rPr>
        <w:tab/>
        <w:t xml:space="preserve">Demonstrating this code on a machine locally is easy, demonstrating this </w:t>
      </w:r>
      <w:r w:rsidR="008966B6">
        <w:rPr>
          <w:rFonts w:ascii="Calibri" w:hAnsi="Calibri" w:cs="Calibri"/>
        </w:rPr>
        <w:t>code</w:t>
      </w:r>
      <w:r>
        <w:rPr>
          <w:rFonts w:ascii="Calibri" w:hAnsi="Calibri" w:cs="Calibri"/>
        </w:rPr>
        <w:t xml:space="preserve"> on any </w:t>
      </w:r>
      <w:r w:rsidR="008966B6">
        <w:rPr>
          <w:rFonts w:ascii="Calibri" w:hAnsi="Calibri" w:cs="Calibri"/>
        </w:rPr>
        <w:t xml:space="preserve">possible </w:t>
      </w:r>
      <w:r>
        <w:rPr>
          <w:rFonts w:ascii="Calibri" w:hAnsi="Calibri" w:cs="Calibri"/>
        </w:rPr>
        <w:t xml:space="preserve">machine locally is another task. There are many different operating systems </w:t>
      </w:r>
      <w:r w:rsidR="00DD3D95">
        <w:rPr>
          <w:rFonts w:ascii="Calibri" w:hAnsi="Calibri" w:cs="Calibri"/>
        </w:rPr>
        <w:t xml:space="preserve">and factors that can impact environment setup. Overall instructions to set up the local environment have been provided but the exact details will vary. We need to assume that this project can be shared and run successfully with the relevant parties while our next focus is on finding a stable deployed environment to </w:t>
      </w:r>
      <w:r w:rsidR="00896CA5">
        <w:rPr>
          <w:rFonts w:ascii="Calibri" w:hAnsi="Calibri" w:cs="Calibri"/>
        </w:rPr>
        <w:t xml:space="preserve">better </w:t>
      </w:r>
      <w:r w:rsidR="00DD3D95">
        <w:rPr>
          <w:rFonts w:ascii="Calibri" w:hAnsi="Calibri" w:cs="Calibri"/>
        </w:rPr>
        <w:t xml:space="preserve">show off progress. </w:t>
      </w:r>
    </w:p>
    <w:p w14:paraId="1AAE29D4" w14:textId="6E2E5D3C" w:rsidR="0036205B" w:rsidRDefault="0036205B" w:rsidP="0036205B">
      <w:pPr>
        <w:spacing w:line="480" w:lineRule="auto"/>
        <w:jc w:val="center"/>
        <w:rPr>
          <w:rFonts w:ascii="Calibri" w:hAnsi="Calibri" w:cs="Calibri"/>
          <w:b/>
          <w:bCs/>
        </w:rPr>
      </w:pPr>
      <w:r>
        <w:rPr>
          <w:rFonts w:ascii="Calibri" w:hAnsi="Calibri" w:cs="Calibri"/>
          <w:b/>
          <w:bCs/>
        </w:rPr>
        <w:t>Summary</w:t>
      </w:r>
    </w:p>
    <w:p w14:paraId="43140DA2" w14:textId="622FF09D" w:rsidR="00DD3D95" w:rsidRPr="00DD3D95" w:rsidRDefault="00DD3D95" w:rsidP="00DD3D95">
      <w:pPr>
        <w:spacing w:line="480" w:lineRule="auto"/>
        <w:rPr>
          <w:rFonts w:ascii="Calibri" w:hAnsi="Calibri" w:cs="Calibri"/>
        </w:rPr>
      </w:pPr>
      <w:r>
        <w:rPr>
          <w:rFonts w:ascii="Calibri" w:hAnsi="Calibri" w:cs="Calibri"/>
        </w:rPr>
        <w:tab/>
        <w:t>Our payment process</w:t>
      </w:r>
      <w:r w:rsidR="00896CA5">
        <w:rPr>
          <w:rFonts w:ascii="Calibri" w:hAnsi="Calibri" w:cs="Calibri"/>
        </w:rPr>
        <w:t xml:space="preserve">or </w:t>
      </w:r>
      <w:r>
        <w:rPr>
          <w:rFonts w:ascii="Calibri" w:hAnsi="Calibri" w:cs="Calibri"/>
        </w:rPr>
        <w:t xml:space="preserve">still has a lot of development needed before it can be considered the minimum viable product for release, but this small product is able to demonstrate a high level workflow of what </w:t>
      </w:r>
      <w:r w:rsidR="002748B8">
        <w:rPr>
          <w:rFonts w:ascii="Calibri" w:hAnsi="Calibri" w:cs="Calibri"/>
        </w:rPr>
        <w:t xml:space="preserve">we hope our </w:t>
      </w:r>
      <w:r w:rsidR="00896CA5">
        <w:rPr>
          <w:rFonts w:ascii="Calibri" w:hAnsi="Calibri" w:cs="Calibri"/>
        </w:rPr>
        <w:t>payment processor</w:t>
      </w:r>
      <w:r>
        <w:rPr>
          <w:rFonts w:ascii="Calibri" w:hAnsi="Calibri" w:cs="Calibri"/>
        </w:rPr>
        <w:t xml:space="preserve"> will achieve. </w:t>
      </w:r>
      <w:r w:rsidR="00110200">
        <w:rPr>
          <w:rFonts w:ascii="Calibri" w:hAnsi="Calibri" w:cs="Calibri"/>
        </w:rPr>
        <w:t>Users can fill out their shipping and billing details needed to validate purchases of our product. The current basic validation checks will be increased in scope and design to provide a</w:t>
      </w:r>
      <w:r w:rsidR="00896CA5">
        <w:rPr>
          <w:rFonts w:ascii="Calibri" w:hAnsi="Calibri" w:cs="Calibri"/>
        </w:rPr>
        <w:t xml:space="preserve">s </w:t>
      </w:r>
      <w:r w:rsidR="00110200">
        <w:rPr>
          <w:rFonts w:ascii="Calibri" w:hAnsi="Calibri" w:cs="Calibri"/>
        </w:rPr>
        <w:t xml:space="preserve">seamless </w:t>
      </w:r>
      <w:r w:rsidR="00896CA5">
        <w:rPr>
          <w:rFonts w:ascii="Calibri" w:hAnsi="Calibri" w:cs="Calibri"/>
        </w:rPr>
        <w:t xml:space="preserve">a </w:t>
      </w:r>
      <w:r w:rsidR="00110200">
        <w:rPr>
          <w:rFonts w:ascii="Calibri" w:hAnsi="Calibri" w:cs="Calibri"/>
        </w:rPr>
        <w:t>user experience</w:t>
      </w:r>
      <w:r w:rsidR="00896CA5">
        <w:rPr>
          <w:rFonts w:ascii="Calibri" w:hAnsi="Calibri" w:cs="Calibri"/>
        </w:rPr>
        <w:t xml:space="preserve"> as possible</w:t>
      </w:r>
      <w:r w:rsidR="00110200">
        <w:rPr>
          <w:rFonts w:ascii="Calibri" w:hAnsi="Calibri" w:cs="Calibri"/>
        </w:rPr>
        <w:t xml:space="preserve">. Our initial security is a bit lacking, but </w:t>
      </w:r>
      <w:r w:rsidR="002748B8">
        <w:rPr>
          <w:rFonts w:ascii="Calibri" w:hAnsi="Calibri" w:cs="Calibri"/>
        </w:rPr>
        <w:t>the</w:t>
      </w:r>
      <w:r w:rsidR="00110200">
        <w:rPr>
          <w:rFonts w:ascii="Calibri" w:hAnsi="Calibri" w:cs="Calibri"/>
        </w:rPr>
        <w:t xml:space="preserve"> basic authorization checks are the basis which</w:t>
      </w:r>
      <w:r w:rsidR="002748B8">
        <w:rPr>
          <w:rFonts w:ascii="Calibri" w:hAnsi="Calibri" w:cs="Calibri"/>
        </w:rPr>
        <w:t xml:space="preserve"> will be expanded </w:t>
      </w:r>
      <w:r w:rsidR="00110200">
        <w:rPr>
          <w:rFonts w:ascii="Calibri" w:hAnsi="Calibri" w:cs="Calibri"/>
        </w:rPr>
        <w:t xml:space="preserve">upon </w:t>
      </w:r>
      <w:r w:rsidR="002748B8">
        <w:rPr>
          <w:rFonts w:ascii="Calibri" w:hAnsi="Calibri" w:cs="Calibri"/>
        </w:rPr>
        <w:t xml:space="preserve">to protect against all anticipated security threats. </w:t>
      </w:r>
      <w:r>
        <w:rPr>
          <w:rFonts w:ascii="Calibri" w:hAnsi="Calibri" w:cs="Calibri"/>
        </w:rPr>
        <w:t xml:space="preserve">This </w:t>
      </w:r>
      <w:r w:rsidR="002748B8">
        <w:rPr>
          <w:rFonts w:ascii="Calibri" w:hAnsi="Calibri" w:cs="Calibri"/>
        </w:rPr>
        <w:t xml:space="preserve">initial </w:t>
      </w:r>
      <w:r>
        <w:rPr>
          <w:rFonts w:ascii="Calibri" w:hAnsi="Calibri" w:cs="Calibri"/>
        </w:rPr>
        <w:t>communication</w:t>
      </w:r>
      <w:r w:rsidR="002748B8">
        <w:rPr>
          <w:rFonts w:ascii="Calibri" w:hAnsi="Calibri" w:cs="Calibri"/>
        </w:rPr>
        <w:t xml:space="preserve"> structure</w:t>
      </w:r>
      <w:r>
        <w:rPr>
          <w:rFonts w:ascii="Calibri" w:hAnsi="Calibri" w:cs="Calibri"/>
        </w:rPr>
        <w:t xml:space="preserve"> between client and server</w:t>
      </w:r>
      <w:r w:rsidR="00110200">
        <w:rPr>
          <w:rFonts w:ascii="Calibri" w:hAnsi="Calibri" w:cs="Calibri"/>
        </w:rPr>
        <w:t xml:space="preserve"> is a solid start and</w:t>
      </w:r>
      <w:r>
        <w:rPr>
          <w:rFonts w:ascii="Calibri" w:hAnsi="Calibri" w:cs="Calibri"/>
        </w:rPr>
        <w:t xml:space="preserve"> can be </w:t>
      </w:r>
      <w:r w:rsidR="002748B8">
        <w:rPr>
          <w:rFonts w:ascii="Calibri" w:hAnsi="Calibri" w:cs="Calibri"/>
        </w:rPr>
        <w:t>replicated across our application to meet all our communication needs. All applications start from humble beginnings, this is ours.</w:t>
      </w:r>
      <w:r>
        <w:rPr>
          <w:rFonts w:ascii="Calibri" w:hAnsi="Calibri" w:cs="Calibri"/>
        </w:rPr>
        <w:t xml:space="preserve"> </w:t>
      </w:r>
    </w:p>
    <w:p w14:paraId="1BB73953" w14:textId="2385813D" w:rsidR="00332238" w:rsidRDefault="0036205B" w:rsidP="00332238">
      <w:pPr>
        <w:spacing w:line="480" w:lineRule="auto"/>
        <w:rPr>
          <w:rFonts w:ascii="Calibri" w:hAnsi="Calibri" w:cs="Calibri"/>
        </w:rPr>
      </w:pPr>
      <w:r>
        <w:rPr>
          <w:rFonts w:ascii="Calibri" w:hAnsi="Calibri" w:cs="Calibri"/>
        </w:rPr>
        <w:tab/>
      </w:r>
    </w:p>
    <w:p w14:paraId="63267F63" w14:textId="77777777" w:rsidR="000A5700" w:rsidRDefault="000A5700" w:rsidP="00896CA5">
      <w:pPr>
        <w:spacing w:line="480" w:lineRule="auto"/>
        <w:rPr>
          <w:rFonts w:ascii="Calibri" w:hAnsi="Calibri" w:cs="Calibri"/>
          <w:b/>
          <w:bCs/>
        </w:rPr>
      </w:pPr>
    </w:p>
    <w:p w14:paraId="684DE4FC" w14:textId="773C661E" w:rsidR="001A3AED" w:rsidRPr="001A3AED" w:rsidRDefault="00F46850" w:rsidP="0036205B">
      <w:pPr>
        <w:spacing w:line="480" w:lineRule="auto"/>
        <w:jc w:val="center"/>
        <w:rPr>
          <w:rFonts w:ascii="Calibri" w:hAnsi="Calibri" w:cs="Calibri"/>
        </w:rPr>
      </w:pPr>
      <w:r>
        <w:rPr>
          <w:rFonts w:ascii="Calibri" w:hAnsi="Calibri" w:cs="Calibri"/>
          <w:b/>
          <w:bCs/>
        </w:rPr>
        <w:lastRenderedPageBreak/>
        <w:t>References</w:t>
      </w:r>
    </w:p>
    <w:p w14:paraId="1EF1609D" w14:textId="00DD3829" w:rsidR="00F23DD2" w:rsidRDefault="00F23DD2" w:rsidP="00F23DD2">
      <w:pPr>
        <w:spacing w:line="480" w:lineRule="auto"/>
        <w:ind w:firstLine="720"/>
        <w:rPr>
          <w:rFonts w:ascii="Calibri" w:hAnsi="Calibri" w:cs="Calibri"/>
        </w:rPr>
      </w:pPr>
      <w:r w:rsidRPr="00BC0F72">
        <w:rPr>
          <w:rFonts w:ascii="Calibri" w:hAnsi="Calibri" w:cs="Calibri"/>
        </w:rPr>
        <w:t>Microsoft Copilot. 2025. “Microsoft Copilot.” Microsoft Copilot. Microsoft. 2025. https://copilot.microsoft.com/</w:t>
      </w:r>
    </w:p>
    <w:p w14:paraId="64784C13" w14:textId="027A0A7F" w:rsidR="00A611A6" w:rsidRDefault="009B679A" w:rsidP="009B679A">
      <w:pPr>
        <w:spacing w:line="480" w:lineRule="auto"/>
        <w:ind w:firstLine="720"/>
      </w:pPr>
      <w:r w:rsidRPr="00A611A6">
        <w:rPr>
          <w:rFonts w:ascii="Calibri" w:hAnsi="Calibri" w:cs="Calibri"/>
        </w:rPr>
        <w:t xml:space="preserve">Steen, van Maarten and Andrew Tanenbaum. 2023. Distributed Systems. CreateSpace Independent Publishing Platform. </w:t>
      </w:r>
      <w:hyperlink r:id="rId12" w:history="1">
        <w:r w:rsidRPr="000B1BAC">
          <w:rPr>
            <w:rStyle w:val="Hyperlink"/>
            <w:rFonts w:ascii="Calibri" w:hAnsi="Calibri" w:cs="Calibri"/>
          </w:rPr>
          <w:t>https://www.distributed-systems.net/index.php/books/ds4/</w:t>
        </w:r>
      </w:hyperlink>
    </w:p>
    <w:sectPr w:rsidR="00A611A6" w:rsidSect="008237A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6D76C" w14:textId="77777777" w:rsidR="00797688" w:rsidRDefault="00797688" w:rsidP="006D058C">
      <w:pPr>
        <w:spacing w:after="0" w:line="240" w:lineRule="auto"/>
      </w:pPr>
      <w:r>
        <w:separator/>
      </w:r>
    </w:p>
  </w:endnote>
  <w:endnote w:type="continuationSeparator" w:id="0">
    <w:p w14:paraId="166992E6" w14:textId="77777777" w:rsidR="00797688" w:rsidRDefault="00797688" w:rsidP="006D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D2DDB" w14:textId="77777777" w:rsidR="00797688" w:rsidRDefault="00797688" w:rsidP="006D058C">
      <w:pPr>
        <w:spacing w:after="0" w:line="240" w:lineRule="auto"/>
      </w:pPr>
      <w:r>
        <w:separator/>
      </w:r>
    </w:p>
  </w:footnote>
  <w:footnote w:type="continuationSeparator" w:id="0">
    <w:p w14:paraId="2B20A9A1" w14:textId="77777777" w:rsidR="00797688" w:rsidRDefault="00797688" w:rsidP="006D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173954"/>
      <w:docPartObj>
        <w:docPartGallery w:val="Page Numbers (Top of Page)"/>
        <w:docPartUnique/>
      </w:docPartObj>
    </w:sdtPr>
    <w:sdtEndPr>
      <w:rPr>
        <w:noProof/>
      </w:rPr>
    </w:sdtEndPr>
    <w:sdtContent>
      <w:p w14:paraId="7823AE09" w14:textId="40E15EE7" w:rsidR="008237A2" w:rsidRDefault="0053260B">
        <w:pPr>
          <w:pStyle w:val="Header"/>
          <w:jc w:val="right"/>
        </w:pPr>
        <w:r>
          <w:t xml:space="preserve">DiBiasi - </w:t>
        </w:r>
        <w:r w:rsidR="008237A2">
          <w:fldChar w:fldCharType="begin"/>
        </w:r>
        <w:r w:rsidR="008237A2">
          <w:instrText xml:space="preserve"> PAGE   \* MERGEFORMAT </w:instrText>
        </w:r>
        <w:r w:rsidR="008237A2">
          <w:fldChar w:fldCharType="separate"/>
        </w:r>
        <w:r w:rsidR="008237A2">
          <w:rPr>
            <w:noProof/>
          </w:rPr>
          <w:t>2</w:t>
        </w:r>
        <w:r w:rsidR="008237A2">
          <w:rPr>
            <w:noProof/>
          </w:rPr>
          <w:fldChar w:fldCharType="end"/>
        </w:r>
      </w:p>
    </w:sdtContent>
  </w:sdt>
  <w:p w14:paraId="5470551E" w14:textId="77777777" w:rsidR="008237A2" w:rsidRDefault="008237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79"/>
    <w:rsid w:val="00011657"/>
    <w:rsid w:val="00023852"/>
    <w:rsid w:val="00031043"/>
    <w:rsid w:val="00045D87"/>
    <w:rsid w:val="00050DD1"/>
    <w:rsid w:val="0008612B"/>
    <w:rsid w:val="000A5700"/>
    <w:rsid w:val="000C031E"/>
    <w:rsid w:val="00110200"/>
    <w:rsid w:val="00113C4D"/>
    <w:rsid w:val="001440EC"/>
    <w:rsid w:val="0017627E"/>
    <w:rsid w:val="00190F17"/>
    <w:rsid w:val="001A3AED"/>
    <w:rsid w:val="001A6825"/>
    <w:rsid w:val="001D1B89"/>
    <w:rsid w:val="001E5002"/>
    <w:rsid w:val="001F0BC0"/>
    <w:rsid w:val="0023378A"/>
    <w:rsid w:val="0023615F"/>
    <w:rsid w:val="00243857"/>
    <w:rsid w:val="00243BF1"/>
    <w:rsid w:val="00260DE7"/>
    <w:rsid w:val="002748B8"/>
    <w:rsid w:val="002C29A0"/>
    <w:rsid w:val="002F0223"/>
    <w:rsid w:val="002F5C6A"/>
    <w:rsid w:val="002F76D6"/>
    <w:rsid w:val="00306E6C"/>
    <w:rsid w:val="00332238"/>
    <w:rsid w:val="003363A5"/>
    <w:rsid w:val="00345063"/>
    <w:rsid w:val="003528C2"/>
    <w:rsid w:val="00354F28"/>
    <w:rsid w:val="0036205B"/>
    <w:rsid w:val="00382D5A"/>
    <w:rsid w:val="003932A1"/>
    <w:rsid w:val="003B2AD3"/>
    <w:rsid w:val="003D5BFF"/>
    <w:rsid w:val="003D6E87"/>
    <w:rsid w:val="003E2379"/>
    <w:rsid w:val="00402C9F"/>
    <w:rsid w:val="00402F64"/>
    <w:rsid w:val="00406D09"/>
    <w:rsid w:val="004456B6"/>
    <w:rsid w:val="0045614E"/>
    <w:rsid w:val="004953C7"/>
    <w:rsid w:val="004B002D"/>
    <w:rsid w:val="004F3906"/>
    <w:rsid w:val="00500E23"/>
    <w:rsid w:val="00527EDE"/>
    <w:rsid w:val="0053260B"/>
    <w:rsid w:val="00560260"/>
    <w:rsid w:val="00575D73"/>
    <w:rsid w:val="00594454"/>
    <w:rsid w:val="005A1966"/>
    <w:rsid w:val="005B391D"/>
    <w:rsid w:val="005D5D6F"/>
    <w:rsid w:val="005F0193"/>
    <w:rsid w:val="005F0AE9"/>
    <w:rsid w:val="006103D5"/>
    <w:rsid w:val="006211C0"/>
    <w:rsid w:val="00627A09"/>
    <w:rsid w:val="00644A2F"/>
    <w:rsid w:val="00661550"/>
    <w:rsid w:val="006B5908"/>
    <w:rsid w:val="006C1A93"/>
    <w:rsid w:val="006D058C"/>
    <w:rsid w:val="006D073B"/>
    <w:rsid w:val="006D5779"/>
    <w:rsid w:val="006D79AE"/>
    <w:rsid w:val="00740A04"/>
    <w:rsid w:val="007414EB"/>
    <w:rsid w:val="00773D34"/>
    <w:rsid w:val="00791BC5"/>
    <w:rsid w:val="00797688"/>
    <w:rsid w:val="007B2757"/>
    <w:rsid w:val="007C6BBD"/>
    <w:rsid w:val="007D2957"/>
    <w:rsid w:val="007E0794"/>
    <w:rsid w:val="007E5F80"/>
    <w:rsid w:val="008060DF"/>
    <w:rsid w:val="008223F1"/>
    <w:rsid w:val="008237A2"/>
    <w:rsid w:val="00882079"/>
    <w:rsid w:val="008966B6"/>
    <w:rsid w:val="00896CA5"/>
    <w:rsid w:val="008C7AF6"/>
    <w:rsid w:val="00906C12"/>
    <w:rsid w:val="00906DBD"/>
    <w:rsid w:val="00923974"/>
    <w:rsid w:val="009A45C7"/>
    <w:rsid w:val="009B679A"/>
    <w:rsid w:val="009C4EBB"/>
    <w:rsid w:val="009D4F6D"/>
    <w:rsid w:val="00A17F5A"/>
    <w:rsid w:val="00A409E1"/>
    <w:rsid w:val="00A5619E"/>
    <w:rsid w:val="00A611A6"/>
    <w:rsid w:val="00A66BA1"/>
    <w:rsid w:val="00AA4747"/>
    <w:rsid w:val="00AB0907"/>
    <w:rsid w:val="00AC131C"/>
    <w:rsid w:val="00B448D8"/>
    <w:rsid w:val="00B75965"/>
    <w:rsid w:val="00B82748"/>
    <w:rsid w:val="00B92B84"/>
    <w:rsid w:val="00B94249"/>
    <w:rsid w:val="00BA3638"/>
    <w:rsid w:val="00BF6CB3"/>
    <w:rsid w:val="00C65089"/>
    <w:rsid w:val="00C876DE"/>
    <w:rsid w:val="00CB50FF"/>
    <w:rsid w:val="00CC102A"/>
    <w:rsid w:val="00CF0DBF"/>
    <w:rsid w:val="00D263F5"/>
    <w:rsid w:val="00D7018C"/>
    <w:rsid w:val="00D71872"/>
    <w:rsid w:val="00DA7AF5"/>
    <w:rsid w:val="00DB3DAF"/>
    <w:rsid w:val="00DC360F"/>
    <w:rsid w:val="00DD3D95"/>
    <w:rsid w:val="00E112D6"/>
    <w:rsid w:val="00E3144D"/>
    <w:rsid w:val="00E33B7D"/>
    <w:rsid w:val="00E512F2"/>
    <w:rsid w:val="00E56B0D"/>
    <w:rsid w:val="00E83C21"/>
    <w:rsid w:val="00E866C6"/>
    <w:rsid w:val="00E87E57"/>
    <w:rsid w:val="00E952D1"/>
    <w:rsid w:val="00EC36FC"/>
    <w:rsid w:val="00EE196D"/>
    <w:rsid w:val="00EF3FD0"/>
    <w:rsid w:val="00EF7695"/>
    <w:rsid w:val="00F13103"/>
    <w:rsid w:val="00F1408E"/>
    <w:rsid w:val="00F23DD2"/>
    <w:rsid w:val="00F46850"/>
    <w:rsid w:val="00F66737"/>
    <w:rsid w:val="00F75AEF"/>
    <w:rsid w:val="00F76C4D"/>
    <w:rsid w:val="00FB0BF5"/>
    <w:rsid w:val="00FE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C08B5"/>
  <w15:chartTrackingRefBased/>
  <w15:docId w15:val="{9C99609D-C103-42C8-AD3A-3357CD68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779"/>
    <w:rPr>
      <w:rFonts w:eastAsiaTheme="majorEastAsia" w:cstheme="majorBidi"/>
      <w:color w:val="272727" w:themeColor="text1" w:themeTint="D8"/>
    </w:rPr>
  </w:style>
  <w:style w:type="paragraph" w:styleId="Title">
    <w:name w:val="Title"/>
    <w:basedOn w:val="Normal"/>
    <w:next w:val="Normal"/>
    <w:link w:val="TitleChar"/>
    <w:uiPriority w:val="10"/>
    <w:qFormat/>
    <w:rsid w:val="006D5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779"/>
    <w:pPr>
      <w:spacing w:before="160"/>
      <w:jc w:val="center"/>
    </w:pPr>
    <w:rPr>
      <w:i/>
      <w:iCs/>
      <w:color w:val="404040" w:themeColor="text1" w:themeTint="BF"/>
    </w:rPr>
  </w:style>
  <w:style w:type="character" w:customStyle="1" w:styleId="QuoteChar">
    <w:name w:val="Quote Char"/>
    <w:basedOn w:val="DefaultParagraphFont"/>
    <w:link w:val="Quote"/>
    <w:uiPriority w:val="29"/>
    <w:rsid w:val="006D5779"/>
    <w:rPr>
      <w:i/>
      <w:iCs/>
      <w:color w:val="404040" w:themeColor="text1" w:themeTint="BF"/>
    </w:rPr>
  </w:style>
  <w:style w:type="paragraph" w:styleId="ListParagraph">
    <w:name w:val="List Paragraph"/>
    <w:basedOn w:val="Normal"/>
    <w:uiPriority w:val="34"/>
    <w:qFormat/>
    <w:rsid w:val="006D5779"/>
    <w:pPr>
      <w:ind w:left="720"/>
      <w:contextualSpacing/>
    </w:pPr>
  </w:style>
  <w:style w:type="character" w:styleId="IntenseEmphasis">
    <w:name w:val="Intense Emphasis"/>
    <w:basedOn w:val="DefaultParagraphFont"/>
    <w:uiPriority w:val="21"/>
    <w:qFormat/>
    <w:rsid w:val="006D5779"/>
    <w:rPr>
      <w:i/>
      <w:iCs/>
      <w:color w:val="0F4761" w:themeColor="accent1" w:themeShade="BF"/>
    </w:rPr>
  </w:style>
  <w:style w:type="paragraph" w:styleId="IntenseQuote">
    <w:name w:val="Intense Quote"/>
    <w:basedOn w:val="Normal"/>
    <w:next w:val="Normal"/>
    <w:link w:val="IntenseQuoteChar"/>
    <w:uiPriority w:val="30"/>
    <w:qFormat/>
    <w:rsid w:val="006D5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779"/>
    <w:rPr>
      <w:i/>
      <w:iCs/>
      <w:color w:val="0F4761" w:themeColor="accent1" w:themeShade="BF"/>
    </w:rPr>
  </w:style>
  <w:style w:type="character" w:styleId="IntenseReference">
    <w:name w:val="Intense Reference"/>
    <w:basedOn w:val="DefaultParagraphFont"/>
    <w:uiPriority w:val="32"/>
    <w:qFormat/>
    <w:rsid w:val="006D5779"/>
    <w:rPr>
      <w:b/>
      <w:bCs/>
      <w:smallCaps/>
      <w:color w:val="0F4761" w:themeColor="accent1" w:themeShade="BF"/>
      <w:spacing w:val="5"/>
    </w:rPr>
  </w:style>
  <w:style w:type="paragraph" w:styleId="NoSpacing">
    <w:name w:val="No Spacing"/>
    <w:link w:val="NoSpacingChar"/>
    <w:uiPriority w:val="1"/>
    <w:qFormat/>
    <w:rsid w:val="00E56B0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56B0D"/>
    <w:rPr>
      <w:rFonts w:eastAsiaTheme="minorEastAsia"/>
      <w:kern w:val="0"/>
      <w:sz w:val="22"/>
      <w:szCs w:val="22"/>
      <w14:ligatures w14:val="none"/>
    </w:rPr>
  </w:style>
  <w:style w:type="paragraph" w:styleId="Header">
    <w:name w:val="header"/>
    <w:basedOn w:val="Normal"/>
    <w:link w:val="HeaderChar"/>
    <w:uiPriority w:val="99"/>
    <w:unhideWhenUsed/>
    <w:rsid w:val="006D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58C"/>
  </w:style>
  <w:style w:type="paragraph" w:styleId="Footer">
    <w:name w:val="footer"/>
    <w:basedOn w:val="Normal"/>
    <w:link w:val="FooterChar"/>
    <w:uiPriority w:val="99"/>
    <w:unhideWhenUsed/>
    <w:rsid w:val="006D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58C"/>
  </w:style>
  <w:style w:type="paragraph" w:styleId="FootnoteText">
    <w:name w:val="footnote text"/>
    <w:basedOn w:val="Normal"/>
    <w:link w:val="FootnoteTextChar"/>
    <w:uiPriority w:val="99"/>
    <w:semiHidden/>
    <w:unhideWhenUsed/>
    <w:rsid w:val="00823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7A2"/>
    <w:rPr>
      <w:sz w:val="20"/>
      <w:szCs w:val="20"/>
    </w:rPr>
  </w:style>
  <w:style w:type="character" w:styleId="FootnoteReference">
    <w:name w:val="footnote reference"/>
    <w:basedOn w:val="DefaultParagraphFont"/>
    <w:uiPriority w:val="99"/>
    <w:semiHidden/>
    <w:unhideWhenUsed/>
    <w:rsid w:val="008237A2"/>
    <w:rPr>
      <w:vertAlign w:val="superscript"/>
    </w:rPr>
  </w:style>
  <w:style w:type="character" w:styleId="Hyperlink">
    <w:name w:val="Hyperlink"/>
    <w:basedOn w:val="DefaultParagraphFont"/>
    <w:uiPriority w:val="99"/>
    <w:unhideWhenUsed/>
    <w:rsid w:val="001A3AED"/>
    <w:rPr>
      <w:color w:val="467886" w:themeColor="hyperlink"/>
      <w:u w:val="single"/>
    </w:rPr>
  </w:style>
  <w:style w:type="character" w:styleId="UnresolvedMention">
    <w:name w:val="Unresolved Mention"/>
    <w:basedOn w:val="DefaultParagraphFont"/>
    <w:uiPriority w:val="99"/>
    <w:semiHidden/>
    <w:unhideWhenUsed/>
    <w:rsid w:val="001A3AED"/>
    <w:rPr>
      <w:color w:val="605E5C"/>
      <w:shd w:val="clear" w:color="auto" w:fill="E1DFDD"/>
    </w:rPr>
  </w:style>
  <w:style w:type="paragraph" w:styleId="NormalWeb">
    <w:name w:val="Normal (Web)"/>
    <w:basedOn w:val="Normal"/>
    <w:uiPriority w:val="99"/>
    <w:unhideWhenUsed/>
    <w:rsid w:val="00DB3DA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1271">
      <w:bodyDiv w:val="1"/>
      <w:marLeft w:val="0"/>
      <w:marRight w:val="0"/>
      <w:marTop w:val="0"/>
      <w:marBottom w:val="0"/>
      <w:divBdr>
        <w:top w:val="none" w:sz="0" w:space="0" w:color="auto"/>
        <w:left w:val="none" w:sz="0" w:space="0" w:color="auto"/>
        <w:bottom w:val="none" w:sz="0" w:space="0" w:color="auto"/>
        <w:right w:val="none" w:sz="0" w:space="0" w:color="auto"/>
      </w:divBdr>
    </w:div>
    <w:div w:id="166599861">
      <w:bodyDiv w:val="1"/>
      <w:marLeft w:val="0"/>
      <w:marRight w:val="0"/>
      <w:marTop w:val="0"/>
      <w:marBottom w:val="0"/>
      <w:divBdr>
        <w:top w:val="none" w:sz="0" w:space="0" w:color="auto"/>
        <w:left w:val="none" w:sz="0" w:space="0" w:color="auto"/>
        <w:bottom w:val="none" w:sz="0" w:space="0" w:color="auto"/>
        <w:right w:val="none" w:sz="0" w:space="0" w:color="auto"/>
      </w:divBdr>
    </w:div>
    <w:div w:id="433475403">
      <w:bodyDiv w:val="1"/>
      <w:marLeft w:val="0"/>
      <w:marRight w:val="0"/>
      <w:marTop w:val="0"/>
      <w:marBottom w:val="0"/>
      <w:divBdr>
        <w:top w:val="none" w:sz="0" w:space="0" w:color="auto"/>
        <w:left w:val="none" w:sz="0" w:space="0" w:color="auto"/>
        <w:bottom w:val="none" w:sz="0" w:space="0" w:color="auto"/>
        <w:right w:val="none" w:sz="0" w:space="0" w:color="auto"/>
      </w:divBdr>
    </w:div>
    <w:div w:id="677393292">
      <w:bodyDiv w:val="1"/>
      <w:marLeft w:val="0"/>
      <w:marRight w:val="0"/>
      <w:marTop w:val="0"/>
      <w:marBottom w:val="0"/>
      <w:divBdr>
        <w:top w:val="none" w:sz="0" w:space="0" w:color="auto"/>
        <w:left w:val="none" w:sz="0" w:space="0" w:color="auto"/>
        <w:bottom w:val="none" w:sz="0" w:space="0" w:color="auto"/>
        <w:right w:val="none" w:sz="0" w:space="0" w:color="auto"/>
      </w:divBdr>
    </w:div>
    <w:div w:id="678503119">
      <w:bodyDiv w:val="1"/>
      <w:marLeft w:val="0"/>
      <w:marRight w:val="0"/>
      <w:marTop w:val="0"/>
      <w:marBottom w:val="0"/>
      <w:divBdr>
        <w:top w:val="none" w:sz="0" w:space="0" w:color="auto"/>
        <w:left w:val="none" w:sz="0" w:space="0" w:color="auto"/>
        <w:bottom w:val="none" w:sz="0" w:space="0" w:color="auto"/>
        <w:right w:val="none" w:sz="0" w:space="0" w:color="auto"/>
      </w:divBdr>
      <w:divsChild>
        <w:div w:id="314457046">
          <w:marLeft w:val="0"/>
          <w:marRight w:val="0"/>
          <w:marTop w:val="0"/>
          <w:marBottom w:val="0"/>
          <w:divBdr>
            <w:top w:val="none" w:sz="0" w:space="0" w:color="auto"/>
            <w:left w:val="none" w:sz="0" w:space="0" w:color="auto"/>
            <w:bottom w:val="none" w:sz="0" w:space="0" w:color="auto"/>
            <w:right w:val="none" w:sz="0" w:space="0" w:color="auto"/>
          </w:divBdr>
          <w:divsChild>
            <w:div w:id="9528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8057">
      <w:bodyDiv w:val="1"/>
      <w:marLeft w:val="0"/>
      <w:marRight w:val="0"/>
      <w:marTop w:val="0"/>
      <w:marBottom w:val="0"/>
      <w:divBdr>
        <w:top w:val="none" w:sz="0" w:space="0" w:color="auto"/>
        <w:left w:val="none" w:sz="0" w:space="0" w:color="auto"/>
        <w:bottom w:val="none" w:sz="0" w:space="0" w:color="auto"/>
        <w:right w:val="none" w:sz="0" w:space="0" w:color="auto"/>
      </w:divBdr>
      <w:divsChild>
        <w:div w:id="1460949643">
          <w:marLeft w:val="0"/>
          <w:marRight w:val="0"/>
          <w:marTop w:val="0"/>
          <w:marBottom w:val="0"/>
          <w:divBdr>
            <w:top w:val="none" w:sz="0" w:space="0" w:color="auto"/>
            <w:left w:val="none" w:sz="0" w:space="0" w:color="auto"/>
            <w:bottom w:val="none" w:sz="0" w:space="0" w:color="auto"/>
            <w:right w:val="none" w:sz="0" w:space="0" w:color="auto"/>
          </w:divBdr>
          <w:divsChild>
            <w:div w:id="12004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458">
      <w:bodyDiv w:val="1"/>
      <w:marLeft w:val="0"/>
      <w:marRight w:val="0"/>
      <w:marTop w:val="0"/>
      <w:marBottom w:val="0"/>
      <w:divBdr>
        <w:top w:val="none" w:sz="0" w:space="0" w:color="auto"/>
        <w:left w:val="none" w:sz="0" w:space="0" w:color="auto"/>
        <w:bottom w:val="none" w:sz="0" w:space="0" w:color="auto"/>
        <w:right w:val="none" w:sz="0" w:space="0" w:color="auto"/>
      </w:divBdr>
    </w:div>
    <w:div w:id="1258249401">
      <w:bodyDiv w:val="1"/>
      <w:marLeft w:val="0"/>
      <w:marRight w:val="0"/>
      <w:marTop w:val="0"/>
      <w:marBottom w:val="0"/>
      <w:divBdr>
        <w:top w:val="none" w:sz="0" w:space="0" w:color="auto"/>
        <w:left w:val="none" w:sz="0" w:space="0" w:color="auto"/>
        <w:bottom w:val="none" w:sz="0" w:space="0" w:color="auto"/>
        <w:right w:val="none" w:sz="0" w:space="0" w:color="auto"/>
      </w:divBdr>
    </w:div>
    <w:div w:id="1584753308">
      <w:bodyDiv w:val="1"/>
      <w:marLeft w:val="0"/>
      <w:marRight w:val="0"/>
      <w:marTop w:val="0"/>
      <w:marBottom w:val="0"/>
      <w:divBdr>
        <w:top w:val="none" w:sz="0" w:space="0" w:color="auto"/>
        <w:left w:val="none" w:sz="0" w:space="0" w:color="auto"/>
        <w:bottom w:val="none" w:sz="0" w:space="0" w:color="auto"/>
        <w:right w:val="none" w:sz="0" w:space="0" w:color="auto"/>
      </w:divBdr>
    </w:div>
    <w:div w:id="1826512300">
      <w:bodyDiv w:val="1"/>
      <w:marLeft w:val="0"/>
      <w:marRight w:val="0"/>
      <w:marTop w:val="0"/>
      <w:marBottom w:val="0"/>
      <w:divBdr>
        <w:top w:val="none" w:sz="0" w:space="0" w:color="auto"/>
        <w:left w:val="none" w:sz="0" w:space="0" w:color="auto"/>
        <w:bottom w:val="none" w:sz="0" w:space="0" w:color="auto"/>
        <w:right w:val="none" w:sz="0" w:space="0" w:color="auto"/>
      </w:divBdr>
    </w:div>
    <w:div w:id="1839811504">
      <w:bodyDiv w:val="1"/>
      <w:marLeft w:val="0"/>
      <w:marRight w:val="0"/>
      <w:marTop w:val="0"/>
      <w:marBottom w:val="0"/>
      <w:divBdr>
        <w:top w:val="none" w:sz="0" w:space="0" w:color="auto"/>
        <w:left w:val="none" w:sz="0" w:space="0" w:color="auto"/>
        <w:bottom w:val="none" w:sz="0" w:space="0" w:color="auto"/>
        <w:right w:val="none" w:sz="0" w:space="0" w:color="auto"/>
      </w:divBdr>
    </w:div>
    <w:div w:id="187133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distributed-systems.net/index.php/books/ds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147E-9F71-44CF-8B12-DFA32CA1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8</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DiBiasi</dc:creator>
  <cp:keywords/>
  <dc:description/>
  <cp:lastModifiedBy>Joseph DiBiasi</cp:lastModifiedBy>
  <cp:revision>26</cp:revision>
  <dcterms:created xsi:type="dcterms:W3CDTF">2025-10-05T00:00:00Z</dcterms:created>
  <dcterms:modified xsi:type="dcterms:W3CDTF">2025-10-29T20:58:00Z</dcterms:modified>
</cp:coreProperties>
</file>