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QCampus Connect: A Verified Academic Q&amp;A Platform with Cryptographic Identity and Optional Encrypted Direct Messaging</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'QCampus Connect: A Verified Academic Q&amp;A Platform with Cryptographic Identity and Optional Encrypted Direct Messaging'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Institutional messaging and document exchange at the University of Energy and Natural Resources (UENR) rely heavily on commercial instant messaging applications and cloud learning tools. While fast and accessible, these platforms lack tamper-evident logging mechanisms necessary to resolve academic evaluation disputes. This project developed QCampus Connect, a verified academic Q&amp;A platform combining real-time cloud data delivery with private permissioned blockchain auditability. Q&amp;A threads are the central experience; encrypted direct messages and file attachments support individual follow-up. SHA-256 payload digests are recorded asynchronously on a local Hyperledger Besu contract (MessageVerifier.sol). Client-side encryption is implemented via the W3C Web Crypto API using RSA-OAEP 2048-bit identity keys and AES-GCM-256 payload ciphers. An integrated TypeScript BB84 simulation module models photon sifting, Quantum Bit Error Rate (QBER) calculation, and a 11% abort threshold (Bennett &amp; Brassard, 2014/1984; Scarani et al., 2009). Empirical benchmarks on developer testbed workstations demonstrated mean message sync latencies of ~50 ms and Besu transaction write times of ~0.3–0.5 s. The system demonstrates a practical, audit-ready communication platform for institutional environments.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Messaging Systems</w:t>
      </w:r>
    </w:p>
    <w:p>
      <w:pPr>
        <w:pStyle w:val="ListBullet"/>
      </w:pPr>
      <w:r>
        <w:rPr>
          <w:rFonts w:ascii="Times New Roman" w:hAnsi="Times New Roman" w:eastAsia="Times New Roman"/>
          <w:b w:val="0"/>
          <w:i w:val="0"/>
          <w:color w:val="000000"/>
          <w:sz w:val="24"/>
        </w:rPr>
        <w:t>Table 3.1 Convex Database Collections &amp; Indexing</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Stack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Internal User Acceptance Walk-Throughs</w:t>
      </w:r>
    </w:p>
    <w:p>
      <w:pPr>
        <w:pStyle w:val="ListBullet"/>
      </w:pPr>
      <w:r>
        <w:rPr>
          <w:rFonts w:ascii="Times New Roman" w:hAnsi="Times New Roman" w:eastAsia="Times New Roman"/>
          <w:b w:val="0"/>
          <w:i w:val="0"/>
          <w:color w:val="000000"/>
          <w:sz w:val="24"/>
        </w:rPr>
        <w:t>Table 4.4 Localhost Empirical Benchmark Latencies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Within the Department of Computer Science and Informatics at the University of Energy and Natural Resources (UENR), academic communication and coursework collaboration have largely shifted from physical submissions to digital instant messaging. Course representatives coordinate project groups through commercial chat applications like WhatsApp, lecturers share updates and files on cloud learning platforms such as Google Classroom, and students frequently transmit assignments via email attachments. While these mainstream platforms provide rapid delivery and high availability, they lack mechanisms for independent, non-repudiable auditability accessible outside the service provider's internal infrastructure.</w:t>
      </w:r>
    </w:p>
    <w:p>
      <w:pPr>
        <w:ind w:firstLine="720"/>
      </w:pPr>
      <w:r>
        <w:rPr>
          <w:rFonts w:ascii="Times New Roman" w:hAnsi="Times New Roman" w:eastAsia="Times New Roman"/>
          <w:b w:val="0"/>
          <w:i w:val="0"/>
          <w:color w:val="000000"/>
          <w:sz w:val="24"/>
        </w:rPr>
        <w:t>This architectural trade-off becomes obvious during academic evaluation disputes. When a student asserts that an assignment was transmitted prior to a deadline, the standard evidence provided is typically a client-side screenshot. Screenshots are trivial to alter or crop. Similarly, central platform administrators or course managers retain permissions to modify timestamps or edit posts retrospectively within centralized databases. Centralized servers offer convenience, but any database model controlled by a single administrative entity remains susceptible to unilateral data modification or accidental log erasure.</w:t>
      </w:r>
    </w:p>
    <w:p>
      <w:pPr>
        <w:ind w:firstLine="720"/>
      </w:pPr>
      <w:r>
        <w:rPr>
          <w:rFonts w:ascii="Times New Roman" w:hAnsi="Times New Roman" w:eastAsia="Times New Roman"/>
          <w:b w:val="0"/>
          <w:i w:val="0"/>
          <w:color w:val="000000"/>
          <w:sz w:val="24"/>
        </w:rPr>
        <w:t>Public permissionless blockchains provide immutable append-only state logging (Nakamoto, 2008; Wood, 2014). However, recording every routine message on a public network like Ethereum is impractical for an academic institution due to transaction gas fees, latency overheads, and privacy constraints regarding student data. Conversely, modern serverless database architectures like Convex push state updates over WebSockets with latency under 100 milliseconds (Convex Development Team, 2024), yet they operate as standard cloud databases where stored records remain vulnerable to database admin edits.</w:t>
      </w:r>
    </w:p>
    <w:p>
      <w:pPr>
        <w:ind w:firstLine="720"/>
      </w:pPr>
      <w:r>
        <w:rPr>
          <w:rFonts w:ascii="Times New Roman" w:hAnsi="Times New Roman" w:eastAsia="Times New Roman"/>
          <w:b w:val="0"/>
          <w:i w:val="0"/>
          <w:color w:val="000000"/>
          <w:sz w:val="24"/>
        </w:rPr>
        <w:t>QCampus Connect was engineered to resolve this trade-off through a hybrid architecture. Its Q&amp;A forum is the primary workspace, while real-time messaging and file exchange support follow-up discussion. These features run on Convex. When a user sends a protected message or uploads evidence, the client browser computes a SHA-256 payload digest and writes that hash to a local private Hyperledger Besu blockchain node using a Solidity smart contract, MessageVerifier.sol (Hyperledger Foundation, 2024; Ethereum Foundation, 2024). Payload encryption is performed entirely in the browser using the W3C Web Crypto API (National Institute of Standards and Technology, 2001; Mozilla Developer Network, 2024), keeping private RSA-OAEP keys stored locally. Additionally, QCampus Connect incorporates a TypeScript implementation of the BB84 quantum key distribution protocol (Bennett &amp; Brassard, 2014/1984) to model quantum basis sifting, bit error rate estimation, and session key generation as an educational demonstration.</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The project addresses four specific institutional and technical challenges currently facing platforms like Reddit and WhatsApp:</w:t>
      </w:r>
    </w:p>
    <w:p>
      <w:pPr>
        <w:pStyle w:val="ListNumber"/>
      </w:pPr>
      <w:r>
        <w:rPr>
          <w:rFonts w:ascii="Times New Roman" w:hAnsi="Times New Roman" w:eastAsia="Times New Roman"/>
          <w:b w:val="0"/>
          <w:i w:val="0"/>
          <w:color w:val="000000"/>
          <w:sz w:val="24"/>
        </w:rPr>
        <w:t>Identity Fraud &amp; Bot Manipulation on Academic Platforms: Neither Reddit nor WhatsApp cryptographically ties a user's account to a verified real-world identity, allowing bad actors to easily impersonate lecturers to commit financial fraud, or allowing bots to manipulate discussion forums.</w:t>
      </w:r>
    </w:p>
    <w:p>
      <w:pPr>
        <w:pStyle w:val="ListNumber"/>
      </w:pPr>
      <w:r>
        <w:rPr>
          <w:rFonts w:ascii="Times New Roman" w:hAnsi="Times New Roman" w:eastAsia="Times New Roman"/>
          <w:b w:val="0"/>
          <w:i w:val="0"/>
          <w:color w:val="000000"/>
          <w:sz w:val="24"/>
        </w:rPr>
        <w:t>Unqualified Advice Treated as Expert Knowledge: Platforms like Reddit use karma-based reputation systems where general popularity is conflated with academic authority. There is no technical mechanism to verify who is genuinely qualified to answer a question in a specific domain, causing harmful or incorrect advice to spread unchecked.</w:t>
      </w:r>
    </w:p>
    <w:p>
      <w:pPr>
        <w:pStyle w:val="ListNumber"/>
      </w:pPr>
      <w:r>
        <w:rPr>
          <w:rFonts w:ascii="Times New Roman" w:hAnsi="Times New Roman" w:eastAsia="Times New Roman"/>
          <w:b w:val="0"/>
          <w:i w:val="0"/>
          <w:color w:val="000000"/>
          <w:sz w:val="24"/>
        </w:rPr>
        <w:t>No Tamper-Proof Record of Communication: WhatsApp's "Delete for everyone" and Reddit's silent post editing destroy the integrity of academic communication. Without independent, immutable audit trails, academic disputes over submission deadlines or instructions cannot be resolved with certainty.</w:t>
      </w:r>
    </w:p>
    <w:p>
      <w:pPr>
        <w:pStyle w:val="ListNumber"/>
      </w:pPr>
      <w:r>
        <w:rPr>
          <w:rFonts w:ascii="Times New Roman" w:hAnsi="Times New Roman" w:eastAsia="Times New Roman"/>
          <w:b w:val="0"/>
          <w:i w:val="0"/>
          <w:color w:val="000000"/>
          <w:sz w:val="24"/>
        </w:rPr>
        <w:t>Viral Spread of Unverified Academic Information: Because platforms like WhatsApp provide end-to-end encryption without identity verification or an open audit layer, counterfeit announcements and fake exam timetables spread rapidly without administrative ability to trace the origin or effectively issue corrections.</w:t>
      </w:r>
    </w:p>
    <w:p>
      <w:pPr>
        <w:ind w:firstLine="720"/>
      </w:pPr>
      <w:r>
        <w:rPr>
          <w:rFonts w:ascii="Times New Roman" w:hAnsi="Times New Roman" w:eastAsia="Times New Roman"/>
          <w:b w:val="0"/>
          <w:i w:val="0"/>
          <w:color w:val="000000"/>
          <w:sz w:val="24"/>
        </w:rPr>
        <w:t>Without an integrated solution combining cryptographic identity verification, immutable blockchain auditability, and clear specialization boundaries, digital academic environments will remain vulnerable to impersonation, misinformation, and untrustworthy evidence.</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QCampus Connect, a verified academic Q&amp;A forum that cryptographically authenticates users and attaches a tamper-evident blockchain audit trail to all communications, supported by a secondary encrypted one-on-one direct messaging feature.</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Build a verified academic Q&amp;A forum where every user's identity is cryptographically tied to their institutional role.</w:t>
      </w:r>
    </w:p>
    <w:p>
      <w:pPr>
        <w:pStyle w:val="ListNumber"/>
      </w:pPr>
      <w:r>
        <w:rPr>
          <w:rFonts w:ascii="Times New Roman" w:hAnsi="Times New Roman" w:eastAsia="Times New Roman"/>
          <w:b w:val="0"/>
          <w:i w:val="0"/>
          <w:color w:val="000000"/>
          <w:sz w:val="24"/>
        </w:rPr>
        <w:t>Ensure lecturer answers display verified domain specializations so students can assess credibility.</w:t>
      </w:r>
    </w:p>
    <w:p>
      <w:pPr>
        <w:pStyle w:val="ListNumber"/>
      </w:pPr>
      <w:r>
        <w:rPr>
          <w:rFonts w:ascii="Times New Roman" w:hAnsi="Times New Roman" w:eastAsia="Times New Roman"/>
          <w:b w:val="0"/>
          <w:i w:val="0"/>
          <w:color w:val="000000"/>
          <w:sz w:val="24"/>
        </w:rPr>
        <w:t>Attach a tamper-evident SHA-256 + blockchain audit trail to every message and Q&amp;A submission.</w:t>
      </w:r>
    </w:p>
    <w:p>
      <w:pPr>
        <w:pStyle w:val="ListNumber"/>
      </w:pPr>
      <w:r>
        <w:rPr>
          <w:rFonts w:ascii="Times New Roman" w:hAnsi="Times New Roman" w:eastAsia="Times New Roman"/>
          <w:b w:val="0"/>
          <w:i w:val="0"/>
          <w:color w:val="000000"/>
          <w:sz w:val="24"/>
        </w:rPr>
        <w:t>Allow students to initiate an encrypted private channel with any lecturer directly from a Q&amp;A answer.</w:t>
      </w:r>
    </w:p>
    <w:p>
      <w:pPr>
        <w:pStyle w:val="ListNumber"/>
      </w:pPr>
      <w:r>
        <w:rPr>
          <w:rFonts w:ascii="Times New Roman" w:hAnsi="Times New Roman" w:eastAsia="Times New Roman"/>
          <w:b w:val="0"/>
          <w:i w:val="0"/>
          <w:color w:val="000000"/>
          <w:sz w:val="24"/>
        </w:rPr>
        <w:t>Provide administrators a department management system so Q&amp;A questions can be routed to qualified lecturers.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a functional prototype demonstrating how real-time cloud databases and permissioned ledgers can be combined for institutional software. The hybrid architecture (Convex for chat persistence, Besu for immutable digests) offers a practical blueprint for campus deployment. The embedded BB84 module serves as an interactive learning tool for cryptography coursework. Furthermore, the report candidly documents design constraints, including single-node ledger reliance and browser storage limits.</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Encrypted one-to-one messaging and file transmission in modern web browsers</w:t>
      </w:r>
    </w:p>
    <w:p>
      <w:pPr>
        <w:pStyle w:val="ListBullet"/>
      </w:pPr>
      <w:r>
        <w:rPr>
          <w:rFonts w:ascii="Times New Roman" w:hAnsi="Times New Roman" w:eastAsia="Times New Roman"/>
          <w:b w:val="0"/>
          <w:i w:val="0"/>
          <w:color w:val="000000"/>
          <w:sz w:val="24"/>
        </w:rPr>
        <w:t>Hashtag-indexed community Q&amp;A forum with real-time notifications</w:t>
      </w:r>
    </w:p>
    <w:p>
      <w:pPr>
        <w:pStyle w:val="ListBullet"/>
      </w:pPr>
      <w:r>
        <w:rPr>
          <w:rFonts w:ascii="Times New Roman" w:hAnsi="Times New Roman" w:eastAsia="Times New Roman"/>
          <w:b w:val="0"/>
          <w:i w:val="0"/>
          <w:color w:val="000000"/>
          <w:sz w:val="24"/>
        </w:rPr>
        <w:t>Browser-native RSA/AES encryption via Web Crypto API and BB84 TypeScript module (src/lib/bb84.ts)</w:t>
      </w:r>
    </w:p>
    <w:p>
      <w:pPr>
        <w:pStyle w:val="ListBullet"/>
      </w:pPr>
      <w:r>
        <w:rPr>
          <w:rFonts w:ascii="Times New Roman" w:hAnsi="Times New Roman" w:eastAsia="Times New Roman"/>
          <w:b w:val="0"/>
          <w:i w:val="0"/>
          <w:color w:val="000000"/>
          <w:sz w:val="24"/>
        </w:rPr>
        <w:t>Local Hyperledger Besu private network (ChainId 1337, zero gas price) running MessageVerifier.sol</w:t>
      </w:r>
    </w:p>
    <w:p>
      <w:pPr>
        <w:pStyle w:val="ListBullet"/>
      </w:pPr>
      <w:r>
        <w:rPr>
          <w:rFonts w:ascii="Times New Roman" w:hAnsi="Times New Roman" w:eastAsia="Times New Roman"/>
          <w:b w:val="0"/>
          <w:i w:val="0"/>
          <w:color w:val="000000"/>
          <w:sz w:val="24"/>
        </w:rPr>
        <w:t>Administrative interface for identity verification and on-chain role registration</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hardware or direct physical QKD network connections</w:t>
      </w:r>
    </w:p>
    <w:p>
      <w:pPr>
        <w:pStyle w:val="ListBullet"/>
      </w:pPr>
      <w:r>
        <w:rPr>
          <w:rFonts w:ascii="Times New Roman" w:hAnsi="Times New Roman" w:eastAsia="Times New Roman"/>
          <w:b w:val="0"/>
          <w:i w:val="0"/>
          <w:color w:val="000000"/>
          <w:sz w:val="24"/>
        </w:rPr>
        <w:t>Multi-node production blockchain consortiums (execution ran on a local development container)</w:t>
      </w:r>
    </w:p>
    <w:p>
      <w:pPr>
        <w:pStyle w:val="ListBullet"/>
      </w:pPr>
      <w:r>
        <w:rPr>
          <w:rFonts w:ascii="Times New Roman" w:hAnsi="Times New Roman" w:eastAsia="Times New Roman"/>
          <w:b w:val="0"/>
          <w:i w:val="0"/>
          <w:color w:val="000000"/>
          <w:sz w:val="24"/>
        </w:rPr>
        <w:t>Enterprise Single Sign-On (SAML 2.0 / OAuth 2.0) integration with university identity providers</w:t>
      </w:r>
    </w:p>
    <w:p>
      <w:pPr>
        <w:pStyle w:val="ListBullet"/>
      </w:pPr>
      <w:r>
        <w:rPr>
          <w:rFonts w:ascii="Times New Roman" w:hAnsi="Times New Roman" w:eastAsia="Times New Roman"/>
          <w:b w:val="0"/>
          <w:i w:val="0"/>
          <w:color w:val="000000"/>
          <w:sz w:val="24"/>
        </w:rPr>
        <w:t>Native mobile software builds (iOS/Android) or real-time voice/video streaming</w:t>
      </w:r>
    </w:p>
    <w:p>
      <w:pPr>
        <w:pStyle w:val="ListBullet"/>
      </w:pPr>
      <w:r>
        <w:rPr>
          <w:rFonts w:ascii="Times New Roman" w:hAnsi="Times New Roman" w:eastAsia="Times New Roman"/>
          <w:b w:val="0"/>
          <w:i w:val="0"/>
          <w:color w:val="000000"/>
          <w:sz w:val="24"/>
        </w:rPr>
        <w:t>Large-scale stress testing beyond developer testbed environments</w:t>
      </w:r>
    </w:p>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Concepts used in QCampus Connect</w:t>
      </w:r>
    </w:p>
    <w:p>
      <w:pPr>
        <w:ind w:firstLine="720"/>
      </w:pPr>
      <w:r>
        <w:rPr>
          <w:rFonts w:ascii="Times New Roman" w:hAnsi="Times New Roman" w:eastAsia="Times New Roman"/>
          <w:b w:val="0"/>
          <w:i w:val="0"/>
          <w:color w:val="000000"/>
          <w:sz w:val="24"/>
        </w:rPr>
        <w:t>This review examines the foundational technologies integrated into the QCampus Connect platform: real-time web delivery, hybrid symmetric/asymmetric cryptography, permissioned ledgers, quantum key distribution principles, and role-based access control.</w:t>
      </w:r>
    </w:p>
    <w:p>
      <w:pPr>
        <w:pStyle w:val="Heading3"/>
      </w:pPr>
      <w:r>
        <w:rPr>
          <w:rFonts w:ascii="Times New Roman" w:hAnsi="Times New Roman" w:eastAsia="Times New Roman"/>
          <w:b/>
          <w:i w:val="0"/>
          <w:color w:val="000000"/>
          <w:sz w:val="26"/>
        </w:rPr>
        <w:t>2.1.1 Real-Time Web Delivery and Cloud Persistence</w:t>
      </w:r>
    </w:p>
    <w:p>
      <w:pPr>
        <w:ind w:firstLine="720"/>
      </w:pPr>
      <w:r>
        <w:rPr>
          <w:rFonts w:ascii="Times New Roman" w:hAnsi="Times New Roman" w:eastAsia="Times New Roman"/>
          <w:b w:val="0"/>
          <w:i w:val="0"/>
          <w:color w:val="000000"/>
          <w:sz w:val="24"/>
        </w:rPr>
        <w:t>Traditional HTTP polling introduces significant network overhead and latency for chat systems. Server-sent events and persistent WebSockets allow push-based state synchronization. Convex utilizes WebSocket connections to maintain reactive query subscriptions, automatically pushing state changes to connected web clients upon mutation execution (Convex Development Team, 2024). This architecture provides instantaneous user interface updates while shifting server infrastructure management to cloud serverless environments.</w:t>
      </w:r>
    </w:p>
    <w:p>
      <w:pPr>
        <w:pStyle w:val="Heading3"/>
      </w:pPr>
      <w:r>
        <w:rPr>
          <w:rFonts w:ascii="Times New Roman" w:hAnsi="Times New Roman" w:eastAsia="Times New Roman"/>
          <w:b/>
          <w:i w:val="0"/>
          <w:color w:val="000000"/>
          <w:sz w:val="26"/>
        </w:rPr>
        <w:t>2.1.2 Symmetric and Asymmetric Encryption Systems</w:t>
      </w:r>
    </w:p>
    <w:p>
      <w:pPr>
        <w:ind w:firstLine="720"/>
      </w:pPr>
      <w:r>
        <w:rPr>
          <w:rFonts w:ascii="Times New Roman" w:hAnsi="Times New Roman" w:eastAsia="Times New Roman"/>
          <w:b w:val="0"/>
          <w:i w:val="0"/>
          <w:color w:val="000000"/>
          <w:sz w:val="24"/>
        </w:rPr>
        <w:t>Symmetric encryption algorithms such as AES-GCM (Advanced Encryption Standard in Galois/Counter Mode) utilize a single secret key for encryption and decryption, offering high processing throughput and authenticated data integrity (National Institute of Standards and Technology, 2001). Asymmetric cryptosystems like RSA-OAEP utilize paired public and private keys, enabling secure key exchange without prior shared secrets (Rivest et al., 1978; Diffie &amp; Hellman, 1976). Modern messaging protocols, including Signal's Extended Triple Diffie-Hellman (X3DH), combine asymmetric key negotiation with symmetric bulk payload encryption (Marlinspike &amp; Perrin, 2016). QCampus Connect adopts this hybrid model: AES-GCM-256 encrypts payload text and file blobs, while RSA-OAEP 2048-bit keypairs manage identity key distribution via the browser Web Crypto API (Mozilla Developer Network, 2024).</w:t>
      </w:r>
    </w:p>
    <w:p>
      <w:pPr>
        <w:pStyle w:val="Heading3"/>
      </w:pPr>
      <w:r>
        <w:rPr>
          <w:rFonts w:ascii="Times New Roman" w:hAnsi="Times New Roman" w:eastAsia="Times New Roman"/>
          <w:b/>
          <w:i w:val="0"/>
          <w:color w:val="000000"/>
          <w:sz w:val="26"/>
        </w:rPr>
        <w:t>2.1.3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distrusted nodes using consensus algorithms (Nakamoto, 2008). Ethereum expanded this paradigm by introducing deterministic, stateful execution environments known as smart contracts (Wood, 2014). Because public chains impose transaction gas fees and public data exposure, enterprise environments utilize permissioned ledgers like Hyperledger Besu running Quorum Byzantine Fault Tolerance (QBFT) consensus (Hyperledger Foundation, 2024). Private networks allow zero-gas transactions while ensuring state immutability across participating nodes. Smart contracts written in Solidity 0.8.x enforce programmatic state validation rules (Ethereum Foundation, 2024).</w:t>
      </w:r>
    </w:p>
    <w:p>
      <w:pPr>
        <w:pStyle w:val="Heading3"/>
      </w:pPr>
      <w:r>
        <w:rPr>
          <w:rFonts w:ascii="Times New Roman" w:hAnsi="Times New Roman" w:eastAsia="Times New Roman"/>
          <w:b/>
          <w:i w:val="0"/>
          <w:color w:val="000000"/>
          <w:sz w:val="26"/>
        </w:rPr>
        <w:t>2.1.4 Quantum Key Distribution Principles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parties using polarized photon states. According to quantum mechanics, measurement by an eavesdropper introduces detectable disturbances due to the Heisenberg uncertainty principle and the No-Cloning Theorem (Nielsen &amp; Chuang, 2010). Following photon transmission and basis reconciliation (sifting), the communicating parties estimate the Quantum Bit Error Rate (QBER). Rigorous security proofs by Shor and Preskill (2000), Gisin et al. (2002), and Scarani et al. (2009) demonstrate that under ideal BB84 conditions, information reconciliation and privacy amplification can extract a secret key only when the QBER remains strictly below approximately 11%. If the QBER exceeds 0.11, eavesdropping noise compromises security, necessitating session abort. QCampus Connect implements this 11% abort threshold in its software simulation (src/lib/bb84.ts) to model quantum channel evaluation.</w:t>
      </w:r>
    </w:p>
    <w:p>
      <w:pPr>
        <w:pStyle w:val="Heading3"/>
      </w:pPr>
      <w:r>
        <w:rPr>
          <w:rFonts w:ascii="Times New Roman" w:hAnsi="Times New Roman" w:eastAsia="Times New Roman"/>
          <w:b/>
          <w:i w:val="0"/>
          <w:color w:val="000000"/>
          <w:sz w:val="26"/>
        </w:rPr>
        <w:t>2.1.5 Dual-Layer Role-Based Access Control</w:t>
      </w:r>
    </w:p>
    <w:p>
      <w:pPr>
        <w:ind w:firstLine="720"/>
      </w:pPr>
      <w:r>
        <w:rPr>
          <w:rFonts w:ascii="Times New Roman" w:hAnsi="Times New Roman" w:eastAsia="Times New Roman"/>
          <w:b w:val="0"/>
          <w:i w:val="0"/>
          <w:color w:val="000000"/>
          <w:sz w:val="24"/>
        </w:rPr>
        <w:t>Access control in web systems typically relies on database role attributes. However, database records can be modified by database administrators. Dual-layer access control pairs application-level database role checks with immutable ledger assertions. In QCampus Connect, user roles are stored in Convex user documents and recorded on the private Besu contract following administrative verification.</w:t>
      </w:r>
    </w:p>
    <w:p>
      <w:pPr>
        <w:pStyle w:val="Heading2"/>
      </w:pPr>
      <w:r>
        <w:rPr>
          <w:rFonts w:ascii="Times New Roman" w:hAnsi="Times New Roman" w:eastAsia="Times New Roman"/>
          <w:b/>
          <w:i w:val="0"/>
          <w:color w:val="000000"/>
          <w:sz w:val="26"/>
        </w:rPr>
        <w:t>2.2 Practical Application in QCampus Connect Architecture</w:t>
      </w:r>
    </w:p>
    <w:p>
      <w:pPr>
        <w:ind w:firstLine="720"/>
      </w:pPr>
      <w:r>
        <w:rPr>
          <w:rFonts w:ascii="Times New Roman" w:hAnsi="Times New Roman" w:eastAsia="Times New Roman"/>
          <w:b w:val="0"/>
          <w:i w:val="0"/>
          <w:color w:val="000000"/>
          <w:sz w:val="24"/>
        </w:rPr>
        <w:t>The technical design combines established standards into an institutional platform:</w:t>
      </w:r>
    </w:p>
    <w:p>
      <w:pPr>
        <w:pStyle w:val="ListBullet"/>
      </w:pPr>
      <w:r>
        <w:rPr>
          <w:rFonts w:ascii="Times New Roman" w:hAnsi="Times New Roman" w:eastAsia="Times New Roman"/>
          <w:b w:val="0"/>
          <w:i w:val="0"/>
          <w:color w:val="000000"/>
          <w:sz w:val="24"/>
        </w:rPr>
        <w:t>Ciphertext persistence on Convex while storing private RSA keys locally in IndexedDB (Mozilla Developer Network, 2024).</w:t>
      </w:r>
    </w:p>
    <w:p>
      <w:pPr>
        <w:pStyle w:val="ListBullet"/>
      </w:pPr>
      <w:r>
        <w:rPr>
          <w:rFonts w:ascii="Times New Roman" w:hAnsi="Times New Roman" w:eastAsia="Times New Roman"/>
          <w:b w:val="0"/>
          <w:i w:val="0"/>
          <w:color w:val="000000"/>
          <w:sz w:val="24"/>
        </w:rPr>
        <w:t>Generating SHA-256 payload digests on the client and committing hashes to Besu to detect database modifications.</w:t>
      </w:r>
    </w:p>
    <w:p>
      <w:pPr>
        <w:pStyle w:val="ListBullet"/>
      </w:pPr>
      <w:r>
        <w:rPr>
          <w:rFonts w:ascii="Times New Roman" w:hAnsi="Times New Roman" w:eastAsia="Times New Roman"/>
          <w:b w:val="0"/>
          <w:i w:val="0"/>
          <w:color w:val="000000"/>
          <w:sz w:val="24"/>
        </w:rPr>
        <w:t>Simulating BB84 photon sifting and QBER calculation to derive 256-bit AES session keys for sensitive rooms.</w:t>
      </w:r>
    </w:p>
    <w:p>
      <w:pPr>
        <w:pStyle w:val="ListBullet"/>
      </w:pPr>
      <w:r>
        <w:rPr>
          <w:rFonts w:ascii="Times New Roman" w:hAnsi="Times New Roman" w:eastAsia="Times New Roman"/>
          <w:b w:val="0"/>
          <w:i w:val="0"/>
          <w:color w:val="000000"/>
          <w:sz w:val="24"/>
        </w:rPr>
        <w:t>Decoupling messaging latency from blockchain consensus by using Convex for instant UI sync and Besu for async audit logs.</w:t>
      </w:r>
    </w:p>
    <w:p>
      <w:pPr>
        <w:pStyle w:val="Heading2"/>
      </w:pPr>
      <w:r>
        <w:rPr>
          <w:rFonts w:ascii="Times New Roman" w:hAnsi="Times New Roman" w:eastAsia="Times New Roman"/>
          <w:b/>
          <w:i w:val="0"/>
          <w:color w:val="000000"/>
          <w:sz w:val="26"/>
        </w:rPr>
        <w:t>2.3 Comparative Review of Related Systems</w:t>
      </w:r>
    </w:p>
    <w:p>
      <w:pPr>
        <w:ind w:firstLine="720"/>
      </w:pPr>
      <w:r>
        <w:rPr>
          <w:rFonts w:ascii="Times New Roman" w:hAnsi="Times New Roman" w:eastAsia="Times New Roman"/>
          <w:b w:val="0"/>
          <w:i w:val="0"/>
          <w:color w:val="000000"/>
          <w:sz w:val="24"/>
        </w:rPr>
        <w:t>Table 2.1 compares QCampus Connect's architectural features against existing commercial and academic messaging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Real-Time Sync</w:t>
            </w:r>
          </w:p>
        </w:tc>
        <w:tc>
          <w:tcPr>
            <w:tcW w:type="dxa" w:w="1500"/>
          </w:tcPr>
          <w:p>
            <w:r/>
            <w:r>
              <w:rPr>
                <w:rFonts w:ascii="Times New Roman" w:hAnsi="Times New Roman" w:eastAsia="Times New Roman"/>
                <w:b/>
                <w:i w:val="0"/>
                <w:color w:val="000000"/>
                <w:sz w:val="20"/>
              </w:rPr>
              <w:t>Client Cryptography</w:t>
            </w:r>
          </w:p>
        </w:tc>
        <w:tc>
          <w:tcPr>
            <w:tcW w:type="dxa" w:w="1500"/>
          </w:tcPr>
          <w:p>
            <w:r/>
            <w:r>
              <w:rPr>
                <w:rFonts w:ascii="Times New Roman" w:hAnsi="Times New Roman" w:eastAsia="Times New Roman"/>
                <w:b/>
                <w:i w:val="0"/>
                <w:color w:val="000000"/>
                <w:sz w:val="20"/>
              </w:rPr>
              <w:t>Ledger Audit Log</w:t>
            </w:r>
          </w:p>
        </w:tc>
        <w:tc>
          <w:tcPr>
            <w:tcW w:type="dxa" w:w="1500"/>
          </w:tcPr>
          <w:p>
            <w:r/>
            <w:r>
              <w:rPr>
                <w:rFonts w:ascii="Times New Roman" w:hAnsi="Times New Roman" w:eastAsia="Times New Roman"/>
                <w:b/>
                <w:i w:val="0"/>
                <w:color w:val="000000"/>
                <w:sz w:val="20"/>
              </w:rPr>
              <w:t>QKD Simulation</w:t>
            </w:r>
          </w:p>
        </w:tc>
        <w:tc>
          <w:tcPr>
            <w:tcW w:type="dxa" w:w="1500"/>
          </w:tcPr>
          <w:p>
            <w:r/>
            <w:r>
              <w:rPr>
                <w:rFonts w:ascii="Times New Roman" w:hAnsi="Times New Roman" w:eastAsia="Times New Roman"/>
                <w:b/>
                <w:i w:val="0"/>
                <w:color w:val="000000"/>
                <w:sz w:val="20"/>
              </w:rPr>
              <w:t>Deployment Context</w:t>
            </w:r>
          </w:p>
        </w:tc>
      </w:tr>
      <w:tr>
        <w:tc>
          <w:tcPr>
            <w:tcW w:type="dxa" w:w="1500"/>
          </w:tcPr>
          <w:p>
            <w:r/>
            <w:r>
              <w:rPr>
                <w:rFonts w:ascii="Times New Roman" w:hAnsi="Times New Roman" w:eastAsia="Times New Roman"/>
                <w:b w:val="0"/>
                <w:i w:val="0"/>
                <w:color w:val="000000"/>
                <w:sz w:val="20"/>
              </w:rPr>
              <w:t>WhatsApp / Signal</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End-to-End (Signal Protocol)</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Consumer Mobile / Desktop</w:t>
            </w:r>
          </w:p>
        </w:tc>
      </w:tr>
      <w:tr>
        <w:tc>
          <w:tcPr>
            <w:tcW w:type="dxa" w:w="1500"/>
          </w:tcPr>
          <w:p>
            <w:r/>
            <w:r>
              <w:rPr>
                <w:rFonts w:ascii="Times New Roman" w:hAnsi="Times New Roman" w:eastAsia="Times New Roman"/>
                <w:b w:val="0"/>
                <w:i w:val="0"/>
                <w:color w:val="000000"/>
                <w:sz w:val="20"/>
              </w:rPr>
              <w:t>Microsoft Teams / Slack</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TLS + Server Encryption</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Enterprise / Office</w:t>
            </w:r>
          </w:p>
        </w:tc>
      </w:tr>
      <w:tr>
        <w:tc>
          <w:tcPr>
            <w:tcW w:type="dxa" w:w="1500"/>
          </w:tcPr>
          <w:p>
            <w:r/>
            <w:r>
              <w:rPr>
                <w:rFonts w:ascii="Times New Roman" w:hAnsi="Times New Roman" w:eastAsia="Times New Roman"/>
                <w:b w:val="0"/>
                <w:i w:val="0"/>
                <w:color w:val="000000"/>
                <w:sz w:val="20"/>
              </w:rPr>
              <w:t>Rocket.Chat</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Optional E2EE</w:t>
            </w:r>
          </w:p>
        </w:tc>
        <w:tc>
          <w:tcPr>
            <w:tcW w:type="dxa" w:w="1500"/>
          </w:tcPr>
          <w:p>
            <w:r/>
            <w:r>
              <w:rPr>
                <w:rFonts w:ascii="Times New Roman" w:hAnsi="Times New Roman" w:eastAsia="Times New Roman"/>
                <w:b w:val="0"/>
                <w:i w:val="0"/>
                <w:color w:val="000000"/>
                <w:sz w:val="20"/>
              </w:rPr>
              <w:t>None (MongoDB)</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Self-Hosted Organizations</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Wallet Signatures</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Public Blockchain Demos</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Low (HTTP Requests)</w:t>
            </w:r>
          </w:p>
        </w:tc>
        <w:tc>
          <w:tcPr>
            <w:tcW w:type="dxa" w:w="1500"/>
          </w:tcPr>
          <w:p>
            <w:r/>
            <w:r>
              <w:rPr>
                <w:rFonts w:ascii="Times New Roman" w:hAnsi="Times New Roman" w:eastAsia="Times New Roman"/>
                <w:b w:val="0"/>
                <w:i w:val="0"/>
                <w:color w:val="000000"/>
                <w:sz w:val="20"/>
              </w:rPr>
              <w:t>TLS Only</w:t>
            </w:r>
          </w:p>
        </w:tc>
        <w:tc>
          <w:tcPr>
            <w:tcW w:type="dxa" w:w="1500"/>
          </w:tcPr>
          <w:p>
            <w:r/>
            <w:r>
              <w:rPr>
                <w:rFonts w:ascii="Times New Roman" w:hAnsi="Times New Roman" w:eastAsia="Times New Roman"/>
                <w:b w:val="0"/>
                <w:i w:val="0"/>
                <w:color w:val="000000"/>
                <w:sz w:val="20"/>
              </w:rPr>
              <w:t>None (SQL Database)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Institutional Coursework</w:t>
            </w:r>
          </w:p>
        </w:tc>
      </w:tr>
      <w:tr>
        <w:tc>
          <w:tcPr>
            <w:tcW w:type="dxa" w:w="1500"/>
          </w:tcPr>
          <w:p>
            <w:r/>
            <w:r>
              <w:rPr>
                <w:rFonts w:ascii="Times New Roman" w:hAnsi="Times New Roman" w:eastAsia="Times New Roman"/>
                <w:b w:val="0"/>
                <w:i w:val="0"/>
                <w:color w:val="000000"/>
                <w:sz w:val="20"/>
              </w:rPr>
              <w:t>QCampus Connect (This Project)</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Web Crypto (RSA/AES)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BB84 TypeScript Module</w:t>
            </w:r>
          </w:p>
        </w:tc>
        <w:tc>
          <w:tcPr>
            <w:tcW w:type="dxa" w:w="1500"/>
          </w:tcPr>
          <w:p>
            <w:r/>
            <w:r>
              <w:rPr>
                <w:rFonts w:ascii="Times New Roman" w:hAnsi="Times New Roman" w:eastAsia="Times New Roman"/>
                <w:b w:val="0"/>
                <w:i w:val="0"/>
                <w:color w:val="000000"/>
                <w:sz w:val="20"/>
              </w:rPr>
              <w:t>Institutional Campus Prototype</w:t>
            </w:r>
          </w:p>
        </w:tc>
      </w:tr>
    </w:tbl>
    <w:p/>
    <w:p>
      <w:pPr>
        <w:ind w:firstLine="720"/>
      </w:pPr>
      <w:r>
        <w:rPr>
          <w:rFonts w:ascii="Times New Roman" w:hAnsi="Times New Roman" w:eastAsia="Times New Roman"/>
          <w:b w:val="0"/>
          <w:i w:val="0"/>
          <w:color w:val="000000"/>
          <w:sz w:val="24"/>
        </w:rPr>
        <w:t>Commercial messengers like WhatsApp employ robust end-to-end encryption (Meta, 2023; Marlinspike &amp; Perrin, 2016), but lack mechanisms for independent institutional audit trails. Enterprise tools like Slack and Teams maintain centralized server key control. Pure Web3 messaging dApps enforce on-chain logging but suffer from high latency and transaction costs. Institutional LMS platforms like Moodle provide grade handling but rely on mutable SQL logs.</w:t>
      </w:r>
    </w:p>
    <w:p>
      <w:pPr>
        <w:pStyle w:val="Heading2"/>
      </w:pPr>
      <w:r>
        <w:rPr>
          <w:rFonts w:ascii="Times New Roman" w:hAnsi="Times New Roman" w:eastAsia="Times New Roman"/>
          <w:b/>
          <w:i w:val="0"/>
          <w:color w:val="000000"/>
          <w:sz w:val="26"/>
        </w:rPr>
        <w:t>2.4 Identified Domain Gaps</w:t>
      </w:r>
    </w:p>
    <w:p>
      <w:pPr>
        <w:ind w:firstLine="720"/>
      </w:pPr>
      <w:r>
        <w:rPr>
          <w:rFonts w:ascii="Times New Roman" w:hAnsi="Times New Roman" w:eastAsia="Times New Roman"/>
          <w:b w:val="0"/>
          <w:i w:val="0"/>
          <w:color w:val="000000"/>
          <w:sz w:val="24"/>
        </w:rPr>
        <w:t>Literature and current software platforms reveal three major gaps:</w:t>
      </w:r>
    </w:p>
    <w:p>
      <w:pPr>
        <w:pStyle w:val="ListNumber"/>
      </w:pPr>
      <w:r>
        <w:rPr>
          <w:rFonts w:ascii="Times New Roman" w:hAnsi="Times New Roman" w:eastAsia="Times New Roman"/>
          <w:b w:val="0"/>
          <w:i w:val="0"/>
          <w:color w:val="000000"/>
          <w:sz w:val="24"/>
        </w:rPr>
        <w:t>Binary separation of Web2 and Web3 architectures: Existing platforms treat cloud databases and blockchain ledgers as mutually exclusive rather than combining cloud speed with blockchain auditability.</w:t>
      </w:r>
    </w:p>
    <w:p>
      <w:pPr>
        <w:pStyle w:val="ListNumber"/>
      </w:pPr>
      <w:r>
        <w:rPr>
          <w:rFonts w:ascii="Times New Roman" w:hAnsi="Times New Roman" w:eastAsia="Times New Roman"/>
          <w:b w:val="0"/>
          <w:i w:val="0"/>
          <w:color w:val="000000"/>
          <w:sz w:val="24"/>
        </w:rPr>
        <w:t>Mutable institutional activity logs: Learning management systems lack cryptographic mechanisms to prove file state integrity during academic submission disputes.</w:t>
      </w:r>
    </w:p>
    <w:p>
      <w:pPr>
        <w:pStyle w:val="ListNumber"/>
      </w:pPr>
      <w:r>
        <w:rPr>
          <w:rFonts w:ascii="Times New Roman" w:hAnsi="Times New Roman" w:eastAsia="Times New Roman"/>
          <w:b w:val="0"/>
          <w:i w:val="0"/>
          <w:color w:val="000000"/>
          <w:sz w:val="24"/>
        </w:rPr>
        <w:t>Theoretical abstraction of post-quantum education: Academic discussion of quantum threat (Bernstein &amp; Lange, 2017) rarely translates into accessible software implementations for undergraduate instruction.</w:t>
      </w:r>
    </w:p>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followed an iterative Agile development lifecycle structured into five two-week development sprints. This iterative approach allowed the team to implement incremental software components, validate cryptographic flows, and address integration issues between cloud services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Key Engineering Deliverables</w:t>
            </w:r>
          </w:p>
        </w:tc>
      </w:tr>
      <w:tr>
        <w:tc>
          <w:tcPr>
            <w:tcW w:type="dxa" w:w="3000"/>
          </w:tcPr>
          <w:p>
            <w:r/>
            <w:r>
              <w:rPr>
                <w:rFonts w:ascii="Times New Roman" w:hAnsi="Times New Roman" w:eastAsia="Times New Roman"/>
                <w:b w:val="0"/>
                <w:i w:val="0"/>
                <w:color w:val="000000"/>
                <w:sz w:val="20"/>
              </w:rPr>
              <w:t>Sprint 1: 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UI routes, and layout components</w:t>
            </w:r>
          </w:p>
        </w:tc>
      </w:tr>
      <w:tr>
        <w:tc>
          <w:tcPr>
            <w:tcW w:type="dxa" w:w="3000"/>
          </w:tcPr>
          <w:p>
            <w:r/>
            <w:r>
              <w:rPr>
                <w:rFonts w:ascii="Times New Roman" w:hAnsi="Times New Roman" w:eastAsia="Times New Roman"/>
                <w:b w:val="0"/>
                <w:i w:val="0"/>
                <w:color w:val="000000"/>
                <w:sz w:val="20"/>
              </w:rPr>
              <w:t>Sprint 2: Convex Backend</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schema definition, real-time mutations, reactive queries,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Web Crypto API integration (RSA/AES), IndexedDB keyring, BB84 simulation module</w:t>
            </w:r>
          </w:p>
        </w:tc>
      </w:tr>
      <w:tr>
        <w:tc>
          <w:tcPr>
            <w:tcW w:type="dxa" w:w="3000"/>
          </w:tcPr>
          <w:p>
            <w:r/>
            <w:r>
              <w:rPr>
                <w:rFonts w:ascii="Times New Roman" w:hAnsi="Times New Roman" w:eastAsia="Times New Roman"/>
                <w:b w:val="0"/>
                <w:i w:val="0"/>
                <w:color w:val="000000"/>
                <w:sz w:val="20"/>
              </w:rPr>
              <w:t>Sprint 4: Ledger Integration</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Testing</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End-to-end system testing, user walk-throughs, performance benchmarking,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QCampus Connect employs a three-tier hybrid architecture comprising Presentation, Application, and Verification layers. High-frequency operations (messaging, notifications, Q&amp;A) interact with the cloud Application layer, while audit hashes and identity approvals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Layer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Environment</w:t>
            </w:r>
          </w:p>
        </w:tc>
        <w:tc>
          <w:tcPr>
            <w:tcW w:type="dxa" w:w="2250"/>
          </w:tcPr>
          <w:p>
            <w:r/>
            <w:r>
              <w:rPr>
                <w:rFonts w:ascii="Times New Roman" w:hAnsi="Times New Roman" w:eastAsia="Times New Roman"/>
                <w:b/>
                <w:i w:val="0"/>
                <w:color w:val="000000"/>
                <w:sz w:val="20"/>
              </w:rPr>
              <w:t>Primary Responsibility</w:t>
            </w:r>
          </w:p>
        </w:tc>
      </w:tr>
      <w:tr>
        <w:tc>
          <w:tcPr>
            <w:tcW w:type="dxa" w:w="2250"/>
          </w:tcPr>
          <w:p>
            <w:r/>
            <w:r>
              <w:rPr>
                <w:rFonts w:ascii="Times New Roman" w:hAnsi="Times New Roman" w:eastAsia="Times New Roman"/>
                <w:b w:val="0"/>
                <w:i w:val="0"/>
                <w:color w:val="000000"/>
                <w:sz w:val="20"/>
              </w:rPr>
              <w:t>Presentation</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Browser (localhost:5173)</w:t>
            </w:r>
          </w:p>
        </w:tc>
        <w:tc>
          <w:tcPr>
            <w:tcW w:type="dxa" w:w="2250"/>
          </w:tcPr>
          <w:p>
            <w:r/>
            <w:r>
              <w:rPr>
                <w:rFonts w:ascii="Times New Roman" w:hAnsi="Times New Roman" w:eastAsia="Times New Roman"/>
                <w:b w:val="0"/>
                <w:i w:val="0"/>
                <w:color w:val="000000"/>
                <w:sz w:val="20"/>
              </w:rPr>
              <w:t>User interface, client-side encryption/decryption, BB84 simulation</w:t>
            </w:r>
          </w:p>
        </w:tc>
      </w:tr>
      <w:tr>
        <w:tc>
          <w:tcPr>
            <w:tcW w:type="dxa" w:w="2250"/>
          </w:tcPr>
          <w:p>
            <w:r/>
            <w:r>
              <w:rPr>
                <w:rFonts w:ascii="Times New Roman" w:hAnsi="Times New Roman" w:eastAsia="Times New Roman"/>
                <w:b w:val="0"/>
                <w:i w:val="0"/>
                <w:color w:val="000000"/>
                <w:sz w:val="20"/>
              </w:rPr>
              <w:t>Application</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Dev Server</w:t>
            </w:r>
          </w:p>
        </w:tc>
        <w:tc>
          <w:tcPr>
            <w:tcW w:type="dxa" w:w="2250"/>
          </w:tcPr>
          <w:p>
            <w:r/>
            <w:r>
              <w:rPr>
                <w:rFonts w:ascii="Times New Roman" w:hAnsi="Times New Roman" w:eastAsia="Times New Roman"/>
                <w:b w:val="0"/>
                <w:i w:val="0"/>
                <w:color w:val="000000"/>
                <w:sz w:val="20"/>
              </w:rPr>
              <w:t>Real-time state synchronization, document database, encrypted file storage</w:t>
            </w:r>
          </w:p>
        </w:tc>
      </w:tr>
      <w:tr>
        <w:tc>
          <w:tcPr>
            <w:tcW w:type="dxa" w:w="2250"/>
          </w:tcPr>
          <w:p>
            <w:r/>
            <w:r>
              <w:rPr>
                <w:rFonts w:ascii="Times New Roman" w:hAnsi="Times New Roman" w:eastAsia="Times New Roman"/>
                <w:b w:val="0"/>
                <w:i w:val="0"/>
                <w:color w:val="000000"/>
                <w:sz w:val="20"/>
              </w:rPr>
              <w:t>Verification</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digest logging (recordHash), on-chain role verification</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lists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Core Schema Fields</w:t>
            </w:r>
          </w:p>
        </w:tc>
        <w:tc>
          <w:tcPr>
            <w:tcW w:type="dxa" w:w="2250"/>
          </w:tcPr>
          <w:p>
            <w:r/>
            <w:r>
              <w:rPr>
                <w:rFonts w:ascii="Times New Roman" w:hAnsi="Times New Roman" w:eastAsia="Times New Roman"/>
                <w:b/>
                <w:i w:val="0"/>
                <w:color w:val="000000"/>
                <w:sz w:val="20"/>
              </w:rPr>
              <w:t>Secondary Indexing</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authentication records</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firstName, lastName, email, role, indexNumber, staffId (PS***), idNumber, walletAddress, verificationStatus</w:t>
            </w:r>
          </w:p>
        </w:tc>
        <w:tc>
          <w:tcPr>
            <w:tcW w:type="dxa" w:w="2250"/>
          </w:tcPr>
          <w:p>
            <w:r/>
            <w:r>
              <w:rPr>
                <w:rFonts w:ascii="Times New Roman" w:hAnsi="Times New Roman" w:eastAsia="Times New Roman"/>
                <w:b w:val="0"/>
                <w:i w:val="0"/>
                <w:color w:val="000000"/>
                <w:sz w:val="20"/>
              </w:rPr>
              <w:t>by_email, by_indexNumber, by_staffId, by_idNumber, by_sessionToken, by_school, by_verificationStatus, by_walletAddress</w:t>
            </w:r>
          </w:p>
        </w:tc>
        <w:tc>
          <w:tcPr>
            <w:tcW w:type="dxa" w:w="2250"/>
          </w:tcPr>
          <w:p>
            <w:r/>
            <w:r>
              <w:rPr>
                <w:rFonts w:ascii="Times New Roman" w:hAnsi="Times New Roman" w:eastAsia="Times New Roman"/>
                <w:b w:val="0"/>
                <w:i w:val="0"/>
                <w:color w:val="000000"/>
                <w:sz w:val="20"/>
              </w:rPr>
              <w:t>Student and lecturer profiles indexed by real-world identifiers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One-to-one conversation room metadata</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Unread badges and member room state</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message payloads and audit tx hashes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w:t>
            </w:r>
          </w:p>
        </w:tc>
        <w:tc>
          <w:tcPr>
            <w:tcW w:type="dxa" w:w="2250"/>
          </w:tcPr>
          <w:p>
            <w:r/>
            <w:r>
              <w:rPr>
                <w:rFonts w:ascii="Times New Roman" w:hAnsi="Times New Roman" w:eastAsia="Times New Roman"/>
                <w:b w:val="0"/>
                <w:i w:val="0"/>
                <w:color w:val="000000"/>
                <w:sz w:val="20"/>
              </w:rPr>
              <w:t>by_createdAt</w:t>
            </w:r>
          </w:p>
        </w:tc>
        <w:tc>
          <w:tcPr>
            <w:tcW w:type="dxa" w:w="2250"/>
          </w:tcPr>
          <w:p>
            <w:r/>
            <w:r>
              <w:rPr>
                <w:rFonts w:ascii="Times New Roman" w:hAnsi="Times New Roman" w:eastAsia="Times New Roman"/>
                <w:b w:val="0"/>
                <w:i w:val="0"/>
                <w:color w:val="000000"/>
                <w:sz w:val="20"/>
              </w:rPr>
              <w:t>Hashtag-indexed community Q&amp;A posts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body</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Community answers linked to questions</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type,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User alert and system event notifications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evidence, status,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Institutional identity review queue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Persistence</w:t>
      </w:r>
    </w:p>
    <w:p>
      <w:pPr>
        <w:ind w:firstLine="720"/>
      </w:pPr>
      <w:r>
        <w:rPr>
          <w:rFonts w:ascii="Times New Roman" w:hAnsi="Times New Roman" w:eastAsia="Times New Roman"/>
          <w:b w:val="0"/>
          <w:i w:val="0"/>
          <w:color w:val="000000"/>
          <w:sz w:val="24"/>
        </w:rPr>
        <w:t>Upon initial account registration, the CryptographicLoginGatekeeper component (src/App.tsx) triggers generateClientIdentityKeys() in src/services/web3Service.ts. The W3C Web Crypto API generates an RSA-OAEP 2048-bit keypair. The public key is exported as a SubjectPublicKeyInfo (SPKI) Base64 string and stored on the user's Convex document. The private CryptoKey object is stored locally in the browser's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Message payloads and file attachments are encrypted client-side using 256-bit AES-GCM (src/services/keyExchange.ts). For each message, the client generates a cryptographic 12-byte Initialization Vector (IV). Plaintext text or binary file ArrayBuffers are encrypted, and the resulting ciphertext and IV are transmitted to Convex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sensitive mode is active, the browser computes the SHA-256 digest of the message payload. The client invokes logHashToBlockchain() in src/services/web3Service.ts, connecting via JsonRpcProvider to the local Besu node at 127.0.0.1:8545. The contract method recordHash(messageId, messageHash, sender, receiver) executes on MessageVerifier.sol, storing the immutable hash on the ledger (Ethers.js Contributors, 2024). The returned transaction hash is saved to the Convex message record.</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BB84 module (src/lib/bb84.ts) simulates quantum key exchange mechanics using cryptographically secure random numbers (window.crypto.getRandomValues). The process executes through four stages:</w:t>
      </w:r>
    </w:p>
    <w:p>
      <w:pPr>
        <w:pStyle w:val="ListNumber"/>
      </w:pPr>
      <w:r>
        <w:rPr>
          <w:rFonts w:ascii="Times New Roman" w:hAnsi="Times New Roman" w:eastAsia="Times New Roman"/>
          <w:b w:val="0"/>
          <w:i w:val="0"/>
          <w:color w:val="000000"/>
          <w:sz w:val="24"/>
        </w:rPr>
        <w:t>State Preparation: Alice generates a random bit sequence and selects random preparation bases (Rectilinear + or Diagonal ×).</w:t>
      </w:r>
    </w:p>
    <w:p>
      <w:pPr>
        <w:pStyle w:val="ListNumber"/>
      </w:pPr>
      <w:r>
        <w:rPr>
          <w:rFonts w:ascii="Times New Roman" w:hAnsi="Times New Roman" w:eastAsia="Times New Roman"/>
          <w:b w:val="0"/>
          <w:i w:val="0"/>
          <w:color w:val="000000"/>
          <w:sz w:val="24"/>
        </w:rPr>
        <w:t>Measurement &amp; Sifting: Bob selects random measurement bases. Alice and Bob compare bases over a public channel, retaining bits where bases matched (sifted key).</w:t>
      </w:r>
    </w:p>
    <w:p>
      <w:pPr>
        <w:pStyle w:val="ListNumber"/>
      </w:pPr>
      <w:r>
        <w:rPr>
          <w:rFonts w:ascii="Times New Roman" w:hAnsi="Times New Roman" w:eastAsia="Times New Roman"/>
          <w:b w:val="0"/>
          <w:i w:val="0"/>
          <w:color w:val="000000"/>
          <w:sz w:val="24"/>
        </w:rPr>
        <w:t>Error Estimation: Quantum Bit Error Rate (QBER) is calculated by checking bit mismatches across sample bits.</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session key is derived and formatted as a hex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message records and user role state on the private Besu network. Core contract functions include:</w:t>
      </w:r>
    </w:p>
    <w:p>
      <w:pPr>
        <w:pStyle w:val="ListBullet"/>
      </w:pPr>
      <w:r>
        <w:rPr>
          <w:rFonts w:ascii="Times New Roman" w:hAnsi="Times New Roman" w:eastAsia="Times New Roman"/>
          <w:b w:val="0"/>
          <w:i w:val="0"/>
          <w:color w:val="000000"/>
          <w:sz w:val="24"/>
        </w:rPr>
        <w:t>recordHash(string messageId, bytes32 messageHash, address sender, address receiver): Stores payload digest; reverts on duplicate message ID.</w:t>
      </w:r>
    </w:p>
    <w:p>
      <w:pPr>
        <w:pStyle w:val="ListBullet"/>
      </w:pPr>
      <w:r>
        <w:rPr>
          <w:rFonts w:ascii="Times New Roman" w:hAnsi="Times New Roman" w:eastAsia="Times New Roman"/>
          <w:b w:val="0"/>
          <w:i w:val="0"/>
          <w:color w:val="000000"/>
          <w:sz w:val="24"/>
        </w:rPr>
        <w:t>verifyHash(string messageId): Read-only view function returning stored bytes32 hash for integrity verification.</w:t>
      </w:r>
    </w:p>
    <w:p>
      <w:pPr>
        <w:pStyle w:val="ListBullet"/>
      </w:pPr>
      <w:r>
        <w:rPr>
          <w:rFonts w:ascii="Times New Roman" w:hAnsi="Times New Roman" w:eastAsia="Times New Roman"/>
          <w:b w:val="0"/>
          <w:i w:val="0"/>
          <w:color w:val="000000"/>
          <w:sz w:val="24"/>
        </w:rPr>
        <w:t>verifyUser(address user, string role): Admin-only function registering verified user identity and institutional role on-chain.</w:t>
      </w:r>
    </w:p>
    <w:p>
      <w:pPr>
        <w:pStyle w:val="ListBullet"/>
      </w:pPr>
      <w:r>
        <w:rPr>
          <w:rFonts w:ascii="Times New Roman" w:hAnsi="Times New Roman" w:eastAsia="Times New Roman"/>
          <w:b w:val="0"/>
          <w:i w:val="0"/>
          <w:color w:val="000000"/>
          <w:sz w:val="24"/>
        </w:rPr>
        <w:t>verifyUserWithIndex(address user, string role, string indexNumber): Binds student index number (e.g., UEB3509022) to role and wallet address on-chain.</w:t>
      </w:r>
    </w:p>
    <w:p>
      <w:pPr>
        <w:pStyle w:val="ListBullet"/>
      </w:pPr>
      <w:r>
        <w:rPr>
          <w:rFonts w:ascii="Times New Roman" w:hAnsi="Times New Roman" w:eastAsia="Times New Roman"/>
          <w:b w:val="0"/>
          <w:i w:val="0"/>
          <w:color w:val="000000"/>
          <w:sz w:val="24"/>
        </w:rPr>
        <w:t>verifyUserWithStaffId(address user, string role, string staffId): Binds lecturer staff ID in PS*** format (e.g., PS001, PS123) to role and wallet address on-chain.</w:t>
      </w:r>
    </w:p>
    <w:p>
      <w:pPr>
        <w:pStyle w:val="ListBullet"/>
      </w:pPr>
      <w:r>
        <w:rPr>
          <w:rFonts w:ascii="Times New Roman" w:hAnsi="Times New Roman" w:eastAsia="Times New Roman"/>
          <w:b w:val="0"/>
          <w:i w:val="0"/>
          <w:color w:val="000000"/>
          <w:sz w:val="24"/>
        </w:rPr>
        <w:t>getUserRole(address user), getUserIndexNumber(address user), getUserStaffId(address user): View functions returning on-chain identity bindings.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Message Flow: Input message/file → Client AES-GCM encryption → Compute SHA-256 payload hash → Send ciphertext to Convex → Execute Besu recordHash() via Ethers.js → Attach txHash to Convex message → Recipient decrypts payload and verifies hash.</w:t>
      </w:r>
    </w:p>
    <w:p>
      <w:pPr>
        <w:ind w:firstLine="720"/>
      </w:pPr>
      <w:r>
        <w:rPr>
          <w:rFonts w:ascii="Times New Roman" w:hAnsi="Times New Roman" w:eastAsia="Times New Roman"/>
          <w:b w:val="0"/>
          <w:i w:val="0"/>
          <w:color w:val="000000"/>
          <w:sz w:val="24"/>
        </w:rPr>
        <w:t>Verification Flow: Admin enters search identifier (Email, Student Index Number UEB3509022, or Lecturer Staff ID PS***) → Query Convex database for user profile and 30-day message history → Inspect Cryptographic Audit Trail comparing Convex mutable DB timestamp against Besu immutable block timestamp → Validate content SHA-256 hash match → Generate and print formal verification audit report.</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routes: LandingPage, Register, Login, ForgotPassword, MessagesList, QAPage, Explore,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Security Impact</w:t>
            </w:r>
          </w:p>
        </w:tc>
        <w:tc>
          <w:tcPr>
            <w:tcW w:type="dxa" w:w="3000"/>
          </w:tcPr>
          <w:p>
            <w:r/>
            <w:r>
              <w:rPr>
                <w:rFonts w:ascii="Times New Roman" w:hAnsi="Times New Roman" w:eastAsia="Times New Roman"/>
                <w:b/>
                <w:i w:val="0"/>
                <w:color w:val="000000"/>
                <w:sz w:val="20"/>
              </w:rPr>
              <w:t>Mitigation Mechanism</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DB admin</w:t>
            </w:r>
          </w:p>
        </w:tc>
        <w:tc>
          <w:tcPr>
            <w:tcW w:type="dxa" w:w="3000"/>
          </w:tcPr>
          <w:p>
            <w:r/>
            <w:r>
              <w:rPr>
                <w:rFonts w:ascii="Times New Roman" w:hAnsi="Times New Roman" w:eastAsia="Times New Roman"/>
                <w:b w:val="0"/>
                <w:i w:val="0"/>
                <w:color w:val="000000"/>
                <w:sz w:val="20"/>
              </w:rPr>
              <w:t>SHA-256 hash on Besu fails verifyHash() comparison</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 inspecting chat content</w:t>
            </w:r>
          </w:p>
        </w:tc>
        <w:tc>
          <w:tcPr>
            <w:tcW w:type="dxa" w:w="3000"/>
          </w:tcPr>
          <w:p>
            <w:r/>
            <w:r>
              <w:rPr>
                <w:rFonts w:ascii="Times New Roman" w:hAnsi="Times New Roman" w:eastAsia="Times New Roman"/>
                <w:b w:val="0"/>
                <w:i w:val="0"/>
                <w:color w:val="000000"/>
                <w:sz w:val="20"/>
              </w:rPr>
              <w:t>Payloads stored as AES-GCM ciphertext; private keys stay local</w:t>
            </w:r>
          </w:p>
        </w:tc>
      </w:tr>
      <w:tr>
        <w:tc>
          <w:tcPr>
            <w:tcW w:type="dxa" w:w="3000"/>
          </w:tcPr>
          <w:p>
            <w:r/>
            <w:r>
              <w:rPr>
                <w:rFonts w:ascii="Times New Roman" w:hAnsi="Times New Roman" w:eastAsia="Times New Roman"/>
                <w:b w:val="0"/>
                <w:i w:val="0"/>
                <w:color w:val="000000"/>
                <w:sz w:val="20"/>
              </w:rPr>
              <w:t>Role Impersonation</w:t>
            </w:r>
          </w:p>
        </w:tc>
        <w:tc>
          <w:tcPr>
            <w:tcW w:type="dxa" w:w="3000"/>
          </w:tcPr>
          <w:p>
            <w:r/>
            <w:r>
              <w:rPr>
                <w:rFonts w:ascii="Times New Roman" w:hAnsi="Times New Roman" w:eastAsia="Times New Roman"/>
                <w:b w:val="0"/>
                <w:i w:val="0"/>
                <w:color w:val="000000"/>
                <w:sz w:val="20"/>
              </w:rPr>
              <w:t>Unauthorized user claiming lecturer status</w:t>
            </w:r>
          </w:p>
        </w:tc>
        <w:tc>
          <w:tcPr>
            <w:tcW w:type="dxa" w:w="3000"/>
          </w:tcPr>
          <w:p>
            <w:r/>
            <w:r>
              <w:rPr>
                <w:rFonts w:ascii="Times New Roman" w:hAnsi="Times New Roman" w:eastAsia="Times New Roman"/>
                <w:b w:val="0"/>
                <w:i w:val="0"/>
                <w:color w:val="000000"/>
                <w:sz w:val="20"/>
              </w:rPr>
              <w:t>Admin evidence workflow + immutable Besu verifyUser() role</w:t>
            </w:r>
          </w:p>
        </w:tc>
      </w:tr>
      <w:tr>
        <w:tc>
          <w:tcPr>
            <w:tcW w:type="dxa" w:w="3000"/>
          </w:tcPr>
          <w:p>
            <w:r/>
            <w:r>
              <w:rPr>
                <w:rFonts w:ascii="Times New Roman" w:hAnsi="Times New Roman" w:eastAsia="Times New Roman"/>
                <w:b w:val="0"/>
                <w:i w:val="0"/>
                <w:color w:val="000000"/>
                <w:sz w:val="20"/>
              </w:rPr>
              <w:t>Eavesdropping on Key Sim</w:t>
            </w:r>
          </w:p>
        </w:tc>
        <w:tc>
          <w:tcPr>
            <w:tcW w:type="dxa" w:w="3000"/>
          </w:tcPr>
          <w:p>
            <w:r/>
            <w:r>
              <w:rPr>
                <w:rFonts w:ascii="Times New Roman" w:hAnsi="Times New Roman" w:eastAsia="Times New Roman"/>
                <w:b w:val="0"/>
                <w:i w:val="0"/>
                <w:color w:val="000000"/>
                <w:sz w:val="20"/>
              </w:rPr>
              <w:t>Simulated noise on quantum channel</w:t>
            </w:r>
          </w:p>
        </w:tc>
        <w:tc>
          <w:tcPr>
            <w:tcW w:type="dxa" w:w="3000"/>
          </w:tcPr>
          <w:p>
            <w:r/>
            <w:r>
              <w:rPr>
                <w:rFonts w:ascii="Times New Roman" w:hAnsi="Times New Roman" w:eastAsia="Times New Roman"/>
                <w:b w:val="0"/>
                <w:i w:val="0"/>
                <w:color w:val="000000"/>
                <w:sz w:val="20"/>
              </w:rPr>
              <w:t>Session abort enforced when QBER &gt; 11%</w:t>
            </w:r>
          </w:p>
        </w:tc>
      </w:tr>
    </w:tbl>
    <w:p/>
    <w:p>
      <w:pPr>
        <w:pStyle w:val="Heading1"/>
      </w:pPr>
      <w:r>
        <w:rPr>
          <w:rFonts w:ascii="Times New Roman" w:hAnsi="Times New Roman" w:eastAsia="Times New Roman"/>
          <w:b/>
          <w:i w:val="0"/>
          <w:color w:val="000000"/>
          <w:sz w:val="28"/>
        </w:rPr>
        <w:t>Chapter 4</w:t>
      </w:r>
    </w:p>
    <w:p>
      <w:pPr>
        <w:pStyle w:val="Heading1"/>
      </w:pPr>
      <w:r>
        <w:rPr>
          <w:rFonts w:ascii="Times New Roman" w:hAnsi="Times New Roman" w:eastAsia="Times New Roman"/>
          <w:b/>
          <w:i w:val="0"/>
          <w:color w:val="000000"/>
          <w:sz w:val="28"/>
        </w:rPr>
        <w:t>Implementation, Testing, and Results</w:t>
      </w:r>
    </w:p>
    <w:p>
      <w:pPr>
        <w:pStyle w:val="Heading2"/>
      </w:pPr>
      <w:r>
        <w:rPr>
          <w:rFonts w:ascii="Times New Roman" w:hAnsi="Times New Roman" w:eastAsia="Times New Roman"/>
          <w:b/>
          <w:i w:val="0"/>
          <w:color w:val="000000"/>
          <w:sz w:val="26"/>
        </w:rPr>
        <w:t>4.1 Implementation Environment and Tooling</w:t>
      </w:r>
    </w:p>
    <w:p>
      <w:pPr>
        <w:ind w:firstLine="720"/>
      </w:pPr>
      <w:r>
        <w:rPr>
          <w:rFonts w:ascii="Times New Roman" w:hAnsi="Times New Roman" w:eastAsia="Times New Roman"/>
          <w:b w:val="0"/>
          <w:i w:val="0"/>
          <w:color w:val="000000"/>
          <w:sz w:val="24"/>
        </w:rPr>
        <w:t>QCampus Connect was constructed and evaluated across two primary developer workstations running Fedora 41 Workstation and Windows 11 Enterprise (via Podman containers). Node.js LTS, pnpm, and Vite 8 served the frontend application. Serverless functions were synchronized using Convex 1.40.0. The private blockchain environment ran Hyperledger Besu on Docker/Podman, and smart contracts were compiled using Hardhat and Solidity 0.8.20.</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System Component</w:t>
            </w:r>
          </w:p>
        </w:tc>
        <w:tc>
          <w:tcPr>
            <w:tcW w:type="dxa" w:w="3000"/>
          </w:tcPr>
          <w:p>
            <w:r/>
            <w:r>
              <w:rPr>
                <w:rFonts w:ascii="Times New Roman" w:hAnsi="Times New Roman" w:eastAsia="Times New Roman"/>
                <w:b/>
                <w:i w:val="0"/>
                <w:color w:val="000000"/>
                <w:sz w:val="20"/>
              </w:rPr>
              <w:t>Technology / Library</w:t>
            </w:r>
          </w:p>
        </w:tc>
        <w:tc>
          <w:tcPr>
            <w:tcW w:type="dxa" w:w="3000"/>
          </w:tcPr>
          <w:p>
            <w:r/>
            <w:r>
              <w:rPr>
                <w:rFonts w:ascii="Times New Roman" w:hAnsi="Times New Roman" w:eastAsia="Times New Roman"/>
                <w:b/>
                <w:i w:val="0"/>
                <w:color w:val="000000"/>
                <w:sz w:val="20"/>
              </w:rPr>
              <w:t>Version / Configuration</w:t>
            </w:r>
          </w:p>
        </w:tc>
      </w:tr>
      <w:tr>
        <w:tc>
          <w:tcPr>
            <w:tcW w:type="dxa" w:w="3000"/>
          </w:tcPr>
          <w:p>
            <w:r/>
            <w:r>
              <w:rPr>
                <w:rFonts w:ascii="Times New Roman" w:hAnsi="Times New Roman" w:eastAsia="Times New Roman"/>
                <w:b w:val="0"/>
                <w:i w:val="0"/>
                <w:color w:val="000000"/>
                <w:sz w:val="20"/>
              </w:rPr>
              <w:t>Frontend Framework</w:t>
            </w:r>
          </w:p>
        </w:tc>
        <w:tc>
          <w:tcPr>
            <w:tcW w:type="dxa" w:w="3000"/>
          </w:tcPr>
          <w:p>
            <w:r/>
            <w:r>
              <w:rPr>
                <w:rFonts w:ascii="Times New Roman" w:hAnsi="Times New Roman" w:eastAsia="Times New Roman"/>
                <w:b w:val="0"/>
                <w:i w:val="0"/>
                <w:color w:val="000000"/>
                <w:sz w:val="20"/>
              </w:rPr>
              <w:t>React 19 + TypeScript</w:t>
            </w:r>
          </w:p>
        </w:tc>
        <w:tc>
          <w:tcPr>
            <w:tcW w:type="dxa" w:w="3000"/>
          </w:tcPr>
          <w:p>
            <w:r/>
            <w:r>
              <w:rPr>
                <w:rFonts w:ascii="Times New Roman" w:hAnsi="Times New Roman" w:eastAsia="Times New Roman"/>
                <w:b w:val="0"/>
                <w:i w:val="0"/>
                <w:color w:val="000000"/>
                <w:sz w:val="20"/>
              </w:rPr>
              <w:t>Vite 8 HMR (:5173)</w:t>
            </w:r>
          </w:p>
        </w:tc>
      </w:tr>
      <w:tr>
        <w:tc>
          <w:tcPr>
            <w:tcW w:type="dxa" w:w="3000"/>
          </w:tcPr>
          <w:p>
            <w:r/>
            <w:r>
              <w:rPr>
                <w:rFonts w:ascii="Times New Roman" w:hAnsi="Times New Roman" w:eastAsia="Times New Roman"/>
                <w:b w:val="0"/>
                <w:i w:val="0"/>
                <w:color w:val="000000"/>
                <w:sz w:val="20"/>
              </w:rPr>
              <w:t>Application Serverless</w:t>
            </w:r>
          </w:p>
        </w:tc>
        <w:tc>
          <w:tcPr>
            <w:tcW w:type="dxa" w:w="3000"/>
          </w:tcPr>
          <w:p>
            <w:r/>
            <w:r>
              <w:rPr>
                <w:rFonts w:ascii="Times New Roman" w:hAnsi="Times New Roman" w:eastAsia="Times New Roman"/>
                <w:b w:val="0"/>
                <w:i w:val="0"/>
                <w:color w:val="000000"/>
                <w:sz w:val="20"/>
              </w:rPr>
              <w:t>Convex Platform</w:t>
            </w:r>
          </w:p>
        </w:tc>
        <w:tc>
          <w:tcPr>
            <w:tcW w:type="dxa" w:w="3000"/>
          </w:tcPr>
          <w:p>
            <w:r/>
            <w:r>
              <w:rPr>
                <w:rFonts w:ascii="Times New Roman" w:hAnsi="Times New Roman" w:eastAsia="Times New Roman"/>
                <w:b w:val="0"/>
                <w:i w:val="0"/>
                <w:color w:val="000000"/>
                <w:sz w:val="20"/>
              </w:rPr>
              <w:t>v1.40.0 Cloud Sync</w:t>
            </w:r>
          </w:p>
        </w:tc>
      </w:tr>
      <w:tr>
        <w:tc>
          <w:tcPr>
            <w:tcW w:type="dxa" w:w="3000"/>
          </w:tcPr>
          <w:p>
            <w:r/>
            <w:r>
              <w:rPr>
                <w:rFonts w:ascii="Times New Roman" w:hAnsi="Times New Roman" w:eastAsia="Times New Roman"/>
                <w:b w:val="0"/>
                <w:i w:val="0"/>
                <w:color w:val="000000"/>
                <w:sz w:val="20"/>
              </w:rPr>
              <w:t>Private Ledger</w:t>
            </w:r>
          </w:p>
        </w:tc>
        <w:tc>
          <w:tcPr>
            <w:tcW w:type="dxa" w:w="3000"/>
          </w:tcPr>
          <w:p>
            <w:r/>
            <w:r>
              <w:rPr>
                <w:rFonts w:ascii="Times New Roman" w:hAnsi="Times New Roman" w:eastAsia="Times New Roman"/>
                <w:b w:val="0"/>
                <w:i w:val="0"/>
                <w:color w:val="000000"/>
                <w:sz w:val="20"/>
              </w:rPr>
              <w:t>Hyperledger Besu</w:t>
            </w:r>
          </w:p>
        </w:tc>
        <w:tc>
          <w:tcPr>
            <w:tcW w:type="dxa" w:w="3000"/>
          </w:tcPr>
          <w:p>
            <w:r/>
            <w:r>
              <w:rPr>
                <w:rFonts w:ascii="Times New Roman" w:hAnsi="Times New Roman" w:eastAsia="Times New Roman"/>
                <w:b w:val="0"/>
                <w:i w:val="0"/>
                <w:color w:val="000000"/>
                <w:sz w:val="20"/>
              </w:rPr>
              <w:t>QBFT Consensus, ChainId 1337, GasPrice 0</w:t>
            </w:r>
          </w:p>
        </w:tc>
      </w:tr>
      <w:tr>
        <w:tc>
          <w:tcPr>
            <w:tcW w:type="dxa" w:w="3000"/>
          </w:tcPr>
          <w:p>
            <w:r/>
            <w:r>
              <w:rPr>
                <w:rFonts w:ascii="Times New Roman" w:hAnsi="Times New Roman" w:eastAsia="Times New Roman"/>
                <w:b w:val="0"/>
                <w:i w:val="0"/>
                <w:color w:val="000000"/>
                <w:sz w:val="20"/>
              </w:rPr>
              <w:t>Smart Contracts</w:t>
            </w:r>
          </w:p>
        </w:tc>
        <w:tc>
          <w:tcPr>
            <w:tcW w:type="dxa" w:w="3000"/>
          </w:tcPr>
          <w:p>
            <w:r/>
            <w:r>
              <w:rPr>
                <w:rFonts w:ascii="Times New Roman" w:hAnsi="Times New Roman" w:eastAsia="Times New Roman"/>
                <w:b w:val="0"/>
                <w:i w:val="0"/>
                <w:color w:val="000000"/>
                <w:sz w:val="20"/>
              </w:rPr>
              <w:t>Hardhat + Solidity</w:t>
            </w:r>
          </w:p>
        </w:tc>
        <w:tc>
          <w:tcPr>
            <w:tcW w:type="dxa" w:w="3000"/>
          </w:tcPr>
          <w:p>
            <w:r/>
            <w:r>
              <w:rPr>
                <w:rFonts w:ascii="Times New Roman" w:hAnsi="Times New Roman" w:eastAsia="Times New Roman"/>
                <w:b w:val="0"/>
                <w:i w:val="0"/>
                <w:color w:val="000000"/>
                <w:sz w:val="20"/>
              </w:rPr>
              <w:t>v0.8.20 Compiler Target</w:t>
            </w:r>
          </w:p>
        </w:tc>
      </w:tr>
      <w:tr>
        <w:tc>
          <w:tcPr>
            <w:tcW w:type="dxa" w:w="3000"/>
          </w:tcPr>
          <w:p>
            <w:r/>
            <w:r>
              <w:rPr>
                <w:rFonts w:ascii="Times New Roman" w:hAnsi="Times New Roman" w:eastAsia="Times New Roman"/>
                <w:b w:val="0"/>
                <w:i w:val="0"/>
                <w:color w:val="000000"/>
                <w:sz w:val="20"/>
              </w:rPr>
              <w:t>Client Cryptography</w:t>
            </w:r>
          </w:p>
        </w:tc>
        <w:tc>
          <w:tcPr>
            <w:tcW w:type="dxa" w:w="3000"/>
          </w:tcPr>
          <w:p>
            <w:r/>
            <w:r>
              <w:rPr>
                <w:rFonts w:ascii="Times New Roman" w:hAnsi="Times New Roman" w:eastAsia="Times New Roman"/>
                <w:b w:val="0"/>
                <w:i w:val="0"/>
                <w:color w:val="000000"/>
                <w:sz w:val="20"/>
              </w:rPr>
              <w:t>W3C Web Crypto API</w:t>
            </w:r>
          </w:p>
        </w:tc>
        <w:tc>
          <w:tcPr>
            <w:tcW w:type="dxa" w:w="3000"/>
          </w:tcPr>
          <w:p>
            <w:r/>
            <w:r>
              <w:rPr>
                <w:rFonts w:ascii="Times New Roman" w:hAnsi="Times New Roman" w:eastAsia="Times New Roman"/>
                <w:b w:val="0"/>
                <w:i w:val="0"/>
                <w:color w:val="000000"/>
                <w:sz w:val="20"/>
              </w:rPr>
              <w:t>Native Browser Engine</w:t>
            </w:r>
          </w:p>
        </w:tc>
      </w:tr>
    </w:tbl>
    <w:p/>
    <w:p>
      <w:pPr>
        <w:pStyle w:val="Heading2"/>
      </w:pPr>
      <w:r>
        <w:rPr>
          <w:rFonts w:ascii="Times New Roman" w:hAnsi="Times New Roman" w:eastAsia="Times New Roman"/>
          <w:b/>
          <w:i w:val="0"/>
          <w:color w:val="000000"/>
          <w:sz w:val="26"/>
        </w:rPr>
        <w:t>4.2 Frontend Architecture and Gatekeeper Component</w:t>
      </w:r>
    </w:p>
    <w:p>
      <w:pPr>
        <w:ind w:firstLine="720"/>
      </w:pPr>
      <w:r>
        <w:rPr>
          <w:rFonts w:ascii="Times New Roman" w:hAnsi="Times New Roman" w:eastAsia="Times New Roman"/>
          <w:b w:val="0"/>
          <w:i w:val="0"/>
          <w:color w:val="000000"/>
          <w:sz w:val="24"/>
        </w:rPr>
        <w:t>Application routes sit in src/route/, while cryptographic helpers reside in src/services/ and src/lib/. Identity key generation is managed by CryptographicLoginGatekeeper in src/App.tsx, which automatically provisions missing RSA keypairs upon login.</w:t>
      </w:r>
    </w:p>
    <w:p>
      <w:r>
        <w:rPr>
          <w:rFonts w:ascii="Times New Roman" w:hAnsi="Times New Roman" w:eastAsia="Times New Roman"/>
          <w:b w:val="0"/>
          <w:i/>
          <w:color w:val="000000"/>
          <w:sz w:val="24"/>
        </w:rPr>
        <w:t>Listing 4.1 — Identity Key Initialization (src/App.tsx, shortened)</w:t>
      </w:r>
    </w:p>
    <w:p>
      <w:pPr>
        <w:spacing w:before="120" w:after="120"/>
        <w:ind w:left="360"/>
      </w:pPr>
      <w:r>
        <w:rPr>
          <w:rFonts w:ascii="Courier New" w:hAnsi="Courier New" w:eastAsia="Courier New"/>
          <w:b w:val="0"/>
          <w:i w:val="0"/>
          <w:color w:val="000000"/>
          <w:sz w:val="18"/>
        </w:rPr>
        <w:t>export function CryptographicLoginGatekeeper({ currentUserId }) {</w:t>
        <w:br/>
        <w:t xml:space="preserve">  const userProfile = useQuery(api.users.getById, { id: currentUserId });</w:t>
        <w:br/>
        <w:t xml:space="preserve">  const updateProfileKeys = useMutation(api.users.updateProfileKeys);</w:t>
        <w:br/>
        <w:t xml:space="preserve">  useEffect(() =&gt; {</w:t>
        <w:br/>
        <w:t xml:space="preserve">    async function enforceIdentityKeys() {</w:t>
        <w:br/>
        <w:t xml:space="preserve">      if (userProfile &amp;&amp; !userProfile.hasKeypair) {</w:t>
        <w:br/>
        <w:t xml:space="preserve">        const pub = await generateClientIdentityKeys(currentUserId);</w:t>
        <w:br/>
        <w:t xml:space="preserve">        await updateProfileKeys({ id: currentUserId, publicKey: pub, hasKeypair: true });</w:t>
        <w:br/>
        <w:t xml:space="preserve">      }</w:t>
        <w:br/>
        <w:t xml:space="preserve">    }</w:t>
        <w:br/>
        <w:t xml:space="preserve">    enforceIdentityKeys();</w:t>
        <w:br/>
        <w:t xml:space="preserve">  }, [userProfile, currentUserId, updateProfileKeys]);</w:t>
        <w:br/>
        <w:t xml:space="preserve">  return null;</w:t>
        <w:br/>
        <w:t>}</w:t>
      </w:r>
    </w:p>
    <w:p>
      <w:pPr>
        <w:pStyle w:val="Heading2"/>
      </w:pPr>
      <w:r>
        <w:rPr>
          <w:rFonts w:ascii="Times New Roman" w:hAnsi="Times New Roman" w:eastAsia="Times New Roman"/>
          <w:b/>
          <w:i w:val="0"/>
          <w:color w:val="000000"/>
          <w:sz w:val="26"/>
        </w:rPr>
        <w:t>4.3 Backend State Management</w:t>
      </w:r>
    </w:p>
    <w:p>
      <w:pPr>
        <w:ind w:firstLine="720"/>
      </w:pPr>
      <w:r>
        <w:rPr>
          <w:rFonts w:ascii="Times New Roman" w:hAnsi="Times New Roman" w:eastAsia="Times New Roman"/>
          <w:b w:val="0"/>
          <w:i w:val="0"/>
          <w:color w:val="000000"/>
          <w:sz w:val="24"/>
        </w:rPr>
        <w:t>Convex backend functions in convex/ manage reactive queries and mutations. Document schemas enforce validation rules defined in convex/schema.ts.</w:t>
      </w:r>
    </w:p>
    <w:p>
      <w:pPr>
        <w:pStyle w:val="Heading2"/>
      </w:pPr>
      <w:r>
        <w:rPr>
          <w:rFonts w:ascii="Times New Roman" w:hAnsi="Times New Roman" w:eastAsia="Times New Roman"/>
          <w:b/>
          <w:i w:val="0"/>
          <w:color w:val="000000"/>
          <w:sz w:val="26"/>
        </w:rPr>
        <w:t>4.4 Smart Contract Interoperability via Ethers.js</w:t>
      </w:r>
    </w:p>
    <w:p>
      <w:pPr>
        <w:ind w:firstLine="720"/>
      </w:pPr>
      <w:r>
        <w:rPr>
          <w:rFonts w:ascii="Times New Roman" w:hAnsi="Times New Roman" w:eastAsia="Times New Roman"/>
          <w:b w:val="0"/>
          <w:i w:val="0"/>
          <w:color w:val="000000"/>
          <w:sz w:val="24"/>
        </w:rPr>
        <w:t>The frontend communicates with MessageVerifier.sol using Ethers.js v6. The contract ABI matches the contract definitions using recordHash, verifyHash, verifyUser, and getUserRole. Development configurations utilize local RPC endpoints and environment variables.</w:t>
      </w:r>
    </w:p>
    <w:p>
      <w:r>
        <w:rPr>
          <w:rFonts w:ascii="Times New Roman" w:hAnsi="Times New Roman" w:eastAsia="Times New Roman"/>
          <w:b w:val="0"/>
          <w:i/>
          <w:color w:val="000000"/>
          <w:sz w:val="24"/>
        </w:rPr>
        <w:t>Listing 4.2 — Ledger Hash Commit (src/services/web3Service.ts, shortened)</w:t>
      </w:r>
    </w:p>
    <w:p>
      <w:pPr>
        <w:spacing w:before="120" w:after="120"/>
        <w:ind w:left="360"/>
      </w:pPr>
      <w:r>
        <w:rPr>
          <w:rFonts w:ascii="Courier New" w:hAnsi="Courier New" w:eastAsia="Courier New"/>
          <w:b w:val="0"/>
          <w:i w:val="0"/>
          <w:color w:val="000000"/>
          <w:sz w:val="18"/>
        </w:rPr>
        <w:t>const CONTRACT_ABI = [</w:t>
        <w:br/>
        <w:t xml:space="preserve">  "function recordHash(string messageId, bytes32 messageHash, address sender, address receiver) external",</w:t>
        <w:br/>
        <w:t xml:space="preserve">  "function verifyHash(string messageId) external view returns (bytes32)",</w:t>
        <w:br/>
        <w:t>];</w:t>
        <w:br/>
        <w:t>// Connected via JsonRpcProvider to http://127.0.0.1:8545</w:t>
        <w:br/>
        <w:t>const tx = await contract.recordHash(msgId, cleanHash, systemWallet.address, ethers.ZeroAddress, {</w:t>
        <w:br/>
        <w:t xml:space="preserve">  gasLimit: 500000,</w:t>
        <w:br/>
        <w:t xml:space="preserve">  gasPrice: 0,</w:t>
        <w:br/>
        <w:t>});</w:t>
      </w:r>
    </w:p>
    <w:p>
      <w:pPr>
        <w:pStyle w:val="Heading2"/>
      </w:pPr>
      <w:r>
        <w:rPr>
          <w:rFonts w:ascii="Times New Roman" w:hAnsi="Times New Roman" w:eastAsia="Times New Roman"/>
          <w:b/>
          <w:i w:val="0"/>
          <w:color w:val="000000"/>
          <w:sz w:val="26"/>
        </w:rPr>
        <w:t>4.5 Cryptographic and BB84 Engine Verification</w:t>
      </w:r>
    </w:p>
    <w:p>
      <w:pPr>
        <w:ind w:firstLine="720"/>
      </w:pPr>
      <w:r>
        <w:rPr>
          <w:rFonts w:ascii="Times New Roman" w:hAnsi="Times New Roman" w:eastAsia="Times New Roman"/>
          <w:b w:val="0"/>
          <w:i w:val="0"/>
          <w:color w:val="000000"/>
          <w:sz w:val="24"/>
        </w:rPr>
        <w:t>The BB84 module (runBB84Simulation) generates 256 sifted key bits, computes QBER, and formats fingerprint hashes. Encrypted text and file streams were validated across round-trip encryption/decryption cycles in Chromium and Firefox test instances.</w:t>
      </w:r>
    </w:p>
    <w:p>
      <w:pPr>
        <w:pStyle w:val="Heading2"/>
      </w:pPr>
      <w:r>
        <w:rPr>
          <w:rFonts w:ascii="Times New Roman" w:hAnsi="Times New Roman" w:eastAsia="Times New Roman"/>
          <w:b/>
          <w:i w:val="0"/>
          <w:color w:val="000000"/>
          <w:sz w:val="26"/>
        </w:rPr>
        <w:t>4.6 Verification and Empirical Results</w:t>
      </w:r>
    </w:p>
    <w:p>
      <w:pPr>
        <w:pStyle w:val="Heading3"/>
      </w:pPr>
      <w:r>
        <w:rPr>
          <w:rFonts w:ascii="Times New Roman" w:hAnsi="Times New Roman" w:eastAsia="Times New Roman"/>
          <w:b/>
          <w:i w:val="0"/>
          <w:color w:val="000000"/>
          <w:sz w:val="26"/>
        </w:rPr>
        <w:t>4.6.1 Reproducible Production Build Verification</w:t>
      </w:r>
    </w:p>
    <w:p>
      <w:pPr>
        <w:ind w:firstLine="720"/>
      </w:pPr>
      <w:r>
        <w:rPr>
          <w:rFonts w:ascii="Times New Roman" w:hAnsi="Times New Roman" w:eastAsia="Times New Roman"/>
          <w:b w:val="0"/>
          <w:i w:val="0"/>
          <w:color w:val="000000"/>
          <w:sz w:val="24"/>
        </w:rPr>
        <w:t>A production build was run from the project root during the final documentation update using the command `pnpm build`. Vite 8.1.0 transformed 244 modules and completed successfully in 3.53 seconds. The generated output consisted of dist/index.html (0.73 kB), a gzipped CSS bundle of 15.69 kB, and a gzipped JavaScript bundle of 256.38 kB. This confirms that the React application, including the Q&amp;A, registration, department, and administration screens, compiles as one deployable build. Vite reported a non-blocking warning that the JavaScript bundle is larger than 500 kB before gzip compression; code splitting is a future optimisation rather than a build failure.</w:t>
      </w:r>
    </w:p>
    <w:p>
      <w:pPr>
        <w:pStyle w:val="Heading3"/>
      </w:pPr>
      <w:r>
        <w:rPr>
          <w:rFonts w:ascii="Times New Roman" w:hAnsi="Times New Roman" w:eastAsia="Times New Roman"/>
          <w:b/>
          <w:i w:val="0"/>
          <w:color w:val="000000"/>
          <w:sz w:val="26"/>
        </w:rPr>
        <w:t>4.6.2 Functional Verification Suite</w:t>
      </w:r>
    </w:p>
    <w:p>
      <w:pPr>
        <w:ind w:firstLine="720"/>
      </w:pPr>
      <w:r>
        <w:rPr>
          <w:rFonts w:ascii="Times New Roman" w:hAnsi="Times New Roman" w:eastAsia="Times New Roman"/>
          <w:b w:val="0"/>
          <w:i w:val="0"/>
          <w:color w:val="000000"/>
          <w:sz w:val="24"/>
        </w:rPr>
        <w:t>Table 4.2 documents unit and functional verification tests executed during developer integration.</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Functional Subsystem</w:t>
            </w:r>
          </w:p>
        </w:tc>
        <w:tc>
          <w:tcPr>
            <w:tcW w:type="dxa" w:w="2250"/>
          </w:tcPr>
          <w:p>
            <w:r/>
            <w:r>
              <w:rPr>
                <w:rFonts w:ascii="Times New Roman" w:hAnsi="Times New Roman" w:eastAsia="Times New Roman"/>
                <w:b/>
                <w:i w:val="0"/>
                <w:color w:val="000000"/>
                <w:sz w:val="20"/>
              </w:rPr>
              <w:t>Test Scenario Executed</w:t>
            </w:r>
          </w:p>
        </w:tc>
        <w:tc>
          <w:tcPr>
            <w:tcW w:type="dxa" w:w="2250"/>
          </w:tcPr>
          <w:p>
            <w:r/>
            <w:r>
              <w:rPr>
                <w:rFonts w:ascii="Times New Roman" w:hAnsi="Times New Roman" w:eastAsia="Times New Roman"/>
                <w:b/>
                <w:i w:val="0"/>
                <w:color w:val="000000"/>
                <w:sz w:val="20"/>
              </w:rPr>
              <w:t>Observed Outcome</w:t>
            </w:r>
          </w:p>
        </w:tc>
        <w:tc>
          <w:tcPr>
            <w:tcW w:type="dxa" w:w="2250"/>
          </w:tcPr>
          <w:p>
            <w:r/>
            <w:r>
              <w:rPr>
                <w:rFonts w:ascii="Times New Roman" w:hAnsi="Times New Roman" w:eastAsia="Times New Roman"/>
                <w:b/>
                <w:i w:val="0"/>
                <w:color w:val="000000"/>
                <w:sz w:val="20"/>
              </w:rPr>
              <w:t>Verification Status</w:t>
            </w:r>
          </w:p>
        </w:tc>
      </w:tr>
      <w:tr>
        <w:tc>
          <w:tcPr>
            <w:tcW w:type="dxa" w:w="2250"/>
          </w:tcPr>
          <w:p>
            <w:r/>
            <w:r>
              <w:rPr>
                <w:rFonts w:ascii="Times New Roman" w:hAnsi="Times New Roman" w:eastAsia="Times New Roman"/>
                <w:b w:val="0"/>
                <w:i w:val="0"/>
                <w:color w:val="000000"/>
                <w:sz w:val="20"/>
              </w:rPr>
              <w:t>Web Crypto Engine</w:t>
            </w:r>
          </w:p>
        </w:tc>
        <w:tc>
          <w:tcPr>
            <w:tcW w:type="dxa" w:w="2250"/>
          </w:tcPr>
          <w:p>
            <w:r/>
            <w:r>
              <w:rPr>
                <w:rFonts w:ascii="Times New Roman" w:hAnsi="Times New Roman" w:eastAsia="Times New Roman"/>
                <w:b w:val="0"/>
                <w:i w:val="0"/>
                <w:color w:val="000000"/>
                <w:sz w:val="20"/>
              </w:rPr>
              <w:t>RSA-OAEP 2048 keygen on account register</w:t>
            </w:r>
          </w:p>
        </w:tc>
        <w:tc>
          <w:tcPr>
            <w:tcW w:type="dxa" w:w="2250"/>
          </w:tcPr>
          <w:p>
            <w:r/>
            <w:r>
              <w:rPr>
                <w:rFonts w:ascii="Times New Roman" w:hAnsi="Times New Roman" w:eastAsia="Times New Roman"/>
                <w:b w:val="0"/>
                <w:i w:val="0"/>
                <w:color w:val="000000"/>
                <w:sz w:val="20"/>
              </w:rPr>
              <w:t>Public key committed to Convex; private key saved to IndexedDB</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AES-GCM Cipher</w:t>
            </w:r>
          </w:p>
        </w:tc>
        <w:tc>
          <w:tcPr>
            <w:tcW w:type="dxa" w:w="2250"/>
          </w:tcPr>
          <w:p>
            <w:r/>
            <w:r>
              <w:rPr>
                <w:rFonts w:ascii="Times New Roman" w:hAnsi="Times New Roman" w:eastAsia="Times New Roman"/>
                <w:b w:val="0"/>
                <w:i w:val="0"/>
                <w:color w:val="000000"/>
                <w:sz w:val="20"/>
              </w:rPr>
              <w:t>Encrypt and decrypt text payload with valid IV</w:t>
            </w:r>
          </w:p>
        </w:tc>
        <w:tc>
          <w:tcPr>
            <w:tcW w:type="dxa" w:w="2250"/>
          </w:tcPr>
          <w:p>
            <w:r/>
            <w:r>
              <w:rPr>
                <w:rFonts w:ascii="Times New Roman" w:hAnsi="Times New Roman" w:eastAsia="Times New Roman"/>
                <w:b w:val="0"/>
                <w:i w:val="0"/>
                <w:color w:val="000000"/>
                <w:sz w:val="20"/>
              </w:rPr>
              <w:t>Plaintext recovered successfully; invalid key throws error</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BB84 Protocol</w:t>
            </w:r>
          </w:p>
        </w:tc>
        <w:tc>
          <w:tcPr>
            <w:tcW w:type="dxa" w:w="2250"/>
          </w:tcPr>
          <w:p>
            <w:r/>
            <w:r>
              <w:rPr>
                <w:rFonts w:ascii="Times New Roman" w:hAnsi="Times New Roman" w:eastAsia="Times New Roman"/>
                <w:b w:val="0"/>
                <w:i w:val="0"/>
                <w:color w:val="000000"/>
                <w:sz w:val="20"/>
              </w:rPr>
              <w:t>Execute 256-bit sifted key generation</w:t>
            </w:r>
          </w:p>
        </w:tc>
        <w:tc>
          <w:tcPr>
            <w:tcW w:type="dxa" w:w="2250"/>
          </w:tcPr>
          <w:p>
            <w:r/>
            <w:r>
              <w:rPr>
                <w:rFonts w:ascii="Times New Roman" w:hAnsi="Times New Roman" w:eastAsia="Times New Roman"/>
                <w:b w:val="0"/>
                <w:i w:val="0"/>
                <w:color w:val="000000"/>
                <w:sz w:val="20"/>
              </w:rPr>
              <w:t>Sifted key derived; fingerprint formatted correctly</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QBER Abort Mechanism</w:t>
            </w:r>
          </w:p>
        </w:tc>
        <w:tc>
          <w:tcPr>
            <w:tcW w:type="dxa" w:w="2250"/>
          </w:tcPr>
          <w:p>
            <w:r/>
            <w:r>
              <w:rPr>
                <w:rFonts w:ascii="Times New Roman" w:hAnsi="Times New Roman" w:eastAsia="Times New Roman"/>
                <w:b w:val="0"/>
                <w:i w:val="0"/>
                <w:color w:val="000000"/>
                <w:sz w:val="20"/>
              </w:rPr>
              <w:t>Inject quantum noise into measurement bases</w:t>
            </w:r>
          </w:p>
        </w:tc>
        <w:tc>
          <w:tcPr>
            <w:tcW w:type="dxa" w:w="2250"/>
          </w:tcPr>
          <w:p>
            <w:r/>
            <w:r>
              <w:rPr>
                <w:rFonts w:ascii="Times New Roman" w:hAnsi="Times New Roman" w:eastAsia="Times New Roman"/>
                <w:b w:val="0"/>
                <w:i w:val="0"/>
                <w:color w:val="000000"/>
                <w:sz w:val="20"/>
              </w:rPr>
              <w:t>Session abort triggered when QBER &gt; 11%</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Besu Contract</w:t>
            </w:r>
          </w:p>
        </w:tc>
        <w:tc>
          <w:tcPr>
            <w:tcW w:type="dxa" w:w="2250"/>
          </w:tcPr>
          <w:p>
            <w:r/>
            <w:r>
              <w:rPr>
                <w:rFonts w:ascii="Times New Roman" w:hAnsi="Times New Roman" w:eastAsia="Times New Roman"/>
                <w:b w:val="0"/>
                <w:i w:val="0"/>
                <w:color w:val="000000"/>
                <w:sz w:val="20"/>
              </w:rPr>
              <w:t>Execute recordHash and attempt duplicate ID write</w:t>
            </w:r>
          </w:p>
        </w:tc>
        <w:tc>
          <w:tcPr>
            <w:tcW w:type="dxa" w:w="2250"/>
          </w:tcPr>
          <w:p>
            <w:r/>
            <w:r>
              <w:rPr>
                <w:rFonts w:ascii="Times New Roman" w:hAnsi="Times New Roman" w:eastAsia="Times New Roman"/>
                <w:b w:val="0"/>
                <w:i w:val="0"/>
                <w:color w:val="000000"/>
                <w:sz w:val="20"/>
              </w:rPr>
              <w:t>First hash recorded; duplicate message ID tx reverts</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Role Governance</w:t>
            </w:r>
          </w:p>
        </w:tc>
        <w:tc>
          <w:tcPr>
            <w:tcW w:type="dxa" w:w="2250"/>
          </w:tcPr>
          <w:p>
            <w:r/>
            <w:r>
              <w:rPr>
                <w:rFonts w:ascii="Times New Roman" w:hAnsi="Times New Roman" w:eastAsia="Times New Roman"/>
                <w:b w:val="0"/>
                <w:i w:val="0"/>
                <w:color w:val="000000"/>
                <w:sz w:val="20"/>
              </w:rPr>
              <w:t>Execute verifyUser as admin vs non-admin wallet</w:t>
            </w:r>
          </w:p>
        </w:tc>
        <w:tc>
          <w:tcPr>
            <w:tcW w:type="dxa" w:w="2250"/>
          </w:tcPr>
          <w:p>
            <w:r/>
            <w:r>
              <w:rPr>
                <w:rFonts w:ascii="Times New Roman" w:hAnsi="Times New Roman" w:eastAsia="Times New Roman"/>
                <w:b w:val="0"/>
                <w:i w:val="0"/>
                <w:color w:val="000000"/>
                <w:sz w:val="20"/>
              </w:rPr>
              <w:t>Admin call succeeds; non-admin call reverts</w:t>
            </w:r>
          </w:p>
        </w:tc>
        <w:tc>
          <w:tcPr>
            <w:tcW w:type="dxa" w:w="2250"/>
          </w:tcPr>
          <w:p>
            <w:r/>
            <w:r>
              <w:rPr>
                <w:rFonts w:ascii="Times New Roman" w:hAnsi="Times New Roman" w:eastAsia="Times New Roman"/>
                <w:b w:val="0"/>
                <w:i w:val="0"/>
                <w:color w:val="000000"/>
                <w:sz w:val="20"/>
              </w:rPr>
              <w:t>PASS</w:t>
            </w:r>
          </w:p>
        </w:tc>
      </w:tr>
    </w:tbl>
    <w:p/>
    <w:p>
      <w:pPr>
        <w:pStyle w:val="Heading3"/>
      </w:pPr>
      <w:r>
        <w:rPr>
          <w:rFonts w:ascii="Times New Roman" w:hAnsi="Times New Roman" w:eastAsia="Times New Roman"/>
          <w:b/>
          <w:i w:val="0"/>
          <w:color w:val="000000"/>
          <w:sz w:val="26"/>
        </w:rPr>
        <w:t>4.6.3 Internal User Acceptance Walk-Throughs</w:t>
      </w:r>
    </w:p>
    <w:p>
      <w:pPr>
        <w:ind w:firstLine="720"/>
      </w:pPr>
      <w:r>
        <w:rPr>
          <w:rFonts w:ascii="Times New Roman" w:hAnsi="Times New Roman" w:eastAsia="Times New Roman"/>
          <w:b w:val="0"/>
          <w:i w:val="0"/>
          <w:color w:val="000000"/>
          <w:sz w:val="24"/>
        </w:rPr>
        <w:t>System evaluation was conducted via structured walk-through scenarios involving four project team members operating under student, lecturer, and administrator personas.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Scenario ID</w:t>
            </w:r>
          </w:p>
        </w:tc>
        <w:tc>
          <w:tcPr>
            <w:tcW w:type="dxa" w:w="2250"/>
          </w:tcPr>
          <w:p>
            <w:r/>
            <w:r>
              <w:rPr>
                <w:rFonts w:ascii="Times New Roman" w:hAnsi="Times New Roman" w:eastAsia="Times New Roman"/>
                <w:b/>
                <w:i w:val="0"/>
                <w:color w:val="000000"/>
                <w:sz w:val="20"/>
              </w:rPr>
              <w:t>Assigned Persona</w:t>
            </w:r>
          </w:p>
        </w:tc>
        <w:tc>
          <w:tcPr>
            <w:tcW w:type="dxa" w:w="2250"/>
          </w:tcPr>
          <w:p>
            <w:r/>
            <w:r>
              <w:rPr>
                <w:rFonts w:ascii="Times New Roman" w:hAnsi="Times New Roman" w:eastAsia="Times New Roman"/>
                <w:b/>
                <w:i w:val="0"/>
                <w:color w:val="000000"/>
                <w:sz w:val="20"/>
              </w:rPr>
              <w:t>Walk-Through Task Description</w:t>
            </w:r>
          </w:p>
        </w:tc>
        <w:tc>
          <w:tcPr>
            <w:tcW w:type="dxa" w:w="2250"/>
          </w:tcPr>
          <w:p>
            <w:r/>
            <w:r>
              <w:rPr>
                <w:rFonts w:ascii="Times New Roman" w:hAnsi="Times New Roman" w:eastAsia="Times New Roman"/>
                <w:b/>
                <w:i w:val="0"/>
                <w:color w:val="000000"/>
                <w:sz w:val="20"/>
              </w:rPr>
              <w:t>Execution Result</w:t>
            </w:r>
          </w:p>
        </w:tc>
      </w:tr>
      <w:tr>
        <w:tc>
          <w:tcPr>
            <w:tcW w:type="dxa" w:w="2250"/>
          </w:tcPr>
          <w:p>
            <w:r/>
            <w:r>
              <w:rPr>
                <w:rFonts w:ascii="Times New Roman" w:hAnsi="Times New Roman" w:eastAsia="Times New Roman"/>
                <w:b w:val="0"/>
                <w:i w:val="0"/>
                <w:color w:val="000000"/>
                <w:sz w:val="20"/>
              </w:rPr>
              <w:t>UAT-01</w:t>
            </w:r>
          </w:p>
        </w:tc>
        <w:tc>
          <w:tcPr>
            <w:tcW w:type="dxa" w:w="2250"/>
          </w:tcPr>
          <w:p>
            <w:r/>
            <w:r>
              <w:rPr>
                <w:rFonts w:ascii="Times New Roman" w:hAnsi="Times New Roman" w:eastAsia="Times New Roman"/>
                <w:b w:val="0"/>
                <w:i w:val="0"/>
                <w:color w:val="000000"/>
                <w:sz w:val="20"/>
              </w:rPr>
              <w:t>Student/Lecturer</w:t>
            </w:r>
          </w:p>
        </w:tc>
        <w:tc>
          <w:tcPr>
            <w:tcW w:type="dxa" w:w="2250"/>
          </w:tcPr>
          <w:p>
            <w:r/>
            <w:r>
              <w:rPr>
                <w:rFonts w:ascii="Times New Roman" w:hAnsi="Times New Roman" w:eastAsia="Times New Roman"/>
                <w:b w:val="0"/>
                <w:i w:val="0"/>
                <w:color w:val="000000"/>
                <w:sz w:val="20"/>
              </w:rPr>
              <w:t>Register account and submit verification ID</w:t>
            </w:r>
          </w:p>
        </w:tc>
        <w:tc>
          <w:tcPr>
            <w:tcW w:type="dxa" w:w="2250"/>
          </w:tcPr>
          <w:p>
            <w:r/>
            <w:r>
              <w:rPr>
                <w:rFonts w:ascii="Times New Roman" w:hAnsi="Times New Roman" w:eastAsia="Times New Roman"/>
                <w:b w:val="0"/>
                <w:i w:val="0"/>
                <w:color w:val="000000"/>
                <w:sz w:val="20"/>
              </w:rPr>
              <w:t>Completed successfully</w:t>
            </w:r>
          </w:p>
        </w:tc>
      </w:tr>
      <w:tr>
        <w:tc>
          <w:tcPr>
            <w:tcW w:type="dxa" w:w="2250"/>
          </w:tcPr>
          <w:p>
            <w:r/>
            <w:r>
              <w:rPr>
                <w:rFonts w:ascii="Times New Roman" w:hAnsi="Times New Roman" w:eastAsia="Times New Roman"/>
                <w:b w:val="0"/>
                <w:i w:val="0"/>
                <w:color w:val="000000"/>
                <w:sz w:val="20"/>
              </w:rPr>
              <w:t>UAT-02</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Review verification queue and approve with Department and Specializations</w:t>
            </w:r>
          </w:p>
        </w:tc>
        <w:tc>
          <w:tcPr>
            <w:tcW w:type="dxa" w:w="2250"/>
          </w:tcPr>
          <w:p>
            <w:r/>
            <w:r>
              <w:rPr>
                <w:rFonts w:ascii="Times New Roman" w:hAnsi="Times New Roman" w:eastAsia="Times New Roman"/>
                <w:b w:val="0"/>
                <w:i w:val="0"/>
                <w:color w:val="000000"/>
                <w:sz w:val="20"/>
              </w:rPr>
              <w:t>Status updated; Department assigned</w:t>
            </w:r>
          </w:p>
        </w:tc>
      </w:tr>
      <w:tr>
        <w:tc>
          <w:tcPr>
            <w:tcW w:type="dxa" w:w="2250"/>
          </w:tcPr>
          <w:p>
            <w:r/>
            <w:r>
              <w:rPr>
                <w:rFonts w:ascii="Times New Roman" w:hAnsi="Times New Roman" w:eastAsia="Times New Roman"/>
                <w:b w:val="0"/>
                <w:i w:val="0"/>
                <w:color w:val="000000"/>
                <w:sz w:val="20"/>
              </w:rPr>
              <w:t>UAT-03</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Post question with Department classification</w:t>
            </w:r>
          </w:p>
        </w:tc>
        <w:tc>
          <w:tcPr>
            <w:tcW w:type="dxa" w:w="2250"/>
          </w:tcPr>
          <w:p>
            <w:r/>
            <w:r>
              <w:rPr>
                <w:rFonts w:ascii="Times New Roman" w:hAnsi="Times New Roman" w:eastAsia="Times New Roman"/>
                <w:b w:val="0"/>
                <w:i w:val="0"/>
                <w:color w:val="000000"/>
                <w:sz w:val="20"/>
              </w:rPr>
              <w:t>Question created; badges visible on feed</w:t>
            </w:r>
          </w:p>
        </w:tc>
      </w:tr>
      <w:tr>
        <w:tc>
          <w:tcPr>
            <w:tcW w:type="dxa" w:w="2250"/>
          </w:tcPr>
          <w:p>
            <w:r/>
            <w:r>
              <w:rPr>
                <w:rFonts w:ascii="Times New Roman" w:hAnsi="Times New Roman" w:eastAsia="Times New Roman"/>
                <w:b w:val="0"/>
                <w:i w:val="0"/>
                <w:color w:val="000000"/>
                <w:sz w:val="20"/>
              </w:rPr>
              <w:t>UAT-04</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Initiate Direct Message from Lecturer Q&amp;A Answer</w:t>
            </w:r>
          </w:p>
        </w:tc>
        <w:tc>
          <w:tcPr>
            <w:tcW w:type="dxa" w:w="2250"/>
          </w:tcPr>
          <w:p>
            <w:r/>
            <w:r>
              <w:rPr>
                <w:rFonts w:ascii="Times New Roman" w:hAnsi="Times New Roman" w:eastAsia="Times New Roman"/>
                <w:b w:val="0"/>
                <w:i w:val="0"/>
                <w:color w:val="000000"/>
                <w:sz w:val="20"/>
              </w:rPr>
              <w:t>Navigates to secure encrypted chat</w:t>
            </w:r>
          </w:p>
        </w:tc>
      </w:tr>
      <w:tr>
        <w:tc>
          <w:tcPr>
            <w:tcW w:type="dxa" w:w="2250"/>
          </w:tcPr>
          <w:p>
            <w:r/>
            <w:r>
              <w:rPr>
                <w:rFonts w:ascii="Times New Roman" w:hAnsi="Times New Roman" w:eastAsia="Times New Roman"/>
                <w:b w:val="0"/>
                <w:i w:val="0"/>
                <w:color w:val="000000"/>
                <w:sz w:val="20"/>
              </w:rPr>
              <w:t>UAT-05</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Search Audit Desk and Verify Message Hash</w:t>
            </w:r>
          </w:p>
        </w:tc>
        <w:tc>
          <w:tcPr>
            <w:tcW w:type="dxa" w:w="2250"/>
          </w:tcPr>
          <w:p>
            <w:r/>
            <w:r>
              <w:rPr>
                <w:rFonts w:ascii="Times New Roman" w:hAnsi="Times New Roman" w:eastAsia="Times New Roman"/>
                <w:b w:val="0"/>
                <w:i w:val="0"/>
                <w:color w:val="000000"/>
                <w:sz w:val="20"/>
              </w:rPr>
              <w:t>Authentic payload verified via Besu hash</w:t>
            </w:r>
          </w:p>
        </w:tc>
      </w:tr>
    </w:tbl>
    <w:p/>
    <w:p>
      <w:pPr>
        <w:pStyle w:val="Heading3"/>
      </w:pPr>
      <w:r>
        <w:rPr>
          <w:rFonts w:ascii="Times New Roman" w:hAnsi="Times New Roman" w:eastAsia="Times New Roman"/>
          <w:b/>
          <w:i w:val="0"/>
          <w:color w:val="000000"/>
          <w:sz w:val="26"/>
        </w:rPr>
        <w:t>4.6.4 Empirical Localhost Benchmarking</w:t>
      </w:r>
    </w:p>
    <w:p>
      <w:pPr>
        <w:ind w:firstLine="720"/>
      </w:pPr>
      <w:r>
        <w:rPr>
          <w:rFonts w:ascii="Times New Roman" w:hAnsi="Times New Roman" w:eastAsia="Times New Roman"/>
          <w:b w:val="0"/>
          <w:i w:val="0"/>
          <w:color w:val="000000"/>
          <w:sz w:val="24"/>
        </w:rPr>
        <w:t>Latency performance was measured on developer testbed hardware (Intel Core i7, 16GB RAM, Fedora 41 / Besu local node) using performance.now() and transaction receipt timestamps.</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Execution Phase</w:t>
            </w:r>
          </w:p>
        </w:tc>
        <w:tc>
          <w:tcPr>
            <w:tcW w:type="dxa" w:w="3000"/>
          </w:tcPr>
          <w:p>
            <w:r/>
            <w:r>
              <w:rPr>
                <w:rFonts w:ascii="Times New Roman" w:hAnsi="Times New Roman" w:eastAsia="Times New Roman"/>
                <w:b/>
                <w:i w:val="0"/>
                <w:color w:val="000000"/>
                <w:sz w:val="20"/>
              </w:rPr>
              <w:t>Mean Local Duration</w:t>
            </w:r>
          </w:p>
        </w:tc>
        <w:tc>
          <w:tcPr>
            <w:tcW w:type="dxa" w:w="3000"/>
          </w:tcPr>
          <w:p>
            <w:r/>
            <w:r>
              <w:rPr>
                <w:rFonts w:ascii="Times New Roman" w:hAnsi="Times New Roman" w:eastAsia="Times New Roman"/>
                <w:b/>
                <w:i w:val="0"/>
                <w:color w:val="000000"/>
                <w:sz w:val="20"/>
              </w:rPr>
              <w:t>Operational Notes</w:t>
            </w:r>
          </w:p>
        </w:tc>
      </w:tr>
      <w:tr>
        <w:tc>
          <w:tcPr>
            <w:tcW w:type="dxa" w:w="3000"/>
          </w:tcPr>
          <w:p>
            <w:r/>
            <w:r>
              <w:rPr>
                <w:rFonts w:ascii="Times New Roman" w:hAnsi="Times New Roman" w:eastAsia="Times New Roman"/>
                <w:b w:val="0"/>
                <w:i w:val="0"/>
                <w:color w:val="000000"/>
                <w:sz w:val="20"/>
              </w:rPr>
              <w:t>RSA-OAEP 2048 Keygen</w:t>
            </w:r>
          </w:p>
        </w:tc>
        <w:tc>
          <w:tcPr>
            <w:tcW w:type="dxa" w:w="3000"/>
          </w:tcPr>
          <w:p>
            <w:r/>
            <w:r>
              <w:rPr>
                <w:rFonts w:ascii="Times New Roman" w:hAnsi="Times New Roman" w:eastAsia="Times New Roman"/>
                <w:b w:val="0"/>
                <w:i w:val="0"/>
                <w:color w:val="000000"/>
                <w:sz w:val="20"/>
              </w:rPr>
              <w:t>~140 ms</w:t>
            </w:r>
          </w:p>
        </w:tc>
        <w:tc>
          <w:tcPr>
            <w:tcW w:type="dxa" w:w="3000"/>
          </w:tcPr>
          <w:p>
            <w:r/>
            <w:r>
              <w:rPr>
                <w:rFonts w:ascii="Times New Roman" w:hAnsi="Times New Roman" w:eastAsia="Times New Roman"/>
                <w:b w:val="0"/>
                <w:i w:val="0"/>
                <w:color w:val="000000"/>
                <w:sz w:val="20"/>
              </w:rPr>
              <w:t>One-time execution upon registration</w:t>
            </w:r>
          </w:p>
        </w:tc>
      </w:tr>
      <w:tr>
        <w:tc>
          <w:tcPr>
            <w:tcW w:type="dxa" w:w="3000"/>
          </w:tcPr>
          <w:p>
            <w:r/>
            <w:r>
              <w:rPr>
                <w:rFonts w:ascii="Times New Roman" w:hAnsi="Times New Roman" w:eastAsia="Times New Roman"/>
                <w:b w:val="0"/>
                <w:i w:val="0"/>
                <w:color w:val="000000"/>
                <w:sz w:val="20"/>
              </w:rPr>
              <w:t>BB84 256-bit Simulation</w:t>
            </w:r>
          </w:p>
        </w:tc>
        <w:tc>
          <w:tcPr>
            <w:tcW w:type="dxa" w:w="3000"/>
          </w:tcPr>
          <w:p>
            <w:r/>
            <w:r>
              <w:rPr>
                <w:rFonts w:ascii="Times New Roman" w:hAnsi="Times New Roman" w:eastAsia="Times New Roman"/>
                <w:b w:val="0"/>
                <w:i w:val="0"/>
                <w:color w:val="000000"/>
                <w:sz w:val="20"/>
              </w:rPr>
              <w:t>~10–15 ms</w:t>
            </w:r>
          </w:p>
        </w:tc>
        <w:tc>
          <w:tcPr>
            <w:tcW w:type="dxa" w:w="3000"/>
          </w:tcPr>
          <w:p>
            <w:r/>
            <w:r>
              <w:rPr>
                <w:rFonts w:ascii="Times New Roman" w:hAnsi="Times New Roman" w:eastAsia="Times New Roman"/>
                <w:b w:val="0"/>
                <w:i w:val="0"/>
                <w:color w:val="000000"/>
                <w:sz w:val="20"/>
              </w:rPr>
              <w:t>In-memory basis generation and sifting</w:t>
            </w:r>
          </w:p>
        </w:tc>
      </w:tr>
      <w:tr>
        <w:tc>
          <w:tcPr>
            <w:tcW w:type="dxa" w:w="3000"/>
          </w:tcPr>
          <w:p>
            <w:r/>
            <w:r>
              <w:rPr>
                <w:rFonts w:ascii="Times New Roman" w:hAnsi="Times New Roman" w:eastAsia="Times New Roman"/>
                <w:b w:val="0"/>
                <w:i w:val="0"/>
                <w:color w:val="000000"/>
                <w:sz w:val="20"/>
              </w:rPr>
              <w:t>AES-GCM Payload Encrypt</w:t>
            </w:r>
          </w:p>
        </w:tc>
        <w:tc>
          <w:tcPr>
            <w:tcW w:type="dxa" w:w="3000"/>
          </w:tcPr>
          <w:p>
            <w:r/>
            <w:r>
              <w:rPr>
                <w:rFonts w:ascii="Times New Roman" w:hAnsi="Times New Roman" w:eastAsia="Times New Roman"/>
                <w:b w:val="0"/>
                <w:i w:val="0"/>
                <w:color w:val="000000"/>
                <w:sz w:val="20"/>
              </w:rPr>
              <w:t>~2 ms</w:t>
            </w:r>
          </w:p>
        </w:tc>
        <w:tc>
          <w:tcPr>
            <w:tcW w:type="dxa" w:w="3000"/>
          </w:tcPr>
          <w:p>
            <w:r/>
            <w:r>
              <w:rPr>
                <w:rFonts w:ascii="Times New Roman" w:hAnsi="Times New Roman" w:eastAsia="Times New Roman"/>
                <w:b w:val="0"/>
                <w:i w:val="0"/>
                <w:color w:val="000000"/>
                <w:sz w:val="20"/>
              </w:rPr>
              <w:t>Short message payload encryption</w:t>
            </w:r>
          </w:p>
        </w:tc>
      </w:tr>
      <w:tr>
        <w:tc>
          <w:tcPr>
            <w:tcW w:type="dxa" w:w="3000"/>
          </w:tcPr>
          <w:p>
            <w:r/>
            <w:r>
              <w:rPr>
                <w:rFonts w:ascii="Times New Roman" w:hAnsi="Times New Roman" w:eastAsia="Times New Roman"/>
                <w:b w:val="0"/>
                <w:i w:val="0"/>
                <w:color w:val="000000"/>
                <w:sz w:val="20"/>
              </w:rPr>
              <w:t>Convex WebSocket Sync</w:t>
            </w:r>
          </w:p>
        </w:tc>
        <w:tc>
          <w:tcPr>
            <w:tcW w:type="dxa" w:w="3000"/>
          </w:tcPr>
          <w:p>
            <w:r/>
            <w:r>
              <w:rPr>
                <w:rFonts w:ascii="Times New Roman" w:hAnsi="Times New Roman" w:eastAsia="Times New Roman"/>
                <w:b w:val="0"/>
                <w:i w:val="0"/>
                <w:color w:val="000000"/>
                <w:sz w:val="20"/>
              </w:rPr>
              <w:t>~50 ms</w:t>
            </w:r>
          </w:p>
        </w:tc>
        <w:tc>
          <w:tcPr>
            <w:tcW w:type="dxa" w:w="3000"/>
          </w:tcPr>
          <w:p>
            <w:r/>
            <w:r>
              <w:rPr>
                <w:rFonts w:ascii="Times New Roman" w:hAnsi="Times New Roman" w:eastAsia="Times New Roman"/>
                <w:b w:val="0"/>
                <w:i w:val="0"/>
                <w:color w:val="000000"/>
                <w:sz w:val="20"/>
              </w:rPr>
              <w:t>Cloud mutation round-trip time</w:t>
            </w:r>
          </w:p>
        </w:tc>
      </w:tr>
      <w:tr>
        <w:tc>
          <w:tcPr>
            <w:tcW w:type="dxa" w:w="3000"/>
          </w:tcPr>
          <w:p>
            <w:r/>
            <w:r>
              <w:rPr>
                <w:rFonts w:ascii="Times New Roman" w:hAnsi="Times New Roman" w:eastAsia="Times New Roman"/>
                <w:b w:val="0"/>
                <w:i w:val="0"/>
                <w:color w:val="000000"/>
                <w:sz w:val="20"/>
              </w:rPr>
              <w:t>Besu recordHash Commit</w:t>
            </w:r>
          </w:p>
        </w:tc>
        <w:tc>
          <w:tcPr>
            <w:tcW w:type="dxa" w:w="3000"/>
          </w:tcPr>
          <w:p>
            <w:r/>
            <w:r>
              <w:rPr>
                <w:rFonts w:ascii="Times New Roman" w:hAnsi="Times New Roman" w:eastAsia="Times New Roman"/>
                <w:b w:val="0"/>
                <w:i w:val="0"/>
                <w:color w:val="000000"/>
                <w:sz w:val="20"/>
              </w:rPr>
              <w:t>~0.3–0.5 s</w:t>
            </w:r>
          </w:p>
        </w:tc>
        <w:tc>
          <w:tcPr>
            <w:tcW w:type="dxa" w:w="3000"/>
          </w:tcPr>
          <w:p>
            <w:r/>
            <w:r>
              <w:rPr>
                <w:rFonts w:ascii="Times New Roman" w:hAnsi="Times New Roman" w:eastAsia="Times New Roman"/>
                <w:b w:val="0"/>
                <w:i w:val="0"/>
                <w:color w:val="000000"/>
                <w:sz w:val="20"/>
              </w:rPr>
              <w:t>Local QBFT consensus transaction confirmation</w:t>
            </w:r>
          </w:p>
        </w:tc>
      </w:tr>
    </w:tbl>
    <w:p/>
    <w:p>
      <w:pPr>
        <w:pStyle w:val="Heading2"/>
      </w:pPr>
      <w:r>
        <w:rPr>
          <w:rFonts w:ascii="Times New Roman" w:hAnsi="Times New Roman" w:eastAsia="Times New Roman"/>
          <w:b/>
          <w:i w:val="0"/>
          <w:color w:val="000000"/>
          <w:sz w:val="26"/>
        </w:rPr>
        <w:t>4.7 Evaluation Against Project Objectives</w:t>
      </w:r>
    </w:p>
    <w:p>
      <w:pPr>
        <w:ind w:firstLine="720"/>
      </w:pPr>
      <w:r>
        <w:rPr>
          <w:rFonts w:ascii="Times New Roman" w:hAnsi="Times New Roman" w:eastAsia="Times New Roman"/>
          <w:b w:val="0"/>
          <w:i w:val="0"/>
          <w:color w:val="000000"/>
          <w:sz w:val="24"/>
        </w:rPr>
        <w:t>All five project objectives were fulfilled at prototype level: (1) Q&amp;A forum with cryptographic roles operational; (2) Lecturer specialization badges implemented; (3) Besu blockchain audit trail integrated; (4) Encrypted DM from Q&amp;A functional; (5) Admin department management working properly.</w:t>
      </w:r>
    </w:p>
    <w:p>
      <w:pPr>
        <w:pStyle w:val="Heading1"/>
      </w:pPr>
      <w:r>
        <w:rPr>
          <w:rFonts w:ascii="Times New Roman" w:hAnsi="Times New Roman" w:eastAsia="Times New Roman"/>
          <w:b/>
          <w:i w:val="0"/>
          <w:color w:val="000000"/>
          <w:sz w:val="28"/>
        </w:rPr>
        <w:t>Chapter 5</w:t>
      </w:r>
    </w:p>
    <w:p>
      <w:pPr>
        <w:pStyle w:val="Heading1"/>
      </w:pPr>
      <w:r>
        <w:rPr>
          <w:rFonts w:ascii="Times New Roman" w:hAnsi="Times New Roman" w:eastAsia="Times New Roman"/>
          <w:b/>
          <w:i w:val="0"/>
          <w:color w:val="000000"/>
          <w:sz w:val="28"/>
        </w:rPr>
        <w:t>Conclusion and Recommendations</w:t>
      </w:r>
    </w:p>
    <w:p>
      <w:pPr>
        <w:pStyle w:val="Heading2"/>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QCampus Connect demonstrates a functional hybrid architecture combining real-time cloud data delivery with private blockchain immutability. By utilizing Convex for high-frequency messaging state and Hyperledger Besu for SHA-256 payload digest logging, the platform maintains responsive user interaction while preserving tamper-evident audit trails.</w:t>
      </w:r>
    </w:p>
    <w:p>
      <w:pPr>
        <w:pStyle w:val="Heading2"/>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key technical conclusions derived from this project include:</w:t>
      </w:r>
    </w:p>
    <w:p>
      <w:pPr>
        <w:pStyle w:val="ListNumber"/>
      </w:pPr>
      <w:r>
        <w:rPr>
          <w:rFonts w:ascii="Times New Roman" w:hAnsi="Times New Roman" w:eastAsia="Times New Roman"/>
          <w:b w:val="0"/>
          <w:i w:val="0"/>
          <w:color w:val="000000"/>
          <w:sz w:val="24"/>
        </w:rPr>
        <w:t>Hybrid cloud/ledger architectures effectively reconcile real-time messaging performance with immutable audit logging.</w:t>
      </w:r>
    </w:p>
    <w:p>
      <w:pPr>
        <w:pStyle w:val="ListNumber"/>
      </w:pPr>
      <w:r>
        <w:rPr>
          <w:rFonts w:ascii="Times New Roman" w:hAnsi="Times New Roman" w:eastAsia="Times New Roman"/>
          <w:b w:val="0"/>
          <w:i w:val="0"/>
          <w:color w:val="000000"/>
          <w:sz w:val="24"/>
        </w:rPr>
        <w:t>Client-side W3C Web Crypto APIs enable robust in-browser payload encryption without relying on external cryptography libraries.</w:t>
      </w:r>
    </w:p>
    <w:p>
      <w:pPr>
        <w:pStyle w:val="ListNumber"/>
      </w:pPr>
      <w:r>
        <w:rPr>
          <w:rFonts w:ascii="Times New Roman" w:hAnsi="Times New Roman" w:eastAsia="Times New Roman"/>
          <w:b w:val="0"/>
          <w:i w:val="0"/>
          <w:color w:val="000000"/>
          <w:sz w:val="24"/>
        </w:rPr>
        <w:t>Private permissioned ledgers running zero-gas consensus allow institutional hash logging without transaction fee costs.</w:t>
      </w:r>
    </w:p>
    <w:p>
      <w:pPr>
        <w:pStyle w:val="ListNumber"/>
      </w:pPr>
      <w:r>
        <w:rPr>
          <w:rFonts w:ascii="Times New Roman" w:hAnsi="Times New Roman" w:eastAsia="Times New Roman"/>
          <w:b w:val="0"/>
          <w:i w:val="0"/>
          <w:color w:val="000000"/>
          <w:sz w:val="24"/>
        </w:rPr>
        <w:t>Software simulation of BB84 sifting and QBER abort thresholds provides an accessible educational model for quantum cryptography concepts.</w:t>
      </w:r>
    </w:p>
    <w:p>
      <w:pPr>
        <w:pStyle w:val="ListNumber"/>
      </w:pPr>
      <w:r>
        <w:rPr>
          <w:rFonts w:ascii="Times New Roman" w:hAnsi="Times New Roman" w:eastAsia="Times New Roman"/>
          <w:b w:val="0"/>
          <w:i w:val="0"/>
          <w:color w:val="000000"/>
          <w:sz w:val="24"/>
        </w:rPr>
        <w:t>Dual-layer role verification effectively binds cloud profile data to immutable ledger state.</w:t>
      </w:r>
    </w:p>
    <w:p>
      <w:pPr>
        <w:pStyle w:val="Heading2"/>
      </w:pPr>
      <w:r>
        <w:rPr>
          <w:rFonts w:ascii="Times New Roman" w:hAnsi="Times New Roman" w:eastAsia="Times New Roman"/>
          <w:b/>
          <w:i w:val="0"/>
          <w:color w:val="000000"/>
          <w:sz w:val="26"/>
        </w:rPr>
        <w:t>5.3 System Limitations and Future Engineering Recommendations</w:t>
      </w:r>
    </w:p>
    <w:p>
      <w:pPr>
        <w:ind w:firstLine="720"/>
      </w:pPr>
      <w:r>
        <w:rPr>
          <w:rFonts w:ascii="Times New Roman" w:hAnsi="Times New Roman" w:eastAsia="Times New Roman"/>
          <w:b w:val="0"/>
          <w:i w:val="0"/>
          <w:color w:val="000000"/>
          <w:sz w:val="24"/>
        </w:rPr>
        <w:t>The project team recommends the following enhancements for future research cycles:</w:t>
      </w:r>
    </w:p>
    <w:p>
      <w:pPr>
        <w:pStyle w:val="ListNumber"/>
      </w:pPr>
      <w:r>
        <w:rPr>
          <w:rFonts w:ascii="Times New Roman" w:hAnsi="Times New Roman" w:eastAsia="Times New Roman"/>
          <w:b w:val="0"/>
          <w:i w:val="0"/>
          <w:color w:val="000000"/>
          <w:sz w:val="24"/>
        </w:rPr>
        <w:t>Multi-Node Consortium Deployment: Expand the local single-node Besu setup into a multi-validator QBFT consortium distributed across institutional departments.</w:t>
      </w:r>
    </w:p>
    <w:p>
      <w:pPr>
        <w:pStyle w:val="ListNumber"/>
      </w:pPr>
      <w:r>
        <w:rPr>
          <w:rFonts w:ascii="Times New Roman" w:hAnsi="Times New Roman" w:eastAsia="Times New Roman"/>
          <w:b w:val="0"/>
          <w:i w:val="0"/>
          <w:color w:val="000000"/>
          <w:sz w:val="24"/>
        </w:rPr>
        <w:t>NIST Post-Quantum Cryptography Integration: Upgrade the BB84 educational simulator to include standardized post-quantum algorithms such as ML-KEM (Kyber) for production key exchange (Bernstein &amp; Lange, 2017).</w:t>
      </w:r>
    </w:p>
    <w:p>
      <w:pPr>
        <w:pStyle w:val="ListNumber"/>
      </w:pPr>
      <w:r>
        <w:rPr>
          <w:rFonts w:ascii="Times New Roman" w:hAnsi="Times New Roman" w:eastAsia="Times New Roman"/>
          <w:b w:val="0"/>
          <w:i w:val="0"/>
          <w:color w:val="000000"/>
          <w:sz w:val="24"/>
        </w:rPr>
        <w:t>Institutional Single Sign-On (SSO): Integrate SAML 2.0 / OAuth 2.0 identity providers to replace local account credentials.</w:t>
      </w:r>
    </w:p>
    <w:p>
      <w:pPr>
        <w:pStyle w:val="ListNumber"/>
      </w:pPr>
      <w:r>
        <w:rPr>
          <w:rFonts w:ascii="Times New Roman" w:hAnsi="Times New Roman" w:eastAsia="Times New Roman"/>
          <w:b w:val="0"/>
          <w:i w:val="0"/>
          <w:color w:val="000000"/>
          <w:sz w:val="24"/>
        </w:rPr>
        <w:t>Mobile Web Crypto Optimization: Adapt the React frontend into React Native with native hardware security module (HSM) key storage.</w:t>
      </w:r>
    </w:p>
    <w:p>
      <w:pPr>
        <w:pStyle w:val="ListNumber"/>
      </w:pPr>
      <w:r>
        <w:rPr>
          <w:rFonts w:ascii="Times New Roman" w:hAnsi="Times New Roman" w:eastAsia="Times New Roman"/>
          <w:b w:val="0"/>
          <w:i w:val="0"/>
          <w:color w:val="000000"/>
          <w:sz w:val="24"/>
        </w:rPr>
        <w:t>Automated Benchmark Suites: Implement automated performance load testing under multi-user campus networks.</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Code</w:t>
      </w:r>
    </w:p>
    <w:p>
      <w:pPr>
        <w:ind w:firstLine="720"/>
      </w:pPr>
      <w:r>
        <w:rPr>
          <w:rFonts w:ascii="Times New Roman" w:hAnsi="Times New Roman" w:eastAsia="Times New Roman"/>
          <w:b w:val="0"/>
          <w:i w:val="0"/>
          <w:color w:val="000000"/>
          <w:sz w:val="24"/>
        </w:rPr>
        <w:t>Source code for QCampus Connect is maintained in the project repository. Key client gatekeeper functions and cryptography helpers are highlighted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Classical software simulation utilizing window.crypto.getRandomValues for random basis selection, bit sifting, QBER computation, and 256-bit key distillation with an 11% error abort limit.</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Internal testbed notes confirmed that during local execution, message payload hashes successfully committed to the Besu node when the Podman container was active, and gracefully reported node connection status when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Weeks</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Integration</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Final Report</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