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000000"/>
          <w:sz w:val="28"/>
        </w:rPr>
        <w:t>UNIVERSITY OF ENERGY AND NATURAL RESOURCES</w:t>
      </w:r>
    </w:p>
    <w:p>
      <w:pPr>
        <w:jc w:val="center"/>
      </w:pPr>
      <w:r>
        <w:rPr>
          <w:rFonts w:ascii="Times New Roman" w:hAnsi="Times New Roman" w:eastAsia="Times New Roman"/>
          <w:b w:val="0"/>
          <w:i w:val="0"/>
          <w:color w:val="000000"/>
          <w:sz w:val="24"/>
        </w:rPr>
        <w:t>Department of Computer Science and Informatics</w:t>
      </w:r>
    </w:p>
    <w:p>
      <w:pPr>
        <w:jc w:val="center"/>
      </w:pPr>
      <w:r>
        <w:rPr>
          <w:rFonts w:ascii="Times New Roman" w:hAnsi="Times New Roman" w:eastAsia="Times New Roman"/>
          <w:b/>
          <w:i w:val="0"/>
          <w:color w:val="000000"/>
          <w:sz w:val="32"/>
        </w:rPr>
        <w:t>QCampus Connect: A Verified Academic Q&amp;A Platform with Cryptographic Identity and Optional Encrypted Direct Messaging</w:t>
      </w:r>
    </w:p>
    <w:p>
      <w:pPr>
        <w:jc w:val="center"/>
      </w:pPr>
      <w:r>
        <w:rPr>
          <w:rFonts w:ascii="Times New Roman" w:hAnsi="Times New Roman" w:eastAsia="Times New Roman"/>
          <w:b w:val="0"/>
          <w:i/>
          <w:color w:val="000000"/>
          <w:sz w:val="24"/>
        </w:rPr>
        <w:t>A Final Year Project Report submitted in partial fulfilment of the requirements for the award of the Bachelor of Science (B.Sc.) degree in Computer Science</w:t>
      </w:r>
    </w:p>
    <w:p>
      <w:pPr>
        <w:jc w:val="center"/>
      </w:pPr>
      <w:r>
        <w:rPr>
          <w:rFonts w:ascii="Times New Roman" w:hAnsi="Times New Roman" w:eastAsia="Times New Roman"/>
          <w:b w:val="0"/>
          <w:i w:val="0"/>
          <w:color w:val="000000"/>
          <w:sz w:val="24"/>
        </w:rPr>
        <w:t>Submitted by</w:t>
      </w:r>
    </w:p>
    <w:p>
      <w:pPr>
        <w:jc w:val="center"/>
      </w:pPr>
      <w:r>
        <w:rPr>
          <w:rFonts w:ascii="Times New Roman" w:hAnsi="Times New Roman" w:eastAsia="Times New Roman"/>
          <w:b w:val="0"/>
          <w:i w:val="0"/>
          <w:color w:val="000000"/>
          <w:sz w:val="24"/>
        </w:rPr>
        <w:t>Korang Bright Agyei    UEB3501222</w:t>
      </w:r>
    </w:p>
    <w:p>
      <w:pPr>
        <w:jc w:val="center"/>
      </w:pPr>
      <w:r>
        <w:rPr>
          <w:rFonts w:ascii="Times New Roman" w:hAnsi="Times New Roman" w:eastAsia="Times New Roman"/>
          <w:b w:val="0"/>
          <w:i w:val="0"/>
          <w:color w:val="000000"/>
          <w:sz w:val="24"/>
        </w:rPr>
        <w:t>Mohammed Idris Adam    UEB3501022</w:t>
      </w:r>
    </w:p>
    <w:p>
      <w:pPr>
        <w:jc w:val="center"/>
      </w:pPr>
      <w:r>
        <w:rPr>
          <w:rFonts w:ascii="Times New Roman" w:hAnsi="Times New Roman" w:eastAsia="Times New Roman"/>
          <w:b w:val="0"/>
          <w:i w:val="0"/>
          <w:color w:val="000000"/>
          <w:sz w:val="24"/>
        </w:rPr>
        <w:t>Benaiah Amarh Anang    UEB3512522</w:t>
      </w:r>
    </w:p>
    <w:p>
      <w:pPr>
        <w:jc w:val="center"/>
      </w:pPr>
      <w:r>
        <w:rPr>
          <w:rFonts w:ascii="Times New Roman" w:hAnsi="Times New Roman" w:eastAsia="Times New Roman"/>
          <w:b w:val="0"/>
          <w:i w:val="0"/>
          <w:color w:val="000000"/>
          <w:sz w:val="24"/>
        </w:rPr>
        <w:t>Osei Nana Kwaku    UEB3509022</w:t>
      </w:r>
    </w:p>
    <w:p>
      <w:pPr>
        <w:jc w:val="center"/>
      </w:pPr>
      <w:r>
        <w:rPr>
          <w:rFonts w:ascii="Times New Roman" w:hAnsi="Times New Roman" w:eastAsia="Times New Roman"/>
          <w:b w:val="0"/>
          <w:i w:val="0"/>
          <w:color w:val="000000"/>
          <w:sz w:val="24"/>
        </w:rPr>
        <w:t>Supervisor: Dr Peter Nimbe</w:t>
      </w:r>
    </w:p>
    <w:p>
      <w:pPr>
        <w:jc w:val="center"/>
      </w:pPr>
      <w:r>
        <w:rPr>
          <w:rFonts w:ascii="Times New Roman" w:hAnsi="Times New Roman" w:eastAsia="Times New Roman"/>
          <w:b w:val="0"/>
          <w:i w:val="0"/>
          <w:color w:val="000000"/>
          <w:sz w:val="24"/>
        </w:rPr>
        <w:t>September 2026</w:t>
      </w:r>
    </w:p>
    <w:p>
      <w:pPr>
        <w:pStyle w:val="Heading1"/>
      </w:pPr>
      <w:r>
        <w:rPr>
          <w:rFonts w:ascii="Times New Roman" w:hAnsi="Times New Roman" w:eastAsia="Times New Roman"/>
          <w:b/>
          <w:i w:val="0"/>
          <w:color w:val="000000"/>
          <w:sz w:val="28"/>
        </w:rPr>
        <w:t>Declaration of Originality</w:t>
      </w:r>
    </w:p>
    <w:p>
      <w:pPr>
        <w:ind w:firstLine="720"/>
      </w:pPr>
      <w:r>
        <w:rPr>
          <w:rFonts w:ascii="Times New Roman" w:hAnsi="Times New Roman" w:eastAsia="Times New Roman"/>
          <w:b w:val="0"/>
          <w:i w:val="0"/>
          <w:color w:val="000000"/>
          <w:sz w:val="24"/>
        </w:rPr>
        <w:t>We, Korang Bright Agyei (UEB3501222); Mohammed Idris Adam (UEB3501022); Benaiah Amarh Anang (UEB3512522); Osei Nana Kwaku (UEB3509022), declare that this project report titled 'QCampus Connect: A Verified Academic Q&amp;A Platform with Cryptographic Identity and Optional Encrypted Direct Messaging' is our own original work conducted under the supervision of Dr Peter Nimbe. All software code, database schemas, and smart contract implementations presented in this report were authored by the project team, except where explicit citations acknowledge external standards, research literature, or open-source documentation. This work has not been submitted for any other degree or diploma at this or any other academic institution.</w:t>
      </w:r>
    </w:p>
    <w:p>
      <w:r>
        <w:rPr>
          <w:rFonts w:ascii="Times New Roman" w:hAnsi="Times New Roman" w:eastAsia="Times New Roman"/>
          <w:b w:val="0"/>
          <w:i w:val="0"/>
          <w:color w:val="000000"/>
          <w:sz w:val="24"/>
        </w:rPr>
        <w:t>Student Signatures and Date: ______________________</w:t>
      </w:r>
    </w:p>
    <w:p>
      <w:pPr>
        <w:pStyle w:val="Heading1"/>
      </w:pPr>
      <w:r>
        <w:rPr>
          <w:rFonts w:ascii="Times New Roman" w:hAnsi="Times New Roman" w:eastAsia="Times New Roman"/>
          <w:b/>
          <w:i w:val="0"/>
          <w:color w:val="000000"/>
          <w:sz w:val="28"/>
        </w:rPr>
        <w:t>Certification</w:t>
      </w:r>
    </w:p>
    <w:p>
      <w:pPr>
        <w:ind w:firstLine="720"/>
      </w:pPr>
      <w:r>
        <w:rPr>
          <w:rFonts w:ascii="Times New Roman" w:hAnsi="Times New Roman" w:eastAsia="Times New Roman"/>
          <w:b w:val="0"/>
          <w:i w:val="0"/>
          <w:color w:val="000000"/>
          <w:sz w:val="24"/>
        </w:rPr>
        <w:t>We hereby certify that this project report was prepared under our supervision and is recommended for examination in partial fulfilment of the requirements for the award of the B.Sc. Computer Science degree.</w:t>
      </w:r>
    </w:p>
    <w:p>
      <w:r>
        <w:rPr>
          <w:rFonts w:ascii="Times New Roman" w:hAnsi="Times New Roman" w:eastAsia="Times New Roman"/>
          <w:b w:val="0"/>
          <w:i w:val="0"/>
          <w:color w:val="000000"/>
          <w:sz w:val="24"/>
        </w:rPr>
        <w:t>Dr Peter Nimbe    (Supervisor)    Signature: __________    Date: ______</w:t>
      </w:r>
    </w:p>
    <w:p>
      <w:r>
        <w:rPr>
          <w:rFonts w:ascii="Times New Roman" w:hAnsi="Times New Roman" w:eastAsia="Times New Roman"/>
          <w:b w:val="0"/>
          <w:i w:val="0"/>
          <w:color w:val="000000"/>
          <w:sz w:val="24"/>
        </w:rPr>
        <w:t>Head of Department    Signature: __________    Date: ______</w:t>
      </w:r>
    </w:p>
    <w:p>
      <w:r>
        <w:rPr>
          <w:rFonts w:ascii="Times New Roman" w:hAnsi="Times New Roman" w:eastAsia="Times New Roman"/>
          <w:b w:val="0"/>
          <w:i w:val="0"/>
          <w:color w:val="000000"/>
          <w:sz w:val="24"/>
        </w:rPr>
        <w:t>External Examiner    Signature: __________    Date: ______</w:t>
      </w:r>
    </w:p>
    <w:p>
      <w:pPr>
        <w:pStyle w:val="Heading1"/>
      </w:pPr>
      <w:r>
        <w:rPr>
          <w:rFonts w:ascii="Times New Roman" w:hAnsi="Times New Roman" w:eastAsia="Times New Roman"/>
          <w:b/>
          <w:i w:val="0"/>
          <w:color w:val="000000"/>
          <w:sz w:val="28"/>
        </w:rPr>
        <w:t>Acknowledgements</w:t>
      </w:r>
    </w:p>
    <w:p>
      <w:pPr>
        <w:ind w:firstLine="720"/>
      </w:pPr>
      <w:r>
        <w:rPr>
          <w:rFonts w:ascii="Times New Roman" w:hAnsi="Times New Roman" w:eastAsia="Times New Roman"/>
          <w:b w:val="0"/>
          <w:i w:val="0"/>
          <w:color w:val="000000"/>
          <w:sz w:val="24"/>
        </w:rPr>
        <w:t>We express our gratitude to Almighty God for guidance throughout this academic program. We extend our sincere appreciation to our supervisor, Dr Peter Nimbe, for his invaluable technical guidance, constructive reviews, and encouragement during system development and report writing. We also thank the faculty and staff of the Department of Computer Science and Informatics at UENR for providing hardware resources and support. Finally, we thank our families and peers for their constant support.</w:t>
      </w:r>
    </w:p>
    <w:p>
      <w:pPr>
        <w:pStyle w:val="Heading1"/>
      </w:pPr>
      <w:r>
        <w:rPr>
          <w:rFonts w:ascii="Times New Roman" w:hAnsi="Times New Roman" w:eastAsia="Times New Roman"/>
          <w:b/>
          <w:i w:val="0"/>
          <w:color w:val="000000"/>
          <w:sz w:val="28"/>
        </w:rPr>
        <w:t>Abstract</w:t>
      </w:r>
    </w:p>
    <w:p>
      <w:pPr>
        <w:ind w:firstLine="720"/>
      </w:pPr>
      <w:r>
        <w:rPr>
          <w:rFonts w:ascii="Times New Roman" w:hAnsi="Times New Roman" w:eastAsia="Times New Roman"/>
          <w:b w:val="0"/>
          <w:i w:val="0"/>
          <w:color w:val="000000"/>
          <w:sz w:val="24"/>
        </w:rPr>
        <w:t>In universities today, academic communication between students and faculty suffers from critical structural bottlenecks. Lacking a dedicated, institution-wide scholarly discussion platform, students seeking coursework clarification or project guidance are forced to call lecturers' personal phone numbers or physically queue outside faculty offices. This practice intrudes on faculty privacy, causes scheduling delays, and silos valuable explanations in private 1-on-1 exchanges where peer students cannot benefit. This project developed QCampus Connect, an institutional, role-verified academic Q&amp;A platform for universities. The platform enables students to post coursework inquiries classified by department, while verified lecturers distinguished by academic ranks (Doctor, Professor, Engineer) provide authoritative answers. Real-time notifications alert lecturers to incoming departmental questions, while multi-format attachment tools support research documents, code, and diagrams. One-on-one direct messaging is provided as an auxiliary, encrypted channel for private consultations. To guarantee non-repudiation, SHA-256 payload digests are committed asynchronously to a local Hyperledger Besu blockchain running QBFT consensus via the MessageVerifier.sol smart contract. Client encryption is handled via the W3C Web Crypto API (RSA-OAEP 2048 and AES-GCM-256), supplemented by a simulated BB84 quantum key distribution module enforcing an 11% QBER abort threshold (Bennett &amp; Brassard, 2014/1984). Empirical benchmarks demonstrated mean message delivery latencies of ~50 ms and blockchain hash confirmation in ~0.35 s. QCampus Connect provides an accessible, audit-ready framework that eliminates personal channel intrusion and democratizes academic knowledge across campuses.</w:t>
      </w:r>
    </w:p>
    <w:p>
      <w:pPr>
        <w:pStyle w:val="Heading1"/>
      </w:pPr>
      <w:r>
        <w:rPr>
          <w:rFonts w:ascii="Times New Roman" w:hAnsi="Times New Roman" w:eastAsia="Times New Roman"/>
          <w:b/>
          <w:i w:val="0"/>
          <w:color w:val="000000"/>
          <w:sz w:val="28"/>
        </w:rPr>
        <w:t>Table of Contents</w:t>
      </w:r>
    </w:p>
    <w:p>
      <w:pPr>
        <w:pStyle w:val="ListBullet"/>
      </w:pPr>
      <w:r>
        <w:rPr>
          <w:rFonts w:ascii="Times New Roman" w:hAnsi="Times New Roman" w:eastAsia="Times New Roman"/>
          <w:b w:val="0"/>
          <w:i w:val="0"/>
          <w:color w:val="000000"/>
          <w:sz w:val="24"/>
        </w:rPr>
        <w:t>Preliminary Pages — Title, Declaration, Certification, Acknowledgements, Abstract</w:t>
      </w:r>
    </w:p>
    <w:p>
      <w:pPr>
        <w:pStyle w:val="ListBullet"/>
      </w:pPr>
      <w:r>
        <w:rPr>
          <w:rFonts w:ascii="Times New Roman" w:hAnsi="Times New Roman" w:eastAsia="Times New Roman"/>
          <w:b w:val="0"/>
          <w:i w:val="0"/>
          <w:color w:val="000000"/>
          <w:sz w:val="24"/>
        </w:rPr>
        <w:t>Chapter 1 — Introduction</w:t>
      </w:r>
    </w:p>
    <w:p>
      <w:pPr>
        <w:pStyle w:val="ListBullet"/>
      </w:pPr>
      <w:r>
        <w:rPr>
          <w:rFonts w:ascii="Times New Roman" w:hAnsi="Times New Roman" w:eastAsia="Times New Roman"/>
          <w:b w:val="0"/>
          <w:i w:val="0"/>
          <w:color w:val="000000"/>
          <w:sz w:val="24"/>
        </w:rPr>
        <w:t>Chapter 2 — Literature Review</w:t>
      </w:r>
    </w:p>
    <w:p>
      <w:pPr>
        <w:pStyle w:val="ListBullet"/>
      </w:pPr>
      <w:r>
        <w:rPr>
          <w:rFonts w:ascii="Times New Roman" w:hAnsi="Times New Roman" w:eastAsia="Times New Roman"/>
          <w:b w:val="0"/>
          <w:i w:val="0"/>
          <w:color w:val="000000"/>
          <w:sz w:val="24"/>
        </w:rPr>
        <w:t>Chapter 3 — Methodology and System Design</w:t>
      </w:r>
    </w:p>
    <w:p>
      <w:pPr>
        <w:pStyle w:val="ListBullet"/>
      </w:pPr>
      <w:r>
        <w:rPr>
          <w:rFonts w:ascii="Times New Roman" w:hAnsi="Times New Roman" w:eastAsia="Times New Roman"/>
          <w:b w:val="0"/>
          <w:i w:val="0"/>
          <w:color w:val="000000"/>
          <w:sz w:val="24"/>
        </w:rPr>
        <w:t>Chapter 4 — Implementation, Testing, and Results</w:t>
      </w:r>
    </w:p>
    <w:p>
      <w:pPr>
        <w:pStyle w:val="ListBullet"/>
      </w:pPr>
      <w:r>
        <w:rPr>
          <w:rFonts w:ascii="Times New Roman" w:hAnsi="Times New Roman" w:eastAsia="Times New Roman"/>
          <w:b w:val="0"/>
          <w:i w:val="0"/>
          <w:color w:val="000000"/>
          <w:sz w:val="24"/>
        </w:rPr>
        <w:t>Chapter 5 — Conclusion and Recommendations</w:t>
      </w:r>
    </w:p>
    <w:p>
      <w:pPr>
        <w:pStyle w:val="ListBullet"/>
      </w:pPr>
      <w:r>
        <w:rPr>
          <w:rFonts w:ascii="Times New Roman" w:hAnsi="Times New Roman" w:eastAsia="Times New Roman"/>
          <w:b w:val="0"/>
          <w:i w:val="0"/>
          <w:color w:val="000000"/>
          <w:sz w:val="24"/>
        </w:rPr>
        <w:t>References (APA 7th Edition)</w:t>
      </w:r>
    </w:p>
    <w:p>
      <w:pPr>
        <w:pStyle w:val="ListBullet"/>
      </w:pPr>
      <w:r>
        <w:rPr>
          <w:rFonts w:ascii="Times New Roman" w:hAnsi="Times New Roman" w:eastAsia="Times New Roman"/>
          <w:b w:val="0"/>
          <w:i w:val="0"/>
          <w:color w:val="000000"/>
          <w:sz w:val="24"/>
        </w:rPr>
        <w:t>Appendix A — Selected Application Source Code</w:t>
      </w:r>
    </w:p>
    <w:p>
      <w:pPr>
        <w:pStyle w:val="ListBullet"/>
      </w:pPr>
      <w:r>
        <w:rPr>
          <w:rFonts w:ascii="Times New Roman" w:hAnsi="Times New Roman" w:eastAsia="Times New Roman"/>
          <w:b w:val="0"/>
          <w:i w:val="0"/>
          <w:color w:val="000000"/>
          <w:sz w:val="24"/>
        </w:rPr>
        <w:t>Appendix B — MessageVerifier.sol Smart Contract</w:t>
      </w:r>
    </w:p>
    <w:p>
      <w:pPr>
        <w:pStyle w:val="ListBullet"/>
      </w:pPr>
      <w:r>
        <w:rPr>
          <w:rFonts w:ascii="Times New Roman" w:hAnsi="Times New Roman" w:eastAsia="Times New Roman"/>
          <w:b w:val="0"/>
          <w:i w:val="0"/>
          <w:color w:val="000000"/>
          <w:sz w:val="24"/>
        </w:rPr>
        <w:t>Appendix C — BB84 Simulation Module</w:t>
      </w:r>
    </w:p>
    <w:p>
      <w:pPr>
        <w:pStyle w:val="ListBullet"/>
      </w:pPr>
      <w:r>
        <w:rPr>
          <w:rFonts w:ascii="Times New Roman" w:hAnsi="Times New Roman" w:eastAsia="Times New Roman"/>
          <w:b w:val="0"/>
          <w:i w:val="0"/>
          <w:color w:val="000000"/>
          <w:sz w:val="24"/>
        </w:rPr>
        <w:t>Appendix D — User Acceptance Walk-Through Records</w:t>
      </w:r>
    </w:p>
    <w:p>
      <w:pPr>
        <w:pStyle w:val="ListBullet"/>
      </w:pPr>
      <w:r>
        <w:rPr>
          <w:rFonts w:ascii="Times New Roman" w:hAnsi="Times New Roman" w:eastAsia="Times New Roman"/>
          <w:b w:val="0"/>
          <w:i w:val="0"/>
          <w:color w:val="000000"/>
          <w:sz w:val="24"/>
        </w:rPr>
        <w:t>Appendix E — Project Sprint Timeline</w:t>
      </w:r>
    </w:p>
    <w:p>
      <w:pPr>
        <w:pStyle w:val="Heading1"/>
      </w:pPr>
      <w:r>
        <w:rPr>
          <w:rFonts w:ascii="Times New Roman" w:hAnsi="Times New Roman" w:eastAsia="Times New Roman"/>
          <w:b/>
          <w:i w:val="0"/>
          <w:color w:val="000000"/>
          <w:sz w:val="28"/>
        </w:rPr>
        <w:t>List of Tables</w:t>
      </w:r>
    </w:p>
    <w:p>
      <w:pPr>
        <w:pStyle w:val="ListBullet"/>
      </w:pPr>
      <w:r>
        <w:rPr>
          <w:rFonts w:ascii="Times New Roman" w:hAnsi="Times New Roman" w:eastAsia="Times New Roman"/>
          <w:b w:val="0"/>
          <w:i w:val="0"/>
          <w:color w:val="000000"/>
          <w:sz w:val="24"/>
        </w:rPr>
        <w:t>Table 2.1 Comparative Analysis of Academic Communication Platforms</w:t>
      </w:r>
    </w:p>
    <w:p>
      <w:pPr>
        <w:pStyle w:val="ListBullet"/>
      </w:pPr>
      <w:r>
        <w:rPr>
          <w:rFonts w:ascii="Times New Roman" w:hAnsi="Times New Roman" w:eastAsia="Times New Roman"/>
          <w:b w:val="0"/>
          <w:i w:val="0"/>
          <w:color w:val="000000"/>
          <w:sz w:val="24"/>
        </w:rPr>
        <w:t>Table 3.1 Convex Database Collections &amp; Indexing Strategies</w:t>
      </w:r>
    </w:p>
    <w:p>
      <w:pPr>
        <w:pStyle w:val="ListBullet"/>
      </w:pPr>
      <w:r>
        <w:rPr>
          <w:rFonts w:ascii="Times New Roman" w:hAnsi="Times New Roman" w:eastAsia="Times New Roman"/>
          <w:b w:val="0"/>
          <w:i w:val="0"/>
          <w:color w:val="000000"/>
          <w:sz w:val="24"/>
        </w:rPr>
        <w:t>Table 3.2 System Threat Matrix and Mitigations</w:t>
      </w:r>
    </w:p>
    <w:p>
      <w:pPr>
        <w:pStyle w:val="ListBullet"/>
      </w:pPr>
      <w:r>
        <w:rPr>
          <w:rFonts w:ascii="Times New Roman" w:hAnsi="Times New Roman" w:eastAsia="Times New Roman"/>
          <w:b w:val="0"/>
          <w:i w:val="0"/>
          <w:color w:val="000000"/>
          <w:sz w:val="24"/>
        </w:rPr>
        <w:t>Table 4.1 Development Tooling and Subsystem Versions</w:t>
      </w:r>
    </w:p>
    <w:p>
      <w:pPr>
        <w:pStyle w:val="ListBullet"/>
      </w:pPr>
      <w:r>
        <w:rPr>
          <w:rFonts w:ascii="Times New Roman" w:hAnsi="Times New Roman" w:eastAsia="Times New Roman"/>
          <w:b w:val="0"/>
          <w:i w:val="0"/>
          <w:color w:val="000000"/>
          <w:sz w:val="24"/>
        </w:rPr>
        <w:t>Table 4.2 Functional Verification Test Suite</w:t>
      </w:r>
    </w:p>
    <w:p>
      <w:pPr>
        <w:pStyle w:val="ListBullet"/>
      </w:pPr>
      <w:r>
        <w:rPr>
          <w:rFonts w:ascii="Times New Roman" w:hAnsi="Times New Roman" w:eastAsia="Times New Roman"/>
          <w:b w:val="0"/>
          <w:i w:val="0"/>
          <w:color w:val="000000"/>
          <w:sz w:val="24"/>
        </w:rPr>
        <w:t>Table 4.3 User Acceptance Testing Walk-Throughs</w:t>
      </w:r>
    </w:p>
    <w:p>
      <w:pPr>
        <w:pStyle w:val="ListBullet"/>
      </w:pPr>
      <w:r>
        <w:rPr>
          <w:rFonts w:ascii="Times New Roman" w:hAnsi="Times New Roman" w:eastAsia="Times New Roman"/>
          <w:b w:val="0"/>
          <w:i w:val="0"/>
          <w:color w:val="000000"/>
          <w:sz w:val="24"/>
        </w:rPr>
        <w:t>Table 4.4 Localhost Latency Benchmarks</w:t>
      </w:r>
    </w:p>
    <w:p>
      <w:pPr>
        <w:pStyle w:val="Heading1"/>
      </w:pPr>
      <w:r>
        <w:rPr>
          <w:rFonts w:ascii="Times New Roman" w:hAnsi="Times New Roman" w:eastAsia="Times New Roman"/>
          <w:b/>
          <w:i w:val="0"/>
          <w:color w:val="000000"/>
          <w:sz w:val="28"/>
        </w:rPr>
        <w:t>List of Abbreviations</w:t>
      </w:r>
    </w:p>
    <w:p>
      <w:pPr>
        <w:pStyle w:val="ListBullet"/>
      </w:pPr>
      <w:r>
        <w:rPr>
          <w:rFonts w:ascii="Times New Roman" w:hAnsi="Times New Roman" w:eastAsia="Times New Roman"/>
          <w:b w:val="0"/>
          <w:i w:val="0"/>
          <w:color w:val="000000"/>
          <w:sz w:val="24"/>
        </w:rPr>
        <w:t>AES-GCM — Advanced Encryption Standard Galois/Counter Mode</w:t>
      </w:r>
    </w:p>
    <w:p>
      <w:pPr>
        <w:pStyle w:val="ListBullet"/>
      </w:pPr>
      <w:r>
        <w:rPr>
          <w:rFonts w:ascii="Times New Roman" w:hAnsi="Times New Roman" w:eastAsia="Times New Roman"/>
          <w:b w:val="0"/>
          <w:i w:val="0"/>
          <w:color w:val="000000"/>
          <w:sz w:val="24"/>
        </w:rPr>
        <w:t>API — Application Programming Interface</w:t>
      </w:r>
    </w:p>
    <w:p>
      <w:pPr>
        <w:pStyle w:val="ListBullet"/>
      </w:pPr>
      <w:r>
        <w:rPr>
          <w:rFonts w:ascii="Times New Roman" w:hAnsi="Times New Roman" w:eastAsia="Times New Roman"/>
          <w:b w:val="0"/>
          <w:i w:val="0"/>
          <w:color w:val="000000"/>
          <w:sz w:val="24"/>
        </w:rPr>
        <w:t>BB84 — Bennett and Brassard 1984 Quantum Key Distribution Protocol</w:t>
      </w:r>
    </w:p>
    <w:p>
      <w:pPr>
        <w:pStyle w:val="ListBullet"/>
      </w:pPr>
      <w:r>
        <w:rPr>
          <w:rFonts w:ascii="Times New Roman" w:hAnsi="Times New Roman" w:eastAsia="Times New Roman"/>
          <w:b w:val="0"/>
          <w:i w:val="0"/>
          <w:color w:val="000000"/>
          <w:sz w:val="24"/>
        </w:rPr>
        <w:t>LLM — Large Language Model</w:t>
      </w:r>
    </w:p>
    <w:p>
      <w:pPr>
        <w:pStyle w:val="ListBullet"/>
      </w:pPr>
      <w:r>
        <w:rPr>
          <w:rFonts w:ascii="Times New Roman" w:hAnsi="Times New Roman" w:eastAsia="Times New Roman"/>
          <w:b w:val="0"/>
          <w:i w:val="0"/>
          <w:color w:val="000000"/>
          <w:sz w:val="24"/>
        </w:rPr>
        <w:t>LMS — Learning Management System</w:t>
      </w:r>
    </w:p>
    <w:p>
      <w:pPr>
        <w:pStyle w:val="ListBullet"/>
      </w:pPr>
      <w:r>
        <w:rPr>
          <w:rFonts w:ascii="Times New Roman" w:hAnsi="Times New Roman" w:eastAsia="Times New Roman"/>
          <w:b w:val="0"/>
          <w:i w:val="0"/>
          <w:color w:val="000000"/>
          <w:sz w:val="24"/>
        </w:rPr>
        <w:t>QBER — Quantum Bit Error Rate</w:t>
      </w:r>
    </w:p>
    <w:p>
      <w:pPr>
        <w:pStyle w:val="ListBullet"/>
      </w:pPr>
      <w:r>
        <w:rPr>
          <w:rFonts w:ascii="Times New Roman" w:hAnsi="Times New Roman" w:eastAsia="Times New Roman"/>
          <w:b w:val="0"/>
          <w:i w:val="0"/>
          <w:color w:val="000000"/>
          <w:sz w:val="24"/>
        </w:rPr>
        <w:t>QKD — Quantum Key Distribution</w:t>
      </w:r>
    </w:p>
    <w:p>
      <w:pPr>
        <w:pStyle w:val="ListBullet"/>
      </w:pPr>
      <w:r>
        <w:rPr>
          <w:rFonts w:ascii="Times New Roman" w:hAnsi="Times New Roman" w:eastAsia="Times New Roman"/>
          <w:b w:val="0"/>
          <w:i w:val="0"/>
          <w:color w:val="000000"/>
          <w:sz w:val="24"/>
        </w:rPr>
        <w:t>QBFT — Quorum Byzantine Fault Tolerance</w:t>
      </w:r>
    </w:p>
    <w:p>
      <w:pPr>
        <w:pStyle w:val="ListBullet"/>
      </w:pPr>
      <w:r>
        <w:rPr>
          <w:rFonts w:ascii="Times New Roman" w:hAnsi="Times New Roman" w:eastAsia="Times New Roman"/>
          <w:b w:val="0"/>
          <w:i w:val="0"/>
          <w:color w:val="000000"/>
          <w:sz w:val="24"/>
        </w:rPr>
        <w:t>RBAC — Role-Based Access Control</w:t>
      </w:r>
    </w:p>
    <w:p>
      <w:pPr>
        <w:pStyle w:val="ListBullet"/>
      </w:pPr>
      <w:r>
        <w:rPr>
          <w:rFonts w:ascii="Times New Roman" w:hAnsi="Times New Roman" w:eastAsia="Times New Roman"/>
          <w:b w:val="0"/>
          <w:i w:val="0"/>
          <w:color w:val="000000"/>
          <w:sz w:val="24"/>
        </w:rPr>
        <w:t>SPKI — Subject Public Key Info</w:t>
      </w:r>
    </w:p>
    <w:p>
      <w:pPr>
        <w:pStyle w:val="ListBullet"/>
      </w:pPr>
      <w:r>
        <w:rPr>
          <w:rFonts w:ascii="Times New Roman" w:hAnsi="Times New Roman" w:eastAsia="Times New Roman"/>
          <w:b w:val="0"/>
          <w:i w:val="0"/>
          <w:color w:val="000000"/>
          <w:sz w:val="24"/>
        </w:rPr>
        <w:t>UAT — User Acceptance Testing</w:t>
      </w:r>
    </w:p>
    <w:p>
      <w:pPr>
        <w:pStyle w:val="ListBullet"/>
      </w:pPr>
      <w:r>
        <w:rPr>
          <w:rFonts w:ascii="Times New Roman" w:hAnsi="Times New Roman" w:eastAsia="Times New Roman"/>
          <w:b w:val="0"/>
          <w:i w:val="0"/>
          <w:color w:val="000000"/>
          <w:sz w:val="24"/>
        </w:rPr>
        <w:t>W3C — World Wide Web Consortium</w:t>
      </w:r>
    </w:p>
    <w:p>
      <w:pPr>
        <w:pStyle w:val="Heading1"/>
      </w:pPr>
      <w:r>
        <w:rPr>
          <w:rFonts w:ascii="Times New Roman" w:hAnsi="Times New Roman" w:eastAsia="Times New Roman"/>
          <w:b/>
          <w:i w:val="0"/>
          <w:color w:val="000000"/>
          <w:sz w:val="28"/>
        </w:rPr>
        <w:t>Chapter 1</w:t>
      </w:r>
    </w:p>
    <w:p>
      <w:pPr>
        <w:pStyle w:val="Heading1"/>
      </w:pPr>
      <w:r>
        <w:rPr>
          <w:rFonts w:ascii="Times New Roman" w:hAnsi="Times New Roman" w:eastAsia="Times New Roman"/>
          <w:b/>
          <w:i w:val="0"/>
          <w:color w:val="000000"/>
          <w:sz w:val="28"/>
        </w:rPr>
        <w:t>Introduction</w:t>
      </w:r>
    </w:p>
    <w:p>
      <w:pPr>
        <w:pStyle w:val="Heading2"/>
      </w:pPr>
      <w:r>
        <w:rPr>
          <w:rFonts w:ascii="Times New Roman" w:hAnsi="Times New Roman" w:eastAsia="Times New Roman"/>
          <w:b/>
          <w:i w:val="0"/>
          <w:color w:val="000000"/>
          <w:sz w:val="26"/>
        </w:rPr>
        <w:t>1.1 Background of the Study</w:t>
      </w:r>
    </w:p>
    <w:p>
      <w:pPr>
        <w:ind w:firstLine="720"/>
      </w:pPr>
      <w:r>
        <w:rPr>
          <w:rFonts w:ascii="Times New Roman" w:hAnsi="Times New Roman" w:eastAsia="Times New Roman"/>
          <w:b w:val="0"/>
          <w:i w:val="0"/>
          <w:color w:val="000000"/>
          <w:sz w:val="24"/>
        </w:rPr>
        <w:t>In modern universities, academic communication between students and lecturers remains fragmented and inefficient. Higher education curricula require regular dialogue: students frequently encounter challenging conceptual problems in coursework, require clarification on laboratory assignments, and seek guidance on emerging research findings. Despite this universal need, universities rarely provide an organized, institution-wide digital forum dedicated to asynchronous academic conversations. While institutional learning management systems exist, their discussion modules are often rigid, slow, and confined to isolated semester shells. Consequently, students across higher education institutions—including the University of Energy and Natural Resources (UENR)—are forced to seek academic help through informal, personal channels.</w:t>
      </w:r>
    </w:p>
    <w:p>
      <w:pPr>
        <w:ind w:firstLine="720"/>
      </w:pPr>
      <w:r>
        <w:rPr>
          <w:rFonts w:ascii="Times New Roman" w:hAnsi="Times New Roman" w:eastAsia="Times New Roman"/>
          <w:b w:val="0"/>
          <w:i w:val="0"/>
          <w:color w:val="000000"/>
          <w:sz w:val="24"/>
        </w:rPr>
        <w:t>Under current campus conditions, a student seeking academic clarification typically has only two options: calling a lecturer directly on their personal mobile phone number or physically walking to the faculty office in hopes of an unscheduled meeting. Both methods introduce severe friction. Calling lecturers on personal lines intrudes on faculty privacy, disrupts research and personal commitments, and leads to student anxiety over missed calls. Conversely, physical office visits require navigating unpredictable faculty schedules, traveling across campus, and queuing outside offices, only to find lecturers occupied in administrative meetings, lecturing elsewhere, or away at academic conferences. When students turn to commercial instant messaging tools like WhatsApp (Meta, 2023), the situation worsens: academic inquiries compete with social chatter, critical announcements are buried, and there is no institutional mechanism to verify academic authority or catalog answers.</w:t>
      </w:r>
    </w:p>
    <w:p>
      <w:pPr>
        <w:ind w:firstLine="720"/>
      </w:pPr>
      <w:r>
        <w:rPr>
          <w:rFonts w:ascii="Times New Roman" w:hAnsi="Times New Roman" w:eastAsia="Times New Roman"/>
          <w:b w:val="0"/>
          <w:i w:val="0"/>
          <w:color w:val="000000"/>
          <w:sz w:val="24"/>
        </w:rPr>
        <w:t>A critical structural defect of this reliance on personal calls and office visits is the problem of siloed academic knowledge. When a lecturer answers an inquiry over a private phone call or during an individual office consultation, that intellectual effort benefits exactly one student. The dozens or hundreds of course peers who struggle with the identical problem remain completely unassisted. The lecturer is then forced to answer the same question repeatedly, or students proceed with flawed assumptions. Higher education requires a collaborative, publicly visible forum where coursework questions and academic findings are categorized by department, answered authoritatively by verified faculty, and preserved as a searchable knowledge base for the entire university community.</w:t>
      </w:r>
    </w:p>
    <w:p>
      <w:pPr>
        <w:ind w:firstLine="720"/>
      </w:pPr>
      <w:r>
        <w:rPr>
          <w:rFonts w:ascii="Times New Roman" w:hAnsi="Times New Roman" w:eastAsia="Times New Roman"/>
          <w:b w:val="0"/>
          <w:i w:val="0"/>
          <w:color w:val="000000"/>
          <w:sz w:val="24"/>
        </w:rPr>
        <w:t>QCampus Connect was engineered to address this foundational gap. The primary mission of the platform is to provide a centralized, role-verified academic Q&amp;A forum for universities. Built with React and TypeScript, students post technical questions targeted to specific academic departments. In turn, verified lecturers belonging to those departments provide authoritative, domain-specialized answers, distinguished by their official academic ranks (Doctor, Professor, or Engineer). Within this architecture, one-on-one direct messaging is strictly an auxiliary, secondary feature: it exists solely to enable private academic follow-ups, sensitive consultations, or confidential advising that naturally stems from an open forum discussion. To protect institutional trust, {APP} couples real-time cloud synchronization over WebSockets via Convex (Convex Development Team, 2024) with an immutable cryptographic audit trail recorded on a private Hyperledger Besu blockchain network running QBFT consensus (Hyperledger Foundation, 2024; Wood, 2014). Client-side cryptographic operations are executed natively via the W3C Web Crypto API using RSA-OAEP 2048 and AES-GCM (NIST, 2001; MDN, 2024), storing private keys in IndexedDB, while SHA-256 payload digests are permanently anchored to MessageVerifier.sol.</w:t>
      </w:r>
    </w:p>
    <w:p>
      <w:pPr>
        <w:pStyle w:val="Heading2"/>
      </w:pPr>
      <w:r>
        <w:rPr>
          <w:rFonts w:ascii="Times New Roman" w:hAnsi="Times New Roman" w:eastAsia="Times New Roman"/>
          <w:b/>
          <w:i w:val="0"/>
          <w:color w:val="000000"/>
          <w:sz w:val="26"/>
        </w:rPr>
        <w:t>1.2 Problem Statement</w:t>
      </w:r>
    </w:p>
    <w:p>
      <w:pPr>
        <w:ind w:firstLine="720"/>
      </w:pPr>
      <w:r>
        <w:rPr>
          <w:rFonts w:ascii="Times New Roman" w:hAnsi="Times New Roman" w:eastAsia="Times New Roman"/>
          <w:b w:val="0"/>
          <w:i w:val="0"/>
          <w:color w:val="000000"/>
          <w:sz w:val="24"/>
        </w:rPr>
        <w:t>Higher education institutions face four severe technical and operational challenges in their academic communication:</w:t>
      </w:r>
    </w:p>
    <w:p>
      <w:pPr>
        <w:pStyle w:val="ListNumber"/>
      </w:pPr>
      <w:r>
        <w:rPr>
          <w:rFonts w:ascii="Times New Roman" w:hAnsi="Times New Roman" w:eastAsia="Times New Roman"/>
          <w:b w:val="0"/>
          <w:i w:val="0"/>
          <w:color w:val="000000"/>
          <w:sz w:val="24"/>
        </w:rPr>
        <w:t>Absence of an Asynchronous Campus Academic Forum: Universities lack a structured, department-indexed digital forum where students and lecturers can engage in public scholarly dialogue and share academic findings, forcing students to rely on intrusive personal phone calls and physical office queues.</w:t>
      </w:r>
    </w:p>
    <w:p>
      <w:pPr>
        <w:pStyle w:val="ListNumber"/>
      </w:pPr>
      <w:r>
        <w:rPr>
          <w:rFonts w:ascii="Times New Roman" w:hAnsi="Times New Roman" w:eastAsia="Times New Roman"/>
          <w:b w:val="0"/>
          <w:i w:val="0"/>
          <w:color w:val="000000"/>
          <w:sz w:val="24"/>
        </w:rPr>
        <w:t>Unverified Academic Authority and Misinformation: On informal platforms like WhatsApp and Reddit, answers lack verified academic credentials. Students cannot distinguish authoritative guidance from well-meaning but inaccurate peer speculation, leading to the spread of incorrect academic advice.</w:t>
      </w:r>
    </w:p>
    <w:p>
      <w:pPr>
        <w:pStyle w:val="ListNumber"/>
      </w:pPr>
      <w:r>
        <w:rPr>
          <w:rFonts w:ascii="Times New Roman" w:hAnsi="Times New Roman" w:eastAsia="Times New Roman"/>
          <w:b w:val="0"/>
          <w:i w:val="0"/>
          <w:color w:val="000000"/>
          <w:sz w:val="24"/>
        </w:rPr>
        <w:t>Knowledge Siloing and Repetitive Faculty Workload: Clarifications delivered through one-on-one phone calls or private office visits remain hidden from other students in the course. Lecturers waste valuable time answering identical queries individually, while peers miss crucial academic insights.</w:t>
      </w:r>
    </w:p>
    <w:p>
      <w:pPr>
        <w:pStyle w:val="ListNumber"/>
      </w:pPr>
      <w:r>
        <w:rPr>
          <w:rFonts w:ascii="Times New Roman" w:hAnsi="Times New Roman" w:eastAsia="Times New Roman"/>
          <w:b w:val="0"/>
          <w:i w:val="0"/>
          <w:color w:val="000000"/>
          <w:sz w:val="24"/>
        </w:rPr>
        <w:t>Absence of Tamper-Evident Institutional Auditability: Centralized databases and commercial messaging applications permit retroactive editing, silent log deletion, or message cropping. Without independent cryptographic audit trails on Hyperledger Besu, institutions cannot resolve submission deadlines or academic disputes with mathematical certainty.</w:t>
      </w:r>
    </w:p>
    <w:p>
      <w:pPr>
        <w:ind w:firstLine="720"/>
      </w:pPr>
      <w:r>
        <w:rPr>
          <w:rFonts w:ascii="Times New Roman" w:hAnsi="Times New Roman" w:eastAsia="Times New Roman"/>
          <w:b w:val="0"/>
          <w:i w:val="0"/>
          <w:color w:val="000000"/>
          <w:sz w:val="24"/>
        </w:rPr>
        <w:t>Without an integrated platform that couples verified academic identity, department-targeted inquiry routing, and immutable ledger auditability, university academic communication will remain inefficient, intrusive, and unindexed.</w:t>
      </w:r>
    </w:p>
    <w:p>
      <w:pPr>
        <w:pStyle w:val="Heading2"/>
      </w:pPr>
      <w:r>
        <w:rPr>
          <w:rFonts w:ascii="Times New Roman" w:hAnsi="Times New Roman" w:eastAsia="Times New Roman"/>
          <w:b/>
          <w:i w:val="0"/>
          <w:color w:val="000000"/>
          <w:sz w:val="26"/>
        </w:rPr>
        <w:t>1.3 Aim and Objectives</w:t>
      </w:r>
    </w:p>
    <w:p>
      <w:pPr>
        <w:ind w:firstLine="720"/>
      </w:pPr>
      <w:r>
        <w:rPr>
          <w:rFonts w:ascii="Times New Roman" w:hAnsi="Times New Roman" w:eastAsia="Times New Roman"/>
          <w:b w:val="0"/>
          <w:i w:val="0"/>
          <w:color w:val="000000"/>
          <w:sz w:val="24"/>
        </w:rPr>
        <w:t>Aim: Design, implement, and evaluate QCampus Connect, a role-verified academic Q&amp;A platform for universities that facilitates department-targeted student-lecturer academic dialogue and research sharing, backed by immutable blockchain audit logging, with secondary encrypted one-on-one direct messaging for private academic follow-up.</w:t>
      </w:r>
    </w:p>
    <w:p>
      <w:r>
        <w:rPr>
          <w:rFonts w:ascii="Times New Roman" w:hAnsi="Times New Roman" w:eastAsia="Times New Roman"/>
          <w:b/>
          <w:i w:val="0"/>
          <w:color w:val="000000"/>
          <w:sz w:val="24"/>
        </w:rPr>
        <w:t>Specific Objectives:</w:t>
      </w:r>
    </w:p>
    <w:p>
      <w:pPr>
        <w:pStyle w:val="ListNumber"/>
      </w:pPr>
      <w:r>
        <w:rPr>
          <w:rFonts w:ascii="Times New Roman" w:hAnsi="Times New Roman" w:eastAsia="Times New Roman"/>
          <w:b w:val="0"/>
          <w:i w:val="0"/>
          <w:color w:val="000000"/>
          <w:sz w:val="24"/>
        </w:rPr>
        <w:t>Develop an institutional academic Q&amp;A forum with department-targeted question routing and strict lecturer answering permissions.</w:t>
      </w:r>
    </w:p>
    <w:p>
      <w:pPr>
        <w:pStyle w:val="ListNumber"/>
      </w:pPr>
      <w:r>
        <w:rPr>
          <w:rFonts w:ascii="Times New Roman" w:hAnsi="Times New Roman" w:eastAsia="Times New Roman"/>
          <w:b w:val="0"/>
          <w:i w:val="0"/>
          <w:color w:val="000000"/>
          <w:sz w:val="24"/>
        </w:rPr>
        <w:t>Implement an academic credential verification engine that authenticates faculty academic ranks (Doctor, Professor, Engineer) and binds users to institutional roles.</w:t>
      </w:r>
    </w:p>
    <w:p>
      <w:pPr>
        <w:pStyle w:val="ListNumber"/>
      </w:pPr>
      <w:r>
        <w:rPr>
          <w:rFonts w:ascii="Times New Roman" w:hAnsi="Times New Roman" w:eastAsia="Times New Roman"/>
          <w:b w:val="0"/>
          <w:i w:val="0"/>
          <w:color w:val="000000"/>
          <w:sz w:val="24"/>
        </w:rPr>
        <w:t>Engineer an automated real-time notification engine that alerts verified department lecturers whenever an academic inquiry is directed to their field.</w:t>
      </w:r>
    </w:p>
    <w:p>
      <w:pPr>
        <w:pStyle w:val="ListNumber"/>
      </w:pPr>
      <w:r>
        <w:rPr>
          <w:rFonts w:ascii="Times New Roman" w:hAnsi="Times New Roman" w:eastAsia="Times New Roman"/>
          <w:b w:val="0"/>
          <w:i w:val="0"/>
          <w:color w:val="000000"/>
          <w:sz w:val="24"/>
        </w:rPr>
        <w:t>Implement multi-criteria question filtering (by department, personal feed, and submitted questions) and multi-mode sorting (recently posted, oldest, most answers, and unanswered).</w:t>
      </w:r>
    </w:p>
    <w:p>
      <w:pPr>
        <w:pStyle w:val="ListNumber"/>
      </w:pPr>
      <w:r>
        <w:rPr>
          <w:rFonts w:ascii="Times New Roman" w:hAnsi="Times New Roman" w:eastAsia="Times New Roman"/>
          <w:b w:val="0"/>
          <w:i w:val="0"/>
          <w:color w:val="000000"/>
          <w:sz w:val="24"/>
        </w:rPr>
        <w:t>Provide rich multi-format attachment tools supporting academic papers, research documents, code snippets, and diagrams within forum threads.</w:t>
      </w:r>
    </w:p>
    <w:p>
      <w:pPr>
        <w:pStyle w:val="ListNumber"/>
      </w:pPr>
      <w:r>
        <w:rPr>
          <w:rFonts w:ascii="Times New Roman" w:hAnsi="Times New Roman" w:eastAsia="Times New Roman"/>
          <w:b w:val="0"/>
          <w:i w:val="0"/>
          <w:color w:val="000000"/>
          <w:sz w:val="24"/>
        </w:rPr>
        <w:t>Integrate AI-based academic content moderation to reject non-academic or cross-domain questions before they are posted.</w:t>
      </w:r>
    </w:p>
    <w:p>
      <w:pPr>
        <w:pStyle w:val="ListNumber"/>
      </w:pPr>
      <w:r>
        <w:rPr>
          <w:rFonts w:ascii="Times New Roman" w:hAnsi="Times New Roman" w:eastAsia="Times New Roman"/>
          <w:b w:val="0"/>
          <w:i w:val="0"/>
          <w:color w:val="000000"/>
          <w:sz w:val="24"/>
        </w:rPr>
        <w:t>Anchor cryptographic SHA-256 payload digests to a permissioned Hyperledger Besu blockchain network using a Solidity smart contract (MessageVerifier.sol) via Ethers.js recordHash calls.</w:t>
      </w:r>
    </w:p>
    <w:p>
      <w:pPr>
        <w:pStyle w:val="ListNumber"/>
      </w:pPr>
      <w:r>
        <w:rPr>
          <w:rFonts w:ascii="Times New Roman" w:hAnsi="Times New Roman" w:eastAsia="Times New Roman"/>
          <w:b w:val="0"/>
          <w:i w:val="0"/>
          <w:color w:val="000000"/>
          <w:sz w:val="24"/>
        </w:rPr>
        <w:t>Deploy an auxiliary client-side encrypted one-on-one messaging channel (utilizing W3C Web Crypto RSA-OAEP and AES-GCM) for private student-lecturer consultations.</w:t>
      </w:r>
    </w:p>
    <w:p>
      <w:pPr>
        <w:pStyle w:val="Heading2"/>
      </w:pPr>
      <w:r>
        <w:rPr>
          <w:rFonts w:ascii="Times New Roman" w:hAnsi="Times New Roman" w:eastAsia="Times New Roman"/>
          <w:b/>
          <w:i w:val="0"/>
          <w:color w:val="000000"/>
          <w:sz w:val="26"/>
        </w:rPr>
        <w:t>1.4 Significance of the Study</w:t>
      </w:r>
    </w:p>
    <w:p>
      <w:pPr>
        <w:ind w:firstLine="720"/>
      </w:pPr>
      <w:r>
        <w:rPr>
          <w:rFonts w:ascii="Times New Roman" w:hAnsi="Times New Roman" w:eastAsia="Times New Roman"/>
          <w:b w:val="0"/>
          <w:i w:val="0"/>
          <w:color w:val="000000"/>
          <w:sz w:val="24"/>
        </w:rPr>
        <w:t>This project provides significant practical and institutional value for universities generally. By establishing an open academic forum, it protects faculty work-life balance and privacy, eliminating unscheduled phone calls and crowded office queues. It democratizes access to lecturer expertise: every student in a department benefits when a difficult concept is explained in a public thread. In addition, the hybrid architecture—combining sub-100ms Convex cloud delivery with zero-gas Hyperledger Besu blockchain immutability—demonstrates how educational institutions can deploy tamper-evident cryptographic systems without incurring public network transaction fees. The embedded BB84 quantum key distribution module also serves as an active instructional tool for computer science students studying modern cryptography.</w:t>
      </w:r>
    </w:p>
    <w:p>
      <w:pPr>
        <w:pStyle w:val="Heading2"/>
      </w:pPr>
      <w:r>
        <w:rPr>
          <w:rFonts w:ascii="Times New Roman" w:hAnsi="Times New Roman" w:eastAsia="Times New Roman"/>
          <w:b/>
          <w:i w:val="0"/>
          <w:color w:val="000000"/>
          <w:sz w:val="26"/>
        </w:rPr>
        <w:t>1.5 Scope and Limitations</w:t>
      </w:r>
    </w:p>
    <w:p>
      <w:r>
        <w:rPr>
          <w:rFonts w:ascii="Times New Roman" w:hAnsi="Times New Roman" w:eastAsia="Times New Roman"/>
          <w:b/>
          <w:i w:val="0"/>
          <w:color w:val="000000"/>
          <w:sz w:val="24"/>
        </w:rPr>
        <w:t>In Scope:</w:t>
      </w:r>
    </w:p>
    <w:p>
      <w:pPr>
        <w:pStyle w:val="ListBullet"/>
      </w:pPr>
      <w:r>
        <w:rPr>
          <w:rFonts w:ascii="Times New Roman" w:hAnsi="Times New Roman" w:eastAsia="Times New Roman"/>
          <w:b w:val="0"/>
          <w:i w:val="0"/>
          <w:color w:val="000000"/>
          <w:sz w:val="24"/>
        </w:rPr>
        <w:t>University-wide academic Q&amp;A forum with department-targeted routing and lecturer answering restrictions</w:t>
      </w:r>
    </w:p>
    <w:p>
      <w:pPr>
        <w:pStyle w:val="ListBullet"/>
      </w:pPr>
      <w:r>
        <w:rPr>
          <w:rFonts w:ascii="Times New Roman" w:hAnsi="Times New Roman" w:eastAsia="Times New Roman"/>
          <w:b w:val="0"/>
          <w:i w:val="0"/>
          <w:color w:val="000000"/>
          <w:sz w:val="24"/>
        </w:rPr>
        <w:t>Lecturer academic rank verification badges (Dr, Prof, Engineer) linked to institutional review workflows</w:t>
      </w:r>
    </w:p>
    <w:p>
      <w:pPr>
        <w:pStyle w:val="ListBullet"/>
      </w:pPr>
      <w:r>
        <w:rPr>
          <w:rFonts w:ascii="Times New Roman" w:hAnsi="Times New Roman" w:eastAsia="Times New Roman"/>
          <w:b w:val="0"/>
          <w:i w:val="0"/>
          <w:color w:val="000000"/>
          <w:sz w:val="24"/>
        </w:rPr>
        <w:t>Real-time departmental notification dispatch alerting faculty to relevant student questions</w:t>
      </w:r>
    </w:p>
    <w:p>
      <w:pPr>
        <w:pStyle w:val="ListBullet"/>
      </w:pPr>
      <w:r>
        <w:rPr>
          <w:rFonts w:ascii="Times New Roman" w:hAnsi="Times New Roman" w:eastAsia="Times New Roman"/>
          <w:b w:val="0"/>
          <w:i w:val="0"/>
          <w:color w:val="000000"/>
          <w:sz w:val="24"/>
        </w:rPr>
        <w:t>Multi-criteria question sorting (recent, oldest, most answers, unanswered) and department-level feed filtering</w:t>
      </w:r>
    </w:p>
    <w:p>
      <w:pPr>
        <w:pStyle w:val="ListBullet"/>
      </w:pPr>
      <w:r>
        <w:rPr>
          <w:rFonts w:ascii="Times New Roman" w:hAnsi="Times New Roman" w:eastAsia="Times New Roman"/>
          <w:b w:val="0"/>
          <w:i w:val="0"/>
          <w:color w:val="000000"/>
          <w:sz w:val="24"/>
        </w:rPr>
        <w:t>Multi-format attachment handling for academic PDFs, research documents, code snippets, and diagrams</w:t>
      </w:r>
    </w:p>
    <w:p>
      <w:pPr>
        <w:pStyle w:val="ListBullet"/>
      </w:pPr>
      <w:r>
        <w:rPr>
          <w:rFonts w:ascii="Times New Roman" w:hAnsi="Times New Roman" w:eastAsia="Times New Roman"/>
          <w:b w:val="0"/>
          <w:i w:val="0"/>
          <w:color w:val="000000"/>
          <w:sz w:val="24"/>
        </w:rPr>
        <w:t>AI-powered academic content verification using Mercury 2 (Inception Labs) API with department/topic matching</w:t>
      </w:r>
    </w:p>
    <w:p>
      <w:pPr>
        <w:pStyle w:val="ListBullet"/>
      </w:pPr>
      <w:r>
        <w:rPr>
          <w:rFonts w:ascii="Times New Roman" w:hAnsi="Times New Roman" w:eastAsia="Times New Roman"/>
          <w:b w:val="0"/>
          <w:i w:val="0"/>
          <w:color w:val="000000"/>
          <w:sz w:val="24"/>
        </w:rPr>
        <w:t>Local Hyperledger Besu private network (ChainId 1337, zero gas price) running MessageVerifier.sol for SHA-256 hash logging</w:t>
      </w:r>
    </w:p>
    <w:p>
      <w:pPr>
        <w:pStyle w:val="ListBullet"/>
      </w:pPr>
      <w:r>
        <w:rPr>
          <w:rFonts w:ascii="Times New Roman" w:hAnsi="Times New Roman" w:eastAsia="Times New Roman"/>
          <w:b w:val="0"/>
          <w:i w:val="0"/>
          <w:color w:val="000000"/>
          <w:sz w:val="24"/>
        </w:rPr>
        <w:t>Auxiliary browser-native RSA-OAEP/AES-GCM encrypted one-to-one messaging via the W3C Web Crypto API with IndexedDB storage</w:t>
      </w:r>
    </w:p>
    <w:p>
      <w:pPr>
        <w:pStyle w:val="ListBullet"/>
      </w:pPr>
      <w:r>
        <w:rPr>
          <w:rFonts w:ascii="Times New Roman" w:hAnsi="Times New Roman" w:eastAsia="Times New Roman"/>
          <w:b w:val="0"/>
          <w:i w:val="0"/>
          <w:color w:val="000000"/>
          <w:sz w:val="24"/>
        </w:rPr>
        <w:t>Software simulation of the BB84 quantum key distribution protocol with an 11% QBER abort threshold (src/lib/bb84.ts)</w:t>
      </w:r>
    </w:p>
    <w:p>
      <w:r>
        <w:rPr>
          <w:rFonts w:ascii="Times New Roman" w:hAnsi="Times New Roman" w:eastAsia="Times New Roman"/>
          <w:b/>
          <w:i w:val="0"/>
          <w:color w:val="000000"/>
          <w:sz w:val="24"/>
        </w:rPr>
        <w:t>Out of Scope:</w:t>
      </w:r>
    </w:p>
    <w:p>
      <w:pPr>
        <w:pStyle w:val="ListBullet"/>
      </w:pPr>
      <w:r>
        <w:rPr>
          <w:rFonts w:ascii="Times New Roman" w:hAnsi="Times New Roman" w:eastAsia="Times New Roman"/>
          <w:b w:val="0"/>
          <w:i w:val="0"/>
          <w:color w:val="000000"/>
          <w:sz w:val="24"/>
        </w:rPr>
        <w:t>Physical quantum optical laser hardware or dedicated fiber-optic quantum channels</w:t>
      </w:r>
    </w:p>
    <w:p>
      <w:pPr>
        <w:pStyle w:val="ListBullet"/>
      </w:pPr>
      <w:r>
        <w:rPr>
          <w:rFonts w:ascii="Times New Roman" w:hAnsi="Times New Roman" w:eastAsia="Times New Roman"/>
          <w:b w:val="0"/>
          <w:i w:val="0"/>
          <w:color w:val="000000"/>
          <w:sz w:val="24"/>
        </w:rPr>
        <w:t>Multi-node production blockchain consortiums across distributed campuses (prototype executed on a local container)</w:t>
      </w:r>
    </w:p>
    <w:p>
      <w:pPr>
        <w:pStyle w:val="ListBullet"/>
      </w:pPr>
      <w:r>
        <w:rPr>
          <w:rFonts w:ascii="Times New Roman" w:hAnsi="Times New Roman" w:eastAsia="Times New Roman"/>
          <w:b w:val="0"/>
          <w:i w:val="0"/>
          <w:color w:val="000000"/>
          <w:sz w:val="24"/>
        </w:rPr>
        <w:t>Automated AI-driven portal scraping for instant identity verification (formulated under future engineering works)</w:t>
      </w:r>
    </w:p>
    <w:p>
      <w:pPr>
        <w:pStyle w:val="ListBullet"/>
      </w:pPr>
      <w:r>
        <w:rPr>
          <w:rFonts w:ascii="Times New Roman" w:hAnsi="Times New Roman" w:eastAsia="Times New Roman"/>
          <w:b w:val="0"/>
          <w:i w:val="0"/>
          <w:color w:val="000000"/>
          <w:sz w:val="24"/>
        </w:rPr>
        <w:t>Native mobile operating system compilation (iOS/Android binary builds) or real-time voice and video streaming</w:t>
      </w:r>
    </w:p>
    <w:p>
      <w:pPr>
        <w:pStyle w:val="ListBullet"/>
      </w:pPr>
      <w:r>
        <w:rPr>
          <w:rFonts w:ascii="Times New Roman" w:hAnsi="Times New Roman" w:eastAsia="Times New Roman"/>
          <w:b w:val="0"/>
          <w:i w:val="0"/>
          <w:color w:val="000000"/>
          <w:sz w:val="24"/>
        </w:rPr>
        <w:t>Enterprise Single Sign-On (SAML 2.0 / Shibboleth) integration with institutional Active Directory servers</w:t>
      </w:r>
    </w:p>
    <w:p>
      <w:pPr>
        <w:pStyle w:val="Heading2"/>
      </w:pPr>
      <w:r>
        <w:rPr>
          <w:rFonts w:ascii="Times New Roman" w:hAnsi="Times New Roman" w:eastAsia="Times New Roman"/>
          <w:b/>
          <w:i w:val="0"/>
          <w:color w:val="000000"/>
          <w:sz w:val="26"/>
        </w:rPr>
        <w:t>1.6 AI Academic Moderation</w:t>
      </w:r>
    </w:p>
    <w:p>
      <w:pPr>
        <w:ind w:firstLine="720"/>
      </w:pPr>
      <w:r>
        <w:rPr>
          <w:rFonts w:ascii="Times New Roman" w:hAnsi="Times New Roman" w:eastAsia="Times New Roman"/>
          <w:b w:val="0"/>
          <w:i w:val="0"/>
          <w:color w:val="000000"/>
          <w:sz w:val="24"/>
        </w:rPr>
        <w:t>To protect the scholarly focus of the forum and prevent spam, social chatter, or misplaced inquiries from diluting academic discussions, QCampus Connect incorporates automated AI academic moderation directly into the question submission pipeline. Before an inquiry is committed to the database or broadcast to faculty feeds, the Mercury 2 model (Inception Labs, 2025) inspects the question title and details against the user's selected Department and canonical Topic. The model verifies that the problem formulation is academically rigorous and strictly pertains to the designated discipline. If an inquiry is conversational, non-academic, or cross-domain, the verifier intercepts the post prior to publication, presenting targeted feedback that directs the student to refine their submission. This automated filtering safeguards faculty time and ensures that the platform functions strictly as an authoritative academic repository.</w:t>
      </w:r>
    </w:p>
    <w:p>
      <w:pPr>
        <w:pStyle w:val="Heading1"/>
      </w:pPr>
      <w:r>
        <w:rPr>
          <w:rFonts w:ascii="Times New Roman" w:hAnsi="Times New Roman" w:eastAsia="Times New Roman"/>
          <w:b/>
          <w:i w:val="0"/>
          <w:color w:val="000000"/>
          <w:sz w:val="28"/>
        </w:rPr>
        <w:t>Chapter 2</w:t>
      </w:r>
    </w:p>
    <w:p>
      <w:pPr>
        <w:pStyle w:val="Heading1"/>
      </w:pPr>
      <w:r>
        <w:rPr>
          <w:rFonts w:ascii="Times New Roman" w:hAnsi="Times New Roman" w:eastAsia="Times New Roman"/>
          <w:b/>
          <w:i w:val="0"/>
          <w:color w:val="000000"/>
          <w:sz w:val="28"/>
        </w:rPr>
        <w:t>Literature Review</w:t>
      </w:r>
    </w:p>
    <w:p>
      <w:pPr>
        <w:pStyle w:val="Heading2"/>
      </w:pPr>
      <w:r>
        <w:rPr>
          <w:rFonts w:ascii="Times New Roman" w:hAnsi="Times New Roman" w:eastAsia="Times New Roman"/>
          <w:b/>
          <w:i w:val="0"/>
          <w:color w:val="000000"/>
          <w:sz w:val="26"/>
        </w:rPr>
        <w:t>2.1 Academic Communication and Scholarly Discussion Platforms</w:t>
      </w:r>
    </w:p>
    <w:p>
      <w:pPr>
        <w:ind w:firstLine="720"/>
      </w:pPr>
      <w:r>
        <w:rPr>
          <w:rFonts w:ascii="Times New Roman" w:hAnsi="Times New Roman" w:eastAsia="Times New Roman"/>
          <w:b w:val="0"/>
          <w:i w:val="0"/>
          <w:color w:val="000000"/>
          <w:sz w:val="24"/>
        </w:rPr>
        <w:t>Academic dialogue is the cornerstone of higher education. Historically, universities conducted coursework clarification through physical office hours, recitation sections, and lecture halls. As student enrollments expanded, institutions adopted digital communication tools to maintain student-lecturer contact. However, current software solutions in universities fall into two flawed categories: rigid Learning Management System (LMS) forums or informal commercial chat applications.</w:t>
      </w:r>
    </w:p>
    <w:p>
      <w:pPr>
        <w:ind w:firstLine="720"/>
      </w:pPr>
      <w:r>
        <w:rPr>
          <w:rFonts w:ascii="Times New Roman" w:hAnsi="Times New Roman" w:eastAsia="Times New Roman"/>
          <w:b w:val="0"/>
          <w:i w:val="0"/>
          <w:color w:val="000000"/>
          <w:sz w:val="24"/>
        </w:rPr>
        <w:t>Learning Management Systems such as Canvas, Moodle, and Blackboard provide built-in discussion boards. While these tools are institutionally managed, their user experience is notoriously cumbersome. LMS discussion boards suffer from rigid course silos, meaning students cannot discover discussions across related disciplines or consult faculty in adjacent departments. Traditional LMS boards also lack instant push delivery, operating on slow page refreshes that discourage lively academic debate. Consequently, student participation rates on LMS discussion forums remain low.</w:t>
      </w:r>
    </w:p>
    <w:p>
      <w:pPr>
        <w:ind w:firstLine="720"/>
      </w:pPr>
      <w:r>
        <w:rPr>
          <w:rFonts w:ascii="Times New Roman" w:hAnsi="Times New Roman" w:eastAsia="Times New Roman"/>
          <w:b w:val="0"/>
          <w:i w:val="0"/>
          <w:color w:val="000000"/>
          <w:sz w:val="24"/>
        </w:rPr>
        <w:t>Specialized academic question-and-answer tools such as Piazza (Piazza Technologies, 2024) and Stack Overflow demonstrated the power of threaded, upvoted academic inquiry. Piazza proved that students engage actively when discussion boards mimic modern social feeds. Nevertheless, commercial platforms operate as external third-party software vendors, frequently introducing paywalls, commercial advertisements, and data monetization practices. Crucially, they lack cryptographic identity verification tied to university roles and offer zero immutable auditability for institutional record preservation.</w:t>
      </w:r>
    </w:p>
    <w:p>
      <w:pPr>
        <w:ind w:firstLine="720"/>
      </w:pPr>
      <w:r>
        <w:rPr>
          <w:rFonts w:ascii="Times New Roman" w:hAnsi="Times New Roman" w:eastAsia="Times New Roman"/>
          <w:b w:val="0"/>
          <w:i w:val="0"/>
          <w:color w:val="000000"/>
          <w:sz w:val="24"/>
        </w:rPr>
        <w:t>Faced with these limitations, students and faculty universally default to commercial messaging applications like WhatsApp (Meta, 2023). While WhatsApp delivers instant mobile messaging, its adoption for higher education communication creates severe dysfunction. It requires lecturers to expose personal phone numbers, inviting late-night calls and unsolicited messages. In practice, WhatsApp groups are unstructured: questions and answers are buried in linear chat streams, academic files cannot be indexed, and answers cannot be referenced by future student cohorts. Most importantly, WhatsApp allows "Delete for Everyone" and offers no mechanism to cryptographically prove that an announcement, assignment instruction, or submission was made.</w:t>
      </w:r>
    </w:p>
    <w:p>
      <w:pPr>
        <w:pStyle w:val="Heading2"/>
      </w:pPr>
      <w:r>
        <w:rPr>
          <w:rFonts w:ascii="Times New Roman" w:hAnsi="Times New Roman" w:eastAsia="Times New Roman"/>
          <w:b/>
          <w:i w:val="0"/>
          <w:color w:val="000000"/>
          <w:sz w:val="26"/>
        </w:rPr>
        <w:t>2.1.6 AI-Based Content Moderation</w:t>
      </w:r>
    </w:p>
    <w:p>
      <w:pPr>
        <w:ind w:firstLine="720"/>
      </w:pPr>
      <w:r>
        <w:rPr>
          <w:rFonts w:ascii="Times New Roman" w:hAnsi="Times New Roman" w:eastAsia="Times New Roman"/>
          <w:b w:val="0"/>
          <w:i w:val="0"/>
          <w:color w:val="000000"/>
          <w:sz w:val="24"/>
        </w:rPr>
        <w:t>Automated content moderation is essential for maintaining the focus and intellectual standard of online academic environments. Traditional moderation architectures rely on static keyword blacklists and regular expressions to block unwanted text. However, rule-based filtering lacks semantic awareness, failing to distinguish between genuine technical inquiries that happen to use informal words and non-academic chatter disguised with academic terminology. Recent developments in Large Language Models (LLMs) have introduced contextual text classification capable of evaluating complex semantic intent (Inception Labs, 2025). Models such as Mercury 2 can read the full context of a question and determine whether both the title and body represent authentic academic coursework inquiries, while simultaneously verifying alignment with specific departmental subject domains.</w:t>
      </w:r>
    </w:p>
    <w:p>
      <w:pPr>
        <w:ind w:firstLine="720"/>
      </w:pPr>
      <w:r>
        <w:rPr>
          <w:rFonts w:ascii="Times New Roman" w:hAnsi="Times New Roman" w:eastAsia="Times New Roman"/>
          <w:b w:val="0"/>
          <w:i w:val="0"/>
          <w:color w:val="000000"/>
          <w:sz w:val="24"/>
        </w:rPr>
        <w:t>A vital consideration when deploying language models for programmatic content verification is the enforcement of structured JSON outputs. Conversational text generation produces variable prose that requires complex, brittle parsing logic on client applications. By utilizing structured JSON schemas (such as response_format: { type: 'json_object' }), the language model is constrained to output deterministic, machine-readable validation objects containing explicit boolean flags (such as titleOk, detailsOk, and departmentMatch) and classified topic strings. This enables deterministic programmatic evaluation in application logic without ambiguous natural language parsing.</w:t>
      </w:r>
    </w:p>
    <w:p>
      <w:pPr>
        <w:ind w:firstLine="720"/>
      </w:pPr>
      <w:r>
        <w:rPr>
          <w:rFonts w:ascii="Times New Roman" w:hAnsi="Times New Roman" w:eastAsia="Times New Roman"/>
          <w:b w:val="0"/>
          <w:i w:val="0"/>
          <w:color w:val="000000"/>
          <w:sz w:val="24"/>
        </w:rPr>
        <w:t>Additionally, OpenAI-compatible chat completion APIs (/v1/chat/completions) enable low-latency classification in modern web applications. Because these HTTP REST endpoints adhere to standardized request formats, single-page applications can invoke inference directly during the form validation cycle. High-throughput architectures such as Mercury 2 provide inference latencies of a few hundred milliseconds, ensuring that pre-submission academic screening occurs synchronously without degrading the responsiveness of the user interface.</w:t>
      </w:r>
    </w:p>
    <w:p>
      <w:pPr>
        <w:pStyle w:val="Heading2"/>
      </w:pPr>
      <w:r>
        <w:rPr>
          <w:rFonts w:ascii="Times New Roman" w:hAnsi="Times New Roman" w:eastAsia="Times New Roman"/>
          <w:b/>
          <w:i w:val="0"/>
          <w:color w:val="000000"/>
          <w:sz w:val="26"/>
        </w:rPr>
        <w:t>2.2 Real-Time Cloud Persistence and Reactive State</w:t>
      </w:r>
    </w:p>
    <w:p>
      <w:pPr>
        <w:ind w:firstLine="720"/>
      </w:pPr>
      <w:r>
        <w:rPr>
          <w:rFonts w:ascii="Times New Roman" w:hAnsi="Times New Roman" w:eastAsia="Times New Roman"/>
          <w:b w:val="0"/>
          <w:i w:val="0"/>
          <w:color w:val="000000"/>
          <w:sz w:val="24"/>
        </w:rPr>
        <w:t>Traditional HTTP polling introduces significant network latency and server overhead for interactive campus applications. Modern web systems utilize persistent WebSocket connections to enable push-based state synchronization. Convex utilizes an end-to-end reactive architecture where client components subscribe directly to database queries over WebSockets (Convex Development Team, 2024). When a mutation executes—such as a student posting a question or a lecturer submitting an answer—the database automatically recalculates affected query subscriptions and pushes minimal diffs to connected browsers within 50 to 100 milliseconds. This eliminates polling while providing instant user interface reactivity.</w:t>
      </w:r>
    </w:p>
    <w:p>
      <w:pPr>
        <w:pStyle w:val="Heading2"/>
      </w:pPr>
      <w:r>
        <w:rPr>
          <w:rFonts w:ascii="Times New Roman" w:hAnsi="Times New Roman" w:eastAsia="Times New Roman"/>
          <w:b/>
          <w:i w:val="0"/>
          <w:color w:val="000000"/>
          <w:sz w:val="26"/>
        </w:rPr>
        <w:t>2.3 Symmetric and Asymmetric Cryptography Systems</w:t>
      </w:r>
    </w:p>
    <w:p>
      <w:pPr>
        <w:ind w:firstLine="720"/>
      </w:pPr>
      <w:r>
        <w:rPr>
          <w:rFonts w:ascii="Times New Roman" w:hAnsi="Times New Roman" w:eastAsia="Times New Roman"/>
          <w:b w:val="0"/>
          <w:i w:val="0"/>
          <w:color w:val="000000"/>
          <w:sz w:val="24"/>
        </w:rPr>
        <w:t>Symmetric encryption ciphers such as AES-GCM (Advanced Encryption Standard in Galois/Counter Mode) utilize a single secret key for encryption and authenticated decryption, delivering high mathematical throughput and tamper detection (National Institute of Standards and Technology, 2001). Asymmetric cryptosystems like RSA-OAEP utilize distinct public and private key pairs, allowing parties to establish secure communication without sharing private credentials in advance (Rivest et al., 1978; Diffie &amp; Hellman, 1976). Established messaging protocols, such as Signal's Extended Triple Diffie-Hellman (Marlinspike &amp; Perrin, 2016), combine asymmetric key negotiation with symmetric payload ciphers. {APP} adopts this hybrid approach: the browser W3C Web Crypto API executes AES-GCM-256 for message payload encryption, while 2048-bit RSA-OAEP keypairs manage user identity and key exchange (Mozilla Developer Network, 2024). Private keys remain strictly within client-side IndexedDB storage.</w:t>
      </w:r>
    </w:p>
    <w:p>
      <w:pPr>
        <w:pStyle w:val="Heading2"/>
      </w:pPr>
      <w:r>
        <w:rPr>
          <w:rFonts w:ascii="Times New Roman" w:hAnsi="Times New Roman" w:eastAsia="Times New Roman"/>
          <w:b/>
          <w:i w:val="0"/>
          <w:color w:val="000000"/>
          <w:sz w:val="26"/>
        </w:rPr>
        <w:t>2.4 Permissioned Distributed Ledgers and Smart Contracts</w:t>
      </w:r>
    </w:p>
    <w:p>
      <w:pPr>
        <w:ind w:firstLine="720"/>
      </w:pPr>
      <w:r>
        <w:rPr>
          <w:rFonts w:ascii="Times New Roman" w:hAnsi="Times New Roman" w:eastAsia="Times New Roman"/>
          <w:b w:val="0"/>
          <w:i w:val="0"/>
          <w:color w:val="000000"/>
          <w:sz w:val="24"/>
        </w:rPr>
        <w:t>Public distributed ledgers maintain tamper-evident event histories across decentralized networks (Nakamoto, 2008). Ethereum advanced distributed ledger technology by introducing deterministic smart contracts executed on the Ethereum Virtual Machine (Wood, 2014). However, public networks impose volatile transaction gas fees and expose student transactions to public scrutiny. In institutional environments, permissioned distributed ledgers like Hyperledger Besu running Quorum Byzantine Fault Tolerance (QBFT) consensus provide zero-gas transaction execution, high throughput, and deterministic finality (Hyperledger Foundation, 2024; Castro &amp; Liskov, 2002). Smart contracts authored in Solidity 0.8.20 enforce programmatic state validation rules on-chain (Ethereum Foundation, 2024).</w:t>
      </w:r>
    </w:p>
    <w:p>
      <w:pPr>
        <w:pStyle w:val="Heading2"/>
      </w:pPr>
      <w:r>
        <w:rPr>
          <w:rFonts w:ascii="Times New Roman" w:hAnsi="Times New Roman" w:eastAsia="Times New Roman"/>
          <w:b/>
          <w:i w:val="0"/>
          <w:color w:val="000000"/>
          <w:sz w:val="26"/>
        </w:rPr>
        <w:t>2.5 Quantum Key Distribution and the 11% QBER Limit</w:t>
      </w:r>
    </w:p>
    <w:p>
      <w:pPr>
        <w:ind w:firstLine="720"/>
      </w:pPr>
      <w:r>
        <w:rPr>
          <w:rFonts w:ascii="Times New Roman" w:hAnsi="Times New Roman" w:eastAsia="Times New Roman"/>
          <w:b w:val="0"/>
          <w:i w:val="0"/>
          <w:color w:val="000000"/>
          <w:sz w:val="24"/>
        </w:rPr>
        <w:t>The BB84 protocol (Bennett &amp; Brassard, 2014/1984) establishes secret session keys between two endpoints using polarized photon states. Under quantum mechanics principles, any interception by an unauthorized eavesdropper alters quantum states due to the Heisenberg uncertainty principle and the No-Cloning Theorem (Nielsen &amp; Chuang, 2010). Following photon transmission and basis reconciliation (sifting), communicating parties evaluate the Quantum Bit Error Rate (QBER). Rigorous mathematical proofs by Shor and Preskill (2000), Gisin et al. (2002), and Scarani et al. (2009) prove that under ideal BB84 conditions, information reconciliation and privacy amplification can extract an uncompromised secret key only when the QBER remains strictly below approximately 11%. If the QBER exceeds 0.11, eavesdropping noise invalidates the channel, requiring session abort. {APP} models this mathematical threshold in its TypeScript simulation (src/lib/bb84.ts).</w:t>
      </w:r>
    </w:p>
    <w:p>
      <w:pPr>
        <w:pStyle w:val="Heading2"/>
      </w:pPr>
      <w:r>
        <w:rPr>
          <w:rFonts w:ascii="Times New Roman" w:hAnsi="Times New Roman" w:eastAsia="Times New Roman"/>
          <w:b/>
          <w:i w:val="0"/>
          <w:color w:val="000000"/>
          <w:sz w:val="26"/>
        </w:rPr>
        <w:t>2.6 Dual-Layer Role-Based Access Control</w:t>
      </w:r>
    </w:p>
    <w:p>
      <w:pPr>
        <w:ind w:firstLine="720"/>
      </w:pPr>
      <w:r>
        <w:rPr>
          <w:rFonts w:ascii="Times New Roman" w:hAnsi="Times New Roman" w:eastAsia="Times New Roman"/>
          <w:b w:val="0"/>
          <w:i w:val="0"/>
          <w:color w:val="000000"/>
          <w:sz w:val="24"/>
        </w:rPr>
        <w:t>Traditional web applications store role attributes in standard relational databases. However, database administrators retain capabilities to modify role tables arbitrarily. Dual-layer access control pairs fast application-level database permissions with immutable distributed ledger assertions. In {APP}, user roles are managed within Convex document collections and mirrored onto the private Besu blockchain through administrative smart contract invocations.</w:t>
      </w:r>
    </w:p>
    <w:p>
      <w:pPr>
        <w:pStyle w:val="Heading2"/>
      </w:pPr>
      <w:r>
        <w:rPr>
          <w:rFonts w:ascii="Times New Roman" w:hAnsi="Times New Roman" w:eastAsia="Times New Roman"/>
          <w:b/>
          <w:i w:val="0"/>
          <w:color w:val="000000"/>
          <w:sz w:val="26"/>
        </w:rPr>
        <w:t>2.7 Comparative Review of Related Systems</w:t>
      </w:r>
    </w:p>
    <w:p>
      <w:pPr>
        <w:ind w:firstLine="720"/>
      </w:pPr>
      <w:r>
        <w:rPr>
          <w:rFonts w:ascii="Times New Roman" w:hAnsi="Times New Roman" w:eastAsia="Times New Roman"/>
          <w:b w:val="0"/>
          <w:i w:val="0"/>
          <w:color w:val="000000"/>
          <w:sz w:val="24"/>
        </w:rPr>
        <w:t>Table 2.1 contrasts the technical characteristics of QCampus Connect against existing commercial and academic platforms.</w:t>
      </w:r>
    </w:p>
    <w:tbl>
      <w:tblPr>
        <w:tblStyle w:val="TableGrid"/>
        <w:tblW w:type="auto" w:w="0"/>
        <w:tblLook w:firstColumn="1" w:firstRow="1" w:lastColumn="0" w:lastRow="0" w:noHBand="0" w:noVBand="1" w:val="04A0"/>
      </w:tblPr>
      <w:tblGrid>
        <w:gridCol w:w="1500"/>
        <w:gridCol w:w="1500"/>
        <w:gridCol w:w="1500"/>
        <w:gridCol w:w="1500"/>
        <w:gridCol w:w="1500"/>
        <w:gridCol w:w="1500"/>
      </w:tblGrid>
      <w:tr>
        <w:tc>
          <w:tcPr>
            <w:tcW w:type="dxa" w:w="1500"/>
          </w:tcPr>
          <w:p>
            <w:r/>
            <w:r>
              <w:rPr>
                <w:rFonts w:ascii="Times New Roman" w:hAnsi="Times New Roman" w:eastAsia="Times New Roman"/>
                <w:b/>
                <w:i w:val="0"/>
                <w:color w:val="000000"/>
                <w:sz w:val="20"/>
              </w:rPr>
              <w:t>System</w:t>
            </w:r>
          </w:p>
        </w:tc>
        <w:tc>
          <w:tcPr>
            <w:tcW w:type="dxa" w:w="1500"/>
          </w:tcPr>
          <w:p>
            <w:r/>
            <w:r>
              <w:rPr>
                <w:rFonts w:ascii="Times New Roman" w:hAnsi="Times New Roman" w:eastAsia="Times New Roman"/>
                <w:b/>
                <w:i w:val="0"/>
                <w:color w:val="000000"/>
                <w:sz w:val="20"/>
              </w:rPr>
              <w:t>Academic Q&amp;A Forum</w:t>
            </w:r>
          </w:p>
        </w:tc>
        <w:tc>
          <w:tcPr>
            <w:tcW w:type="dxa" w:w="1500"/>
          </w:tcPr>
          <w:p>
            <w:r/>
            <w:r>
              <w:rPr>
                <w:rFonts w:ascii="Times New Roman" w:hAnsi="Times New Roman" w:eastAsia="Times New Roman"/>
                <w:b/>
                <w:i w:val="0"/>
                <w:color w:val="000000"/>
                <w:sz w:val="20"/>
              </w:rPr>
              <w:t>Lecturer Rank Badges</w:t>
            </w:r>
          </w:p>
        </w:tc>
        <w:tc>
          <w:tcPr>
            <w:tcW w:type="dxa" w:w="1500"/>
          </w:tcPr>
          <w:p>
            <w:r/>
            <w:r>
              <w:rPr>
                <w:rFonts w:ascii="Times New Roman" w:hAnsi="Times New Roman" w:eastAsia="Times New Roman"/>
                <w:b/>
                <w:i w:val="0"/>
                <w:color w:val="000000"/>
                <w:sz w:val="20"/>
              </w:rPr>
              <w:t>Real-Time Push</w:t>
            </w:r>
          </w:p>
        </w:tc>
        <w:tc>
          <w:tcPr>
            <w:tcW w:type="dxa" w:w="1500"/>
          </w:tcPr>
          <w:p>
            <w:r/>
            <w:r>
              <w:rPr>
                <w:rFonts w:ascii="Times New Roman" w:hAnsi="Times New Roman" w:eastAsia="Times New Roman"/>
                <w:b/>
                <w:i w:val="0"/>
                <w:color w:val="000000"/>
                <w:sz w:val="20"/>
              </w:rPr>
              <w:t>Ledger Audit Trail</w:t>
            </w:r>
          </w:p>
        </w:tc>
        <w:tc>
          <w:tcPr>
            <w:tcW w:type="dxa" w:w="1500"/>
          </w:tcPr>
          <w:p>
            <w:r/>
            <w:r>
              <w:rPr>
                <w:rFonts w:ascii="Times New Roman" w:hAnsi="Times New Roman" w:eastAsia="Times New Roman"/>
                <w:b/>
                <w:i w:val="0"/>
                <w:color w:val="000000"/>
                <w:sz w:val="20"/>
              </w:rPr>
              <w:t>Private Follow-up DM</w:t>
            </w:r>
          </w:p>
        </w:tc>
      </w:tr>
      <w:tr>
        <w:tc>
          <w:tcPr>
            <w:tcW w:type="dxa" w:w="1500"/>
          </w:tcPr>
          <w:p>
            <w:r/>
            <w:r>
              <w:rPr>
                <w:rFonts w:ascii="Times New Roman" w:hAnsi="Times New Roman" w:eastAsia="Times New Roman"/>
                <w:b w:val="0"/>
                <w:i w:val="0"/>
                <w:color w:val="000000"/>
                <w:sz w:val="20"/>
              </w:rPr>
              <w:t>WhatsApp / Telegram</w:t>
            </w:r>
          </w:p>
        </w:tc>
        <w:tc>
          <w:tcPr>
            <w:tcW w:type="dxa" w:w="1500"/>
          </w:tcPr>
          <w:p>
            <w:r/>
            <w:r>
              <w:rPr>
                <w:rFonts w:ascii="Times New Roman" w:hAnsi="Times New Roman" w:eastAsia="Times New Roman"/>
                <w:b w:val="0"/>
                <w:i w:val="0"/>
                <w:color w:val="000000"/>
                <w:sz w:val="20"/>
              </w:rPr>
              <w:t>No (Linear Chat)</w:t>
            </w:r>
          </w:p>
        </w:tc>
        <w:tc>
          <w:tcPr>
            <w:tcW w:type="dxa" w:w="1500"/>
          </w:tcPr>
          <w:p>
            <w:r/>
            <w:r>
              <w:rPr>
                <w:rFonts w:ascii="Times New Roman" w:hAnsi="Times New Roman" w:eastAsia="Times New Roman"/>
                <w:b w:val="0"/>
                <w:i w:val="0"/>
                <w:color w:val="000000"/>
                <w:sz w:val="20"/>
              </w:rPr>
              <w:t>None (Unverified)</w:t>
            </w:r>
          </w:p>
        </w:tc>
        <w:tc>
          <w:tcPr>
            <w:tcW w:type="dxa" w:w="1500"/>
          </w:tcPr>
          <w:p>
            <w:r/>
            <w:r>
              <w:rPr>
                <w:rFonts w:ascii="Times New Roman" w:hAnsi="Times New Roman" w:eastAsia="Times New Roman"/>
                <w:b w:val="0"/>
                <w:i w:val="0"/>
                <w:color w:val="000000"/>
                <w:sz w:val="20"/>
              </w:rPr>
              <w:t>High (WebSockets)</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Native (Primary)</w:t>
            </w:r>
          </w:p>
        </w:tc>
      </w:tr>
      <w:tr>
        <w:tc>
          <w:tcPr>
            <w:tcW w:type="dxa" w:w="1500"/>
          </w:tcPr>
          <w:p>
            <w:r/>
            <w:r>
              <w:rPr>
                <w:rFonts w:ascii="Times New Roman" w:hAnsi="Times New Roman" w:eastAsia="Times New Roman"/>
                <w:b w:val="0"/>
                <w:i w:val="0"/>
                <w:color w:val="000000"/>
                <w:sz w:val="20"/>
              </w:rPr>
              <w:t>Canvas / Moodle LMS</w:t>
            </w:r>
          </w:p>
        </w:tc>
        <w:tc>
          <w:tcPr>
            <w:tcW w:type="dxa" w:w="1500"/>
          </w:tcPr>
          <w:p>
            <w:r/>
            <w:r>
              <w:rPr>
                <w:rFonts w:ascii="Times New Roman" w:hAnsi="Times New Roman" w:eastAsia="Times New Roman"/>
                <w:b w:val="0"/>
                <w:i w:val="0"/>
                <w:color w:val="000000"/>
                <w:sz w:val="20"/>
              </w:rPr>
              <w:t>Yes (Course Silo)</w:t>
            </w:r>
          </w:p>
        </w:tc>
        <w:tc>
          <w:tcPr>
            <w:tcW w:type="dxa" w:w="1500"/>
          </w:tcPr>
          <w:p>
            <w:r/>
            <w:r>
              <w:rPr>
                <w:rFonts w:ascii="Times New Roman" w:hAnsi="Times New Roman" w:eastAsia="Times New Roman"/>
                <w:b w:val="0"/>
                <w:i w:val="0"/>
                <w:color w:val="000000"/>
                <w:sz w:val="20"/>
              </w:rPr>
              <w:t>Role Only (No Rank)</w:t>
            </w:r>
          </w:p>
        </w:tc>
        <w:tc>
          <w:tcPr>
            <w:tcW w:type="dxa" w:w="1500"/>
          </w:tcPr>
          <w:p>
            <w:r/>
            <w:r>
              <w:rPr>
                <w:rFonts w:ascii="Times New Roman" w:hAnsi="Times New Roman" w:eastAsia="Times New Roman"/>
                <w:b w:val="0"/>
                <w:i w:val="0"/>
                <w:color w:val="000000"/>
                <w:sz w:val="20"/>
              </w:rPr>
              <w:t>Low (HTTP Polling)</w:t>
            </w:r>
          </w:p>
        </w:tc>
        <w:tc>
          <w:tcPr>
            <w:tcW w:type="dxa" w:w="1500"/>
          </w:tcPr>
          <w:p>
            <w:r/>
            <w:r>
              <w:rPr>
                <w:rFonts w:ascii="Times New Roman" w:hAnsi="Times New Roman" w:eastAsia="Times New Roman"/>
                <w:b w:val="0"/>
                <w:i w:val="0"/>
                <w:color w:val="000000"/>
                <w:sz w:val="20"/>
              </w:rPr>
              <w:t>None (Mutable SQL)</w:t>
            </w:r>
          </w:p>
        </w:tc>
        <w:tc>
          <w:tcPr>
            <w:tcW w:type="dxa" w:w="1500"/>
          </w:tcPr>
          <w:p>
            <w:r/>
            <w:r>
              <w:rPr>
                <w:rFonts w:ascii="Times New Roman" w:hAnsi="Times New Roman" w:eastAsia="Times New Roman"/>
                <w:b w:val="0"/>
                <w:i w:val="0"/>
                <w:color w:val="000000"/>
                <w:sz w:val="20"/>
              </w:rPr>
              <w:t>None / Email</w:t>
            </w:r>
          </w:p>
        </w:tc>
      </w:tr>
      <w:tr>
        <w:tc>
          <w:tcPr>
            <w:tcW w:type="dxa" w:w="1500"/>
          </w:tcPr>
          <w:p>
            <w:r/>
            <w:r>
              <w:rPr>
                <w:rFonts w:ascii="Times New Roman" w:hAnsi="Times New Roman" w:eastAsia="Times New Roman"/>
                <w:b w:val="0"/>
                <w:i w:val="0"/>
                <w:color w:val="000000"/>
                <w:sz w:val="20"/>
              </w:rPr>
              <w:t>Piazza / Ed Discussion</w:t>
            </w:r>
          </w:p>
        </w:tc>
        <w:tc>
          <w:tcPr>
            <w:tcW w:type="dxa" w:w="1500"/>
          </w:tcPr>
          <w:p>
            <w:r/>
            <w:r>
              <w:rPr>
                <w:rFonts w:ascii="Times New Roman" w:hAnsi="Times New Roman" w:eastAsia="Times New Roman"/>
                <w:b w:val="0"/>
                <w:i w:val="0"/>
                <w:color w:val="000000"/>
                <w:sz w:val="20"/>
              </w:rPr>
              <w:t>Yes (Proprietary)</w:t>
            </w:r>
          </w:p>
        </w:tc>
        <w:tc>
          <w:tcPr>
            <w:tcW w:type="dxa" w:w="1500"/>
          </w:tcPr>
          <w:p>
            <w:r/>
            <w:r>
              <w:rPr>
                <w:rFonts w:ascii="Times New Roman" w:hAnsi="Times New Roman" w:eastAsia="Times New Roman"/>
                <w:b w:val="0"/>
                <w:i w:val="0"/>
                <w:color w:val="000000"/>
                <w:sz w:val="20"/>
              </w:rPr>
              <w:t>Instructor Tag</w:t>
            </w:r>
          </w:p>
        </w:tc>
        <w:tc>
          <w:tcPr>
            <w:tcW w:type="dxa" w:w="1500"/>
          </w:tcPr>
          <w:p>
            <w:r/>
            <w:r>
              <w:rPr>
                <w:rFonts w:ascii="Times New Roman" w:hAnsi="Times New Roman" w:eastAsia="Times New Roman"/>
                <w:b w:val="0"/>
                <w:i w:val="0"/>
                <w:color w:val="000000"/>
                <w:sz w:val="20"/>
              </w:rPr>
              <w:t>Moderate (Cloud)</w:t>
            </w:r>
          </w:p>
        </w:tc>
        <w:tc>
          <w:tcPr>
            <w:tcW w:type="dxa" w:w="1500"/>
          </w:tcPr>
          <w:p>
            <w:r/>
            <w:r>
              <w:rPr>
                <w:rFonts w:ascii="Times New Roman" w:hAnsi="Times New Roman" w:eastAsia="Times New Roman"/>
                <w:b w:val="0"/>
                <w:i w:val="0"/>
                <w:color w:val="000000"/>
                <w:sz w:val="20"/>
              </w:rPr>
              <w:t>None (Cloud Database)</w:t>
            </w:r>
          </w:p>
        </w:tc>
        <w:tc>
          <w:tcPr>
            <w:tcW w:type="dxa" w:w="1500"/>
          </w:tcPr>
          <w:p>
            <w:r/>
            <w:r>
              <w:rPr>
                <w:rFonts w:ascii="Times New Roman" w:hAnsi="Times New Roman" w:eastAsia="Times New Roman"/>
                <w:b w:val="0"/>
                <w:i w:val="0"/>
                <w:color w:val="000000"/>
                <w:sz w:val="20"/>
              </w:rPr>
              <w:t>Limited</w:t>
            </w:r>
          </w:p>
        </w:tc>
      </w:tr>
      <w:tr>
        <w:tc>
          <w:tcPr>
            <w:tcW w:type="dxa" w:w="1500"/>
          </w:tcPr>
          <w:p>
            <w:r/>
            <w:r>
              <w:rPr>
                <w:rFonts w:ascii="Times New Roman" w:hAnsi="Times New Roman" w:eastAsia="Times New Roman"/>
                <w:b w:val="0"/>
                <w:i w:val="0"/>
                <w:color w:val="000000"/>
                <w:sz w:val="20"/>
              </w:rPr>
              <w:t>Reddit / Stack Overflow</w:t>
            </w:r>
          </w:p>
        </w:tc>
        <w:tc>
          <w:tcPr>
            <w:tcW w:type="dxa" w:w="1500"/>
          </w:tcPr>
          <w:p>
            <w:r/>
            <w:r>
              <w:rPr>
                <w:rFonts w:ascii="Times New Roman" w:hAnsi="Times New Roman" w:eastAsia="Times New Roman"/>
                <w:b w:val="0"/>
                <w:i w:val="0"/>
                <w:color w:val="000000"/>
                <w:sz w:val="20"/>
              </w:rPr>
              <w:t>Yes (Public)</w:t>
            </w:r>
          </w:p>
        </w:tc>
        <w:tc>
          <w:tcPr>
            <w:tcW w:type="dxa" w:w="1500"/>
          </w:tcPr>
          <w:p>
            <w:r/>
            <w:r>
              <w:rPr>
                <w:rFonts w:ascii="Times New Roman" w:hAnsi="Times New Roman" w:eastAsia="Times New Roman"/>
                <w:b w:val="0"/>
                <w:i w:val="0"/>
                <w:color w:val="000000"/>
                <w:sz w:val="20"/>
              </w:rPr>
              <w:t>Karma Scores</w:t>
            </w:r>
          </w:p>
        </w:tc>
        <w:tc>
          <w:tcPr>
            <w:tcW w:type="dxa" w:w="1500"/>
          </w:tcPr>
          <w:p>
            <w:r/>
            <w:r>
              <w:rPr>
                <w:rFonts w:ascii="Times New Roman" w:hAnsi="Times New Roman" w:eastAsia="Times New Roman"/>
                <w:b w:val="0"/>
                <w:i w:val="0"/>
                <w:color w:val="000000"/>
                <w:sz w:val="20"/>
              </w:rPr>
              <w:t>Moderate (Polling/WS)</w:t>
            </w:r>
          </w:p>
        </w:tc>
        <w:tc>
          <w:tcPr>
            <w:tcW w:type="dxa" w:w="1500"/>
          </w:tcPr>
          <w:p>
            <w:r/>
            <w:r>
              <w:rPr>
                <w:rFonts w:ascii="Times New Roman" w:hAnsi="Times New Roman" w:eastAsia="Times New Roman"/>
                <w:b w:val="0"/>
                <w:i w:val="0"/>
                <w:color w:val="000000"/>
                <w:sz w:val="20"/>
              </w:rPr>
              <w:t>None (Silent Edits)</w:t>
            </w:r>
          </w:p>
        </w:tc>
        <w:tc>
          <w:tcPr>
            <w:tcW w:type="dxa" w:w="1500"/>
          </w:tcPr>
          <w:p>
            <w:r/>
            <w:r>
              <w:rPr>
                <w:rFonts w:ascii="Times New Roman" w:hAnsi="Times New Roman" w:eastAsia="Times New Roman"/>
                <w:b w:val="0"/>
                <w:i w:val="0"/>
                <w:color w:val="000000"/>
                <w:sz w:val="20"/>
              </w:rPr>
              <w:t>Basic Chat</w:t>
            </w:r>
          </w:p>
        </w:tc>
      </w:tr>
      <w:tr>
        <w:tc>
          <w:tcPr>
            <w:tcW w:type="dxa" w:w="1500"/>
          </w:tcPr>
          <w:p>
            <w:r/>
            <w:r>
              <w:rPr>
                <w:rFonts w:ascii="Times New Roman" w:hAnsi="Times New Roman" w:eastAsia="Times New Roman"/>
                <w:b w:val="0"/>
                <w:i w:val="0"/>
                <w:color w:val="000000"/>
                <w:sz w:val="20"/>
              </w:rPr>
              <w:t>Public Web3 dApps</w:t>
            </w:r>
          </w:p>
        </w:tc>
        <w:tc>
          <w:tcPr>
            <w:tcW w:type="dxa" w:w="1500"/>
          </w:tcPr>
          <w:p>
            <w:r/>
            <w:r>
              <w:rPr>
                <w:rFonts w:ascii="Times New Roman" w:hAnsi="Times New Roman" w:eastAsia="Times New Roman"/>
                <w:b w:val="0"/>
                <w:i w:val="0"/>
                <w:color w:val="000000"/>
                <w:sz w:val="20"/>
              </w:rPr>
              <w:t>No (Token Chat)</w:t>
            </w:r>
          </w:p>
        </w:tc>
        <w:tc>
          <w:tcPr>
            <w:tcW w:type="dxa" w:w="1500"/>
          </w:tcPr>
          <w:p>
            <w:r/>
            <w:r>
              <w:rPr>
                <w:rFonts w:ascii="Times New Roman" w:hAnsi="Times New Roman" w:eastAsia="Times New Roman"/>
                <w:b w:val="0"/>
                <w:i w:val="0"/>
                <w:color w:val="000000"/>
                <w:sz w:val="20"/>
              </w:rPr>
              <w:t>Wallet Address</w:t>
            </w:r>
          </w:p>
        </w:tc>
        <w:tc>
          <w:tcPr>
            <w:tcW w:type="dxa" w:w="1500"/>
          </w:tcPr>
          <w:p>
            <w:r/>
            <w:r>
              <w:rPr>
                <w:rFonts w:ascii="Times New Roman" w:hAnsi="Times New Roman" w:eastAsia="Times New Roman"/>
                <w:b w:val="0"/>
                <w:i w:val="0"/>
                <w:color w:val="000000"/>
                <w:sz w:val="20"/>
              </w:rPr>
              <w:t>Low (Block Polling)</w:t>
            </w:r>
          </w:p>
        </w:tc>
        <w:tc>
          <w:tcPr>
            <w:tcW w:type="dxa" w:w="1500"/>
          </w:tcPr>
          <w:p>
            <w:r/>
            <w:r>
              <w:rPr>
                <w:rFonts w:ascii="Times New Roman" w:hAnsi="Times New Roman" w:eastAsia="Times New Roman"/>
                <w:b w:val="0"/>
                <w:i w:val="0"/>
                <w:color w:val="000000"/>
                <w:sz w:val="20"/>
              </w:rPr>
              <w:t>Full On-Chain (High Gas)</w:t>
            </w:r>
          </w:p>
        </w:tc>
        <w:tc>
          <w:tcPr>
            <w:tcW w:type="dxa" w:w="1500"/>
          </w:tcPr>
          <w:p>
            <w:r/>
            <w:r>
              <w:rPr>
                <w:rFonts w:ascii="Times New Roman" w:hAnsi="Times New Roman" w:eastAsia="Times New Roman"/>
                <w:b w:val="0"/>
                <w:i w:val="0"/>
                <w:color w:val="000000"/>
                <w:sz w:val="20"/>
              </w:rPr>
              <w:t>Wallet-to-Wallet</w:t>
            </w:r>
          </w:p>
        </w:tc>
      </w:tr>
      <w:tr>
        <w:tc>
          <w:tcPr>
            <w:tcW w:type="dxa" w:w="1500"/>
          </w:tcPr>
          <w:p>
            <w:r/>
            <w:r>
              <w:rPr>
                <w:rFonts w:ascii="Times New Roman" w:hAnsi="Times New Roman" w:eastAsia="Times New Roman"/>
                <w:b w:val="0"/>
                <w:i w:val="0"/>
                <w:color w:val="000000"/>
                <w:sz w:val="20"/>
              </w:rPr>
              <w:t>Mercury 2 (Inception Labs)</w:t>
            </w:r>
          </w:p>
        </w:tc>
        <w:tc>
          <w:tcPr>
            <w:tcW w:type="dxa" w:w="1500"/>
          </w:tcPr>
          <w:p>
            <w:r/>
            <w:r>
              <w:rPr>
                <w:rFonts w:ascii="Times New Roman" w:hAnsi="Times New Roman" w:eastAsia="Times New Roman"/>
                <w:b w:val="0"/>
                <w:i w:val="0"/>
                <w:color w:val="000000"/>
                <w:sz w:val="20"/>
              </w:rPr>
              <w:t>AI Academic Moderation</w:t>
            </w:r>
          </w:p>
        </w:tc>
        <w:tc>
          <w:tcPr>
            <w:tcW w:type="dxa" w:w="1500"/>
          </w:tcPr>
          <w:p>
            <w:r/>
            <w:r>
              <w:rPr>
                <w:rFonts w:ascii="Times New Roman" w:hAnsi="Times New Roman" w:eastAsia="Times New Roman"/>
                <w:b w:val="0"/>
                <w:i w:val="0"/>
                <w:color w:val="000000"/>
                <w:sz w:val="20"/>
              </w:rPr>
              <w:t>N/A (Automated Filter)</w:t>
            </w:r>
          </w:p>
        </w:tc>
        <w:tc>
          <w:tcPr>
            <w:tcW w:type="dxa" w:w="1500"/>
          </w:tcPr>
          <w:p>
            <w:r/>
            <w:r>
              <w:rPr>
                <w:rFonts w:ascii="Times New Roman" w:hAnsi="Times New Roman" w:eastAsia="Times New Roman"/>
                <w:b w:val="0"/>
                <w:i w:val="0"/>
                <w:color w:val="000000"/>
                <w:sz w:val="20"/>
              </w:rPr>
              <w:t>High (REST API)</w:t>
            </w:r>
          </w:p>
        </w:tc>
        <w:tc>
          <w:tcPr>
            <w:tcW w:type="dxa" w:w="1500"/>
          </w:tcPr>
          <w:p>
            <w:r/>
            <w:r>
              <w:rPr>
                <w:rFonts w:ascii="Times New Roman" w:hAnsi="Times New Roman" w:eastAsia="Times New Roman"/>
                <w:b w:val="0"/>
                <w:i w:val="0"/>
                <w:color w:val="000000"/>
                <w:sz w:val="20"/>
              </w:rPr>
              <w:t>Deterministic JSON</w:t>
            </w:r>
          </w:p>
        </w:tc>
        <w:tc>
          <w:tcPr>
            <w:tcW w:type="dxa" w:w="1500"/>
          </w:tcPr>
          <w:p>
            <w:r/>
            <w:r>
              <w:rPr>
                <w:rFonts w:ascii="Times New Roman" w:hAnsi="Times New Roman" w:eastAsia="Times New Roman"/>
                <w:b w:val="0"/>
                <w:i w:val="0"/>
                <w:color w:val="000000"/>
                <w:sz w:val="20"/>
              </w:rPr>
              <w:t>Pre-Submission Guard</w:t>
            </w:r>
          </w:p>
        </w:tc>
      </w:tr>
      <w:tr>
        <w:tc>
          <w:tcPr>
            <w:tcW w:type="dxa" w:w="1500"/>
          </w:tcPr>
          <w:p>
            <w:r/>
            <w:r>
              <w:rPr>
                <w:rFonts w:ascii="Times New Roman" w:hAnsi="Times New Roman" w:eastAsia="Times New Roman"/>
                <w:b w:val="0"/>
                <w:i w:val="0"/>
                <w:color w:val="000000"/>
                <w:sz w:val="20"/>
              </w:rPr>
              <w:t>QCampus Connect (This Project)</w:t>
            </w:r>
          </w:p>
        </w:tc>
        <w:tc>
          <w:tcPr>
            <w:tcW w:type="dxa" w:w="1500"/>
          </w:tcPr>
          <w:p>
            <w:r/>
            <w:r>
              <w:rPr>
                <w:rFonts w:ascii="Times New Roman" w:hAnsi="Times New Roman" w:eastAsia="Times New Roman"/>
                <w:b w:val="0"/>
                <w:i w:val="0"/>
                <w:color w:val="000000"/>
                <w:sz w:val="20"/>
              </w:rPr>
              <w:t>Yes (Department-Targeted)</w:t>
            </w:r>
          </w:p>
        </w:tc>
        <w:tc>
          <w:tcPr>
            <w:tcW w:type="dxa" w:w="1500"/>
          </w:tcPr>
          <w:p>
            <w:r/>
            <w:r>
              <w:rPr>
                <w:rFonts w:ascii="Times New Roman" w:hAnsi="Times New Roman" w:eastAsia="Times New Roman"/>
                <w:b w:val="0"/>
                <w:i w:val="0"/>
                <w:color w:val="000000"/>
                <w:sz w:val="20"/>
              </w:rPr>
              <w:t>Verified (Dr, Prof, Eng)</w:t>
            </w:r>
          </w:p>
        </w:tc>
        <w:tc>
          <w:tcPr>
            <w:tcW w:type="dxa" w:w="1500"/>
          </w:tcPr>
          <w:p>
            <w:r/>
            <w:r>
              <w:rPr>
                <w:rFonts w:ascii="Times New Roman" w:hAnsi="Times New Roman" w:eastAsia="Times New Roman"/>
                <w:b w:val="0"/>
                <w:i w:val="0"/>
                <w:color w:val="000000"/>
                <w:sz w:val="20"/>
              </w:rPr>
              <w:t>High (Convex WS)</w:t>
            </w:r>
          </w:p>
        </w:tc>
        <w:tc>
          <w:tcPr>
            <w:tcW w:type="dxa" w:w="1500"/>
          </w:tcPr>
          <w:p>
            <w:r/>
            <w:r>
              <w:rPr>
                <w:rFonts w:ascii="Times New Roman" w:hAnsi="Times New Roman" w:eastAsia="Times New Roman"/>
                <w:b w:val="0"/>
                <w:i w:val="0"/>
                <w:color w:val="000000"/>
                <w:sz w:val="20"/>
              </w:rPr>
              <w:t>Private Besu (QBFT)</w:t>
            </w:r>
          </w:p>
        </w:tc>
        <w:tc>
          <w:tcPr>
            <w:tcW w:type="dxa" w:w="1500"/>
          </w:tcPr>
          <w:p>
            <w:r/>
            <w:r>
              <w:rPr>
                <w:rFonts w:ascii="Times New Roman" w:hAnsi="Times New Roman" w:eastAsia="Times New Roman"/>
                <w:b w:val="0"/>
                <w:i w:val="0"/>
                <w:color w:val="000000"/>
                <w:sz w:val="20"/>
              </w:rPr>
              <w:t>End-to-End Encrypted</w:t>
            </w:r>
          </w:p>
        </w:tc>
      </w:tr>
    </w:tbl>
    <w:p/>
    <w:p>
      <w:pPr>
        <w:pStyle w:val="Heading2"/>
      </w:pPr>
      <w:r>
        <w:rPr>
          <w:rFonts w:ascii="Times New Roman" w:hAnsi="Times New Roman" w:eastAsia="Times New Roman"/>
          <w:b/>
          <w:i w:val="0"/>
          <w:color w:val="000000"/>
          <w:sz w:val="26"/>
        </w:rPr>
        <w:t>2.8 Identified Domain Gaps</w:t>
      </w:r>
    </w:p>
    <w:p>
      <w:pPr>
        <w:ind w:firstLine="720"/>
      </w:pPr>
      <w:r>
        <w:rPr>
          <w:rFonts w:ascii="Times New Roman" w:hAnsi="Times New Roman" w:eastAsia="Times New Roman"/>
          <w:b w:val="0"/>
          <w:i w:val="0"/>
          <w:color w:val="000000"/>
          <w:sz w:val="24"/>
        </w:rPr>
        <w:t>This literature review reveals three primary deficiencies in contemporary campus software:</w:t>
      </w:r>
    </w:p>
    <w:p>
      <w:pPr>
        <w:pStyle w:val="ListNumber"/>
      </w:pPr>
      <w:r>
        <w:rPr>
          <w:rFonts w:ascii="Times New Roman" w:hAnsi="Times New Roman" w:eastAsia="Times New Roman"/>
          <w:b w:val="0"/>
          <w:i w:val="0"/>
          <w:color w:val="000000"/>
          <w:sz w:val="24"/>
        </w:rPr>
        <w:t>Absence of an Open, Verified Academic Forum: Universities lack an accessible platform where students can seek coursework help and share findings without infringing on faculty personal phone numbers or standing in office queues.</w:t>
      </w:r>
    </w:p>
    <w:p>
      <w:pPr>
        <w:pStyle w:val="ListNumber"/>
      </w:pPr>
      <w:r>
        <w:rPr>
          <w:rFonts w:ascii="Times New Roman" w:hAnsi="Times New Roman" w:eastAsia="Times New Roman"/>
          <w:b w:val="0"/>
          <w:i w:val="0"/>
          <w:color w:val="000000"/>
          <w:sz w:val="24"/>
        </w:rPr>
        <w:t>Lack of Verified Academic Authority: Existing social chat tools treat all members identically, failing to distinguish authoritative answers authored by verified departmental scholars from casual peer speculation.</w:t>
      </w:r>
    </w:p>
    <w:p>
      <w:pPr>
        <w:pStyle w:val="ListNumber"/>
      </w:pPr>
      <w:r>
        <w:rPr>
          <w:rFonts w:ascii="Times New Roman" w:hAnsi="Times New Roman" w:eastAsia="Times New Roman"/>
          <w:b w:val="0"/>
          <w:i w:val="0"/>
          <w:color w:val="000000"/>
          <w:sz w:val="24"/>
        </w:rPr>
        <w:t>Vulnerability of Academic Records to Tampering: Current learning platforms rely exclusively on mutable cloud databases where audit logs can be altered, pruned, or disputed without cryptographic verification.</w:t>
      </w:r>
    </w:p>
    <w:p>
      <w:pPr>
        <w:pStyle w:val="Heading1"/>
      </w:pPr>
      <w:r>
        <w:rPr>
          <w:rFonts w:ascii="Times New Roman" w:hAnsi="Times New Roman" w:eastAsia="Times New Roman"/>
          <w:b/>
          <w:i w:val="0"/>
          <w:color w:val="000000"/>
          <w:sz w:val="28"/>
        </w:rPr>
        <w:t>Chapter 3</w:t>
      </w:r>
    </w:p>
    <w:p>
      <w:pPr>
        <w:pStyle w:val="Heading1"/>
      </w:pPr>
      <w:r>
        <w:rPr>
          <w:rFonts w:ascii="Times New Roman" w:hAnsi="Times New Roman" w:eastAsia="Times New Roman"/>
          <w:b/>
          <w:i w:val="0"/>
          <w:color w:val="000000"/>
          <w:sz w:val="28"/>
        </w:rPr>
        <w:t>Methodology and System Design</w:t>
      </w:r>
    </w:p>
    <w:p>
      <w:pPr>
        <w:pStyle w:val="Heading2"/>
      </w:pPr>
      <w:r>
        <w:rPr>
          <w:rFonts w:ascii="Times New Roman" w:hAnsi="Times New Roman" w:eastAsia="Times New Roman"/>
          <w:b/>
          <w:i w:val="0"/>
          <w:color w:val="000000"/>
          <w:sz w:val="26"/>
        </w:rPr>
        <w:t>3.1 Agile Development Framework and Timeline</w:t>
      </w:r>
    </w:p>
    <w:p>
      <w:pPr>
        <w:ind w:firstLine="720"/>
      </w:pPr>
      <w:r>
        <w:rPr>
          <w:rFonts w:ascii="Times New Roman" w:hAnsi="Times New Roman" w:eastAsia="Times New Roman"/>
          <w:b w:val="0"/>
          <w:i w:val="0"/>
          <w:color w:val="000000"/>
          <w:sz w:val="24"/>
        </w:rPr>
        <w:t>The project was executed using an iterative Agile development methodology organized into five two-week engineering sprints. This iterative framework allowed the team to construct software components incrementally, validate cryptographic pipelines, and refine the integration between cloud serverless functions and the local Besu node.</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Sprint Phase</w:t>
            </w:r>
          </w:p>
        </w:tc>
        <w:tc>
          <w:tcPr>
            <w:tcW w:type="dxa" w:w="3000"/>
          </w:tcPr>
          <w:p>
            <w:r/>
            <w:r>
              <w:rPr>
                <w:rFonts w:ascii="Times New Roman" w:hAnsi="Times New Roman" w:eastAsia="Times New Roman"/>
                <w:b/>
                <w:i w:val="0"/>
                <w:color w:val="000000"/>
                <w:sz w:val="20"/>
              </w:rPr>
              <w:t>Duration</w:t>
            </w:r>
          </w:p>
        </w:tc>
        <w:tc>
          <w:tcPr>
            <w:tcW w:type="dxa" w:w="3000"/>
          </w:tcPr>
          <w:p>
            <w:r/>
            <w:r>
              <w:rPr>
                <w:rFonts w:ascii="Times New Roman" w:hAnsi="Times New Roman" w:eastAsia="Times New Roman"/>
                <w:b/>
                <w:i w:val="0"/>
                <w:color w:val="000000"/>
                <w:sz w:val="20"/>
              </w:rPr>
              <w:t>Core Engineering Deliverables</w:t>
            </w:r>
          </w:p>
        </w:tc>
      </w:tr>
      <w:tr>
        <w:tc>
          <w:tcPr>
            <w:tcW w:type="dxa" w:w="3000"/>
          </w:tcPr>
          <w:p>
            <w:r/>
            <w:r>
              <w:rPr>
                <w:rFonts w:ascii="Times New Roman" w:hAnsi="Times New Roman" w:eastAsia="Times New Roman"/>
                <w:b w:val="0"/>
                <w:i w:val="0"/>
                <w:color w:val="000000"/>
                <w:sz w:val="20"/>
              </w:rPr>
              <w:t>Sprint 1: UI Shell &amp; Routes</w:t>
            </w:r>
          </w:p>
        </w:tc>
        <w:tc>
          <w:tcPr>
            <w:tcW w:type="dxa" w:w="3000"/>
          </w:tcPr>
          <w:p>
            <w:r/>
            <w:r>
              <w:rPr>
                <w:rFonts w:ascii="Times New Roman" w:hAnsi="Times New Roman" w:eastAsia="Times New Roman"/>
                <w:b w:val="0"/>
                <w:i w:val="0"/>
                <w:color w:val="000000"/>
                <w:sz w:val="20"/>
              </w:rPr>
              <w:t>Weeks 1–2</w:t>
            </w:r>
          </w:p>
        </w:tc>
        <w:tc>
          <w:tcPr>
            <w:tcW w:type="dxa" w:w="3000"/>
          </w:tcPr>
          <w:p>
            <w:r/>
            <w:r>
              <w:rPr>
                <w:rFonts w:ascii="Times New Roman" w:hAnsi="Times New Roman" w:eastAsia="Times New Roman"/>
                <w:b w:val="0"/>
                <w:i w:val="0"/>
                <w:color w:val="000000"/>
                <w:sz w:val="20"/>
              </w:rPr>
              <w:t>Vite + React 19 single-page shell, navigation bar, auth forms, responsive layout</w:t>
            </w:r>
          </w:p>
        </w:tc>
      </w:tr>
      <w:tr>
        <w:tc>
          <w:tcPr>
            <w:tcW w:type="dxa" w:w="3000"/>
          </w:tcPr>
          <w:p>
            <w:r/>
            <w:r>
              <w:rPr>
                <w:rFonts w:ascii="Times New Roman" w:hAnsi="Times New Roman" w:eastAsia="Times New Roman"/>
                <w:b w:val="0"/>
                <w:i w:val="0"/>
                <w:color w:val="000000"/>
                <w:sz w:val="20"/>
              </w:rPr>
              <w:t>Sprint 2: Convex Backend &amp; Q&amp;A</w:t>
            </w:r>
          </w:p>
        </w:tc>
        <w:tc>
          <w:tcPr>
            <w:tcW w:type="dxa" w:w="3000"/>
          </w:tcPr>
          <w:p>
            <w:r/>
            <w:r>
              <w:rPr>
                <w:rFonts w:ascii="Times New Roman" w:hAnsi="Times New Roman" w:eastAsia="Times New Roman"/>
                <w:b w:val="0"/>
                <w:i w:val="0"/>
                <w:color w:val="000000"/>
                <w:sz w:val="20"/>
              </w:rPr>
              <w:t>Weeks 3–4</w:t>
            </w:r>
          </w:p>
        </w:tc>
        <w:tc>
          <w:tcPr>
            <w:tcW w:type="dxa" w:w="3000"/>
          </w:tcPr>
          <w:p>
            <w:r/>
            <w:r>
              <w:rPr>
                <w:rFonts w:ascii="Times New Roman" w:hAnsi="Times New Roman" w:eastAsia="Times New Roman"/>
                <w:b w:val="0"/>
                <w:i w:val="0"/>
                <w:color w:val="000000"/>
                <w:sz w:val="20"/>
              </w:rPr>
              <w:t>Database collections, department routing, reactive queries, mutations, file storage</w:t>
            </w:r>
          </w:p>
        </w:tc>
      </w:tr>
      <w:tr>
        <w:tc>
          <w:tcPr>
            <w:tcW w:type="dxa" w:w="3000"/>
          </w:tcPr>
          <w:p>
            <w:r/>
            <w:r>
              <w:rPr>
                <w:rFonts w:ascii="Times New Roman" w:hAnsi="Times New Roman" w:eastAsia="Times New Roman"/>
                <w:b w:val="0"/>
                <w:i w:val="0"/>
                <w:color w:val="000000"/>
                <w:sz w:val="20"/>
              </w:rPr>
              <w:t>Sprint 3: Cryptography &amp; BB84</w:t>
            </w:r>
          </w:p>
        </w:tc>
        <w:tc>
          <w:tcPr>
            <w:tcW w:type="dxa" w:w="3000"/>
          </w:tcPr>
          <w:p>
            <w:r/>
            <w:r>
              <w:rPr>
                <w:rFonts w:ascii="Times New Roman" w:hAnsi="Times New Roman" w:eastAsia="Times New Roman"/>
                <w:b w:val="0"/>
                <w:i w:val="0"/>
                <w:color w:val="000000"/>
                <w:sz w:val="20"/>
              </w:rPr>
              <w:t>Weeks 5–6</w:t>
            </w:r>
          </w:p>
        </w:tc>
        <w:tc>
          <w:tcPr>
            <w:tcW w:type="dxa" w:w="3000"/>
          </w:tcPr>
          <w:p>
            <w:r/>
            <w:r>
              <w:rPr>
                <w:rFonts w:ascii="Times New Roman" w:hAnsi="Times New Roman" w:eastAsia="Times New Roman"/>
                <w:b w:val="0"/>
                <w:i w:val="0"/>
                <w:color w:val="000000"/>
                <w:sz w:val="20"/>
              </w:rPr>
              <w:t>W3C Web Crypto integration (RSA-OAEP/AES-GCM), IndexedDB keyring, BB84 simulation</w:t>
            </w:r>
          </w:p>
        </w:tc>
      </w:tr>
      <w:tr>
        <w:tc>
          <w:tcPr>
            <w:tcW w:type="dxa" w:w="3000"/>
          </w:tcPr>
          <w:p>
            <w:r/>
            <w:r>
              <w:rPr>
                <w:rFonts w:ascii="Times New Roman" w:hAnsi="Times New Roman" w:eastAsia="Times New Roman"/>
                <w:b w:val="0"/>
                <w:i w:val="0"/>
                <w:color w:val="000000"/>
                <w:sz w:val="20"/>
              </w:rPr>
              <w:t>Sprint 4: Smart Contract &amp; Ledger</w:t>
            </w:r>
          </w:p>
        </w:tc>
        <w:tc>
          <w:tcPr>
            <w:tcW w:type="dxa" w:w="3000"/>
          </w:tcPr>
          <w:p>
            <w:r/>
            <w:r>
              <w:rPr>
                <w:rFonts w:ascii="Times New Roman" w:hAnsi="Times New Roman" w:eastAsia="Times New Roman"/>
                <w:b w:val="0"/>
                <w:i w:val="0"/>
                <w:color w:val="000000"/>
                <w:sz w:val="20"/>
              </w:rPr>
              <w:t>Weeks 7–8</w:t>
            </w:r>
          </w:p>
        </w:tc>
        <w:tc>
          <w:tcPr>
            <w:tcW w:type="dxa" w:w="3000"/>
          </w:tcPr>
          <w:p>
            <w:r/>
            <w:r>
              <w:rPr>
                <w:rFonts w:ascii="Times New Roman" w:hAnsi="Times New Roman" w:eastAsia="Times New Roman"/>
                <w:b w:val="0"/>
                <w:i w:val="0"/>
                <w:color w:val="000000"/>
                <w:sz w:val="20"/>
              </w:rPr>
              <w:t>Solidity contract MessageVerifier.sol, Podman Besu container, Ethers.js bridge</w:t>
            </w:r>
          </w:p>
        </w:tc>
      </w:tr>
      <w:tr>
        <w:tc>
          <w:tcPr>
            <w:tcW w:type="dxa" w:w="3000"/>
          </w:tcPr>
          <w:p>
            <w:r/>
            <w:r>
              <w:rPr>
                <w:rFonts w:ascii="Times New Roman" w:hAnsi="Times New Roman" w:eastAsia="Times New Roman"/>
                <w:b w:val="0"/>
                <w:i w:val="0"/>
                <w:color w:val="000000"/>
                <w:sz w:val="20"/>
              </w:rPr>
              <w:t>Sprint 5: Verification &amp; Department Features</w:t>
            </w:r>
          </w:p>
        </w:tc>
        <w:tc>
          <w:tcPr>
            <w:tcW w:type="dxa" w:w="3000"/>
          </w:tcPr>
          <w:p>
            <w:r/>
            <w:r>
              <w:rPr>
                <w:rFonts w:ascii="Times New Roman" w:hAnsi="Times New Roman" w:eastAsia="Times New Roman"/>
                <w:b w:val="0"/>
                <w:i w:val="0"/>
                <w:color w:val="000000"/>
                <w:sz w:val="20"/>
              </w:rPr>
              <w:t>Weeks 9–10</w:t>
            </w:r>
          </w:p>
        </w:tc>
        <w:tc>
          <w:tcPr>
            <w:tcW w:type="dxa" w:w="3000"/>
          </w:tcPr>
          <w:p>
            <w:r/>
            <w:r>
              <w:rPr>
                <w:rFonts w:ascii="Times New Roman" w:hAnsi="Times New Roman" w:eastAsia="Times New Roman"/>
                <w:b w:val="0"/>
                <w:i w:val="0"/>
                <w:color w:val="000000"/>
                <w:sz w:val="20"/>
              </w:rPr>
              <w:t>Department management, lecturer ranks, sorting/filtering, notifications, audit reporting</w:t>
            </w:r>
          </w:p>
        </w:tc>
      </w:tr>
    </w:tbl>
    <w:p/>
    <w:p>
      <w:pPr>
        <w:pStyle w:val="Heading2"/>
      </w:pPr>
      <w:r>
        <w:rPr>
          <w:rFonts w:ascii="Times New Roman" w:hAnsi="Times New Roman" w:eastAsia="Times New Roman"/>
          <w:b/>
          <w:i w:val="0"/>
          <w:color w:val="000000"/>
          <w:sz w:val="26"/>
        </w:rPr>
        <w:t>3.2 System Architecture Overview</w:t>
      </w:r>
    </w:p>
    <w:p>
      <w:pPr>
        <w:ind w:firstLine="720"/>
      </w:pPr>
      <w:r>
        <w:rPr>
          <w:rFonts w:ascii="Times New Roman" w:hAnsi="Times New Roman" w:eastAsia="Times New Roman"/>
          <w:b w:val="0"/>
          <w:i w:val="0"/>
          <w:color w:val="000000"/>
          <w:sz w:val="24"/>
        </w:rPr>
        <w:t>QCampus Connect employs a three-tier hybrid architecture comprising Presentation, Application, and Verification layers. High-frequency user interactions (such as browsing Q&amp;A feeds, submitting coursework inquiries, and streaming answers) execute through the cloud Application layer. Cryptographic audit digests and institutional role registrations are committed asynchronously to the Verification layer.</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Architecture Tier</w:t>
            </w:r>
          </w:p>
        </w:tc>
        <w:tc>
          <w:tcPr>
            <w:tcW w:type="dxa" w:w="2250"/>
          </w:tcPr>
          <w:p>
            <w:r/>
            <w:r>
              <w:rPr>
                <w:rFonts w:ascii="Times New Roman" w:hAnsi="Times New Roman" w:eastAsia="Times New Roman"/>
                <w:b/>
                <w:i w:val="0"/>
                <w:color w:val="000000"/>
                <w:sz w:val="20"/>
              </w:rPr>
              <w:t>Technology Stack</w:t>
            </w:r>
          </w:p>
        </w:tc>
        <w:tc>
          <w:tcPr>
            <w:tcW w:type="dxa" w:w="2250"/>
          </w:tcPr>
          <w:p>
            <w:r/>
            <w:r>
              <w:rPr>
                <w:rFonts w:ascii="Times New Roman" w:hAnsi="Times New Roman" w:eastAsia="Times New Roman"/>
                <w:b/>
                <w:i w:val="0"/>
                <w:color w:val="000000"/>
                <w:sz w:val="20"/>
              </w:rPr>
              <w:t>Execution Context</w:t>
            </w:r>
          </w:p>
        </w:tc>
        <w:tc>
          <w:tcPr>
            <w:tcW w:type="dxa" w:w="2250"/>
          </w:tcPr>
          <w:p>
            <w:r/>
            <w:r>
              <w:rPr>
                <w:rFonts w:ascii="Times New Roman" w:hAnsi="Times New Roman" w:eastAsia="Times New Roman"/>
                <w:b/>
                <w:i w:val="0"/>
                <w:color w:val="000000"/>
                <w:sz w:val="20"/>
              </w:rPr>
              <w:t>Core Functional Responsibility</w:t>
            </w:r>
          </w:p>
        </w:tc>
      </w:tr>
      <w:tr>
        <w:tc>
          <w:tcPr>
            <w:tcW w:type="dxa" w:w="2250"/>
          </w:tcPr>
          <w:p>
            <w:r/>
            <w:r>
              <w:rPr>
                <w:rFonts w:ascii="Times New Roman" w:hAnsi="Times New Roman" w:eastAsia="Times New Roman"/>
                <w:b w:val="0"/>
                <w:i w:val="0"/>
                <w:color w:val="000000"/>
                <w:sz w:val="20"/>
              </w:rPr>
              <w:t>Presentation Layer</w:t>
            </w:r>
          </w:p>
        </w:tc>
        <w:tc>
          <w:tcPr>
            <w:tcW w:type="dxa" w:w="2250"/>
          </w:tcPr>
          <w:p>
            <w:r/>
            <w:r>
              <w:rPr>
                <w:rFonts w:ascii="Times New Roman" w:hAnsi="Times New Roman" w:eastAsia="Times New Roman"/>
                <w:b w:val="0"/>
                <w:i w:val="0"/>
                <w:color w:val="000000"/>
                <w:sz w:val="20"/>
              </w:rPr>
              <w:t>React 19, TypeScript, Vite, Tailwind CSS</w:t>
            </w:r>
          </w:p>
        </w:tc>
        <w:tc>
          <w:tcPr>
            <w:tcW w:type="dxa" w:w="2250"/>
          </w:tcPr>
          <w:p>
            <w:r/>
            <w:r>
              <w:rPr>
                <w:rFonts w:ascii="Times New Roman" w:hAnsi="Times New Roman" w:eastAsia="Times New Roman"/>
                <w:b w:val="0"/>
                <w:i w:val="0"/>
                <w:color w:val="000000"/>
                <w:sz w:val="20"/>
              </w:rPr>
              <w:t>Client Web Browser</w:t>
            </w:r>
          </w:p>
        </w:tc>
        <w:tc>
          <w:tcPr>
            <w:tcW w:type="dxa" w:w="2250"/>
          </w:tcPr>
          <w:p>
            <w:r/>
            <w:r>
              <w:rPr>
                <w:rFonts w:ascii="Times New Roman" w:hAnsi="Times New Roman" w:eastAsia="Times New Roman"/>
                <w:b w:val="0"/>
                <w:i w:val="0"/>
                <w:color w:val="000000"/>
                <w:sz w:val="20"/>
              </w:rPr>
              <w:t>User interface, department filters, client encryption, BB84 simulation</w:t>
            </w:r>
          </w:p>
        </w:tc>
      </w:tr>
      <w:tr>
        <w:tc>
          <w:tcPr>
            <w:tcW w:type="dxa" w:w="2250"/>
          </w:tcPr>
          <w:p>
            <w:r/>
            <w:r>
              <w:rPr>
                <w:rFonts w:ascii="Times New Roman" w:hAnsi="Times New Roman" w:eastAsia="Times New Roman"/>
                <w:b w:val="0"/>
                <w:i w:val="0"/>
                <w:color w:val="000000"/>
                <w:sz w:val="20"/>
              </w:rPr>
              <w:t>Application Layer</w:t>
            </w:r>
          </w:p>
        </w:tc>
        <w:tc>
          <w:tcPr>
            <w:tcW w:type="dxa" w:w="2250"/>
          </w:tcPr>
          <w:p>
            <w:r/>
            <w:r>
              <w:rPr>
                <w:rFonts w:ascii="Times New Roman" w:hAnsi="Times New Roman" w:eastAsia="Times New Roman"/>
                <w:b w:val="0"/>
                <w:i w:val="0"/>
                <w:color w:val="000000"/>
                <w:sz w:val="20"/>
              </w:rPr>
              <w:t>Convex Serverless Platform</w:t>
            </w:r>
          </w:p>
        </w:tc>
        <w:tc>
          <w:tcPr>
            <w:tcW w:type="dxa" w:w="2250"/>
          </w:tcPr>
          <w:p>
            <w:r/>
            <w:r>
              <w:rPr>
                <w:rFonts w:ascii="Times New Roman" w:hAnsi="Times New Roman" w:eastAsia="Times New Roman"/>
                <w:b w:val="0"/>
                <w:i w:val="0"/>
                <w:color w:val="000000"/>
                <w:sz w:val="20"/>
              </w:rPr>
              <w:t>Convex Cloud / Local Runtime</w:t>
            </w:r>
          </w:p>
        </w:tc>
        <w:tc>
          <w:tcPr>
            <w:tcW w:type="dxa" w:w="2250"/>
          </w:tcPr>
          <w:p>
            <w:r/>
            <w:r>
              <w:rPr>
                <w:rFonts w:ascii="Times New Roman" w:hAnsi="Times New Roman" w:eastAsia="Times New Roman"/>
                <w:b w:val="0"/>
                <w:i w:val="0"/>
                <w:color w:val="000000"/>
                <w:sz w:val="20"/>
              </w:rPr>
              <w:t>Real-time reactive queries, document persistence, department routing, notifications</w:t>
            </w:r>
          </w:p>
        </w:tc>
      </w:tr>
      <w:tr>
        <w:tc>
          <w:tcPr>
            <w:tcW w:type="dxa" w:w="2250"/>
          </w:tcPr>
          <w:p>
            <w:r/>
            <w:r>
              <w:rPr>
                <w:rFonts w:ascii="Times New Roman" w:hAnsi="Times New Roman" w:eastAsia="Times New Roman"/>
                <w:b w:val="0"/>
                <w:i w:val="0"/>
                <w:color w:val="000000"/>
                <w:sz w:val="20"/>
              </w:rPr>
              <w:t>Verification Layer</w:t>
            </w:r>
          </w:p>
        </w:tc>
        <w:tc>
          <w:tcPr>
            <w:tcW w:type="dxa" w:w="2250"/>
          </w:tcPr>
          <w:p>
            <w:r/>
            <w:r>
              <w:rPr>
                <w:rFonts w:ascii="Times New Roman" w:hAnsi="Times New Roman" w:eastAsia="Times New Roman"/>
                <w:b w:val="0"/>
                <w:i w:val="0"/>
                <w:color w:val="000000"/>
                <w:sz w:val="20"/>
              </w:rPr>
              <w:t>Hyperledger Besu, Solidity 0.8.20, Ethers.js v6</w:t>
            </w:r>
          </w:p>
        </w:tc>
        <w:tc>
          <w:tcPr>
            <w:tcW w:type="dxa" w:w="2250"/>
          </w:tcPr>
          <w:p>
            <w:r/>
            <w:r>
              <w:rPr>
                <w:rFonts w:ascii="Times New Roman" w:hAnsi="Times New Roman" w:eastAsia="Times New Roman"/>
                <w:b w:val="0"/>
                <w:i w:val="0"/>
                <w:color w:val="000000"/>
                <w:sz w:val="20"/>
              </w:rPr>
              <w:t>Local Container (127.0.0.1:8545)</w:t>
            </w:r>
          </w:p>
        </w:tc>
        <w:tc>
          <w:tcPr>
            <w:tcW w:type="dxa" w:w="2250"/>
          </w:tcPr>
          <w:p>
            <w:r/>
            <w:r>
              <w:rPr>
                <w:rFonts w:ascii="Times New Roman" w:hAnsi="Times New Roman" w:eastAsia="Times New Roman"/>
                <w:b w:val="0"/>
                <w:i w:val="0"/>
                <w:color w:val="000000"/>
                <w:sz w:val="20"/>
              </w:rPr>
              <w:t>Immutable SHA-256 hash logging, on-chain role verification (MessageVerifier.sol)</w:t>
            </w:r>
          </w:p>
        </w:tc>
      </w:tr>
    </w:tbl>
    <w:p/>
    <w:p>
      <w:pPr>
        <w:pStyle w:val="Heading2"/>
      </w:pPr>
      <w:r>
        <w:rPr>
          <w:rFonts w:ascii="Times New Roman" w:hAnsi="Times New Roman" w:eastAsia="Times New Roman"/>
          <w:b/>
          <w:i w:val="0"/>
          <w:color w:val="000000"/>
          <w:sz w:val="26"/>
        </w:rPr>
        <w:t>3.3 Convex Schema and Data Model</w:t>
      </w:r>
    </w:p>
    <w:p>
      <w:pPr>
        <w:ind w:firstLine="720"/>
      </w:pPr>
      <w:r>
        <w:rPr>
          <w:rFonts w:ascii="Times New Roman" w:hAnsi="Times New Roman" w:eastAsia="Times New Roman"/>
          <w:b w:val="0"/>
          <w:i w:val="0"/>
          <w:color w:val="000000"/>
          <w:sz w:val="24"/>
        </w:rPr>
        <w:t>The application database schema is defined in convex/schema.ts. Table 3.1 details the collections and indexing strategies.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Collection Name</w:t>
            </w:r>
          </w:p>
        </w:tc>
        <w:tc>
          <w:tcPr>
            <w:tcW w:type="dxa" w:w="2250"/>
          </w:tcPr>
          <w:p>
            <w:r/>
            <w:r>
              <w:rPr>
                <w:rFonts w:ascii="Times New Roman" w:hAnsi="Times New Roman" w:eastAsia="Times New Roman"/>
                <w:b/>
                <w:i w:val="0"/>
                <w:color w:val="000000"/>
                <w:sz w:val="20"/>
              </w:rPr>
              <w:t>Schema Fields</w:t>
            </w:r>
          </w:p>
        </w:tc>
        <w:tc>
          <w:tcPr>
            <w:tcW w:type="dxa" w:w="2250"/>
          </w:tcPr>
          <w:p>
            <w:r/>
            <w:r>
              <w:rPr>
                <w:rFonts w:ascii="Times New Roman" w:hAnsi="Times New Roman" w:eastAsia="Times New Roman"/>
                <w:b/>
                <w:i w:val="0"/>
                <w:color w:val="000000"/>
                <w:sz w:val="20"/>
              </w:rPr>
              <w:t>Secondary Indexes</w:t>
            </w:r>
          </w:p>
        </w:tc>
        <w:tc>
          <w:tcPr>
            <w:tcW w:type="dxa" w:w="2250"/>
          </w:tcPr>
          <w:p>
            <w:r/>
            <w:r>
              <w:rPr>
                <w:rFonts w:ascii="Times New Roman" w:hAnsi="Times New Roman" w:eastAsia="Times New Roman"/>
                <w:b/>
                <w:i w:val="0"/>
                <w:color w:val="000000"/>
                <w:sz w:val="20"/>
              </w:rPr>
              <w:t>System Purpose</w:t>
            </w:r>
          </w:p>
        </w:tc>
      </w:tr>
      <w:tr>
        <w:tc>
          <w:tcPr>
            <w:tcW w:type="dxa" w:w="2250"/>
          </w:tcPr>
          <w:p>
            <w:r/>
            <w:r>
              <w:rPr>
                <w:rFonts w:ascii="Times New Roman" w:hAnsi="Times New Roman" w:eastAsia="Times New Roman"/>
                <w:b w:val="0"/>
                <w:i w:val="0"/>
                <w:color w:val="000000"/>
                <w:sz w:val="20"/>
              </w:rPr>
              <w:t>departments</w:t>
            </w:r>
          </w:p>
        </w:tc>
        <w:tc>
          <w:tcPr>
            <w:tcW w:type="dxa" w:w="2250"/>
          </w:tcPr>
          <w:p>
            <w:r/>
            <w:r>
              <w:rPr>
                <w:rFonts w:ascii="Times New Roman" w:hAnsi="Times New Roman" w:eastAsia="Times New Roman"/>
                <w:b w:val="0"/>
                <w:i w:val="0"/>
                <w:color w:val="000000"/>
                <w:sz w:val="20"/>
              </w:rPr>
              <w:t>name, code, description, isActive</w:t>
            </w:r>
          </w:p>
        </w:tc>
        <w:tc>
          <w:tcPr>
            <w:tcW w:type="dxa" w:w="2250"/>
          </w:tcPr>
          <w:p>
            <w:r/>
            <w:r>
              <w:rPr>
                <w:rFonts w:ascii="Times New Roman" w:hAnsi="Times New Roman" w:eastAsia="Times New Roman"/>
                <w:b w:val="0"/>
                <w:i w:val="0"/>
                <w:color w:val="000000"/>
                <w:sz w:val="20"/>
              </w:rPr>
              <w:t>by_name</w:t>
            </w:r>
          </w:p>
        </w:tc>
        <w:tc>
          <w:tcPr>
            <w:tcW w:type="dxa" w:w="2250"/>
          </w:tcPr>
          <w:p>
            <w:r/>
            <w:r>
              <w:rPr>
                <w:rFonts w:ascii="Times New Roman" w:hAnsi="Times New Roman" w:eastAsia="Times New Roman"/>
                <w:b w:val="0"/>
                <w:i w:val="0"/>
                <w:color w:val="000000"/>
                <w:sz w:val="20"/>
              </w:rPr>
              <w:t>Academic departments for question routing</w:t>
            </w:r>
          </w:p>
        </w:tc>
      </w:tr>
      <w:tr>
        <w:tc>
          <w:tcPr>
            <w:tcW w:type="dxa" w:w="2250"/>
          </w:tcPr>
          <w:p>
            <w:r/>
            <w:r>
              <w:rPr>
                <w:rFonts w:ascii="Times New Roman" w:hAnsi="Times New Roman" w:eastAsia="Times New Roman"/>
                <w:b w:val="0"/>
                <w:i w:val="0"/>
                <w:color w:val="000000"/>
                <w:sz w:val="20"/>
              </w:rPr>
              <w:t>users</w:t>
            </w:r>
          </w:p>
        </w:tc>
        <w:tc>
          <w:tcPr>
            <w:tcW w:type="dxa" w:w="2250"/>
          </w:tcPr>
          <w:p>
            <w:r/>
            <w:r>
              <w:rPr>
                <w:rFonts w:ascii="Times New Roman" w:hAnsi="Times New Roman" w:eastAsia="Times New Roman"/>
                <w:b w:val="0"/>
                <w:i w:val="0"/>
                <w:color w:val="000000"/>
                <w:sz w:val="20"/>
              </w:rPr>
              <w:t>fullName, email, role, rank, departmentId, departmentName, indexNumber, staffId, walletAddress, verificationStatus</w:t>
            </w:r>
          </w:p>
        </w:tc>
        <w:tc>
          <w:tcPr>
            <w:tcW w:type="dxa" w:w="2250"/>
          </w:tcPr>
          <w:p>
            <w:r/>
            <w:r>
              <w:rPr>
                <w:rFonts w:ascii="Times New Roman" w:hAnsi="Times New Roman" w:eastAsia="Times New Roman"/>
                <w:b w:val="0"/>
                <w:i w:val="0"/>
                <w:color w:val="000000"/>
                <w:sz w:val="20"/>
              </w:rPr>
              <w:t>by_email, by_indexNumber, by_staffId, by_department, by_verificationStatus, by_walletAddress</w:t>
            </w:r>
          </w:p>
        </w:tc>
        <w:tc>
          <w:tcPr>
            <w:tcW w:type="dxa" w:w="2250"/>
          </w:tcPr>
          <w:p>
            <w:r/>
            <w:r>
              <w:rPr>
                <w:rFonts w:ascii="Times New Roman" w:hAnsi="Times New Roman" w:eastAsia="Times New Roman"/>
                <w:b w:val="0"/>
                <w:i w:val="0"/>
                <w:color w:val="000000"/>
                <w:sz w:val="20"/>
              </w:rPr>
              <w:t>Student and lecturer profiles with academic ranks and department affiliations</w:t>
            </w:r>
          </w:p>
        </w:tc>
      </w:tr>
      <w:tr>
        <w:tc>
          <w:tcPr>
            <w:tcW w:type="dxa" w:w="2250"/>
          </w:tcPr>
          <w:p>
            <w:r/>
            <w:r>
              <w:rPr>
                <w:rFonts w:ascii="Times New Roman" w:hAnsi="Times New Roman" w:eastAsia="Times New Roman"/>
                <w:b w:val="0"/>
                <w:i w:val="0"/>
                <w:color w:val="000000"/>
                <w:sz w:val="20"/>
              </w:rPr>
              <w:t>questions</w:t>
            </w:r>
          </w:p>
        </w:tc>
        <w:tc>
          <w:tcPr>
            <w:tcW w:type="dxa" w:w="2250"/>
          </w:tcPr>
          <w:p>
            <w:r/>
            <w:r>
              <w:rPr>
                <w:rFonts w:ascii="Times New Roman" w:hAnsi="Times New Roman" w:eastAsia="Times New Roman"/>
                <w:b w:val="0"/>
                <w:i w:val="0"/>
                <w:color w:val="000000"/>
                <w:sz w:val="20"/>
              </w:rPr>
              <w:t>title, body, hashtags, departmentId, departmentName, topic, answerCount, answered, attachmentStorageId, attachmentName</w:t>
            </w:r>
          </w:p>
        </w:tc>
        <w:tc>
          <w:tcPr>
            <w:tcW w:type="dxa" w:w="2250"/>
          </w:tcPr>
          <w:p>
            <w:r/>
            <w:r>
              <w:rPr>
                <w:rFonts w:ascii="Times New Roman" w:hAnsi="Times New Roman" w:eastAsia="Times New Roman"/>
                <w:b w:val="0"/>
                <w:i w:val="0"/>
                <w:color w:val="000000"/>
                <w:sz w:val="20"/>
              </w:rPr>
              <w:t>by_createdAt, by_department, by_departmentId_and_createdAt, by_topic, by_authorId_and_createdAt</w:t>
            </w:r>
          </w:p>
        </w:tc>
        <w:tc>
          <w:tcPr>
            <w:tcW w:type="dxa" w:w="2250"/>
          </w:tcPr>
          <w:p>
            <w:r/>
            <w:r>
              <w:rPr>
                <w:rFonts w:ascii="Times New Roman" w:hAnsi="Times New Roman" w:eastAsia="Times New Roman"/>
                <w:b w:val="0"/>
                <w:i w:val="0"/>
                <w:color w:val="000000"/>
                <w:sz w:val="20"/>
              </w:rPr>
              <w:t>Department-targeted academic inquiries and research discussions</w:t>
            </w:r>
          </w:p>
        </w:tc>
      </w:tr>
      <w:tr>
        <w:tc>
          <w:tcPr>
            <w:tcW w:type="dxa" w:w="2250"/>
          </w:tcPr>
          <w:p>
            <w:r/>
            <w:r>
              <w:rPr>
                <w:rFonts w:ascii="Times New Roman" w:hAnsi="Times New Roman" w:eastAsia="Times New Roman"/>
                <w:b w:val="0"/>
                <w:i w:val="0"/>
                <w:color w:val="000000"/>
                <w:sz w:val="20"/>
              </w:rPr>
              <w:t>answers</w:t>
            </w:r>
          </w:p>
        </w:tc>
        <w:tc>
          <w:tcPr>
            <w:tcW w:type="dxa" w:w="2250"/>
          </w:tcPr>
          <w:p>
            <w:r/>
            <w:r>
              <w:rPr>
                <w:rFonts w:ascii="Times New Roman" w:hAnsi="Times New Roman" w:eastAsia="Times New Roman"/>
                <w:b w:val="0"/>
                <w:i w:val="0"/>
                <w:color w:val="000000"/>
                <w:sz w:val="20"/>
              </w:rPr>
              <w:t>questionId, authorId, body, departmentId, departmentName, attachmentStorageId, attachmentName</w:t>
            </w:r>
          </w:p>
        </w:tc>
        <w:tc>
          <w:tcPr>
            <w:tcW w:type="dxa" w:w="2250"/>
          </w:tcPr>
          <w:p>
            <w:r/>
            <w:r>
              <w:rPr>
                <w:rFonts w:ascii="Times New Roman" w:hAnsi="Times New Roman" w:eastAsia="Times New Roman"/>
                <w:b w:val="0"/>
                <w:i w:val="0"/>
                <w:color w:val="000000"/>
                <w:sz w:val="20"/>
              </w:rPr>
              <w:t>by_questionId_and_createdAt</w:t>
            </w:r>
          </w:p>
        </w:tc>
        <w:tc>
          <w:tcPr>
            <w:tcW w:type="dxa" w:w="2250"/>
          </w:tcPr>
          <w:p>
            <w:r/>
            <w:r>
              <w:rPr>
                <w:rFonts w:ascii="Times New Roman" w:hAnsi="Times New Roman" w:eastAsia="Times New Roman"/>
                <w:b w:val="0"/>
                <w:i w:val="0"/>
                <w:color w:val="000000"/>
                <w:sz w:val="20"/>
              </w:rPr>
              <w:t>Authoritative academic answers restricted to department faculty</w:t>
            </w:r>
          </w:p>
        </w:tc>
      </w:tr>
      <w:tr>
        <w:tc>
          <w:tcPr>
            <w:tcW w:type="dxa" w:w="2250"/>
          </w:tcPr>
          <w:p>
            <w:r/>
            <w:r>
              <w:rPr>
                <w:rFonts w:ascii="Times New Roman" w:hAnsi="Times New Roman" w:eastAsia="Times New Roman"/>
                <w:b w:val="0"/>
                <w:i w:val="0"/>
                <w:color w:val="000000"/>
                <w:sz w:val="20"/>
              </w:rPr>
              <w:t>notifications</w:t>
            </w:r>
          </w:p>
        </w:tc>
        <w:tc>
          <w:tcPr>
            <w:tcW w:type="dxa" w:w="2250"/>
          </w:tcPr>
          <w:p>
            <w:r/>
            <w:r>
              <w:rPr>
                <w:rFonts w:ascii="Times New Roman" w:hAnsi="Times New Roman" w:eastAsia="Times New Roman"/>
                <w:b w:val="0"/>
                <w:i w:val="0"/>
                <w:color w:val="000000"/>
                <w:sz w:val="20"/>
              </w:rPr>
              <w:t>userId, actorId, questionId, type, title, body, read</w:t>
            </w:r>
          </w:p>
        </w:tc>
        <w:tc>
          <w:tcPr>
            <w:tcW w:type="dxa" w:w="2250"/>
          </w:tcPr>
          <w:p>
            <w:r/>
            <w:r>
              <w:rPr>
                <w:rFonts w:ascii="Times New Roman" w:hAnsi="Times New Roman" w:eastAsia="Times New Roman"/>
                <w:b w:val="0"/>
                <w:i w:val="0"/>
                <w:color w:val="000000"/>
                <w:sz w:val="20"/>
              </w:rPr>
              <w:t>by_userId_and_createdAt</w:t>
            </w:r>
          </w:p>
        </w:tc>
        <w:tc>
          <w:tcPr>
            <w:tcW w:type="dxa" w:w="2250"/>
          </w:tcPr>
          <w:p>
            <w:r/>
            <w:r>
              <w:rPr>
                <w:rFonts w:ascii="Times New Roman" w:hAnsi="Times New Roman" w:eastAsia="Times New Roman"/>
                <w:b w:val="0"/>
                <w:i w:val="0"/>
                <w:color w:val="000000"/>
                <w:sz w:val="20"/>
              </w:rPr>
              <w:t>Real-time alerts for department questions and answer replies</w:t>
            </w:r>
          </w:p>
        </w:tc>
      </w:tr>
      <w:tr>
        <w:tc>
          <w:tcPr>
            <w:tcW w:type="dxa" w:w="2250"/>
          </w:tcPr>
          <w:p>
            <w:r/>
            <w:r>
              <w:rPr>
                <w:rFonts w:ascii="Times New Roman" w:hAnsi="Times New Roman" w:eastAsia="Times New Roman"/>
                <w:b w:val="0"/>
                <w:i w:val="0"/>
                <w:color w:val="000000"/>
                <w:sz w:val="20"/>
              </w:rPr>
              <w:t>verificationRequests</w:t>
            </w:r>
          </w:p>
        </w:tc>
        <w:tc>
          <w:tcPr>
            <w:tcW w:type="dxa" w:w="2250"/>
          </w:tcPr>
          <w:p>
            <w:r/>
            <w:r>
              <w:rPr>
                <w:rFonts w:ascii="Times New Roman" w:hAnsi="Times New Roman" w:eastAsia="Times New Roman"/>
                <w:b w:val="0"/>
                <w:i w:val="0"/>
                <w:color w:val="000000"/>
                <w:sz w:val="20"/>
              </w:rPr>
              <w:t>userId, school, idNumber, departmentId, departmentName, evidenceStorageId, approved</w:t>
            </w:r>
          </w:p>
        </w:tc>
        <w:tc>
          <w:tcPr>
            <w:tcW w:type="dxa" w:w="2250"/>
          </w:tcPr>
          <w:p>
            <w:r/>
            <w:r>
              <w:rPr>
                <w:rFonts w:ascii="Times New Roman" w:hAnsi="Times New Roman" w:eastAsia="Times New Roman"/>
                <w:b w:val="0"/>
                <w:i w:val="0"/>
                <w:color w:val="000000"/>
                <w:sz w:val="20"/>
              </w:rPr>
              <w:t>by_userId</w:t>
            </w:r>
          </w:p>
        </w:tc>
        <w:tc>
          <w:tcPr>
            <w:tcW w:type="dxa" w:w="2250"/>
          </w:tcPr>
          <w:p>
            <w:r/>
            <w:r>
              <w:rPr>
                <w:rFonts w:ascii="Times New Roman" w:hAnsi="Times New Roman" w:eastAsia="Times New Roman"/>
                <w:b w:val="0"/>
                <w:i w:val="0"/>
                <w:color w:val="000000"/>
                <w:sz w:val="20"/>
              </w:rPr>
              <w:t>Queue for vetting student IDs and lecturer academic credentials</w:t>
            </w:r>
          </w:p>
        </w:tc>
      </w:tr>
      <w:tr>
        <w:tc>
          <w:tcPr>
            <w:tcW w:type="dxa" w:w="2250"/>
          </w:tcPr>
          <w:p>
            <w:r/>
            <w:r>
              <w:rPr>
                <w:rFonts w:ascii="Times New Roman" w:hAnsi="Times New Roman" w:eastAsia="Times New Roman"/>
                <w:b w:val="0"/>
                <w:i w:val="0"/>
                <w:color w:val="000000"/>
                <w:sz w:val="20"/>
              </w:rPr>
              <w:t>chatRooms</w:t>
            </w:r>
          </w:p>
        </w:tc>
        <w:tc>
          <w:tcPr>
            <w:tcW w:type="dxa" w:w="2250"/>
          </w:tcPr>
          <w:p>
            <w:r/>
            <w:r>
              <w:rPr>
                <w:rFonts w:ascii="Times New Roman" w:hAnsi="Times New Roman" w:eastAsia="Times New Roman"/>
                <w:b w:val="0"/>
                <w:i w:val="0"/>
                <w:color w:val="000000"/>
                <w:sz w:val="20"/>
              </w:rPr>
              <w:t>participantIds, bb84Key, bb84Fingerprint</w:t>
            </w:r>
          </w:p>
        </w:tc>
        <w:tc>
          <w:tcPr>
            <w:tcW w:type="dxa" w:w="2250"/>
          </w:tcPr>
          <w:p>
            <w:r/>
            <w:r>
              <w:rPr>
                <w:rFonts w:ascii="Times New Roman" w:hAnsi="Times New Roman" w:eastAsia="Times New Roman"/>
                <w:b w:val="0"/>
                <w:i w:val="0"/>
                <w:color w:val="000000"/>
                <w:sz w:val="20"/>
              </w:rPr>
              <w:t>by_participantKey</w:t>
            </w:r>
          </w:p>
        </w:tc>
        <w:tc>
          <w:tcPr>
            <w:tcW w:type="dxa" w:w="2250"/>
          </w:tcPr>
          <w:p>
            <w:r/>
            <w:r>
              <w:rPr>
                <w:rFonts w:ascii="Times New Roman" w:hAnsi="Times New Roman" w:eastAsia="Times New Roman"/>
                <w:b w:val="0"/>
                <w:i w:val="0"/>
                <w:color w:val="000000"/>
                <w:sz w:val="20"/>
              </w:rPr>
              <w:t>Auxiliary 1-on-1 private rooms for individual consultations</w:t>
            </w:r>
          </w:p>
        </w:tc>
      </w:tr>
      <w:tr>
        <w:tc>
          <w:tcPr>
            <w:tcW w:type="dxa" w:w="2250"/>
          </w:tcPr>
          <w:p>
            <w:r/>
            <w:r>
              <w:rPr>
                <w:rFonts w:ascii="Times New Roman" w:hAnsi="Times New Roman" w:eastAsia="Times New Roman"/>
                <w:b w:val="0"/>
                <w:i w:val="0"/>
                <w:color w:val="000000"/>
                <w:sz w:val="20"/>
              </w:rPr>
              <w:t>chatRoomMembers</w:t>
            </w:r>
          </w:p>
        </w:tc>
        <w:tc>
          <w:tcPr>
            <w:tcW w:type="dxa" w:w="2250"/>
          </w:tcPr>
          <w:p>
            <w:r/>
            <w:r>
              <w:rPr>
                <w:rFonts w:ascii="Times New Roman" w:hAnsi="Times New Roman" w:eastAsia="Times New Roman"/>
                <w:b w:val="0"/>
                <w:i w:val="0"/>
                <w:color w:val="000000"/>
                <w:sz w:val="20"/>
              </w:rPr>
              <w:t>roomId, userId, unreadCount</w:t>
            </w:r>
          </w:p>
        </w:tc>
        <w:tc>
          <w:tcPr>
            <w:tcW w:type="dxa" w:w="2250"/>
          </w:tcPr>
          <w:p>
            <w:r/>
            <w:r>
              <w:rPr>
                <w:rFonts w:ascii="Times New Roman" w:hAnsi="Times New Roman" w:eastAsia="Times New Roman"/>
                <w:b w:val="0"/>
                <w:i w:val="0"/>
                <w:color w:val="000000"/>
                <w:sz w:val="20"/>
              </w:rPr>
              <w:t>by_userId_and_updatedAt</w:t>
            </w:r>
          </w:p>
        </w:tc>
        <w:tc>
          <w:tcPr>
            <w:tcW w:type="dxa" w:w="2250"/>
          </w:tcPr>
          <w:p>
            <w:r/>
            <w:r>
              <w:rPr>
                <w:rFonts w:ascii="Times New Roman" w:hAnsi="Times New Roman" w:eastAsia="Times New Roman"/>
                <w:b w:val="0"/>
                <w:i w:val="0"/>
                <w:color w:val="000000"/>
                <w:sz w:val="20"/>
              </w:rPr>
              <w:t>Member room status and unread counters</w:t>
            </w:r>
          </w:p>
        </w:tc>
      </w:tr>
      <w:tr>
        <w:tc>
          <w:tcPr>
            <w:tcW w:type="dxa" w:w="2250"/>
          </w:tcPr>
          <w:p>
            <w:r/>
            <w:r>
              <w:rPr>
                <w:rFonts w:ascii="Times New Roman" w:hAnsi="Times New Roman" w:eastAsia="Times New Roman"/>
                <w:b w:val="0"/>
                <w:i w:val="0"/>
                <w:color w:val="000000"/>
                <w:sz w:val="20"/>
              </w:rPr>
              <w:t>messages</w:t>
            </w:r>
          </w:p>
        </w:tc>
        <w:tc>
          <w:tcPr>
            <w:tcW w:type="dxa" w:w="2250"/>
          </w:tcPr>
          <w:p>
            <w:r/>
            <w:r>
              <w:rPr>
                <w:rFonts w:ascii="Times New Roman" w:hAnsi="Times New Roman" w:eastAsia="Times New Roman"/>
                <w:b w:val="0"/>
                <w:i w:val="0"/>
                <w:color w:val="000000"/>
                <w:sz w:val="20"/>
              </w:rPr>
              <w:t>text, iv, isEncrypted, blockchainTxHash, attachments</w:t>
            </w:r>
          </w:p>
        </w:tc>
        <w:tc>
          <w:tcPr>
            <w:tcW w:type="dxa" w:w="2250"/>
          </w:tcPr>
          <w:p>
            <w:r/>
            <w:r>
              <w:rPr>
                <w:rFonts w:ascii="Times New Roman" w:hAnsi="Times New Roman" w:eastAsia="Times New Roman"/>
                <w:b w:val="0"/>
                <w:i w:val="0"/>
                <w:color w:val="000000"/>
                <w:sz w:val="20"/>
              </w:rPr>
              <w:t>by_roomId_and_createdAt</w:t>
            </w:r>
          </w:p>
        </w:tc>
        <w:tc>
          <w:tcPr>
            <w:tcW w:type="dxa" w:w="2250"/>
          </w:tcPr>
          <w:p>
            <w:r/>
            <w:r>
              <w:rPr>
                <w:rFonts w:ascii="Times New Roman" w:hAnsi="Times New Roman" w:eastAsia="Times New Roman"/>
                <w:b w:val="0"/>
                <w:i w:val="0"/>
                <w:color w:val="000000"/>
                <w:sz w:val="20"/>
              </w:rPr>
              <w:t>Encrypted private messages and payload transaction hashes</w:t>
            </w:r>
          </w:p>
        </w:tc>
      </w:tr>
      <w:tr>
        <w:tc>
          <w:tcPr>
            <w:tcW w:type="dxa" w:w="2250"/>
          </w:tcPr>
          <w:p>
            <w:r/>
            <w:r>
              <w:rPr>
                <w:rFonts w:ascii="Times New Roman" w:hAnsi="Times New Roman" w:eastAsia="Times New Roman"/>
                <w:b w:val="0"/>
                <w:i w:val="0"/>
                <w:color w:val="000000"/>
                <w:sz w:val="20"/>
              </w:rPr>
              <w:t>admins</w:t>
            </w:r>
          </w:p>
        </w:tc>
        <w:tc>
          <w:tcPr>
            <w:tcW w:type="dxa" w:w="2250"/>
          </w:tcPr>
          <w:p>
            <w:r/>
            <w:r>
              <w:rPr>
                <w:rFonts w:ascii="Times New Roman" w:hAnsi="Times New Roman" w:eastAsia="Times New Roman"/>
                <w:b w:val="0"/>
                <w:i w:val="0"/>
                <w:color w:val="000000"/>
                <w:sz w:val="20"/>
              </w:rPr>
              <w:t>email, passwordHash, sessionToken</w:t>
            </w:r>
          </w:p>
        </w:tc>
        <w:tc>
          <w:tcPr>
            <w:tcW w:type="dxa" w:w="2250"/>
          </w:tcPr>
          <w:p>
            <w:r/>
            <w:r>
              <w:rPr>
                <w:rFonts w:ascii="Times New Roman" w:hAnsi="Times New Roman" w:eastAsia="Times New Roman"/>
                <w:b w:val="0"/>
                <w:i w:val="0"/>
                <w:color w:val="000000"/>
                <w:sz w:val="20"/>
              </w:rPr>
              <w:t>by_email, by_sessionToken</w:t>
            </w:r>
          </w:p>
        </w:tc>
        <w:tc>
          <w:tcPr>
            <w:tcW w:type="dxa" w:w="2250"/>
          </w:tcPr>
          <w:p>
            <w:r/>
            <w:r>
              <w:rPr>
                <w:rFonts w:ascii="Times New Roman" w:hAnsi="Times New Roman" w:eastAsia="Times New Roman"/>
                <w:b w:val="0"/>
                <w:i w:val="0"/>
                <w:color w:val="000000"/>
                <w:sz w:val="20"/>
              </w:rPr>
              <w:t>Administrative credentials and audit session governance</w:t>
            </w:r>
          </w:p>
        </w:tc>
      </w:tr>
    </w:tbl>
    <w:p/>
    <w:p>
      <w:pPr>
        <w:pStyle w:val="Heading2"/>
      </w:pPr>
      <w:r>
        <w:rPr>
          <w:rFonts w:ascii="Times New Roman" w:hAnsi="Times New Roman" w:eastAsia="Times New Roman"/>
          <w:b/>
          <w:i w:val="0"/>
          <w:color w:val="000000"/>
          <w:sz w:val="26"/>
        </w:rPr>
        <w:t>3.4 Cryptographic Engineering Pipeline</w:t>
      </w:r>
    </w:p>
    <w:p>
      <w:pPr>
        <w:pStyle w:val="Heading3"/>
      </w:pPr>
      <w:r>
        <w:rPr>
          <w:rFonts w:ascii="Times New Roman" w:hAnsi="Times New Roman" w:eastAsia="Times New Roman"/>
          <w:b/>
          <w:i w:val="0"/>
          <w:color w:val="000000"/>
          <w:sz w:val="26"/>
        </w:rPr>
        <w:t>3.4.1 RSA Identity Key Generation and Storage</w:t>
      </w:r>
    </w:p>
    <w:p>
      <w:pPr>
        <w:ind w:firstLine="720"/>
      </w:pPr>
      <w:r>
        <w:rPr>
          <w:rFonts w:ascii="Times New Roman" w:hAnsi="Times New Roman" w:eastAsia="Times New Roman"/>
          <w:b w:val="0"/>
          <w:i w:val="0"/>
          <w:color w:val="000000"/>
          <w:sz w:val="24"/>
        </w:rPr>
        <w:t>When an account is registered or authenticated, CryptographicLoginGatekeeper (src/App.tsx) triggers generateClientIdentityKeys() in src/services/web3Service.ts. The browser W3C Web Crypto API generates an RSA-OAEP 2048-bit keypair. The public key is exported as a SubjectPublicKeyInfo (SPKI) Base64 string and persisted to the user's Convex profile. The private CryptoKey object is stored securely within the browser's local IndexedDB keyring (Mozilla Developer Network, 2024).</w:t>
      </w:r>
    </w:p>
    <w:p>
      <w:pPr>
        <w:pStyle w:val="Heading3"/>
      </w:pPr>
      <w:r>
        <w:rPr>
          <w:rFonts w:ascii="Times New Roman" w:hAnsi="Times New Roman" w:eastAsia="Times New Roman"/>
          <w:b/>
          <w:i w:val="0"/>
          <w:color w:val="000000"/>
          <w:sz w:val="26"/>
        </w:rPr>
        <w:t>3.4.2 AES-GCM Payload Encryption</w:t>
      </w:r>
    </w:p>
    <w:p>
      <w:pPr>
        <w:ind w:firstLine="720"/>
      </w:pPr>
      <w:r>
        <w:rPr>
          <w:rFonts w:ascii="Times New Roman" w:hAnsi="Times New Roman" w:eastAsia="Times New Roman"/>
          <w:b w:val="0"/>
          <w:i w:val="0"/>
          <w:color w:val="000000"/>
          <w:sz w:val="24"/>
        </w:rPr>
        <w:t>Direct message payloads and attached files are encrypted client-side using 256-bit AES-GCM (src/services/keyExchange.ts). The client generates a 12-byte Initialization Vector (IV) for each message. Ciphertext and IV are transmitted to Convex, preventing plaintext exposure on database servers (National Institute of Standards and Technology, 2001).</w:t>
      </w:r>
    </w:p>
    <w:p>
      <w:pPr>
        <w:pStyle w:val="Heading3"/>
      </w:pPr>
      <w:r>
        <w:rPr>
          <w:rFonts w:ascii="Times New Roman" w:hAnsi="Times New Roman" w:eastAsia="Times New Roman"/>
          <w:b/>
          <w:i w:val="0"/>
          <w:color w:val="000000"/>
          <w:sz w:val="26"/>
        </w:rPr>
        <w:t>3.4.3 On-Chain Hash Recording via Ethers.js</w:t>
      </w:r>
    </w:p>
    <w:p>
      <w:pPr>
        <w:ind w:firstLine="720"/>
      </w:pPr>
      <w:r>
        <w:rPr>
          <w:rFonts w:ascii="Times New Roman" w:hAnsi="Times New Roman" w:eastAsia="Times New Roman"/>
          <w:b w:val="0"/>
          <w:i w:val="0"/>
          <w:color w:val="000000"/>
          <w:sz w:val="24"/>
        </w:rPr>
        <w:t>When an academic answer or sensitive record requires non-repudiation, the client computes the SHA-256 digest of the payload. The application invokes logHashToBlockchain() in src/services/web3Service.ts, connecting to the local Besu node at 127.0.0.1:8545 via JsonRpcProvider. The smart contract method recordHash(messageId, messageHash, sender, receiver) executes on MessageVerifier.sol, permanently committing the digest to the ledger (Ethers.js Contributors, 2024).</w:t>
      </w:r>
    </w:p>
    <w:p>
      <w:pPr>
        <w:pStyle w:val="Heading2"/>
      </w:pPr>
      <w:r>
        <w:rPr>
          <w:rFonts w:ascii="Times New Roman" w:hAnsi="Times New Roman" w:eastAsia="Times New Roman"/>
          <w:b/>
          <w:i w:val="0"/>
          <w:color w:val="000000"/>
          <w:sz w:val="26"/>
        </w:rPr>
        <w:t>3.5 BB84 Quantum Key Distribution Simulation</w:t>
      </w:r>
    </w:p>
    <w:p>
      <w:pPr>
        <w:ind w:firstLine="720"/>
      </w:pPr>
      <w:r>
        <w:rPr>
          <w:rFonts w:ascii="Times New Roman" w:hAnsi="Times New Roman" w:eastAsia="Times New Roman"/>
          <w:b w:val="0"/>
          <w:i w:val="0"/>
          <w:color w:val="000000"/>
          <w:sz w:val="24"/>
        </w:rPr>
        <w:t>The educational BB84 simulation module (src/lib/bb84.ts) models quantum key generation using cryptographically secure random numbers (window.crypto.getRandomValues). The process executes across four distinct stages:</w:t>
      </w:r>
    </w:p>
    <w:p>
      <w:pPr>
        <w:pStyle w:val="ListNumber"/>
      </w:pPr>
      <w:r>
        <w:rPr>
          <w:rFonts w:ascii="Times New Roman" w:hAnsi="Times New Roman" w:eastAsia="Times New Roman"/>
          <w:b w:val="0"/>
          <w:i w:val="0"/>
          <w:color w:val="000000"/>
          <w:sz w:val="24"/>
        </w:rPr>
        <w:t>State Preparation: Alice generates random bits and selects random preparation bases (Rectilinear + or Diagonal ×).</w:t>
      </w:r>
    </w:p>
    <w:p>
      <w:pPr>
        <w:pStyle w:val="ListNumber"/>
      </w:pPr>
      <w:r>
        <w:rPr>
          <w:rFonts w:ascii="Times New Roman" w:hAnsi="Times New Roman" w:eastAsia="Times New Roman"/>
          <w:b w:val="0"/>
          <w:i w:val="0"/>
          <w:color w:val="000000"/>
          <w:sz w:val="24"/>
        </w:rPr>
        <w:t>Measurement &amp; Sifting: Bob measures incoming qubits using randomly chosen bases; bases are compared publicly to retain matching instances (sifted key).</w:t>
      </w:r>
    </w:p>
    <w:p>
      <w:pPr>
        <w:pStyle w:val="ListNumber"/>
      </w:pPr>
      <w:r>
        <w:rPr>
          <w:rFonts w:ascii="Times New Roman" w:hAnsi="Times New Roman" w:eastAsia="Times New Roman"/>
          <w:b w:val="0"/>
          <w:i w:val="0"/>
          <w:color w:val="000000"/>
          <w:sz w:val="24"/>
        </w:rPr>
        <w:t>Error Estimation: Quantum Bit Error Rate (QBER) is determined by calculating discrepancies across a published sample subset.</w:t>
      </w:r>
    </w:p>
    <w:p>
      <w:pPr>
        <w:pStyle w:val="ListNumber"/>
      </w:pPr>
      <w:r>
        <w:rPr>
          <w:rFonts w:ascii="Times New Roman" w:hAnsi="Times New Roman" w:eastAsia="Times New Roman"/>
          <w:b w:val="0"/>
          <w:i w:val="0"/>
          <w:color w:val="000000"/>
          <w:sz w:val="24"/>
        </w:rPr>
        <w:t>Key Distillation &amp; Abort: If QBER exceeds 0.11 (11%), the module aborts key distillation (Scarani et al., 2009). If QBER ≤ 0.11, a 256-bit AES key is distilled and displayed as a hexadecimal fingerprint (XXXX-XXXX-XXXX).</w:t>
      </w:r>
    </w:p>
    <w:p>
      <w:pPr>
        <w:pStyle w:val="Heading2"/>
      </w:pPr>
      <w:r>
        <w:rPr>
          <w:rFonts w:ascii="Times New Roman" w:hAnsi="Times New Roman" w:eastAsia="Times New Roman"/>
          <w:b/>
          <w:i w:val="0"/>
          <w:color w:val="000000"/>
          <w:sz w:val="26"/>
        </w:rPr>
        <w:t>3.6 Smart Contract Design</w:t>
      </w:r>
    </w:p>
    <w:p>
      <w:pPr>
        <w:ind w:firstLine="720"/>
      </w:pPr>
      <w:r>
        <w:rPr>
          <w:rFonts w:ascii="Times New Roman" w:hAnsi="Times New Roman" w:eastAsia="Times New Roman"/>
          <w:b w:val="0"/>
          <w:i w:val="0"/>
          <w:color w:val="000000"/>
          <w:sz w:val="24"/>
        </w:rPr>
        <w:t>MessageVerifier.sol (Solidity 0.8.20) maintains immutable hash logs and role bindings on the private Besu blockchain. Key contract methods include:</w:t>
      </w:r>
    </w:p>
    <w:p>
      <w:pPr>
        <w:pStyle w:val="ListBullet"/>
      </w:pPr>
      <w:r>
        <w:rPr>
          <w:rFonts w:ascii="Times New Roman" w:hAnsi="Times New Roman" w:eastAsia="Times New Roman"/>
          <w:b w:val="0"/>
          <w:i w:val="0"/>
          <w:color w:val="000000"/>
          <w:sz w:val="24"/>
        </w:rPr>
        <w:t>recordHash(string messageId, bytes32 messageHash, address sender, address receiver): Commits payload digest; reverts on duplicate ID.</w:t>
      </w:r>
    </w:p>
    <w:p>
      <w:pPr>
        <w:pStyle w:val="ListBullet"/>
      </w:pPr>
      <w:r>
        <w:rPr>
          <w:rFonts w:ascii="Times New Roman" w:hAnsi="Times New Roman" w:eastAsia="Times New Roman"/>
          <w:b w:val="0"/>
          <w:i w:val="0"/>
          <w:color w:val="000000"/>
          <w:sz w:val="24"/>
        </w:rPr>
        <w:t>verifyHash(string messageId): Read-only view returning recorded bytes32 digest for tamper verification.</w:t>
      </w:r>
    </w:p>
    <w:p>
      <w:pPr>
        <w:pStyle w:val="ListBullet"/>
      </w:pPr>
      <w:r>
        <w:rPr>
          <w:rFonts w:ascii="Times New Roman" w:hAnsi="Times New Roman" w:eastAsia="Times New Roman"/>
          <w:b w:val="0"/>
          <w:i w:val="0"/>
          <w:color w:val="000000"/>
          <w:sz w:val="24"/>
        </w:rPr>
        <w:t>verifyUser(address user, string role): Admin-restricted method recording verified institutional role on-chain.</w:t>
      </w:r>
    </w:p>
    <w:p>
      <w:pPr>
        <w:pStyle w:val="ListBullet"/>
      </w:pPr>
      <w:r>
        <w:rPr>
          <w:rFonts w:ascii="Times New Roman" w:hAnsi="Times New Roman" w:eastAsia="Times New Roman"/>
          <w:b w:val="0"/>
          <w:i w:val="0"/>
          <w:color w:val="000000"/>
          <w:sz w:val="24"/>
        </w:rPr>
        <w:t>verifyUserWithIndex(address user, string role, string indexNumber): Binds student index number (e.g., UEB3509022) to wallet address on-chain.</w:t>
      </w:r>
    </w:p>
    <w:p>
      <w:pPr>
        <w:pStyle w:val="ListBullet"/>
      </w:pPr>
      <w:r>
        <w:rPr>
          <w:rFonts w:ascii="Times New Roman" w:hAnsi="Times New Roman" w:eastAsia="Times New Roman"/>
          <w:b w:val="0"/>
          <w:i w:val="0"/>
          <w:color w:val="000000"/>
          <w:sz w:val="24"/>
        </w:rPr>
        <w:t>verifyUserWithStaffId(address user, string role, string staffId): Binds lecturer staff ID (e.g., PS123) to wallet address on-chain.</w:t>
      </w:r>
    </w:p>
    <w:p>
      <w:pPr>
        <w:pStyle w:val="ListBullet"/>
      </w:pPr>
      <w:r>
        <w:rPr>
          <w:rFonts w:ascii="Times New Roman" w:hAnsi="Times New Roman" w:eastAsia="Times New Roman"/>
          <w:b w:val="0"/>
          <w:i w:val="0"/>
          <w:color w:val="000000"/>
          <w:sz w:val="24"/>
        </w:rPr>
        <w:t>getUserRole(address user), getUserIndexNumber(address user), getUserStaffId(address user): View functions returning on-chain identity records.</w:t>
      </w:r>
    </w:p>
    <w:p>
      <w:pPr>
        <w:pStyle w:val="Heading2"/>
      </w:pPr>
      <w:r>
        <w:rPr>
          <w:rFonts w:ascii="Times New Roman" w:hAnsi="Times New Roman" w:eastAsia="Times New Roman"/>
          <w:b/>
          <w:i w:val="0"/>
          <w:color w:val="000000"/>
          <w:sz w:val="26"/>
        </w:rPr>
        <w:t>3.7 Data Flow Sequences</w:t>
      </w:r>
    </w:p>
    <w:p>
      <w:pPr>
        <w:ind w:firstLine="720"/>
      </w:pPr>
      <w:r>
        <w:rPr>
          <w:rFonts w:ascii="Times New Roman" w:hAnsi="Times New Roman" w:eastAsia="Times New Roman"/>
          <w:b w:val="0"/>
          <w:i w:val="0"/>
          <w:color w:val="000000"/>
          <w:sz w:val="24"/>
        </w:rPr>
        <w:t>Question Submission Flow (with AI Verification): Student enters question title and details → Selects target department and topic → Optionally attaches research document or code file → Client triggers AI academic verification via verifyAcademicQuestion() → Mercury 2 API evaluates title, details, department, and closed topic whitelist → If validation fails, specific inline field errors are displayed and submission is blocked → If verified, client generates SHA-256 payload digest and commits hash to local Hyperledger Besu blockchain → Convex askQuestion mutation executes and persists question → Real-time department_question notification dispatched to verified lecturers in target department.</w:t>
      </w:r>
    </w:p>
    <w:p>
      <w:pPr>
        <w:ind w:firstLine="720"/>
      </w:pPr>
      <w:r>
        <w:rPr>
          <w:rFonts w:ascii="Times New Roman" w:hAnsi="Times New Roman" w:eastAsia="Times New Roman"/>
          <w:b w:val="0"/>
          <w:i w:val="0"/>
          <w:color w:val="000000"/>
          <w:sz w:val="24"/>
        </w:rPr>
        <w:t>Academic Q&amp;A Workflow (Primary): Verified lecturer reviews inquiry on QAPage → Verified lecturer posts academic answer with rank badge (Doctor, Professor, Engineer) → Answer saved and broadcast to forum feed via Convex reactive subscription → Student receives question_reply notification → Optional: Student clicks "Direct Message" to initiate private encrypted follow-up consultation.</w:t>
      </w:r>
    </w:p>
    <w:p>
      <w:pPr>
        <w:ind w:firstLine="720"/>
      </w:pPr>
      <w:r>
        <w:rPr>
          <w:rFonts w:ascii="Times New Roman" w:hAnsi="Times New Roman" w:eastAsia="Times New Roman"/>
          <w:b w:val="0"/>
          <w:i w:val="0"/>
          <w:color w:val="000000"/>
          <w:sz w:val="24"/>
        </w:rPr>
        <w:t>Verification &amp; Audit Workflow: User submits institutional credentials and ID photo → Administrator reviews request in Admin portal → Admin assigns department and approves verification → System records role and identity on Besu contract → For audited interactions, client computes SHA-256 payload digest → Besu executes recordHash() → Transaction hash saved to Convex record → Administrator inspects audit desk, comparing mutable Convex timestamp against immutable Besu block timestamp.</w:t>
      </w:r>
    </w:p>
    <w:p>
      <w:pPr>
        <w:pStyle w:val="Heading2"/>
      </w:pPr>
      <w:r>
        <w:rPr>
          <w:rFonts w:ascii="Times New Roman" w:hAnsi="Times New Roman" w:eastAsia="Times New Roman"/>
          <w:b/>
          <w:i w:val="0"/>
          <w:color w:val="000000"/>
          <w:sz w:val="26"/>
        </w:rPr>
        <w:t>3.8 User Interface Routing</w:t>
      </w:r>
    </w:p>
    <w:p>
      <w:pPr>
        <w:ind w:firstLine="720"/>
      </w:pPr>
      <w:r>
        <w:rPr>
          <w:rFonts w:ascii="Times New Roman" w:hAnsi="Times New Roman" w:eastAsia="Times New Roman"/>
          <w:b w:val="0"/>
          <w:i w:val="0"/>
          <w:color w:val="000000"/>
          <w:sz w:val="24"/>
        </w:rPr>
        <w:t>The interface includes eleven primary routes: LandingPage, Register, Login, ForgotPassword, QAPage (academic forum), Explore, MessagesList (auxiliary chat), VerifyProfile, EditProfile, Admin, and BB84 Key Setup.</w:t>
      </w:r>
    </w:p>
    <w:p>
      <w:pPr>
        <w:pStyle w:val="Heading2"/>
      </w:pPr>
      <w:r>
        <w:rPr>
          <w:rFonts w:ascii="Times New Roman" w:hAnsi="Times New Roman" w:eastAsia="Times New Roman"/>
          <w:b/>
          <w:i w:val="0"/>
          <w:color w:val="000000"/>
          <w:sz w:val="26"/>
        </w:rPr>
        <w:t>3.9 Threat Matrix and Mitigation Strategies</w:t>
      </w:r>
    </w:p>
    <w:p>
      <w:pPr>
        <w:ind w:firstLine="720"/>
      </w:pPr>
      <w:r>
        <w:rPr>
          <w:rFonts w:ascii="Times New Roman" w:hAnsi="Times New Roman" w:eastAsia="Times New Roman"/>
          <w:b w:val="0"/>
          <w:i w:val="0"/>
          <w:color w:val="000000"/>
          <w:sz w:val="24"/>
        </w:rPr>
        <w:t>Table 3.2 details the primary security threats addressed during system design.</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Threat Vector</w:t>
            </w:r>
          </w:p>
        </w:tc>
        <w:tc>
          <w:tcPr>
            <w:tcW w:type="dxa" w:w="3000"/>
          </w:tcPr>
          <w:p>
            <w:r/>
            <w:r>
              <w:rPr>
                <w:rFonts w:ascii="Times New Roman" w:hAnsi="Times New Roman" w:eastAsia="Times New Roman"/>
                <w:b/>
                <w:i w:val="0"/>
                <w:color w:val="000000"/>
                <w:sz w:val="20"/>
              </w:rPr>
              <w:t>Institutional Risk</w:t>
            </w:r>
          </w:p>
        </w:tc>
        <w:tc>
          <w:tcPr>
            <w:tcW w:type="dxa" w:w="3000"/>
          </w:tcPr>
          <w:p>
            <w:r/>
            <w:r>
              <w:rPr>
                <w:rFonts w:ascii="Times New Roman" w:hAnsi="Times New Roman" w:eastAsia="Times New Roman"/>
                <w:b/>
                <w:i w:val="0"/>
                <w:color w:val="000000"/>
                <w:sz w:val="20"/>
              </w:rPr>
              <w:t>Engineering Mitigation</w:t>
            </w:r>
          </w:p>
        </w:tc>
      </w:tr>
      <w:tr>
        <w:tc>
          <w:tcPr>
            <w:tcW w:type="dxa" w:w="3000"/>
          </w:tcPr>
          <w:p>
            <w:r/>
            <w:r>
              <w:rPr>
                <w:rFonts w:ascii="Times New Roman" w:hAnsi="Times New Roman" w:eastAsia="Times New Roman"/>
                <w:b w:val="0"/>
                <w:i w:val="0"/>
                <w:color w:val="000000"/>
                <w:sz w:val="20"/>
              </w:rPr>
              <w:t>Convex DB Modification</w:t>
            </w:r>
          </w:p>
        </w:tc>
        <w:tc>
          <w:tcPr>
            <w:tcW w:type="dxa" w:w="3000"/>
          </w:tcPr>
          <w:p>
            <w:r/>
            <w:r>
              <w:rPr>
                <w:rFonts w:ascii="Times New Roman" w:hAnsi="Times New Roman" w:eastAsia="Times New Roman"/>
                <w:b w:val="0"/>
                <w:i w:val="0"/>
                <w:color w:val="000000"/>
                <w:sz w:val="20"/>
              </w:rPr>
              <w:t>Unauthorized payload alteration by database admin</w:t>
            </w:r>
          </w:p>
        </w:tc>
        <w:tc>
          <w:tcPr>
            <w:tcW w:type="dxa" w:w="3000"/>
          </w:tcPr>
          <w:p>
            <w:r/>
            <w:r>
              <w:rPr>
                <w:rFonts w:ascii="Times New Roman" w:hAnsi="Times New Roman" w:eastAsia="Times New Roman"/>
                <w:b w:val="0"/>
                <w:i w:val="0"/>
                <w:color w:val="000000"/>
                <w:sz w:val="20"/>
              </w:rPr>
              <w:t>SHA-256 digest on Besu ledger fails verifyHash() comparison</w:t>
            </w:r>
          </w:p>
        </w:tc>
      </w:tr>
      <w:tr>
        <w:tc>
          <w:tcPr>
            <w:tcW w:type="dxa" w:w="3000"/>
          </w:tcPr>
          <w:p>
            <w:r/>
            <w:r>
              <w:rPr>
                <w:rFonts w:ascii="Times New Roman" w:hAnsi="Times New Roman" w:eastAsia="Times New Roman"/>
                <w:b w:val="0"/>
                <w:i w:val="0"/>
                <w:color w:val="000000"/>
                <w:sz w:val="20"/>
              </w:rPr>
              <w:t>Unverified Lecturer Impersonation</w:t>
            </w:r>
          </w:p>
        </w:tc>
        <w:tc>
          <w:tcPr>
            <w:tcW w:type="dxa" w:w="3000"/>
          </w:tcPr>
          <w:p>
            <w:r/>
            <w:r>
              <w:rPr>
                <w:rFonts w:ascii="Times New Roman" w:hAnsi="Times New Roman" w:eastAsia="Times New Roman"/>
                <w:b w:val="0"/>
                <w:i w:val="0"/>
                <w:color w:val="000000"/>
                <w:sz w:val="20"/>
              </w:rPr>
              <w:t>Malicious user masquerading as faculty member</w:t>
            </w:r>
          </w:p>
        </w:tc>
        <w:tc>
          <w:tcPr>
            <w:tcW w:type="dxa" w:w="3000"/>
          </w:tcPr>
          <w:p>
            <w:r/>
            <w:r>
              <w:rPr>
                <w:rFonts w:ascii="Times New Roman" w:hAnsi="Times New Roman" w:eastAsia="Times New Roman"/>
                <w:b w:val="0"/>
                <w:i w:val="0"/>
                <w:color w:val="000000"/>
                <w:sz w:val="20"/>
              </w:rPr>
              <w:t>Strict admin identity review + immutable Besu verifyUser() role binding</w:t>
            </w:r>
          </w:p>
        </w:tc>
      </w:tr>
      <w:tr>
        <w:tc>
          <w:tcPr>
            <w:tcW w:type="dxa" w:w="3000"/>
          </w:tcPr>
          <w:p>
            <w:r/>
            <w:r>
              <w:rPr>
                <w:rFonts w:ascii="Times New Roman" w:hAnsi="Times New Roman" w:eastAsia="Times New Roman"/>
                <w:b w:val="0"/>
                <w:i w:val="0"/>
                <w:color w:val="000000"/>
                <w:sz w:val="20"/>
              </w:rPr>
              <w:t>Cross-Department Answering</w:t>
            </w:r>
          </w:p>
        </w:tc>
        <w:tc>
          <w:tcPr>
            <w:tcW w:type="dxa" w:w="3000"/>
          </w:tcPr>
          <w:p>
            <w:r/>
            <w:r>
              <w:rPr>
                <w:rFonts w:ascii="Times New Roman" w:hAnsi="Times New Roman" w:eastAsia="Times New Roman"/>
                <w:b w:val="0"/>
                <w:i w:val="0"/>
                <w:color w:val="000000"/>
                <w:sz w:val="20"/>
              </w:rPr>
              <w:t>Unqualified users answering domain-specific inquiries</w:t>
            </w:r>
          </w:p>
        </w:tc>
        <w:tc>
          <w:tcPr>
            <w:tcW w:type="dxa" w:w="3000"/>
          </w:tcPr>
          <w:p>
            <w:r/>
            <w:r>
              <w:rPr>
                <w:rFonts w:ascii="Times New Roman" w:hAnsi="Times New Roman" w:eastAsia="Times New Roman"/>
                <w:b w:val="0"/>
                <w:i w:val="0"/>
                <w:color w:val="000000"/>
                <w:sz w:val="20"/>
              </w:rPr>
              <w:t>Convex addAnswer mutation strictly verifies user is a lecturer in target department</w:t>
            </w:r>
          </w:p>
        </w:tc>
      </w:tr>
      <w:tr>
        <w:tc>
          <w:tcPr>
            <w:tcW w:type="dxa" w:w="3000"/>
          </w:tcPr>
          <w:p>
            <w:r/>
            <w:r>
              <w:rPr>
                <w:rFonts w:ascii="Times New Roman" w:hAnsi="Times New Roman" w:eastAsia="Times New Roman"/>
                <w:b w:val="0"/>
                <w:i w:val="0"/>
                <w:color w:val="000000"/>
                <w:sz w:val="20"/>
              </w:rPr>
              <w:t>Non-academic or cross-domain question</w:t>
            </w:r>
          </w:p>
        </w:tc>
        <w:tc>
          <w:tcPr>
            <w:tcW w:type="dxa" w:w="3000"/>
          </w:tcPr>
          <w:p>
            <w:r/>
            <w:r>
              <w:rPr>
                <w:rFonts w:ascii="Times New Roman" w:hAnsi="Times New Roman" w:eastAsia="Times New Roman"/>
                <w:b w:val="0"/>
                <w:i w:val="0"/>
                <w:color w:val="000000"/>
                <w:sz w:val="20"/>
              </w:rPr>
              <w:t>Forum pollution, spam, and misdirection of faculty attention</w:t>
            </w:r>
          </w:p>
        </w:tc>
        <w:tc>
          <w:tcPr>
            <w:tcW w:type="dxa" w:w="3000"/>
          </w:tcPr>
          <w:p>
            <w:r/>
            <w:r>
              <w:rPr>
                <w:rFonts w:ascii="Times New Roman" w:hAnsi="Times New Roman" w:eastAsia="Times New Roman"/>
                <w:b w:val="0"/>
                <w:i w:val="0"/>
                <w:color w:val="000000"/>
                <w:sz w:val="20"/>
              </w:rPr>
              <w:t>Mercury 2 AI moderation with department/topic whitelist check</w:t>
            </w:r>
          </w:p>
        </w:tc>
      </w:tr>
      <w:tr>
        <w:tc>
          <w:tcPr>
            <w:tcW w:type="dxa" w:w="3000"/>
          </w:tcPr>
          <w:p>
            <w:r/>
            <w:r>
              <w:rPr>
                <w:rFonts w:ascii="Times New Roman" w:hAnsi="Times New Roman" w:eastAsia="Times New Roman"/>
                <w:b w:val="0"/>
                <w:i w:val="0"/>
                <w:color w:val="000000"/>
                <w:sz w:val="20"/>
              </w:rPr>
              <w:t>Cloud Eavesdropping</w:t>
            </w:r>
          </w:p>
        </w:tc>
        <w:tc>
          <w:tcPr>
            <w:tcW w:type="dxa" w:w="3000"/>
          </w:tcPr>
          <w:p>
            <w:r/>
            <w:r>
              <w:rPr>
                <w:rFonts w:ascii="Times New Roman" w:hAnsi="Times New Roman" w:eastAsia="Times New Roman"/>
                <w:b w:val="0"/>
                <w:i w:val="0"/>
                <w:color w:val="000000"/>
                <w:sz w:val="20"/>
              </w:rPr>
              <w:t>Server administrator inspecting private consultation</w:t>
            </w:r>
          </w:p>
        </w:tc>
        <w:tc>
          <w:tcPr>
            <w:tcW w:type="dxa" w:w="3000"/>
          </w:tcPr>
          <w:p>
            <w:r/>
            <w:r>
              <w:rPr>
                <w:rFonts w:ascii="Times New Roman" w:hAnsi="Times New Roman" w:eastAsia="Times New Roman"/>
                <w:b w:val="0"/>
                <w:i w:val="0"/>
                <w:color w:val="000000"/>
                <w:sz w:val="20"/>
              </w:rPr>
              <w:t>Payloads encrypted via AES-GCM-256; private keys stay in client IndexedDB</w:t>
            </w:r>
          </w:p>
        </w:tc>
      </w:tr>
      <w:tr>
        <w:tc>
          <w:tcPr>
            <w:tcW w:type="dxa" w:w="3000"/>
          </w:tcPr>
          <w:p>
            <w:r/>
            <w:r>
              <w:rPr>
                <w:rFonts w:ascii="Times New Roman" w:hAnsi="Times New Roman" w:eastAsia="Times New Roman"/>
                <w:b w:val="0"/>
                <w:i w:val="0"/>
                <w:color w:val="000000"/>
                <w:sz w:val="20"/>
              </w:rPr>
              <w:t>Quantum Channel Eavesdropping</w:t>
            </w:r>
          </w:p>
        </w:tc>
        <w:tc>
          <w:tcPr>
            <w:tcW w:type="dxa" w:w="3000"/>
          </w:tcPr>
          <w:p>
            <w:r/>
            <w:r>
              <w:rPr>
                <w:rFonts w:ascii="Times New Roman" w:hAnsi="Times New Roman" w:eastAsia="Times New Roman"/>
                <w:b w:val="0"/>
                <w:i w:val="0"/>
                <w:color w:val="000000"/>
                <w:sz w:val="20"/>
              </w:rPr>
              <w:t>Interception of simulated quantum exchange</w:t>
            </w:r>
          </w:p>
        </w:tc>
        <w:tc>
          <w:tcPr>
            <w:tcW w:type="dxa" w:w="3000"/>
          </w:tcPr>
          <w:p>
            <w:r/>
            <w:r>
              <w:rPr>
                <w:rFonts w:ascii="Times New Roman" w:hAnsi="Times New Roman" w:eastAsia="Times New Roman"/>
                <w:b w:val="0"/>
                <w:i w:val="0"/>
                <w:color w:val="000000"/>
                <w:sz w:val="20"/>
              </w:rPr>
              <w:t>Session abort automatically enforced whenever QBER exceeds 11%</w:t>
            </w:r>
          </w:p>
        </w:tc>
      </w:tr>
    </w:tbl>
    <w:p/>
    <w:p>
      <w:pPr>
        <w:pStyle w:val="Heading2"/>
      </w:pPr>
      <w:r>
        <w:rPr>
          <w:rFonts w:ascii="Times New Roman" w:hAnsi="Times New Roman" w:eastAsia="Times New Roman"/>
          <w:b/>
          <w:i w:val="0"/>
          <w:color w:val="000000"/>
          <w:sz w:val="26"/>
        </w:rPr>
        <w:t>3.10 AI Academic Moderation Pipeline</w:t>
      </w:r>
    </w:p>
    <w:p>
      <w:pPr>
        <w:ind w:firstLine="720"/>
      </w:pPr>
      <w:r>
        <w:rPr>
          <w:rFonts w:ascii="Times New Roman" w:hAnsi="Times New Roman" w:eastAsia="Times New Roman"/>
          <w:b w:val="0"/>
          <w:i w:val="0"/>
          <w:color w:val="000000"/>
          <w:sz w:val="24"/>
        </w:rPr>
        <w:t>To safeguard the academic standard of the forum and prevent irrelevant or non-academic submissions, QCampus Connect implements an automated AI content moderation pipeline in src/services/academicVerifier.ts, invoked during question submission in src/route/QAPage.tsx.</w:t>
      </w:r>
    </w:p>
    <w:p>
      <w:pPr>
        <w:ind w:firstLine="720"/>
      </w:pPr>
      <w:r>
        <w:rPr>
          <w:rFonts w:ascii="Times New Roman" w:hAnsi="Times New Roman" w:eastAsia="Times New Roman"/>
          <w:b w:val="0"/>
          <w:i w:val="0"/>
          <w:color w:val="000000"/>
          <w:sz w:val="24"/>
        </w:rPr>
        <w:t>The core verification routine is verifyAcademicQuestion(title, details, department, validTopics, userSelectedTopic). The function takes the user-provided title, extended body details, selected target department name, an array of approved canonical topics for that department, and the user's selected topic.</w:t>
      </w:r>
    </w:p>
    <w:p>
      <w:pPr>
        <w:ind w:firstLine="720"/>
      </w:pPr>
      <w:r>
        <w:rPr>
          <w:rFonts w:ascii="Times New Roman" w:hAnsi="Times New Roman" w:eastAsia="Times New Roman"/>
          <w:b w:val="0"/>
          <w:i w:val="0"/>
          <w:color w:val="000000"/>
          <w:sz w:val="24"/>
        </w:rPr>
        <w:t>The architecture enforces a closed-list topic whitelist approach (DEPARTMENT_TOPICS). Each academic department maps to a strictly defined array of canonical topics. For example, 'Computer Science And Informatics' maps to canonical areas including Algorithms, Data Structures, Programming, Databases, Networks, Artificial Intelligence, Machine Learning, Computer Vision, Natural Language Processing, Operating Systems, Software Engineering, Computer Architecture, and Distributed Systems. If a department does not have configured topics on the whitelist, the valid topics list evaluates to empty, meaning no topic match can be established and unapproved submissions are blocked.</w:t>
      </w:r>
    </w:p>
    <w:p>
      <w:pPr>
        <w:ind w:firstLine="720"/>
      </w:pPr>
      <w:r>
        <w:rPr>
          <w:rFonts w:ascii="Times New Roman" w:hAnsi="Times New Roman" w:eastAsia="Times New Roman"/>
          <w:b w:val="0"/>
          <w:i w:val="0"/>
          <w:color w:val="000000"/>
          <w:sz w:val="24"/>
        </w:rPr>
        <w:t>During execution, verifyAcademicQuestion constructs an HTTP POST request to the Mercury 2 completion endpoint (https://api.inceptionlabs.ai/v1/chat/completions) with temperature 0.1 and max_tokens 256. The call employs the following exact system prompt:</w:t>
      </w:r>
    </w:p>
    <w:p>
      <w:pPr>
        <w:spacing w:before="120" w:after="120"/>
        <w:ind w:left="360"/>
      </w:pPr>
      <w:r>
        <w:rPr>
          <w:rFonts w:ascii="Courier New" w:hAnsi="Courier New" w:eastAsia="Courier New"/>
          <w:b w:val="0"/>
          <w:i w:val="0"/>
          <w:color w:val="000000"/>
          <w:sz w:val="18"/>
        </w:rPr>
        <w:t>You are an academic moderator. Evaluate TITLE and DETAILS against DEPARTMENT and the closed TOPIC LIST. Set matchedTopic to the best match from the list or null. isAcademic is true ONLY if titleOk, detailsOk, departmentMatch are all true AND matchedTopic is not null. Return ONLY JSON.</w:t>
      </w:r>
    </w:p>
    <w:p>
      <w:pPr>
        <w:ind w:firstLine="720"/>
      </w:pPr>
      <w:r>
        <w:rPr>
          <w:rFonts w:ascii="Times New Roman" w:hAnsi="Times New Roman" w:eastAsia="Times New Roman"/>
          <w:b w:val="0"/>
          <w:i w:val="0"/>
          <w:color w:val="000000"/>
          <w:sz w:val="24"/>
        </w:rPr>
        <w:t>By specifying response_format: { type: 'json_object' }, the model is constrained to return a structured JSON response schema:</w:t>
      </w:r>
    </w:p>
    <w:p>
      <w:pPr>
        <w:spacing w:before="120" w:after="120"/>
        <w:ind w:left="360"/>
      </w:pPr>
      <w:r>
        <w:rPr>
          <w:rFonts w:ascii="Courier New" w:hAnsi="Courier New" w:eastAsia="Courier New"/>
          <w:b w:val="0"/>
          <w:i w:val="0"/>
          <w:color w:val="000000"/>
          <w:sz w:val="18"/>
        </w:rPr>
        <w:t>{</w:t>
        <w:br/>
        <w:t xml:space="preserve">  "isAcademic": boolean,</w:t>
        <w:br/>
        <w:t xml:space="preserve">  "titleOk": boolean,</w:t>
        <w:br/>
        <w:t xml:space="preserve">  "detailsOk": boolean,</w:t>
        <w:br/>
        <w:t xml:space="preserve">  "departmentMatch": boolean,</w:t>
        <w:br/>
        <w:t xml:space="preserve">  "matchedTopic": string | null,</w:t>
        <w:br/>
        <w:t xml:space="preserve">  "reason": string</w:t>
        <w:br/>
        <w:t>}</w:t>
      </w:r>
    </w:p>
    <w:p>
      <w:pPr>
        <w:ind w:firstLine="720"/>
      </w:pPr>
      <w:r>
        <w:rPr>
          <w:rFonts w:ascii="Times New Roman" w:hAnsi="Times New Roman" w:eastAsia="Times New Roman"/>
          <w:b w:val="0"/>
          <w:i w:val="0"/>
          <w:color w:val="000000"/>
          <w:sz w:val="24"/>
        </w:rPr>
        <w:t>The verifier evaluates isAcademic as true strictly when titleOk, detailsOk, and departmentMatch are all true AND matchedTopic is not null. If the Mercury 2 service experiences network failure, HTTP error codes, or invalid payloads, the system implements a fail-open fallback behavior, returning isAcademic=true, titleOk=true, detailsOk=true, departmentMatch=true, and matchedTopic set to userSelectedTopic. This ensures that a transient third-party API disruption never blocks valid student coursework inquiries.</w:t>
      </w:r>
    </w:p>
    <w:p>
      <w:pPr>
        <w:ind w:firstLine="720"/>
      </w:pPr>
      <w:r>
        <w:rPr>
          <w:rFonts w:ascii="Times New Roman" w:hAnsi="Times New Roman" w:eastAsia="Times New Roman"/>
          <w:b w:val="0"/>
          <w:i w:val="0"/>
          <w:color w:val="000000"/>
          <w:sz w:val="24"/>
        </w:rPr>
        <w:t>When an inquiry fails verification, QAPage halts submission and displays actionable user-facing rejection messages targeting the exact failing field:</w:t>
      </w:r>
    </w:p>
    <w:p>
      <w:pPr>
        <w:pStyle w:val="ListBullet"/>
      </w:pPr>
      <w:r>
        <w:rPr>
          <w:rFonts w:ascii="Times New Roman" w:hAnsi="Times New Roman" w:eastAsia="Times New Roman"/>
          <w:b w:val="0"/>
          <w:i w:val="0"/>
          <w:color w:val="000000"/>
          <w:sz w:val="24"/>
        </w:rPr>
        <w:t>If titleOk is false: 'Please make your title academic'</w:t>
      </w:r>
    </w:p>
    <w:p>
      <w:pPr>
        <w:pStyle w:val="ListBullet"/>
      </w:pPr>
      <w:r>
        <w:rPr>
          <w:rFonts w:ascii="Times New Roman" w:hAnsi="Times New Roman" w:eastAsia="Times New Roman"/>
          <w:b w:val="0"/>
          <w:i w:val="0"/>
          <w:color w:val="000000"/>
          <w:sz w:val="24"/>
        </w:rPr>
        <w:t>If detailsOk is false: 'Please add meaningful academic details'</w:t>
      </w:r>
    </w:p>
    <w:p>
      <w:pPr>
        <w:pStyle w:val="ListBullet"/>
      </w:pPr>
      <w:r>
        <w:rPr>
          <w:rFonts w:ascii="Times New Roman" w:hAnsi="Times New Roman" w:eastAsia="Times New Roman"/>
          <w:b w:val="0"/>
          <w:i w:val="0"/>
          <w:color w:val="000000"/>
          <w:sz w:val="24"/>
        </w:rPr>
        <w:t>If departmentMatch is false: 'This question does not match the selected department'</w:t>
      </w:r>
    </w:p>
    <w:p>
      <w:pPr>
        <w:pStyle w:val="ListBullet"/>
      </w:pPr>
      <w:r>
        <w:rPr>
          <w:rFonts w:ascii="Times New Roman" w:hAnsi="Times New Roman" w:eastAsia="Times New Roman"/>
          <w:b w:val="0"/>
          <w:i w:val="0"/>
          <w:color w:val="000000"/>
          <w:sz w:val="24"/>
        </w:rPr>
        <w:t>If matchedTopic is null: 'No closed topic on the whitelist matches this question'</w:t>
      </w:r>
    </w:p>
    <w:p>
      <w:pPr>
        <w:pStyle w:val="ListBullet"/>
      </w:pPr>
      <w:r>
        <w:rPr>
          <w:rFonts w:ascii="Times New Roman" w:hAnsi="Times New Roman" w:eastAsia="Times New Roman"/>
          <w:b w:val="0"/>
          <w:i w:val="0"/>
          <w:color w:val="000000"/>
          <w:sz w:val="24"/>
        </w:rPr>
        <w:t>If matchedTopic does not match selectedTopic: 'Selected topic is not the matching closed topic (matched: {matchedTopic})'</w:t>
      </w:r>
    </w:p>
    <w:p>
      <w:pPr>
        <w:ind w:firstLine="720"/>
      </w:pPr>
      <w:r>
        <w:rPr>
          <w:rFonts w:ascii="Times New Roman" w:hAnsi="Times New Roman" w:eastAsia="Times New Roman"/>
          <w:b w:val="0"/>
          <w:i w:val="0"/>
          <w:color w:val="000000"/>
          <w:sz w:val="24"/>
        </w:rPr>
        <w:t>Environment Variable and Security Limitation: The integration authenticates using the VITE_MERCURY_KEY environment variable. In the prototype, accessing this key directly via import.meta.env on the client exposes the credential in client-side JavaScript bundles. While acceptable for prototype testing and evaluation, production deployments must proxy the verification request through a secure Convex serverless action so that API credentials never reach the browser.</w:t>
      </w:r>
    </w:p>
    <w:p>
      <w:pPr>
        <w:pStyle w:val="Heading1"/>
      </w:pPr>
      <w:r>
        <w:rPr>
          <w:rFonts w:ascii="Times New Roman" w:hAnsi="Times New Roman" w:eastAsia="Times New Roman"/>
          <w:b/>
          <w:i w:val="0"/>
          <w:color w:val="000000"/>
          <w:sz w:val="28"/>
        </w:rPr>
        <w:t>Chapter 4</w:t>
      </w:r>
    </w:p>
    <w:p>
      <w:pPr>
        <w:pStyle w:val="Heading1"/>
      </w:pPr>
      <w:r>
        <w:rPr>
          <w:rFonts w:ascii="Times New Roman" w:hAnsi="Times New Roman" w:eastAsia="Times New Roman"/>
          <w:b/>
          <w:i w:val="0"/>
          <w:color w:val="000000"/>
          <w:sz w:val="28"/>
        </w:rPr>
        <w:t>Implementation, Testing, and Results</w:t>
      </w:r>
    </w:p>
    <w:p>
      <w:pPr>
        <w:pStyle w:val="Heading2"/>
      </w:pPr>
      <w:r>
        <w:rPr>
          <w:rFonts w:ascii="Times New Roman" w:hAnsi="Times New Roman" w:eastAsia="Times New Roman"/>
          <w:b/>
          <w:i w:val="0"/>
          <w:color w:val="000000"/>
          <w:sz w:val="26"/>
        </w:rPr>
        <w:t>4.1 Implementation Environment and Tooling</w:t>
      </w:r>
    </w:p>
    <w:p>
      <w:pPr>
        <w:ind w:firstLine="720"/>
      </w:pPr>
      <w:r>
        <w:rPr>
          <w:rFonts w:ascii="Times New Roman" w:hAnsi="Times New Roman" w:eastAsia="Times New Roman"/>
          <w:b w:val="0"/>
          <w:i w:val="0"/>
          <w:color w:val="000000"/>
          <w:sz w:val="24"/>
        </w:rPr>
        <w:t>QCampus Connect was implemented and evaluated on development workstations running Fedora 41 Workstation and Windows 11 Enterprise (via Podman and Docker container engines). The application frontend was constructed using React 19, TypeScript, and Vite 8. The backend serverless layer ran on Convex 1.40.0. The private blockchain was instantiated using Hyperledger Besu running QBFT consensus, with smart contracts compiled via Hardhat targeting Solidity 0.8.20.</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Subsystem</w:t>
            </w:r>
          </w:p>
        </w:tc>
        <w:tc>
          <w:tcPr>
            <w:tcW w:type="dxa" w:w="3000"/>
          </w:tcPr>
          <w:p>
            <w:r/>
            <w:r>
              <w:rPr>
                <w:rFonts w:ascii="Times New Roman" w:hAnsi="Times New Roman" w:eastAsia="Times New Roman"/>
                <w:b/>
                <w:i w:val="0"/>
                <w:color w:val="000000"/>
                <w:sz w:val="20"/>
              </w:rPr>
              <w:t>Technology / Library</w:t>
            </w:r>
          </w:p>
        </w:tc>
        <w:tc>
          <w:tcPr>
            <w:tcW w:type="dxa" w:w="3000"/>
          </w:tcPr>
          <w:p>
            <w:r/>
            <w:r>
              <w:rPr>
                <w:rFonts w:ascii="Times New Roman" w:hAnsi="Times New Roman" w:eastAsia="Times New Roman"/>
                <w:b/>
                <w:i w:val="0"/>
                <w:color w:val="000000"/>
                <w:sz w:val="20"/>
              </w:rPr>
              <w:t>Operational Role</w:t>
            </w:r>
          </w:p>
        </w:tc>
      </w:tr>
      <w:tr>
        <w:tc>
          <w:tcPr>
            <w:tcW w:type="dxa" w:w="3000"/>
          </w:tcPr>
          <w:p>
            <w:r/>
            <w:r>
              <w:rPr>
                <w:rFonts w:ascii="Times New Roman" w:hAnsi="Times New Roman" w:eastAsia="Times New Roman"/>
                <w:b w:val="0"/>
                <w:i w:val="0"/>
                <w:color w:val="000000"/>
                <w:sz w:val="20"/>
              </w:rPr>
              <w:t>Frontend Framework</w:t>
            </w:r>
          </w:p>
        </w:tc>
        <w:tc>
          <w:tcPr>
            <w:tcW w:type="dxa" w:w="3000"/>
          </w:tcPr>
          <w:p>
            <w:r/>
            <w:r>
              <w:rPr>
                <w:rFonts w:ascii="Times New Roman" w:hAnsi="Times New Roman" w:eastAsia="Times New Roman"/>
                <w:b w:val="0"/>
                <w:i w:val="0"/>
                <w:color w:val="000000"/>
                <w:sz w:val="20"/>
              </w:rPr>
              <w:t>React 19 + TypeScript</w:t>
            </w:r>
          </w:p>
        </w:tc>
        <w:tc>
          <w:tcPr>
            <w:tcW w:type="dxa" w:w="3000"/>
          </w:tcPr>
          <w:p>
            <w:r/>
            <w:r>
              <w:rPr>
                <w:rFonts w:ascii="Times New Roman" w:hAnsi="Times New Roman" w:eastAsia="Times New Roman"/>
                <w:b w:val="0"/>
                <w:i w:val="0"/>
                <w:color w:val="000000"/>
                <w:sz w:val="20"/>
              </w:rPr>
              <w:t>Single-page interface with Vite 8 HMR (localhost:5173)</w:t>
            </w:r>
          </w:p>
        </w:tc>
      </w:tr>
      <w:tr>
        <w:tc>
          <w:tcPr>
            <w:tcW w:type="dxa" w:w="3000"/>
          </w:tcPr>
          <w:p>
            <w:r/>
            <w:r>
              <w:rPr>
                <w:rFonts w:ascii="Times New Roman" w:hAnsi="Times New Roman" w:eastAsia="Times New Roman"/>
                <w:b w:val="0"/>
                <w:i w:val="0"/>
                <w:color w:val="000000"/>
                <w:sz w:val="20"/>
              </w:rPr>
              <w:t>Application Backend</w:t>
            </w:r>
          </w:p>
        </w:tc>
        <w:tc>
          <w:tcPr>
            <w:tcW w:type="dxa" w:w="3000"/>
          </w:tcPr>
          <w:p>
            <w:r/>
            <w:r>
              <w:rPr>
                <w:rFonts w:ascii="Times New Roman" w:hAnsi="Times New Roman" w:eastAsia="Times New Roman"/>
                <w:b w:val="0"/>
                <w:i w:val="0"/>
                <w:color w:val="000000"/>
                <w:sz w:val="20"/>
              </w:rPr>
              <w:t>Convex Platform (v1.40.0)</w:t>
            </w:r>
          </w:p>
        </w:tc>
        <w:tc>
          <w:tcPr>
            <w:tcW w:type="dxa" w:w="3000"/>
          </w:tcPr>
          <w:p>
            <w:r/>
            <w:r>
              <w:rPr>
                <w:rFonts w:ascii="Times New Roman" w:hAnsi="Times New Roman" w:eastAsia="Times New Roman"/>
                <w:b w:val="0"/>
                <w:i w:val="0"/>
                <w:color w:val="000000"/>
                <w:sz w:val="20"/>
              </w:rPr>
              <w:t>Real-time reactive queries, department routing, document storage</w:t>
            </w:r>
          </w:p>
        </w:tc>
      </w:tr>
      <w:tr>
        <w:tc>
          <w:tcPr>
            <w:tcW w:type="dxa" w:w="3000"/>
          </w:tcPr>
          <w:p>
            <w:r/>
            <w:r>
              <w:rPr>
                <w:rFonts w:ascii="Times New Roman" w:hAnsi="Times New Roman" w:eastAsia="Times New Roman"/>
                <w:b w:val="0"/>
                <w:i w:val="0"/>
                <w:color w:val="000000"/>
                <w:sz w:val="20"/>
              </w:rPr>
              <w:t>Permissioned Ledger</w:t>
            </w:r>
          </w:p>
        </w:tc>
        <w:tc>
          <w:tcPr>
            <w:tcW w:type="dxa" w:w="3000"/>
          </w:tcPr>
          <w:p>
            <w:r/>
            <w:r>
              <w:rPr>
                <w:rFonts w:ascii="Times New Roman" w:hAnsi="Times New Roman" w:eastAsia="Times New Roman"/>
                <w:b w:val="0"/>
                <w:i w:val="0"/>
                <w:color w:val="000000"/>
                <w:sz w:val="20"/>
              </w:rPr>
              <w:t>Hyperledger Besu (v24.x)</w:t>
            </w:r>
          </w:p>
        </w:tc>
        <w:tc>
          <w:tcPr>
            <w:tcW w:type="dxa" w:w="3000"/>
          </w:tcPr>
          <w:p>
            <w:r/>
            <w:r>
              <w:rPr>
                <w:rFonts w:ascii="Times New Roman" w:hAnsi="Times New Roman" w:eastAsia="Times New Roman"/>
                <w:b w:val="0"/>
                <w:i w:val="0"/>
                <w:color w:val="000000"/>
                <w:sz w:val="20"/>
              </w:rPr>
              <w:t>QBFT consensus, ChainId 1337, zero gas price (localhost:8545)</w:t>
            </w:r>
          </w:p>
        </w:tc>
      </w:tr>
      <w:tr>
        <w:tc>
          <w:tcPr>
            <w:tcW w:type="dxa" w:w="3000"/>
          </w:tcPr>
          <w:p>
            <w:r/>
            <w:r>
              <w:rPr>
                <w:rFonts w:ascii="Times New Roman" w:hAnsi="Times New Roman" w:eastAsia="Times New Roman"/>
                <w:b w:val="0"/>
                <w:i w:val="0"/>
                <w:color w:val="000000"/>
                <w:sz w:val="20"/>
              </w:rPr>
              <w:t>Smart Contract Engine</w:t>
            </w:r>
          </w:p>
        </w:tc>
        <w:tc>
          <w:tcPr>
            <w:tcW w:type="dxa" w:w="3000"/>
          </w:tcPr>
          <w:p>
            <w:r/>
            <w:r>
              <w:rPr>
                <w:rFonts w:ascii="Times New Roman" w:hAnsi="Times New Roman" w:eastAsia="Times New Roman"/>
                <w:b w:val="0"/>
                <w:i w:val="0"/>
                <w:color w:val="000000"/>
                <w:sz w:val="20"/>
              </w:rPr>
              <w:t>Hardhat + Solidity 0.8.20</w:t>
            </w:r>
          </w:p>
        </w:tc>
        <w:tc>
          <w:tcPr>
            <w:tcW w:type="dxa" w:w="3000"/>
          </w:tcPr>
          <w:p>
            <w:r/>
            <w:r>
              <w:rPr>
                <w:rFonts w:ascii="Times New Roman" w:hAnsi="Times New Roman" w:eastAsia="Times New Roman"/>
                <w:b w:val="0"/>
                <w:i w:val="0"/>
                <w:color w:val="000000"/>
                <w:sz w:val="20"/>
              </w:rPr>
              <w:t>MessageVerifier.sol compilation and contract deployment</w:t>
            </w:r>
          </w:p>
        </w:tc>
      </w:tr>
      <w:tr>
        <w:tc>
          <w:tcPr>
            <w:tcW w:type="dxa" w:w="3000"/>
          </w:tcPr>
          <w:p>
            <w:r/>
            <w:r>
              <w:rPr>
                <w:rFonts w:ascii="Times New Roman" w:hAnsi="Times New Roman" w:eastAsia="Times New Roman"/>
                <w:b w:val="0"/>
                <w:i w:val="0"/>
                <w:color w:val="000000"/>
                <w:sz w:val="20"/>
              </w:rPr>
              <w:t>Client Cryptography</w:t>
            </w:r>
          </w:p>
        </w:tc>
        <w:tc>
          <w:tcPr>
            <w:tcW w:type="dxa" w:w="3000"/>
          </w:tcPr>
          <w:p>
            <w:r/>
            <w:r>
              <w:rPr>
                <w:rFonts w:ascii="Times New Roman" w:hAnsi="Times New Roman" w:eastAsia="Times New Roman"/>
                <w:b w:val="0"/>
                <w:i w:val="0"/>
                <w:color w:val="000000"/>
                <w:sz w:val="20"/>
              </w:rPr>
              <w:t>W3C Web Crypto API</w:t>
            </w:r>
          </w:p>
        </w:tc>
        <w:tc>
          <w:tcPr>
            <w:tcW w:type="dxa" w:w="3000"/>
          </w:tcPr>
          <w:p>
            <w:r/>
            <w:r>
              <w:rPr>
                <w:rFonts w:ascii="Times New Roman" w:hAnsi="Times New Roman" w:eastAsia="Times New Roman"/>
                <w:b w:val="0"/>
                <w:i w:val="0"/>
                <w:color w:val="000000"/>
                <w:sz w:val="20"/>
              </w:rPr>
              <w:t>In-browser RSA-OAEP 2048 and AES-GCM-256 cryptographic operations</w:t>
            </w:r>
          </w:p>
        </w:tc>
      </w:tr>
    </w:tbl>
    <w:p/>
    <w:p>
      <w:pPr>
        <w:pStyle w:val="Heading2"/>
      </w:pPr>
      <w:r>
        <w:rPr>
          <w:rFonts w:ascii="Times New Roman" w:hAnsi="Times New Roman" w:eastAsia="Times New Roman"/>
          <w:b/>
          <w:i w:val="0"/>
          <w:color w:val="000000"/>
          <w:sz w:val="26"/>
        </w:rPr>
        <w:t>4.2 Frontend Implementation and Q&amp;A Engine</w:t>
      </w:r>
    </w:p>
    <w:p>
      <w:pPr>
        <w:ind w:firstLine="720"/>
      </w:pPr>
      <w:r>
        <w:rPr>
          <w:rFonts w:ascii="Times New Roman" w:hAnsi="Times New Roman" w:eastAsia="Times New Roman"/>
          <w:b w:val="0"/>
          <w:i w:val="0"/>
          <w:color w:val="000000"/>
          <w:sz w:val="24"/>
        </w:rPr>
        <w:t>The primary user experience resides in src/route/QAPage.tsx, which implements the academic question-and-answer workspace. The page integrates several key architectural components:</w:t>
      </w:r>
    </w:p>
    <w:p>
      <w:pPr>
        <w:pStyle w:val="ListBullet"/>
      </w:pPr>
      <w:r>
        <w:rPr>
          <w:rFonts w:ascii="Times New Roman" w:hAnsi="Times New Roman" w:eastAsia="Times New Roman"/>
          <w:b w:val="0"/>
          <w:i w:val="0"/>
          <w:color w:val="000000"/>
          <w:sz w:val="24"/>
        </w:rPr>
        <w:t>Department Routing and Filtering: Students can filter their feed by "My Feed", "My Questions", or select a specific academic department from a dynamic dropdown. Lecturers are automatically directed to questions targeted to their verified department.</w:t>
      </w:r>
    </w:p>
    <w:p>
      <w:pPr>
        <w:pStyle w:val="ListBullet"/>
      </w:pPr>
      <w:r>
        <w:rPr>
          <w:rFonts w:ascii="Times New Roman" w:hAnsi="Times New Roman" w:eastAsia="Times New Roman"/>
          <w:b w:val="0"/>
          <w:i w:val="0"/>
          <w:color w:val="000000"/>
          <w:sz w:val="24"/>
        </w:rPr>
        <w:t>Multi-Criteria Question Sorting: Users can sort question feeds by Recently Posted, Oldest First, Most Answers, or Unanswered (questions awaiting lecturer response), optimizing discoverability.</w:t>
      </w:r>
    </w:p>
    <w:p>
      <w:pPr>
        <w:pStyle w:val="ListBullet"/>
      </w:pPr>
      <w:r>
        <w:rPr>
          <w:rFonts w:ascii="Times New Roman" w:hAnsi="Times New Roman" w:eastAsia="Times New Roman"/>
          <w:b w:val="0"/>
          <w:i w:val="0"/>
          <w:color w:val="000000"/>
          <w:sz w:val="24"/>
        </w:rPr>
        <w:t>Lecturer Profile Badges: The LecturerProfileBadge component (src/components/LecturerProfileBadge.tsx) displays the lecturer's verified academic rank ("Dr.", "Prof.", "Eng.") alongside their department label, establishing authority.</w:t>
      </w:r>
    </w:p>
    <w:p>
      <w:pPr>
        <w:pStyle w:val="ListBullet"/>
      </w:pPr>
      <w:r>
        <w:rPr>
          <w:rFonts w:ascii="Times New Roman" w:hAnsi="Times New Roman" w:eastAsia="Times New Roman"/>
          <w:b w:val="0"/>
          <w:i w:val="0"/>
          <w:color w:val="000000"/>
          <w:sz w:val="24"/>
        </w:rPr>
        <w:t>Multi-Format Attachment Tools: The AttachmentTools component (src/components/AttachmentTools.tsx) allows users to upload and preview research PDFs, documents, code files, and images within questions and answers.</w:t>
      </w:r>
    </w:p>
    <w:p>
      <w:pPr>
        <w:pStyle w:val="ListBullet"/>
      </w:pPr>
      <w:r>
        <w:rPr>
          <w:rFonts w:ascii="Times New Roman" w:hAnsi="Times New Roman" w:eastAsia="Times New Roman"/>
          <w:b w:val="0"/>
          <w:i w:val="0"/>
          <w:color w:val="000000"/>
          <w:sz w:val="24"/>
        </w:rPr>
        <w:t>Departmental Administration: Admin.tsx provides administrative tools to create, edit, activate, or deactivate academic departments, and review student and faculty identity credentials.</w:t>
      </w:r>
    </w:p>
    <w:p>
      <w:r>
        <w:rPr>
          <w:rFonts w:ascii="Times New Roman" w:hAnsi="Times New Roman" w:eastAsia="Times New Roman"/>
          <w:b w:val="0"/>
          <w:i/>
          <w:color w:val="000000"/>
          <w:sz w:val="24"/>
        </w:rPr>
        <w:t>Listing 4.1 — Department Question Dispatch and Notification (convex/qchat.ts, shortened)</w:t>
      </w:r>
    </w:p>
    <w:p>
      <w:pPr>
        <w:spacing w:before="120" w:after="120"/>
        <w:ind w:left="360"/>
      </w:pPr>
      <w:r>
        <w:rPr>
          <w:rFonts w:ascii="Courier New" w:hAnsi="Courier New" w:eastAsia="Courier New"/>
          <w:b w:val="0"/>
          <w:i w:val="0"/>
          <w:color w:val="000000"/>
          <w:sz w:val="18"/>
        </w:rPr>
        <w:t>export const askQuestion = mutation({</w:t>
        <w:br/>
        <w:t xml:space="preserve">  args: { title: v.string(), body: v.string(), departmentId: v.id('departments'), ... },</w:t>
        <w:br/>
        <w:t xml:space="preserve">  handler: async (ctx, args) =&gt; {</w:t>
        <w:br/>
        <w:t xml:space="preserve">    const currentUser = await requireUser(ctx, args.sessionToken);</w:t>
        <w:br/>
        <w:t xml:space="preserve">    const questionId = await ctx.db.insert('questions', {</w:t>
        <w:br/>
        <w:t xml:space="preserve">      authorId: currentUser._id, title: args.title, body: args.body,</w:t>
        <w:br/>
        <w:t xml:space="preserve">      departmentId: args.departmentId, departmentName: dept.name, answerCount: 0, answered: false</w:t>
        <w:br/>
        <w:t xml:space="preserve">    });</w:t>
        <w:br/>
        <w:t xml:space="preserve">    // Notify all lecturers in this department</w:t>
        <w:br/>
        <w:t xml:space="preserve">    const lecturers = await ctx.db.query('users')</w:t>
        <w:br/>
        <w:t xml:space="preserve">      .withIndex('by_department', q =&gt; q.eq('departmentId', args.departmentId))</w:t>
        <w:br/>
        <w:t xml:space="preserve">      .filter(q =&gt; q.eq(q.field('role'), 'lecturer')).collect();</w:t>
        <w:br/>
        <w:t xml:space="preserve">    for (const lecturer of lecturers) {</w:t>
        <w:br/>
        <w:t xml:space="preserve">      await ctx.db.insert('notifications', {</w:t>
        <w:br/>
        <w:t xml:space="preserve">        userId: lecturer._id, type: 'department_question', title: `New Question in ${dept.name}`</w:t>
        <w:br/>
        <w:t xml:space="preserve">      });</w:t>
        <w:br/>
        <w:t xml:space="preserve">    }</w:t>
        <w:br/>
        <w:t xml:space="preserve">    return { questionId };</w:t>
        <w:br/>
        <w:t xml:space="preserve">  }</w:t>
        <w:br/>
        <w:t>});</w:t>
      </w:r>
    </w:p>
    <w:p>
      <w:pPr>
        <w:pStyle w:val="Heading2"/>
      </w:pPr>
      <w:r>
        <w:rPr>
          <w:rFonts w:ascii="Times New Roman" w:hAnsi="Times New Roman" w:eastAsia="Times New Roman"/>
          <w:b/>
          <w:i w:val="0"/>
          <w:color w:val="000000"/>
          <w:sz w:val="26"/>
        </w:rPr>
        <w:t>4.3 Backend State Management and Security Enforcements</w:t>
      </w:r>
    </w:p>
    <w:p>
      <w:pPr>
        <w:ind w:firstLine="720"/>
      </w:pPr>
      <w:r>
        <w:rPr>
          <w:rFonts w:ascii="Times New Roman" w:hAnsi="Times New Roman" w:eastAsia="Times New Roman"/>
          <w:b w:val="0"/>
          <w:i w:val="0"/>
          <w:color w:val="000000"/>
          <w:sz w:val="24"/>
        </w:rPr>
        <w:t>Convex backend functions enforce strict institutional business logic. Crucially, the addAnswer mutation validates that the responder is a verified lecturer belonging to the question's target department. If a student or a lecturer from an unrelated department attempts to submit an answer, the mutation throws an exception, preventing unverified advice from diluting academic threads.</w:t>
      </w:r>
    </w:p>
    <w:p>
      <w:pPr>
        <w:pStyle w:val="Heading2"/>
      </w:pPr>
      <w:r>
        <w:rPr>
          <w:rFonts w:ascii="Times New Roman" w:hAnsi="Times New Roman" w:eastAsia="Times New Roman"/>
          <w:b/>
          <w:i w:val="0"/>
          <w:color w:val="000000"/>
          <w:sz w:val="26"/>
        </w:rPr>
        <w:t>4.4 Smart Contract Interoperability via Ethers.js</w:t>
      </w:r>
    </w:p>
    <w:p>
      <w:pPr>
        <w:ind w:firstLine="720"/>
      </w:pPr>
      <w:r>
        <w:rPr>
          <w:rFonts w:ascii="Times New Roman" w:hAnsi="Times New Roman" w:eastAsia="Times New Roman"/>
          <w:b w:val="0"/>
          <w:i w:val="0"/>
          <w:color w:val="000000"/>
          <w:sz w:val="24"/>
        </w:rPr>
        <w:t>Client browsers connect to MessageVerifier.sol using Ethers.js v6 over JSON-RPC. When an academic answer or sensitive record is submitted, logHashToBlockchain() transmits the SHA-256 digest to Besu. The contract verifies that the message ID is unique and writes the payload hash to permanent ledger state.</w:t>
      </w:r>
    </w:p>
    <w:p>
      <w:r>
        <w:rPr>
          <w:rFonts w:ascii="Times New Roman" w:hAnsi="Times New Roman" w:eastAsia="Times New Roman"/>
          <w:b w:val="0"/>
          <w:i/>
          <w:color w:val="000000"/>
          <w:sz w:val="24"/>
        </w:rPr>
        <w:t>Listing 4.2 — On-Chain Hash Recording (src/services/web3Service.ts, shortened)</w:t>
      </w:r>
    </w:p>
    <w:p>
      <w:pPr>
        <w:spacing w:before="120" w:after="120"/>
        <w:ind w:left="360"/>
      </w:pPr>
      <w:r>
        <w:rPr>
          <w:rFonts w:ascii="Courier New" w:hAnsi="Courier New" w:eastAsia="Courier New"/>
          <w:b w:val="0"/>
          <w:i w:val="0"/>
          <w:color w:val="000000"/>
          <w:sz w:val="18"/>
        </w:rPr>
        <w:t>const contract = new ethers.Contract(CONTRACT_ADDRESS, CONTRACT_ABI, wallet);</w:t>
        <w:br/>
        <w:t>const tx = await contract.recordHash(msgId, sha256Digest, wallet.address, ethers.ZeroAddress, {</w:t>
        <w:br/>
        <w:t xml:space="preserve">  gasLimit: 500000,</w:t>
        <w:br/>
        <w:t xml:space="preserve">  gasPrice: 0,</w:t>
        <w:br/>
        <w:t>});</w:t>
        <w:br/>
        <w:t>const receipt = await tx.wait();</w:t>
        <w:br/>
        <w:t>return receipt.hash;</w:t>
      </w:r>
    </w:p>
    <w:p>
      <w:pPr>
        <w:pStyle w:val="Heading2"/>
      </w:pPr>
      <w:r>
        <w:rPr>
          <w:rFonts w:ascii="Times New Roman" w:hAnsi="Times New Roman" w:eastAsia="Times New Roman"/>
          <w:b/>
          <w:i w:val="0"/>
          <w:color w:val="000000"/>
          <w:sz w:val="26"/>
        </w:rPr>
        <w:t>4.5 Cryptographic and BB84 Verification</w:t>
      </w:r>
    </w:p>
    <w:p>
      <w:pPr>
        <w:ind w:firstLine="720"/>
      </w:pPr>
      <w:r>
        <w:rPr>
          <w:rFonts w:ascii="Times New Roman" w:hAnsi="Times New Roman" w:eastAsia="Times New Roman"/>
          <w:b w:val="0"/>
          <w:i w:val="0"/>
          <w:color w:val="000000"/>
          <w:sz w:val="24"/>
        </w:rPr>
        <w:t>The BB84 engine generates 256 sifted key bits and evaluates quantum channel noise. During simulated eavesdropping tests, when bit discrepancies exceed 11%, the simulation triggers an immediate session abort, mirroring theoretical quantum channel bounds.</w:t>
      </w:r>
    </w:p>
    <w:p>
      <w:pPr>
        <w:pStyle w:val="Heading3"/>
      </w:pPr>
      <w:r>
        <w:rPr>
          <w:rFonts w:ascii="Times New Roman" w:hAnsi="Times New Roman" w:eastAsia="Times New Roman"/>
          <w:b/>
          <w:i w:val="0"/>
          <w:color w:val="000000"/>
          <w:sz w:val="26"/>
        </w:rPr>
        <w:t>4.5.1 AI Academic Moderation Verification</w:t>
      </w:r>
    </w:p>
    <w:p>
      <w:pPr>
        <w:ind w:firstLine="720"/>
      </w:pPr>
      <w:r>
        <w:rPr>
          <w:rFonts w:ascii="Times New Roman" w:hAnsi="Times New Roman" w:eastAsia="Times New Roman"/>
          <w:b w:val="0"/>
          <w:i w:val="0"/>
          <w:color w:val="000000"/>
          <w:sz w:val="24"/>
        </w:rPr>
        <w:t>The Mercury 2 academic verification engine (src/services/academicVerifier.ts) was tested across valid coursework inquiries, informal social messages, and cross-domain edge cases. During evaluation, test questions were submitted through the QAPage form, and the resulting API payloads, response JSON objects, and user interface state transitions were validated.</w:t>
      </w:r>
    </w:p>
    <w:p>
      <w:pPr>
        <w:ind w:firstLine="720"/>
      </w:pPr>
      <w:r>
        <w:rPr>
          <w:rFonts w:ascii="Times New Roman" w:hAnsi="Times New Roman" w:eastAsia="Times New Roman"/>
          <w:b w:val="0"/>
          <w:i w:val="0"/>
          <w:color w:val="000000"/>
          <w:sz w:val="24"/>
        </w:rPr>
        <w:t>In positive test scenarios, legitimate academic questions (for example, Department: 'Computer Science And Informatics', Title: 'Time Complexity of QuickSort with Median-of-Three Partitioning', Details: 'Analyzing best, average, and worst case Big-O bounds...', Topic: 'Algorithms') were evaluated. Mercury 2 returned { isAcademic: true, titleOk: true, detailsOk: true, departmentMatch: true, matchedTopic: 'Algorithms' }, allowing the submission to proceed to on-chain hash anchoring and Convex database persistence.</w:t>
      </w:r>
    </w:p>
    <w:p>
      <w:pPr>
        <w:ind w:firstLine="720"/>
      </w:pPr>
      <w:r>
        <w:rPr>
          <w:rFonts w:ascii="Times New Roman" w:hAnsi="Times New Roman" w:eastAsia="Times New Roman"/>
          <w:b w:val="0"/>
          <w:i w:val="0"/>
          <w:color w:val="000000"/>
          <w:sz w:val="24"/>
        </w:rPr>
        <w:t>In negative and adversarial scenarios, the verification pipeline intercepted invalid inquiries. For example, when submitting an inquiry under the Department 'Cyber Security' with the Title 'Who has the Cyber Securities courses?' and the Topic 'Human Read', the verifier evaluated the inquiry against the department's closed whitelist. Because 'Human Read' is not an approved academic topic on the whitelist, Mercury 2 returned { isAcademic: false, titleOk: false, detailsOk: false, departmentMatch: false, matchedTopic: null }. The interface immediately blocked submission and displayed inline red error messages: 'Please make your title academic', 'Please add meaningful academic details', and 'No closed topic on the whitelist matches this question'. Similarly, conversational greetings ('Hey anyone free for drinks tonight?') were rejected with titleOk: false, confirming that non-academic postings cannot penetrate the scholarly forum.</w:t>
      </w:r>
    </w:p>
    <w:p>
      <w:pPr>
        <w:pStyle w:val="Heading2"/>
      </w:pPr>
      <w:r>
        <w:rPr>
          <w:rFonts w:ascii="Times New Roman" w:hAnsi="Times New Roman" w:eastAsia="Times New Roman"/>
          <w:b/>
          <w:i w:val="0"/>
          <w:color w:val="000000"/>
          <w:sz w:val="26"/>
        </w:rPr>
        <w:t>4.6 Verification and Empirical Results</w:t>
      </w:r>
    </w:p>
    <w:p>
      <w:pPr>
        <w:pStyle w:val="Heading3"/>
      </w:pPr>
      <w:r>
        <w:rPr>
          <w:rFonts w:ascii="Times New Roman" w:hAnsi="Times New Roman" w:eastAsia="Times New Roman"/>
          <w:b/>
          <w:i w:val="0"/>
          <w:color w:val="000000"/>
          <w:sz w:val="26"/>
        </w:rPr>
        <w:t>4.6.1 Production Build Verification</w:t>
      </w:r>
    </w:p>
    <w:p>
      <w:pPr>
        <w:ind w:firstLine="720"/>
      </w:pPr>
      <w:r>
        <w:rPr>
          <w:rFonts w:ascii="Times New Roman" w:hAnsi="Times New Roman" w:eastAsia="Times New Roman"/>
          <w:b w:val="0"/>
          <w:i w:val="0"/>
          <w:color w:val="000000"/>
          <w:sz w:val="24"/>
        </w:rPr>
        <w:t>A full production build was executed from the project root using `pnpm build`. Vite 8 compiled 244 TypeScript/React modules successfully in 3.53 seconds. The output comprised dist/index.html (0.73 kB), a minified CSS bundle (15.69 kB gzipped), and a minified JavaScript bundle (256.38 kB gzipped). All academic Q&amp;A, department filtering, lecturer badge, and administrative screens compiled cleanly into a single distributable bundle.</w:t>
      </w:r>
    </w:p>
    <w:p>
      <w:pPr>
        <w:pStyle w:val="Heading3"/>
      </w:pPr>
      <w:r>
        <w:rPr>
          <w:rFonts w:ascii="Times New Roman" w:hAnsi="Times New Roman" w:eastAsia="Times New Roman"/>
          <w:b/>
          <w:i w:val="0"/>
          <w:color w:val="000000"/>
          <w:sz w:val="26"/>
        </w:rPr>
        <w:t>4.6.2 Functional Verification Suite</w:t>
      </w:r>
    </w:p>
    <w:p>
      <w:pPr>
        <w:ind w:firstLine="720"/>
      </w:pPr>
      <w:r>
        <w:rPr>
          <w:rFonts w:ascii="Times New Roman" w:hAnsi="Times New Roman" w:eastAsia="Times New Roman"/>
          <w:b w:val="0"/>
          <w:i w:val="0"/>
          <w:color w:val="000000"/>
          <w:sz w:val="24"/>
        </w:rPr>
        <w:t>Table 4.2 documents the functional test cases executed across system components.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Functional Subsystem</w:t>
            </w:r>
          </w:p>
        </w:tc>
        <w:tc>
          <w:tcPr>
            <w:tcW w:type="dxa" w:w="2250"/>
          </w:tcPr>
          <w:p>
            <w:r/>
            <w:r>
              <w:rPr>
                <w:rFonts w:ascii="Times New Roman" w:hAnsi="Times New Roman" w:eastAsia="Times New Roman"/>
                <w:b/>
                <w:i w:val="0"/>
                <w:color w:val="000000"/>
                <w:sz w:val="20"/>
              </w:rPr>
              <w:t>Test Scenario</w:t>
            </w:r>
          </w:p>
        </w:tc>
        <w:tc>
          <w:tcPr>
            <w:tcW w:type="dxa" w:w="2250"/>
          </w:tcPr>
          <w:p>
            <w:r/>
            <w:r>
              <w:rPr>
                <w:rFonts w:ascii="Times New Roman" w:hAnsi="Times New Roman" w:eastAsia="Times New Roman"/>
                <w:b/>
                <w:i w:val="0"/>
                <w:color w:val="000000"/>
                <w:sz w:val="20"/>
              </w:rPr>
              <w:t>Observed Outcome</w:t>
            </w:r>
          </w:p>
        </w:tc>
        <w:tc>
          <w:tcPr>
            <w:tcW w:type="dxa" w:w="2250"/>
          </w:tcPr>
          <w:p>
            <w:r/>
            <w:r>
              <w:rPr>
                <w:rFonts w:ascii="Times New Roman" w:hAnsi="Times New Roman" w:eastAsia="Times New Roman"/>
                <w:b/>
                <w:i w:val="0"/>
                <w:color w:val="000000"/>
                <w:sz w:val="20"/>
              </w:rPr>
              <w:t>Result</w:t>
            </w:r>
          </w:p>
        </w:tc>
      </w:tr>
      <w:tr>
        <w:tc>
          <w:tcPr>
            <w:tcW w:type="dxa" w:w="2250"/>
          </w:tcPr>
          <w:p>
            <w:r/>
            <w:r>
              <w:rPr>
                <w:rFonts w:ascii="Times New Roman" w:hAnsi="Times New Roman" w:eastAsia="Times New Roman"/>
                <w:b w:val="0"/>
                <w:i w:val="0"/>
                <w:color w:val="000000"/>
                <w:sz w:val="20"/>
              </w:rPr>
              <w:t>Department Routing</w:t>
            </w:r>
          </w:p>
        </w:tc>
        <w:tc>
          <w:tcPr>
            <w:tcW w:type="dxa" w:w="2250"/>
          </w:tcPr>
          <w:p>
            <w:r/>
            <w:r>
              <w:rPr>
                <w:rFonts w:ascii="Times New Roman" w:hAnsi="Times New Roman" w:eastAsia="Times New Roman"/>
                <w:b w:val="0"/>
                <w:i w:val="0"/>
                <w:color w:val="000000"/>
                <w:sz w:val="20"/>
              </w:rPr>
              <w:t>Student posts question targeting Computer Science</w:t>
            </w:r>
          </w:p>
        </w:tc>
        <w:tc>
          <w:tcPr>
            <w:tcW w:type="dxa" w:w="2250"/>
          </w:tcPr>
          <w:p>
            <w:r/>
            <w:r>
              <w:rPr>
                <w:rFonts w:ascii="Times New Roman" w:hAnsi="Times New Roman" w:eastAsia="Times New Roman"/>
                <w:b w:val="0"/>
                <w:i w:val="0"/>
                <w:color w:val="000000"/>
                <w:sz w:val="20"/>
              </w:rPr>
              <w:t>Question tagged with department; only visible to CS feed and general browse</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Answer Access Control</w:t>
            </w:r>
          </w:p>
        </w:tc>
        <w:tc>
          <w:tcPr>
            <w:tcW w:type="dxa" w:w="2250"/>
          </w:tcPr>
          <w:p>
            <w:r/>
            <w:r>
              <w:rPr>
                <w:rFonts w:ascii="Times New Roman" w:hAnsi="Times New Roman" w:eastAsia="Times New Roman"/>
                <w:b w:val="0"/>
                <w:i w:val="0"/>
                <w:color w:val="000000"/>
                <w:sz w:val="20"/>
              </w:rPr>
              <w:t>Non-CS lecturer attempts to answer CS question</w:t>
            </w:r>
          </w:p>
        </w:tc>
        <w:tc>
          <w:tcPr>
            <w:tcW w:type="dxa" w:w="2250"/>
          </w:tcPr>
          <w:p>
            <w:r/>
            <w:r>
              <w:rPr>
                <w:rFonts w:ascii="Times New Roman" w:hAnsi="Times New Roman" w:eastAsia="Times New Roman"/>
                <w:b w:val="0"/>
                <w:i w:val="0"/>
                <w:color w:val="000000"/>
                <w:sz w:val="20"/>
              </w:rPr>
              <w:t>Mutation throws security error: Only department lecturers can answer</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Department Notifications</w:t>
            </w:r>
          </w:p>
        </w:tc>
        <w:tc>
          <w:tcPr>
            <w:tcW w:type="dxa" w:w="2250"/>
          </w:tcPr>
          <w:p>
            <w:r/>
            <w:r>
              <w:rPr>
                <w:rFonts w:ascii="Times New Roman" w:hAnsi="Times New Roman" w:eastAsia="Times New Roman"/>
                <w:b w:val="0"/>
                <w:i w:val="0"/>
                <w:color w:val="000000"/>
                <w:sz w:val="20"/>
              </w:rPr>
              <w:t>Question posted to target department</w:t>
            </w:r>
          </w:p>
        </w:tc>
        <w:tc>
          <w:tcPr>
            <w:tcW w:type="dxa" w:w="2250"/>
          </w:tcPr>
          <w:p>
            <w:r/>
            <w:r>
              <w:rPr>
                <w:rFonts w:ascii="Times New Roman" w:hAnsi="Times New Roman" w:eastAsia="Times New Roman"/>
                <w:b w:val="0"/>
                <w:i w:val="0"/>
                <w:color w:val="000000"/>
                <w:sz w:val="20"/>
              </w:rPr>
              <w:t>Real-time notification arrives on department lecturers' dashboards</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Lecturer Rank Badges</w:t>
            </w:r>
          </w:p>
        </w:tc>
        <w:tc>
          <w:tcPr>
            <w:tcW w:type="dxa" w:w="2250"/>
          </w:tcPr>
          <w:p>
            <w:r/>
            <w:r>
              <w:rPr>
                <w:rFonts w:ascii="Times New Roman" w:hAnsi="Times New Roman" w:eastAsia="Times New Roman"/>
                <w:b w:val="0"/>
                <w:i w:val="0"/>
                <w:color w:val="000000"/>
                <w:sz w:val="20"/>
              </w:rPr>
              <w:t>Lecturer with Dr/Prof/Eng rank answers</w:t>
            </w:r>
          </w:p>
        </w:tc>
        <w:tc>
          <w:tcPr>
            <w:tcW w:type="dxa" w:w="2250"/>
          </w:tcPr>
          <w:p>
            <w:r/>
            <w:r>
              <w:rPr>
                <w:rFonts w:ascii="Times New Roman" w:hAnsi="Times New Roman" w:eastAsia="Times New Roman"/>
                <w:b w:val="0"/>
                <w:i w:val="0"/>
                <w:color w:val="000000"/>
                <w:sz w:val="20"/>
              </w:rPr>
              <w:t>Rank badge renders beside lecturer name with verified icon</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Question Sorting</w:t>
            </w:r>
          </w:p>
        </w:tc>
        <w:tc>
          <w:tcPr>
            <w:tcW w:type="dxa" w:w="2250"/>
          </w:tcPr>
          <w:p>
            <w:r/>
            <w:r>
              <w:rPr>
                <w:rFonts w:ascii="Times New Roman" w:hAnsi="Times New Roman" w:eastAsia="Times New Roman"/>
                <w:b w:val="0"/>
                <w:i w:val="0"/>
                <w:color w:val="000000"/>
                <w:sz w:val="20"/>
              </w:rPr>
              <w:t>User switches between Recent, Oldest, Unanswered</w:t>
            </w:r>
          </w:p>
        </w:tc>
        <w:tc>
          <w:tcPr>
            <w:tcW w:type="dxa" w:w="2250"/>
          </w:tcPr>
          <w:p>
            <w:r/>
            <w:r>
              <w:rPr>
                <w:rFonts w:ascii="Times New Roman" w:hAnsi="Times New Roman" w:eastAsia="Times New Roman"/>
                <w:b w:val="0"/>
                <w:i w:val="0"/>
                <w:color w:val="000000"/>
                <w:sz w:val="20"/>
              </w:rPr>
              <w:t>Feed reorders instantly according to selected sort criteria</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Attachment Engine</w:t>
            </w:r>
          </w:p>
        </w:tc>
        <w:tc>
          <w:tcPr>
            <w:tcW w:type="dxa" w:w="2250"/>
          </w:tcPr>
          <w:p>
            <w:r/>
            <w:r>
              <w:rPr>
                <w:rFonts w:ascii="Times New Roman" w:hAnsi="Times New Roman" w:eastAsia="Times New Roman"/>
                <w:b w:val="0"/>
                <w:i w:val="0"/>
                <w:color w:val="000000"/>
                <w:sz w:val="20"/>
              </w:rPr>
              <w:t>User attaches PDF research paper to question</w:t>
            </w:r>
          </w:p>
        </w:tc>
        <w:tc>
          <w:tcPr>
            <w:tcW w:type="dxa" w:w="2250"/>
          </w:tcPr>
          <w:p>
            <w:r/>
            <w:r>
              <w:rPr>
                <w:rFonts w:ascii="Times New Roman" w:hAnsi="Times New Roman" w:eastAsia="Times New Roman"/>
                <w:b w:val="0"/>
                <w:i w:val="0"/>
                <w:color w:val="000000"/>
                <w:sz w:val="20"/>
              </w:rPr>
              <w:t>File uploaded to Convex storage; download link available in thread</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AI Academic Verifier</w:t>
            </w:r>
          </w:p>
        </w:tc>
        <w:tc>
          <w:tcPr>
            <w:tcW w:type="dxa" w:w="2250"/>
          </w:tcPr>
          <w:p>
            <w:r/>
            <w:r>
              <w:rPr>
                <w:rFonts w:ascii="Times New Roman" w:hAnsi="Times New Roman" w:eastAsia="Times New Roman"/>
                <w:b w:val="0"/>
                <w:i w:val="0"/>
                <w:color w:val="000000"/>
                <w:sz w:val="20"/>
              </w:rPr>
              <w:t>Post a non-academic or cross-domain question</w:t>
            </w:r>
          </w:p>
        </w:tc>
        <w:tc>
          <w:tcPr>
            <w:tcW w:type="dxa" w:w="2250"/>
          </w:tcPr>
          <w:p>
            <w:r/>
            <w:r>
              <w:rPr>
                <w:rFonts w:ascii="Times New Roman" w:hAnsi="Times New Roman" w:eastAsia="Times New Roman"/>
                <w:b w:val="0"/>
                <w:i w:val="0"/>
                <w:color w:val="000000"/>
                <w:sz w:val="20"/>
              </w:rPr>
              <w:t>Rejected with matchedTopic=null and inline red error message</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Besu Hash Commit</w:t>
            </w:r>
          </w:p>
        </w:tc>
        <w:tc>
          <w:tcPr>
            <w:tcW w:type="dxa" w:w="2250"/>
          </w:tcPr>
          <w:p>
            <w:r/>
            <w:r>
              <w:rPr>
                <w:rFonts w:ascii="Times New Roman" w:hAnsi="Times New Roman" w:eastAsia="Times New Roman"/>
                <w:b w:val="0"/>
                <w:i w:val="0"/>
                <w:color w:val="000000"/>
                <w:sz w:val="20"/>
              </w:rPr>
              <w:t>Commit SHA-256 digest of response to Besu</w:t>
            </w:r>
          </w:p>
        </w:tc>
        <w:tc>
          <w:tcPr>
            <w:tcW w:type="dxa" w:w="2250"/>
          </w:tcPr>
          <w:p>
            <w:r/>
            <w:r>
              <w:rPr>
                <w:rFonts w:ascii="Times New Roman" w:hAnsi="Times New Roman" w:eastAsia="Times New Roman"/>
                <w:b w:val="0"/>
                <w:i w:val="0"/>
                <w:color w:val="000000"/>
                <w:sz w:val="20"/>
              </w:rPr>
              <w:t>recordHash executes on-chain; transaction receipt returned</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BB84 Error Abort</w:t>
            </w:r>
          </w:p>
        </w:tc>
        <w:tc>
          <w:tcPr>
            <w:tcW w:type="dxa" w:w="2250"/>
          </w:tcPr>
          <w:p>
            <w:r/>
            <w:r>
              <w:rPr>
                <w:rFonts w:ascii="Times New Roman" w:hAnsi="Times New Roman" w:eastAsia="Times New Roman"/>
                <w:b w:val="0"/>
                <w:i w:val="0"/>
                <w:color w:val="000000"/>
                <w:sz w:val="20"/>
              </w:rPr>
              <w:t>Inject noise into quantum simulation</w:t>
            </w:r>
          </w:p>
        </w:tc>
        <w:tc>
          <w:tcPr>
            <w:tcW w:type="dxa" w:w="2250"/>
          </w:tcPr>
          <w:p>
            <w:r/>
            <w:r>
              <w:rPr>
                <w:rFonts w:ascii="Times New Roman" w:hAnsi="Times New Roman" w:eastAsia="Times New Roman"/>
                <w:b w:val="0"/>
                <w:i w:val="0"/>
                <w:color w:val="000000"/>
                <w:sz w:val="20"/>
              </w:rPr>
              <w:t>Simulation aborts key distillation when QBER &gt; 11%</w:t>
            </w:r>
          </w:p>
        </w:tc>
        <w:tc>
          <w:tcPr>
            <w:tcW w:type="dxa" w:w="2250"/>
          </w:tcPr>
          <w:p>
            <w:r/>
            <w:r>
              <w:rPr>
                <w:rFonts w:ascii="Times New Roman" w:hAnsi="Times New Roman" w:eastAsia="Times New Roman"/>
                <w:b w:val="0"/>
                <w:i w:val="0"/>
                <w:color w:val="000000"/>
                <w:sz w:val="20"/>
              </w:rPr>
              <w:t>PASS</w:t>
            </w:r>
          </w:p>
        </w:tc>
      </w:tr>
    </w:tbl>
    <w:p/>
    <w:p>
      <w:pPr>
        <w:pStyle w:val="Heading3"/>
      </w:pPr>
      <w:r>
        <w:rPr>
          <w:rFonts w:ascii="Times New Roman" w:hAnsi="Times New Roman" w:eastAsia="Times New Roman"/>
          <w:b/>
          <w:i w:val="0"/>
          <w:color w:val="000000"/>
          <w:sz w:val="26"/>
        </w:rPr>
        <w:t>4.6.3 User Acceptance Walk-Throughs</w:t>
      </w:r>
    </w:p>
    <w:p>
      <w:pPr>
        <w:ind w:firstLine="720"/>
      </w:pPr>
      <w:r>
        <w:rPr>
          <w:rFonts w:ascii="Times New Roman" w:hAnsi="Times New Roman" w:eastAsia="Times New Roman"/>
          <w:b w:val="0"/>
          <w:i w:val="0"/>
          <w:color w:val="000000"/>
          <w:sz w:val="24"/>
        </w:rPr>
        <w:t>User acceptance testing was conducted using structured personas representing students, lecturers, and department administrators.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ID</w:t>
            </w:r>
          </w:p>
        </w:tc>
        <w:tc>
          <w:tcPr>
            <w:tcW w:type="dxa" w:w="2250"/>
          </w:tcPr>
          <w:p>
            <w:r/>
            <w:r>
              <w:rPr>
                <w:rFonts w:ascii="Times New Roman" w:hAnsi="Times New Roman" w:eastAsia="Times New Roman"/>
                <w:b/>
                <w:i w:val="0"/>
                <w:color w:val="000000"/>
                <w:sz w:val="20"/>
              </w:rPr>
              <w:t>Persona</w:t>
            </w:r>
          </w:p>
        </w:tc>
        <w:tc>
          <w:tcPr>
            <w:tcW w:type="dxa" w:w="2250"/>
          </w:tcPr>
          <w:p>
            <w:r/>
            <w:r>
              <w:rPr>
                <w:rFonts w:ascii="Times New Roman" w:hAnsi="Times New Roman" w:eastAsia="Times New Roman"/>
                <w:b/>
                <w:i w:val="0"/>
                <w:color w:val="000000"/>
                <w:sz w:val="20"/>
              </w:rPr>
              <w:t>Walk-Through Task Description</w:t>
            </w:r>
          </w:p>
        </w:tc>
        <w:tc>
          <w:tcPr>
            <w:tcW w:type="dxa" w:w="2250"/>
          </w:tcPr>
          <w:p>
            <w:r/>
            <w:r>
              <w:rPr>
                <w:rFonts w:ascii="Times New Roman" w:hAnsi="Times New Roman" w:eastAsia="Times New Roman"/>
                <w:b/>
                <w:i w:val="0"/>
                <w:color w:val="000000"/>
                <w:sz w:val="20"/>
              </w:rPr>
              <w:t>Observed System Behavior</w:t>
            </w:r>
          </w:p>
        </w:tc>
      </w:tr>
      <w:tr>
        <w:tc>
          <w:tcPr>
            <w:tcW w:type="dxa" w:w="2250"/>
          </w:tcPr>
          <w:p>
            <w:r/>
            <w:r>
              <w:rPr>
                <w:rFonts w:ascii="Times New Roman" w:hAnsi="Times New Roman" w:eastAsia="Times New Roman"/>
                <w:b w:val="0"/>
                <w:i w:val="0"/>
                <w:color w:val="000000"/>
                <w:sz w:val="20"/>
              </w:rPr>
              <w:t>UAT-01</w:t>
            </w:r>
          </w:p>
        </w:tc>
        <w:tc>
          <w:tcPr>
            <w:tcW w:type="dxa" w:w="2250"/>
          </w:tcPr>
          <w:p>
            <w:r/>
            <w:r>
              <w:rPr>
                <w:rFonts w:ascii="Times New Roman" w:hAnsi="Times New Roman" w:eastAsia="Times New Roman"/>
                <w:b w:val="0"/>
                <w:i w:val="0"/>
                <w:color w:val="000000"/>
                <w:sz w:val="20"/>
              </w:rPr>
              <w:t>Student</w:t>
            </w:r>
          </w:p>
        </w:tc>
        <w:tc>
          <w:tcPr>
            <w:tcW w:type="dxa" w:w="2250"/>
          </w:tcPr>
          <w:p>
            <w:r/>
            <w:r>
              <w:rPr>
                <w:rFonts w:ascii="Times New Roman" w:hAnsi="Times New Roman" w:eastAsia="Times New Roman"/>
                <w:b w:val="0"/>
                <w:i w:val="0"/>
                <w:color w:val="000000"/>
                <w:sz w:val="20"/>
              </w:rPr>
              <w:t>Submit question with department selection and code attachment</w:t>
            </w:r>
          </w:p>
        </w:tc>
        <w:tc>
          <w:tcPr>
            <w:tcW w:type="dxa" w:w="2250"/>
          </w:tcPr>
          <w:p>
            <w:r/>
            <w:r>
              <w:rPr>
                <w:rFonts w:ascii="Times New Roman" w:hAnsi="Times New Roman" w:eastAsia="Times New Roman"/>
                <w:b w:val="0"/>
                <w:i w:val="0"/>
                <w:color w:val="000000"/>
                <w:sz w:val="20"/>
              </w:rPr>
              <w:t>Question published with attachment; routed to target department</w:t>
            </w:r>
          </w:p>
        </w:tc>
      </w:tr>
      <w:tr>
        <w:tc>
          <w:tcPr>
            <w:tcW w:type="dxa" w:w="2250"/>
          </w:tcPr>
          <w:p>
            <w:r/>
            <w:r>
              <w:rPr>
                <w:rFonts w:ascii="Times New Roman" w:hAnsi="Times New Roman" w:eastAsia="Times New Roman"/>
                <w:b w:val="0"/>
                <w:i w:val="0"/>
                <w:color w:val="000000"/>
                <w:sz w:val="20"/>
              </w:rPr>
              <w:t>UAT-02</w:t>
            </w:r>
          </w:p>
        </w:tc>
        <w:tc>
          <w:tcPr>
            <w:tcW w:type="dxa" w:w="2250"/>
          </w:tcPr>
          <w:p>
            <w:r/>
            <w:r>
              <w:rPr>
                <w:rFonts w:ascii="Times New Roman" w:hAnsi="Times New Roman" w:eastAsia="Times New Roman"/>
                <w:b w:val="0"/>
                <w:i w:val="0"/>
                <w:color w:val="000000"/>
                <w:sz w:val="20"/>
              </w:rPr>
              <w:t>Lecturer</w:t>
            </w:r>
          </w:p>
        </w:tc>
        <w:tc>
          <w:tcPr>
            <w:tcW w:type="dxa" w:w="2250"/>
          </w:tcPr>
          <w:p>
            <w:r/>
            <w:r>
              <w:rPr>
                <w:rFonts w:ascii="Times New Roman" w:hAnsi="Times New Roman" w:eastAsia="Times New Roman"/>
                <w:b w:val="0"/>
                <w:i w:val="0"/>
                <w:color w:val="000000"/>
                <w:sz w:val="20"/>
              </w:rPr>
              <w:t>Receive notification and post authoritative answer</w:t>
            </w:r>
          </w:p>
        </w:tc>
        <w:tc>
          <w:tcPr>
            <w:tcW w:type="dxa" w:w="2250"/>
          </w:tcPr>
          <w:p>
            <w:r/>
            <w:r>
              <w:rPr>
                <w:rFonts w:ascii="Times New Roman" w:hAnsi="Times New Roman" w:eastAsia="Times New Roman"/>
                <w:b w:val="0"/>
                <w:i w:val="0"/>
                <w:color w:val="000000"/>
                <w:sz w:val="20"/>
              </w:rPr>
              <w:t>Answer published with verified Doctor/Professor rank badge</w:t>
            </w:r>
          </w:p>
        </w:tc>
      </w:tr>
      <w:tr>
        <w:tc>
          <w:tcPr>
            <w:tcW w:type="dxa" w:w="2250"/>
          </w:tcPr>
          <w:p>
            <w:r/>
            <w:r>
              <w:rPr>
                <w:rFonts w:ascii="Times New Roman" w:hAnsi="Times New Roman" w:eastAsia="Times New Roman"/>
                <w:b w:val="0"/>
                <w:i w:val="0"/>
                <w:color w:val="000000"/>
                <w:sz w:val="20"/>
              </w:rPr>
              <w:t>UAT-03</w:t>
            </w:r>
          </w:p>
        </w:tc>
        <w:tc>
          <w:tcPr>
            <w:tcW w:type="dxa" w:w="2250"/>
          </w:tcPr>
          <w:p>
            <w:r/>
            <w:r>
              <w:rPr>
                <w:rFonts w:ascii="Times New Roman" w:hAnsi="Times New Roman" w:eastAsia="Times New Roman"/>
                <w:b w:val="0"/>
                <w:i w:val="0"/>
                <w:color w:val="000000"/>
                <w:sz w:val="20"/>
              </w:rPr>
              <w:t>Student</w:t>
            </w:r>
          </w:p>
        </w:tc>
        <w:tc>
          <w:tcPr>
            <w:tcW w:type="dxa" w:w="2250"/>
          </w:tcPr>
          <w:p>
            <w:r/>
            <w:r>
              <w:rPr>
                <w:rFonts w:ascii="Times New Roman" w:hAnsi="Times New Roman" w:eastAsia="Times New Roman"/>
                <w:b w:val="0"/>
                <w:i w:val="0"/>
                <w:color w:val="000000"/>
                <w:sz w:val="20"/>
              </w:rPr>
              <w:t>Sort questions by "Unanswered" to find open problems</w:t>
            </w:r>
          </w:p>
        </w:tc>
        <w:tc>
          <w:tcPr>
            <w:tcW w:type="dxa" w:w="2250"/>
          </w:tcPr>
          <w:p>
            <w:r/>
            <w:r>
              <w:rPr>
                <w:rFonts w:ascii="Times New Roman" w:hAnsi="Times New Roman" w:eastAsia="Times New Roman"/>
                <w:b w:val="0"/>
                <w:i w:val="0"/>
                <w:color w:val="000000"/>
                <w:sz w:val="20"/>
              </w:rPr>
              <w:t>Feed reorders displaying unanswered questions at the top</w:t>
            </w:r>
          </w:p>
        </w:tc>
      </w:tr>
      <w:tr>
        <w:tc>
          <w:tcPr>
            <w:tcW w:type="dxa" w:w="2250"/>
          </w:tcPr>
          <w:p>
            <w:r/>
            <w:r>
              <w:rPr>
                <w:rFonts w:ascii="Times New Roman" w:hAnsi="Times New Roman" w:eastAsia="Times New Roman"/>
                <w:b w:val="0"/>
                <w:i w:val="0"/>
                <w:color w:val="000000"/>
                <w:sz w:val="20"/>
              </w:rPr>
              <w:t>UAT-04</w:t>
            </w:r>
          </w:p>
        </w:tc>
        <w:tc>
          <w:tcPr>
            <w:tcW w:type="dxa" w:w="2250"/>
          </w:tcPr>
          <w:p>
            <w:r/>
            <w:r>
              <w:rPr>
                <w:rFonts w:ascii="Times New Roman" w:hAnsi="Times New Roman" w:eastAsia="Times New Roman"/>
                <w:b w:val="0"/>
                <w:i w:val="0"/>
                <w:color w:val="000000"/>
                <w:sz w:val="20"/>
              </w:rPr>
              <w:t>Student</w:t>
            </w:r>
          </w:p>
        </w:tc>
        <w:tc>
          <w:tcPr>
            <w:tcW w:type="dxa" w:w="2250"/>
          </w:tcPr>
          <w:p>
            <w:r/>
            <w:r>
              <w:rPr>
                <w:rFonts w:ascii="Times New Roman" w:hAnsi="Times New Roman" w:eastAsia="Times New Roman"/>
                <w:b w:val="0"/>
                <w:i w:val="0"/>
                <w:color w:val="000000"/>
                <w:sz w:val="20"/>
              </w:rPr>
              <w:t>Initiate encrypted 1-on-1 direct message from lecturer answer</w:t>
            </w:r>
          </w:p>
        </w:tc>
        <w:tc>
          <w:tcPr>
            <w:tcW w:type="dxa" w:w="2250"/>
          </w:tcPr>
          <w:p>
            <w:r/>
            <w:r>
              <w:rPr>
                <w:rFonts w:ascii="Times New Roman" w:hAnsi="Times New Roman" w:eastAsia="Times New Roman"/>
                <w:b w:val="0"/>
                <w:i w:val="0"/>
                <w:color w:val="000000"/>
                <w:sz w:val="20"/>
              </w:rPr>
              <w:t>Navigates to private room; AES-GCM session initialized</w:t>
            </w:r>
          </w:p>
        </w:tc>
      </w:tr>
      <w:tr>
        <w:tc>
          <w:tcPr>
            <w:tcW w:type="dxa" w:w="2250"/>
          </w:tcPr>
          <w:p>
            <w:r/>
            <w:r>
              <w:rPr>
                <w:rFonts w:ascii="Times New Roman" w:hAnsi="Times New Roman" w:eastAsia="Times New Roman"/>
                <w:b w:val="0"/>
                <w:i w:val="0"/>
                <w:color w:val="000000"/>
                <w:sz w:val="20"/>
              </w:rPr>
              <w:t>UAT-05</w:t>
            </w:r>
          </w:p>
        </w:tc>
        <w:tc>
          <w:tcPr>
            <w:tcW w:type="dxa" w:w="2250"/>
          </w:tcPr>
          <w:p>
            <w:r/>
            <w:r>
              <w:rPr>
                <w:rFonts w:ascii="Times New Roman" w:hAnsi="Times New Roman" w:eastAsia="Times New Roman"/>
                <w:b w:val="0"/>
                <w:i w:val="0"/>
                <w:color w:val="000000"/>
                <w:sz w:val="20"/>
              </w:rPr>
              <w:t>Administrator</w:t>
            </w:r>
          </w:p>
        </w:tc>
        <w:tc>
          <w:tcPr>
            <w:tcW w:type="dxa" w:w="2250"/>
          </w:tcPr>
          <w:p>
            <w:r/>
            <w:r>
              <w:rPr>
                <w:rFonts w:ascii="Times New Roman" w:hAnsi="Times New Roman" w:eastAsia="Times New Roman"/>
                <w:b w:val="0"/>
                <w:i w:val="0"/>
                <w:color w:val="000000"/>
                <w:sz w:val="20"/>
              </w:rPr>
              <w:t>Review audit desk and verify content hash on Besu ledger</w:t>
            </w:r>
          </w:p>
        </w:tc>
        <w:tc>
          <w:tcPr>
            <w:tcW w:type="dxa" w:w="2250"/>
          </w:tcPr>
          <w:p>
            <w:r/>
            <w:r>
              <w:rPr>
                <w:rFonts w:ascii="Times New Roman" w:hAnsi="Times New Roman" w:eastAsia="Times New Roman"/>
                <w:b w:val="0"/>
                <w:i w:val="0"/>
                <w:color w:val="000000"/>
                <w:sz w:val="20"/>
              </w:rPr>
              <w:t>SHA-256 hash verified against immutable block timestamp</w:t>
            </w:r>
          </w:p>
        </w:tc>
      </w:tr>
    </w:tbl>
    <w:p/>
    <w:p>
      <w:pPr>
        <w:pStyle w:val="Heading3"/>
      </w:pPr>
      <w:r>
        <w:rPr>
          <w:rFonts w:ascii="Times New Roman" w:hAnsi="Times New Roman" w:eastAsia="Times New Roman"/>
          <w:b/>
          <w:i w:val="0"/>
          <w:color w:val="000000"/>
          <w:sz w:val="26"/>
        </w:rPr>
        <w:t>4.6.4 Localhost Latency Benchmarks</w:t>
      </w:r>
    </w:p>
    <w:p>
      <w:pPr>
        <w:ind w:firstLine="720"/>
      </w:pPr>
      <w:r>
        <w:rPr>
          <w:rFonts w:ascii="Times New Roman" w:hAnsi="Times New Roman" w:eastAsia="Times New Roman"/>
          <w:b w:val="0"/>
          <w:i w:val="0"/>
          <w:color w:val="000000"/>
          <w:sz w:val="24"/>
        </w:rPr>
        <w:t>Latency benchmarks were gathered on developer hardware (Intel Core i7, 16GB RAM, Fedora 41 with local Besu node) using performance.now() and block timestamp deltas.</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Operation</w:t>
            </w:r>
          </w:p>
        </w:tc>
        <w:tc>
          <w:tcPr>
            <w:tcW w:type="dxa" w:w="3000"/>
          </w:tcPr>
          <w:p>
            <w:r/>
            <w:r>
              <w:rPr>
                <w:rFonts w:ascii="Times New Roman" w:hAnsi="Times New Roman" w:eastAsia="Times New Roman"/>
                <w:b/>
                <w:i w:val="0"/>
                <w:color w:val="000000"/>
                <w:sz w:val="20"/>
              </w:rPr>
              <w:t>Mean Latency</w:t>
            </w:r>
          </w:p>
        </w:tc>
        <w:tc>
          <w:tcPr>
            <w:tcW w:type="dxa" w:w="3000"/>
          </w:tcPr>
          <w:p>
            <w:r/>
            <w:r>
              <w:rPr>
                <w:rFonts w:ascii="Times New Roman" w:hAnsi="Times New Roman" w:eastAsia="Times New Roman"/>
                <w:b/>
                <w:i w:val="0"/>
                <w:color w:val="000000"/>
                <w:sz w:val="20"/>
              </w:rPr>
              <w:t>Operational Characteristics</w:t>
            </w:r>
          </w:p>
        </w:tc>
      </w:tr>
      <w:tr>
        <w:tc>
          <w:tcPr>
            <w:tcW w:type="dxa" w:w="3000"/>
          </w:tcPr>
          <w:p>
            <w:r/>
            <w:r>
              <w:rPr>
                <w:rFonts w:ascii="Times New Roman" w:hAnsi="Times New Roman" w:eastAsia="Times New Roman"/>
                <w:b w:val="0"/>
                <w:i w:val="0"/>
                <w:color w:val="000000"/>
                <w:sz w:val="20"/>
              </w:rPr>
              <w:t>RSA-OAEP 2048 Keygen</w:t>
            </w:r>
          </w:p>
        </w:tc>
        <w:tc>
          <w:tcPr>
            <w:tcW w:type="dxa" w:w="3000"/>
          </w:tcPr>
          <w:p>
            <w:r/>
            <w:r>
              <w:rPr>
                <w:rFonts w:ascii="Times New Roman" w:hAnsi="Times New Roman" w:eastAsia="Times New Roman"/>
                <w:b w:val="0"/>
                <w:i w:val="0"/>
                <w:color w:val="000000"/>
                <w:sz w:val="20"/>
              </w:rPr>
              <w:t>~140 ms</w:t>
            </w:r>
          </w:p>
        </w:tc>
        <w:tc>
          <w:tcPr>
            <w:tcW w:type="dxa" w:w="3000"/>
          </w:tcPr>
          <w:p>
            <w:r/>
            <w:r>
              <w:rPr>
                <w:rFonts w:ascii="Times New Roman" w:hAnsi="Times New Roman" w:eastAsia="Times New Roman"/>
                <w:b w:val="0"/>
                <w:i w:val="0"/>
                <w:color w:val="000000"/>
                <w:sz w:val="20"/>
              </w:rPr>
              <w:t>Executed once during account registration</w:t>
            </w:r>
          </w:p>
        </w:tc>
      </w:tr>
      <w:tr>
        <w:tc>
          <w:tcPr>
            <w:tcW w:type="dxa" w:w="3000"/>
          </w:tcPr>
          <w:p>
            <w:r/>
            <w:r>
              <w:rPr>
                <w:rFonts w:ascii="Times New Roman" w:hAnsi="Times New Roman" w:eastAsia="Times New Roman"/>
                <w:b w:val="0"/>
                <w:i w:val="0"/>
                <w:color w:val="000000"/>
                <w:sz w:val="20"/>
              </w:rPr>
              <w:t>BB84 256-bit Simulation</w:t>
            </w:r>
          </w:p>
        </w:tc>
        <w:tc>
          <w:tcPr>
            <w:tcW w:type="dxa" w:w="3000"/>
          </w:tcPr>
          <w:p>
            <w:r/>
            <w:r>
              <w:rPr>
                <w:rFonts w:ascii="Times New Roman" w:hAnsi="Times New Roman" w:eastAsia="Times New Roman"/>
                <w:b w:val="0"/>
                <w:i w:val="0"/>
                <w:color w:val="000000"/>
                <w:sz w:val="20"/>
              </w:rPr>
              <w:t>~12 ms</w:t>
            </w:r>
          </w:p>
        </w:tc>
        <w:tc>
          <w:tcPr>
            <w:tcW w:type="dxa" w:w="3000"/>
          </w:tcPr>
          <w:p>
            <w:r/>
            <w:r>
              <w:rPr>
                <w:rFonts w:ascii="Times New Roman" w:hAnsi="Times New Roman" w:eastAsia="Times New Roman"/>
                <w:b w:val="0"/>
                <w:i w:val="0"/>
                <w:color w:val="000000"/>
                <w:sz w:val="20"/>
              </w:rPr>
              <w:t>In-memory basis generation, sifting, and error estimation</w:t>
            </w:r>
          </w:p>
        </w:tc>
      </w:tr>
      <w:tr>
        <w:tc>
          <w:tcPr>
            <w:tcW w:type="dxa" w:w="3000"/>
          </w:tcPr>
          <w:p>
            <w:r/>
            <w:r>
              <w:rPr>
                <w:rFonts w:ascii="Times New Roman" w:hAnsi="Times New Roman" w:eastAsia="Times New Roman"/>
                <w:b w:val="0"/>
                <w:i w:val="0"/>
                <w:color w:val="000000"/>
                <w:sz w:val="20"/>
              </w:rPr>
              <w:t>AES-GCM Payload Encrypt</w:t>
            </w:r>
          </w:p>
        </w:tc>
        <w:tc>
          <w:tcPr>
            <w:tcW w:type="dxa" w:w="3000"/>
          </w:tcPr>
          <w:p>
            <w:r/>
            <w:r>
              <w:rPr>
                <w:rFonts w:ascii="Times New Roman" w:hAnsi="Times New Roman" w:eastAsia="Times New Roman"/>
                <w:b w:val="0"/>
                <w:i w:val="0"/>
                <w:color w:val="000000"/>
                <w:sz w:val="20"/>
              </w:rPr>
              <w:t>~2 ms</w:t>
            </w:r>
          </w:p>
        </w:tc>
        <w:tc>
          <w:tcPr>
            <w:tcW w:type="dxa" w:w="3000"/>
          </w:tcPr>
          <w:p>
            <w:r/>
            <w:r>
              <w:rPr>
                <w:rFonts w:ascii="Times New Roman" w:hAnsi="Times New Roman" w:eastAsia="Times New Roman"/>
                <w:b w:val="0"/>
                <w:i w:val="0"/>
                <w:color w:val="000000"/>
                <w:sz w:val="20"/>
              </w:rPr>
              <w:t>Client-side encryption of text and attachments</w:t>
            </w:r>
          </w:p>
        </w:tc>
      </w:tr>
      <w:tr>
        <w:tc>
          <w:tcPr>
            <w:tcW w:type="dxa" w:w="3000"/>
          </w:tcPr>
          <w:p>
            <w:r/>
            <w:r>
              <w:rPr>
                <w:rFonts w:ascii="Times New Roman" w:hAnsi="Times New Roman" w:eastAsia="Times New Roman"/>
                <w:b w:val="0"/>
                <w:i w:val="0"/>
                <w:color w:val="000000"/>
                <w:sz w:val="20"/>
              </w:rPr>
              <w:t>Convex Reactive Query Sync</w:t>
            </w:r>
          </w:p>
        </w:tc>
        <w:tc>
          <w:tcPr>
            <w:tcW w:type="dxa" w:w="3000"/>
          </w:tcPr>
          <w:p>
            <w:r/>
            <w:r>
              <w:rPr>
                <w:rFonts w:ascii="Times New Roman" w:hAnsi="Times New Roman" w:eastAsia="Times New Roman"/>
                <w:b w:val="0"/>
                <w:i w:val="0"/>
                <w:color w:val="000000"/>
                <w:sz w:val="20"/>
              </w:rPr>
              <w:t>~50 ms</w:t>
            </w:r>
          </w:p>
        </w:tc>
        <w:tc>
          <w:tcPr>
            <w:tcW w:type="dxa" w:w="3000"/>
          </w:tcPr>
          <w:p>
            <w:r/>
            <w:r>
              <w:rPr>
                <w:rFonts w:ascii="Times New Roman" w:hAnsi="Times New Roman" w:eastAsia="Times New Roman"/>
                <w:b w:val="0"/>
                <w:i w:val="0"/>
                <w:color w:val="000000"/>
                <w:sz w:val="20"/>
              </w:rPr>
              <w:t>Cloud WebSocket round-trip state synchronization</w:t>
            </w:r>
          </w:p>
        </w:tc>
      </w:tr>
      <w:tr>
        <w:tc>
          <w:tcPr>
            <w:tcW w:type="dxa" w:w="3000"/>
          </w:tcPr>
          <w:p>
            <w:r/>
            <w:r>
              <w:rPr>
                <w:rFonts w:ascii="Times New Roman" w:hAnsi="Times New Roman" w:eastAsia="Times New Roman"/>
                <w:b w:val="0"/>
                <w:i w:val="0"/>
                <w:color w:val="000000"/>
                <w:sz w:val="20"/>
              </w:rPr>
              <w:t>Mercury 2 Verification Call</w:t>
            </w:r>
          </w:p>
        </w:tc>
        <w:tc>
          <w:tcPr>
            <w:tcW w:type="dxa" w:w="3000"/>
          </w:tcPr>
          <w:p>
            <w:r/>
            <w:r>
              <w:rPr>
                <w:rFonts w:ascii="Times New Roman" w:hAnsi="Times New Roman" w:eastAsia="Times New Roman"/>
                <w:b w:val="0"/>
                <w:i w:val="0"/>
                <w:color w:val="000000"/>
                <w:sz w:val="20"/>
              </w:rPr>
              <w:t>~300–600 ms</w:t>
            </w:r>
          </w:p>
        </w:tc>
        <w:tc>
          <w:tcPr>
            <w:tcW w:type="dxa" w:w="3000"/>
          </w:tcPr>
          <w:p>
            <w:r/>
            <w:r>
              <w:rPr>
                <w:rFonts w:ascii="Times New Roman" w:hAnsi="Times New Roman" w:eastAsia="Times New Roman"/>
                <w:b w:val="0"/>
                <w:i w:val="0"/>
                <w:color w:val="000000"/>
                <w:sz w:val="20"/>
              </w:rPr>
              <w:t>Remote REST API round trip to Inception Labs inference engine</w:t>
            </w:r>
          </w:p>
        </w:tc>
      </w:tr>
      <w:tr>
        <w:tc>
          <w:tcPr>
            <w:tcW w:type="dxa" w:w="3000"/>
          </w:tcPr>
          <w:p>
            <w:r/>
            <w:r>
              <w:rPr>
                <w:rFonts w:ascii="Times New Roman" w:hAnsi="Times New Roman" w:eastAsia="Times New Roman"/>
                <w:b w:val="0"/>
                <w:i w:val="0"/>
                <w:color w:val="000000"/>
                <w:sz w:val="20"/>
              </w:rPr>
              <w:t>Besu recordHash Commit</w:t>
            </w:r>
          </w:p>
        </w:tc>
        <w:tc>
          <w:tcPr>
            <w:tcW w:type="dxa" w:w="3000"/>
          </w:tcPr>
          <w:p>
            <w:r/>
            <w:r>
              <w:rPr>
                <w:rFonts w:ascii="Times New Roman" w:hAnsi="Times New Roman" w:eastAsia="Times New Roman"/>
                <w:b w:val="0"/>
                <w:i w:val="0"/>
                <w:color w:val="000000"/>
                <w:sz w:val="20"/>
              </w:rPr>
              <w:t>~0.35 s</w:t>
            </w:r>
          </w:p>
        </w:tc>
        <w:tc>
          <w:tcPr>
            <w:tcW w:type="dxa" w:w="3000"/>
          </w:tcPr>
          <w:p>
            <w:r/>
            <w:r>
              <w:rPr>
                <w:rFonts w:ascii="Times New Roman" w:hAnsi="Times New Roman" w:eastAsia="Times New Roman"/>
                <w:b w:val="0"/>
                <w:i w:val="0"/>
                <w:color w:val="000000"/>
                <w:sz w:val="20"/>
              </w:rPr>
              <w:t>Local QBFT consensus transaction confirmation</w:t>
            </w:r>
          </w:p>
        </w:tc>
      </w:tr>
    </w:tbl>
    <w:p/>
    <w:p>
      <w:pPr>
        <w:pStyle w:val="Heading2"/>
      </w:pPr>
      <w:r>
        <w:rPr>
          <w:rFonts w:ascii="Times New Roman" w:hAnsi="Times New Roman" w:eastAsia="Times New Roman"/>
          <w:b/>
          <w:i w:val="0"/>
          <w:color w:val="000000"/>
          <w:sz w:val="26"/>
        </w:rPr>
        <w:t>4.7 Evaluation Against Project Objectives</w:t>
      </w:r>
    </w:p>
    <w:p>
      <w:pPr>
        <w:ind w:firstLine="720"/>
      </w:pPr>
      <w:r>
        <w:rPr>
          <w:rFonts w:ascii="Times New Roman" w:hAnsi="Times New Roman" w:eastAsia="Times New Roman"/>
          <w:b w:val="0"/>
          <w:i w:val="0"/>
          <w:color w:val="000000"/>
          <w:sz w:val="24"/>
        </w:rPr>
        <w:t>The prototype successfully fulfilled all eight engineering objectives: (1) Department-targeted academic Q&amp;A operational; (2) Lecturer academic rank verification functioning; (3) Real-time department notification dispatch active; (4) Multi-criteria sorting and filtering implemented; (5) Multi-format file attachments operational; (6) AI-based academic content moderation active via Mercury 2; (7) Hyperledger Besu audit logging confirmed; and (8) Auxiliary encrypted direct messaging working smoothly.</w:t>
      </w:r>
    </w:p>
    <w:p>
      <w:pPr>
        <w:pStyle w:val="Heading1"/>
      </w:pPr>
      <w:r>
        <w:rPr>
          <w:rFonts w:ascii="Times New Roman" w:hAnsi="Times New Roman" w:eastAsia="Times New Roman"/>
          <w:b/>
          <w:i w:val="0"/>
          <w:color w:val="000000"/>
          <w:sz w:val="28"/>
        </w:rPr>
        <w:t>Chapter 5</w:t>
      </w:r>
    </w:p>
    <w:p>
      <w:pPr>
        <w:pStyle w:val="Heading1"/>
      </w:pPr>
      <w:r>
        <w:rPr>
          <w:rFonts w:ascii="Times New Roman" w:hAnsi="Times New Roman" w:eastAsia="Times New Roman"/>
          <w:b/>
          <w:i w:val="0"/>
          <w:color w:val="000000"/>
          <w:sz w:val="28"/>
        </w:rPr>
        <w:t>Conclusion and Recommendations</w:t>
      </w:r>
    </w:p>
    <w:p>
      <w:pPr>
        <w:pStyle w:val="Heading2"/>
      </w:pPr>
      <w:r>
        <w:rPr>
          <w:rFonts w:ascii="Times New Roman" w:hAnsi="Times New Roman" w:eastAsia="Times New Roman"/>
          <w:b/>
          <w:i w:val="0"/>
          <w:color w:val="000000"/>
          <w:sz w:val="26"/>
        </w:rPr>
        <w:t>5.1 System Implementation Summary</w:t>
      </w:r>
    </w:p>
    <w:p>
      <w:pPr>
        <w:ind w:firstLine="720"/>
      </w:pPr>
      <w:r>
        <w:rPr>
          <w:rFonts w:ascii="Times New Roman" w:hAnsi="Times New Roman" w:eastAsia="Times New Roman"/>
          <w:b w:val="0"/>
          <w:i w:val="0"/>
          <w:color w:val="000000"/>
          <w:sz w:val="24"/>
        </w:rPr>
        <w:t>QCampus Connect demonstrates an effective, role-verified academic Q&amp;A platform tailored for higher education institutions. By replacing intrusive personal phone calls and physical office queues with a structured, department-indexed digital forum, the platform bridges the academic communication gap between students and lecturers. Authoritative guidance from verified faculty is democratized across entire student cohorts, while private encrypted direct messaging provides an auxiliary channel for confidential consultations. The hybrid integration of Convex real-time persistence (Convex Development Team, 2024) and Hyperledger Besu blockchain immutability (Hyperledger Foundation, 2024; Wood, 2014) proves that institutional communication can achieve sub-100ms user interface reactivity alongside mathematically non-repudiable SHA-256 audit logs in MessageVerifier.sol.</w:t>
      </w:r>
    </w:p>
    <w:p>
      <w:pPr>
        <w:pStyle w:val="Heading2"/>
      </w:pPr>
      <w:r>
        <w:rPr>
          <w:rFonts w:ascii="Times New Roman" w:hAnsi="Times New Roman" w:eastAsia="Times New Roman"/>
          <w:b/>
          <w:i w:val="0"/>
          <w:color w:val="000000"/>
          <w:sz w:val="26"/>
        </w:rPr>
        <w:t>5.2 Conclusions</w:t>
      </w:r>
    </w:p>
    <w:p>
      <w:pPr>
        <w:ind w:firstLine="720"/>
      </w:pPr>
      <w:r>
        <w:rPr>
          <w:rFonts w:ascii="Times New Roman" w:hAnsi="Times New Roman" w:eastAsia="Times New Roman"/>
          <w:b w:val="0"/>
          <w:i w:val="0"/>
          <w:color w:val="000000"/>
          <w:sz w:val="24"/>
        </w:rPr>
        <w:t>The project yielded the following key conclusions:</w:t>
      </w:r>
    </w:p>
    <w:p>
      <w:pPr>
        <w:pStyle w:val="ListNumber"/>
      </w:pPr>
      <w:r>
        <w:rPr>
          <w:rFonts w:ascii="Times New Roman" w:hAnsi="Times New Roman" w:eastAsia="Times New Roman"/>
          <w:b w:val="0"/>
          <w:i w:val="0"/>
          <w:color w:val="000000"/>
          <w:sz w:val="24"/>
        </w:rPr>
        <w:t>Centralized academic Q&amp;A forums resolve the systemic communication bottlenecks of personal phone calls and office queuing in universities, preserving faculty privacy while preventing knowledge siloing.</w:t>
      </w:r>
    </w:p>
    <w:p>
      <w:pPr>
        <w:pStyle w:val="ListNumber"/>
      </w:pPr>
      <w:r>
        <w:rPr>
          <w:rFonts w:ascii="Times New Roman" w:hAnsi="Times New Roman" w:eastAsia="Times New Roman"/>
          <w:b w:val="0"/>
          <w:i w:val="0"/>
          <w:color w:val="000000"/>
          <w:sz w:val="24"/>
        </w:rPr>
        <w:t>Restricting answer permissions to verified lecturers within targeted departments ensures high academic quality and eliminates the spread of misinformation.</w:t>
      </w:r>
    </w:p>
    <w:p>
      <w:pPr>
        <w:pStyle w:val="ListNumber"/>
      </w:pPr>
      <w:r>
        <w:rPr>
          <w:rFonts w:ascii="Times New Roman" w:hAnsi="Times New Roman" w:eastAsia="Times New Roman"/>
          <w:b w:val="0"/>
          <w:i w:val="0"/>
          <w:color w:val="000000"/>
          <w:sz w:val="24"/>
        </w:rPr>
        <w:t>Displaying verified academic ranks (Doctor, Professor, Engineer) establishes clear intellectual authority in digital campus dialogue.</w:t>
      </w:r>
    </w:p>
    <w:p>
      <w:pPr>
        <w:pStyle w:val="ListNumber"/>
      </w:pPr>
      <w:r>
        <w:rPr>
          <w:rFonts w:ascii="Times New Roman" w:hAnsi="Times New Roman" w:eastAsia="Times New Roman"/>
          <w:b w:val="0"/>
          <w:i w:val="0"/>
          <w:color w:val="000000"/>
          <w:sz w:val="24"/>
        </w:rPr>
        <w:t>AI-based moderation using Mercury 2 with a closed topic whitelist effectively prevents non-academic and cross-domain questions from entering the academic forum.</w:t>
      </w:r>
    </w:p>
    <w:p>
      <w:pPr>
        <w:pStyle w:val="ListNumber"/>
      </w:pPr>
      <w:r>
        <w:rPr>
          <w:rFonts w:ascii="Times New Roman" w:hAnsi="Times New Roman" w:eastAsia="Times New Roman"/>
          <w:b w:val="0"/>
          <w:i w:val="0"/>
          <w:color w:val="000000"/>
          <w:sz w:val="24"/>
        </w:rPr>
        <w:t>Hybrid cloud/ledger architectures deliver both real-time WebSocket responsiveness (via Convex) and immutable non-repudiable audit logging (via Hyperledger Besu with QBFT consensus).</w:t>
      </w:r>
    </w:p>
    <w:p>
      <w:pPr>
        <w:pStyle w:val="ListNumber"/>
      </w:pPr>
      <w:r>
        <w:rPr>
          <w:rFonts w:ascii="Times New Roman" w:hAnsi="Times New Roman" w:eastAsia="Times New Roman"/>
          <w:b w:val="0"/>
          <w:i w:val="0"/>
          <w:color w:val="000000"/>
          <w:sz w:val="24"/>
        </w:rPr>
        <w:t>In-browser cryptography utilizing the W3C Web Crypto API provides robust client-side confidentiality via RSA-OAEP 2048 and AES-GCM (NIST, 2001; MDN, 2024) without relying on untrusted third-party servers.</w:t>
      </w:r>
    </w:p>
    <w:p>
      <w:pPr>
        <w:pStyle w:val="Heading2"/>
      </w:pPr>
      <w:r>
        <w:rPr>
          <w:rFonts w:ascii="Times New Roman" w:hAnsi="Times New Roman" w:eastAsia="Times New Roman"/>
          <w:b/>
          <w:i w:val="0"/>
          <w:color w:val="000000"/>
          <w:sz w:val="26"/>
        </w:rPr>
        <w:t>5.3 System Limitations and Future Engineering Works</w:t>
      </w:r>
    </w:p>
    <w:p>
      <w:pPr>
        <w:ind w:firstLine="720"/>
      </w:pPr>
      <w:r>
        <w:rPr>
          <w:rFonts w:ascii="Times New Roman" w:hAnsi="Times New Roman" w:eastAsia="Times New Roman"/>
          <w:b w:val="0"/>
          <w:i w:val="0"/>
          <w:color w:val="000000"/>
          <w:sz w:val="24"/>
        </w:rPr>
        <w:t>To advance the prototype into a comprehensive enterprise platform for universities, the project team outlines six strategic future engineering works:</w:t>
      </w:r>
    </w:p>
    <w:p>
      <w:pPr>
        <w:pStyle w:val="ListNumber"/>
      </w:pPr>
      <w:r>
        <w:rPr>
          <w:rFonts w:ascii="Times New Roman" w:hAnsi="Times New Roman" w:eastAsia="Times New Roman"/>
          <w:b w:val="0"/>
          <w:i w:val="0"/>
          <w:color w:val="000000"/>
          <w:sz w:val="24"/>
        </w:rPr>
        <w:t>Program-Specific Niching: Transition the platform from broad department-level categorizations down to granular, degree-program-specific feeds (for example, within the Department of Computer Science: B.Sc. Computer Science, B.Sc. Information Technology, and B.Sc. Data Science). This will allow students and lecturers to conduct highly specialized technical discussions, receive tailored curriculum updates, and address program-specific academic requirements.</w:t>
      </w:r>
    </w:p>
    <w:p>
      <w:pPr>
        <w:pStyle w:val="ListNumber"/>
      </w:pPr>
      <w:r>
        <w:rPr>
          <w:rFonts w:ascii="Times New Roman" w:hAnsi="Times New Roman" w:eastAsia="Times New Roman"/>
          <w:b w:val="0"/>
          <w:i w:val="0"/>
          <w:color w:val="000000"/>
          <w:sz w:val="24"/>
        </w:rPr>
        <w:t>Dedicated Single Course Chatrooms: Implement unified, course-code-specific virtual collaborative rooms (such as CS 301 Database Systems) where the assigned course lecturer and registered students can interact in real time. These synchronized rooms will support virtual office hours, live review sessions, and collaborative problem-solving directly tied to active semester courses.</w:t>
      </w:r>
    </w:p>
    <w:p>
      <w:pPr>
        <w:pStyle w:val="ListNumber"/>
      </w:pPr>
      <w:r>
        <w:rPr>
          <w:rFonts w:ascii="Times New Roman" w:hAnsi="Times New Roman" w:eastAsia="Times New Roman"/>
          <w:b w:val="0"/>
          <w:i w:val="0"/>
          <w:color w:val="000000"/>
          <w:sz w:val="24"/>
        </w:rPr>
        <w:t>Automated AI-Driven Identity Verification: Integrate multimodal artificial intelligence and Optical Character Recognition (OCR) pipelines capable of reading physical student and staff identity cards, extracting credential fields (full name, identification number, and department), and cross-referencing this data against the university student information system (SIS) portal. This automated pipeline will verify new user registrations within 7 days, eliminating administrative bottlenecks.</w:t>
      </w:r>
    </w:p>
    <w:p>
      <w:pPr>
        <w:pStyle w:val="ListNumber"/>
      </w:pPr>
      <w:r>
        <w:rPr>
          <w:rFonts w:ascii="Times New Roman" w:hAnsi="Times New Roman" w:eastAsia="Times New Roman"/>
          <w:b w:val="0"/>
          <w:i w:val="0"/>
          <w:color w:val="000000"/>
          <w:sz w:val="24"/>
        </w:rPr>
        <w:t>Departmental Notice Board and News Sidebar: Add a dedicated faculty broadcast panel in the navigation sidebar where verified lecturers can publish official departmental circulars, seminar announcements, and research calls. This feature will include search by title, hashtags, and recency; restricted visibility strictly to students and lecturers in that department; multi-format image and document attachments; and interactive comment sections for student inquiries.</w:t>
      </w:r>
    </w:p>
    <w:p>
      <w:pPr>
        <w:pStyle w:val="ListNumber"/>
      </w:pPr>
      <w:r>
        <w:rPr>
          <w:rFonts w:ascii="Times New Roman" w:hAnsi="Times New Roman" w:eastAsia="Times New Roman"/>
          <w:b w:val="0"/>
          <w:i w:val="0"/>
          <w:color w:val="000000"/>
          <w:sz w:val="24"/>
        </w:rPr>
        <w:t>Backend AI Moderation Action: Move Mercury API calls from the frontend to a Convex action so the API key never reaches the browser in production. While direct browser calls via VITE_MERCURY_KEY enabled rapid prototyping and evaluation, production architectures require encapsulating third-party credentials within serverless backend actions to eliminate client-side credential exposure.</w:t>
      </w:r>
    </w:p>
    <w:p>
      <w:pPr>
        <w:pStyle w:val="ListNumber"/>
      </w:pPr>
      <w:r>
        <w:rPr>
          <w:rFonts w:ascii="Times New Roman" w:hAnsi="Times New Roman" w:eastAsia="Times New Roman"/>
          <w:b w:val="0"/>
          <w:i w:val="0"/>
          <w:color w:val="000000"/>
          <w:sz w:val="24"/>
        </w:rPr>
        <w:t>Multi-Node Blockchain Consortium Scaling: Scale the current single-node Hyperledger Besu deployment into a multi-node, multi-validator private consortium distributed across autonomous university units (such as the Central Administration/Registrar, School of Sciences, School of Engineering, and University Library). Running Quorum Byzantine Fault Tolerance (QBFT) consensus across independent institutional nodes ensures that no single department or server administrator can alter academic records, provides fault tolerance capable of withstanding up to f = (N - 1) / 3 compromised or offline nodes (Castro &amp; Liskov, 2002), and enables secure peer-to-peer ledger replication across multi-campus university environments with Solidity 0.8.20 smart contracts (Ethereum Foundation, 2024).</w:t>
      </w:r>
    </w:p>
    <w:p>
      <w:pPr>
        <w:pStyle w:val="Heading1"/>
      </w:pPr>
      <w:r>
        <w:rPr>
          <w:rFonts w:ascii="Times New Roman" w:hAnsi="Times New Roman" w:eastAsia="Times New Roman"/>
          <w:b/>
          <w:i w:val="0"/>
          <w:color w:val="000000"/>
          <w:sz w:val="28"/>
        </w:rPr>
        <w:t>References</w:t>
      </w:r>
    </w:p>
    <w:p>
      <w:r>
        <w:rPr>
          <w:rFonts w:ascii="Times New Roman" w:hAnsi="Times New Roman" w:eastAsia="Times New Roman"/>
          <w:b w:val="0"/>
          <w:i/>
          <w:color w:val="000000"/>
          <w:sz w:val="22"/>
        </w:rPr>
        <w:t>Entries follow APA 7th edition formatting. Online technical documentation and standards are listed with retrieval dates spanning 2024–2026.</w:t>
      </w:r>
    </w:p>
    <w:p>
      <w:pPr>
        <w:ind w:left="720" w:hanging="720"/>
      </w:pPr>
      <w:r>
        <w:rPr>
          <w:rFonts w:ascii="Times New Roman" w:hAnsi="Times New Roman" w:eastAsia="Times New Roman"/>
          <w:b w:val="0"/>
          <w:i w:val="0"/>
          <w:color w:val="000000"/>
          <w:sz w:val="24"/>
        </w:rPr>
        <w:t>Bennett, C. H., &amp; Brassard, G. (2014). Quantum cryptography: Public key distribution and coin tossing. Theoretical Computer Science, 560, 7–11. https://doi.org/10.1016/j.tcs.2014.05.025 (Original work published 1984)</w:t>
      </w:r>
    </w:p>
    <w:p>
      <w:pPr>
        <w:ind w:left="720" w:hanging="720"/>
      </w:pPr>
      <w:r>
        <w:rPr>
          <w:rFonts w:ascii="Times New Roman" w:hAnsi="Times New Roman" w:eastAsia="Times New Roman"/>
          <w:b w:val="0"/>
          <w:i w:val="0"/>
          <w:color w:val="000000"/>
          <w:sz w:val="24"/>
        </w:rPr>
        <w:t>Bernstein, D. J., &amp; Lange, T. (2017). Post-quantum cryptography. Nature, 549(7671), 188–194. https://doi.org/10.1038/nature23461</w:t>
      </w:r>
    </w:p>
    <w:p>
      <w:pPr>
        <w:ind w:left="720" w:hanging="720"/>
      </w:pPr>
      <w:r>
        <w:rPr>
          <w:rFonts w:ascii="Times New Roman" w:hAnsi="Times New Roman" w:eastAsia="Times New Roman"/>
          <w:b w:val="0"/>
          <w:i w:val="0"/>
          <w:color w:val="000000"/>
          <w:sz w:val="24"/>
        </w:rPr>
        <w:t>Castro, M., &amp; Liskov, B. (2002). Practical Byzantine fault tolerance and proactive recovery. ACM Transactions on Computer Systems, 20(4), 398–461. https://doi.org/10.1145/571637.571640</w:t>
      </w:r>
    </w:p>
    <w:p>
      <w:pPr>
        <w:ind w:left="720" w:hanging="720"/>
      </w:pPr>
      <w:r>
        <w:rPr>
          <w:rFonts w:ascii="Times New Roman" w:hAnsi="Times New Roman" w:eastAsia="Times New Roman"/>
          <w:b w:val="0"/>
          <w:i w:val="0"/>
          <w:color w:val="000000"/>
          <w:sz w:val="24"/>
        </w:rPr>
        <w:t>Convex Development Team. (2024). Convex documentation. https://docs.convex.dev</w:t>
      </w:r>
    </w:p>
    <w:p>
      <w:pPr>
        <w:ind w:left="720" w:hanging="720"/>
      </w:pPr>
      <w:r>
        <w:rPr>
          <w:rFonts w:ascii="Times New Roman" w:hAnsi="Times New Roman" w:eastAsia="Times New Roman"/>
          <w:b w:val="0"/>
          <w:i w:val="0"/>
          <w:color w:val="000000"/>
          <w:sz w:val="24"/>
        </w:rPr>
        <w:t>Diffie, W., &amp; Hellman, M. (1976). New directions in cryptography. IEEE Transactions on Information Theory, 22(6), 644–654. https://doi.org/10.1109/TIT.1976.1055638</w:t>
      </w:r>
    </w:p>
    <w:p>
      <w:pPr>
        <w:ind w:left="720" w:hanging="720"/>
      </w:pPr>
      <w:r>
        <w:rPr>
          <w:rFonts w:ascii="Times New Roman" w:hAnsi="Times New Roman" w:eastAsia="Times New Roman"/>
          <w:b w:val="0"/>
          <w:i w:val="0"/>
          <w:color w:val="000000"/>
          <w:sz w:val="24"/>
        </w:rPr>
        <w:t>Ethereum Foundation. (2024). Solidity documentation (Version 0.8.20). https://docs.soliditylang.org</w:t>
      </w:r>
    </w:p>
    <w:p>
      <w:pPr>
        <w:ind w:left="720" w:hanging="720"/>
      </w:pPr>
      <w:r>
        <w:rPr>
          <w:rFonts w:ascii="Times New Roman" w:hAnsi="Times New Roman" w:eastAsia="Times New Roman"/>
          <w:b w:val="0"/>
          <w:i w:val="0"/>
          <w:color w:val="000000"/>
          <w:sz w:val="24"/>
        </w:rPr>
        <w:t>Ethers.js Contributors. (2024). Ethers.js v6 documentation. https://docs.ethers.org/v6</w:t>
      </w:r>
    </w:p>
    <w:p>
      <w:pPr>
        <w:ind w:left="720" w:hanging="720"/>
      </w:pPr>
      <w:r>
        <w:rPr>
          <w:rFonts w:ascii="Times New Roman" w:hAnsi="Times New Roman" w:eastAsia="Times New Roman"/>
          <w:b w:val="0"/>
          <w:i w:val="0"/>
          <w:color w:val="000000"/>
          <w:sz w:val="24"/>
        </w:rPr>
        <w:t>Gisin, N., Ribordy, G., Tittel, W., &amp; Zbinden, H. (2002). Quantum cryptography. Reviews of Modern Physics, 74(1), 145–195. https://doi.org/10.1103/RevModPhys.74.145</w:t>
      </w:r>
    </w:p>
    <w:p>
      <w:pPr>
        <w:ind w:left="720" w:hanging="720"/>
      </w:pPr>
      <w:r>
        <w:rPr>
          <w:rFonts w:ascii="Times New Roman" w:hAnsi="Times New Roman" w:eastAsia="Times New Roman"/>
          <w:b w:val="0"/>
          <w:i w:val="0"/>
          <w:color w:val="000000"/>
          <w:sz w:val="24"/>
        </w:rPr>
        <w:t>Hyperledger Foundation. (2024). Hyperledger Besu documentation. https://besu.hyperledger.org</w:t>
      </w:r>
    </w:p>
    <w:p>
      <w:pPr>
        <w:ind w:left="720" w:hanging="720"/>
      </w:pPr>
      <w:r>
        <w:rPr>
          <w:rFonts w:ascii="Times New Roman" w:hAnsi="Times New Roman" w:eastAsia="Times New Roman"/>
          <w:b w:val="0"/>
          <w:i w:val="0"/>
          <w:color w:val="000000"/>
          <w:sz w:val="24"/>
        </w:rPr>
        <w:t>Inception Labs. (2025). Mercury 2 API documentation. https://docs.inceptionlabs.ai</w:t>
      </w:r>
    </w:p>
    <w:p>
      <w:pPr>
        <w:ind w:left="720" w:hanging="720"/>
      </w:pPr>
      <w:r>
        <w:rPr>
          <w:rFonts w:ascii="Times New Roman" w:hAnsi="Times New Roman" w:eastAsia="Times New Roman"/>
          <w:b w:val="0"/>
          <w:i w:val="0"/>
          <w:color w:val="000000"/>
          <w:sz w:val="24"/>
        </w:rPr>
        <w:t>Marlinspike, M., &amp; Perrin, T. (2016). The X3DH key agreement protocol. Signal Foundation. https://signal.org/docs/specifications/x3dh/</w:t>
      </w:r>
    </w:p>
    <w:p>
      <w:pPr>
        <w:ind w:left="720" w:hanging="720"/>
      </w:pPr>
      <w:r>
        <w:rPr>
          <w:rFonts w:ascii="Times New Roman" w:hAnsi="Times New Roman" w:eastAsia="Times New Roman"/>
          <w:b w:val="0"/>
          <w:i w:val="0"/>
          <w:color w:val="000000"/>
          <w:sz w:val="24"/>
        </w:rPr>
        <w:t>Meta. (2023). WhatsApp encryption overview (Technical white paper). https://www.whatsapp.com/security/WhatsApp-Security-Whitepaper.pdf</w:t>
      </w:r>
    </w:p>
    <w:p>
      <w:pPr>
        <w:ind w:left="720" w:hanging="720"/>
      </w:pPr>
      <w:r>
        <w:rPr>
          <w:rFonts w:ascii="Times New Roman" w:hAnsi="Times New Roman" w:eastAsia="Times New Roman"/>
          <w:b w:val="0"/>
          <w:i w:val="0"/>
          <w:color w:val="000000"/>
          <w:sz w:val="24"/>
        </w:rPr>
        <w:t>Mozilla Developer Network. (2024). Web Crypto API. https://developer.mozilla.org/en-US/docs/Web/API/Web_Crypto_API</w:t>
      </w:r>
    </w:p>
    <w:p>
      <w:pPr>
        <w:ind w:left="720" w:hanging="720"/>
      </w:pPr>
      <w:r>
        <w:rPr>
          <w:rFonts w:ascii="Times New Roman" w:hAnsi="Times New Roman" w:eastAsia="Times New Roman"/>
          <w:b w:val="0"/>
          <w:i w:val="0"/>
          <w:color w:val="000000"/>
          <w:sz w:val="24"/>
        </w:rPr>
        <w:t>Nakamoto, S. (2008). Bitcoin: A peer-to-peer electronic cash system. https://bitcoin.org/bitcoin.pdf</w:t>
      </w:r>
    </w:p>
    <w:p>
      <w:pPr>
        <w:ind w:left="720" w:hanging="720"/>
      </w:pPr>
      <w:r>
        <w:rPr>
          <w:rFonts w:ascii="Times New Roman" w:hAnsi="Times New Roman" w:eastAsia="Times New Roman"/>
          <w:b w:val="0"/>
          <w:i w:val="0"/>
          <w:color w:val="000000"/>
          <w:sz w:val="24"/>
        </w:rPr>
        <w:t>National Institute of Standards and Technology. (2001). Announcing the Advanced Encryption Standard (AES) (FIPS PUB 197). https://doi.org/10.6028/NIST.FIPS.197</w:t>
      </w:r>
    </w:p>
    <w:p>
      <w:pPr>
        <w:ind w:left="720" w:hanging="720"/>
      </w:pPr>
      <w:r>
        <w:rPr>
          <w:rFonts w:ascii="Times New Roman" w:hAnsi="Times New Roman" w:eastAsia="Times New Roman"/>
          <w:b w:val="0"/>
          <w:i w:val="0"/>
          <w:color w:val="000000"/>
          <w:sz w:val="24"/>
        </w:rPr>
        <w:t>Newman, N., Fletcher, R., Eddy, K., Robertson, C. T., &amp; Nielsen, R. K. (2023). Reuters Institute digital news report 2023. Reuters Institute for the Study of Journalism. https://reutersinstitute.politics.ox.ac.uk/digital-news-report/2023</w:t>
      </w:r>
    </w:p>
    <w:p>
      <w:pPr>
        <w:ind w:left="720" w:hanging="720"/>
      </w:pPr>
      <w:r>
        <w:rPr>
          <w:rFonts w:ascii="Times New Roman" w:hAnsi="Times New Roman" w:eastAsia="Times New Roman"/>
          <w:b w:val="0"/>
          <w:i w:val="0"/>
          <w:color w:val="000000"/>
          <w:sz w:val="24"/>
        </w:rPr>
        <w:t>Nielsen, M. A., &amp; Chuang, I. L. (2010). Quantum computation and quantum information (10th anniversary ed.). Cambridge University Press.</w:t>
      </w:r>
    </w:p>
    <w:p>
      <w:pPr>
        <w:ind w:left="720" w:hanging="720"/>
      </w:pPr>
      <w:r>
        <w:rPr>
          <w:rFonts w:ascii="Times New Roman" w:hAnsi="Times New Roman" w:eastAsia="Times New Roman"/>
          <w:b w:val="0"/>
          <w:i w:val="0"/>
          <w:color w:val="000000"/>
          <w:sz w:val="24"/>
        </w:rPr>
        <w:t>Piazza Technologies. (2024). Piazza platform overview for higher education. https://piazza.com</w:t>
      </w:r>
    </w:p>
    <w:p>
      <w:pPr>
        <w:ind w:left="720" w:hanging="720"/>
      </w:pPr>
      <w:r>
        <w:rPr>
          <w:rFonts w:ascii="Times New Roman" w:hAnsi="Times New Roman" w:eastAsia="Times New Roman"/>
          <w:b w:val="0"/>
          <w:i w:val="0"/>
          <w:color w:val="000000"/>
          <w:sz w:val="24"/>
        </w:rPr>
        <w:t>Reddit, Inc. (2024). Transparency report 2023. https://www.redditinc.com/policies/transparency-report-2023</w:t>
      </w:r>
    </w:p>
    <w:p>
      <w:pPr>
        <w:ind w:left="720" w:hanging="720"/>
      </w:pPr>
      <w:r>
        <w:rPr>
          <w:rFonts w:ascii="Times New Roman" w:hAnsi="Times New Roman" w:eastAsia="Times New Roman"/>
          <w:b w:val="0"/>
          <w:i w:val="0"/>
          <w:color w:val="000000"/>
          <w:sz w:val="24"/>
        </w:rPr>
        <w:t>Rivest, R. L., Shamir, A., &amp; Adleman, L. (1978). A method for obtaining digital signatures and public-key cryptosystems. Communications of the ACM, 21(2), 120–126. https://doi.org/10.1145/359340.359342</w:t>
      </w:r>
    </w:p>
    <w:p>
      <w:pPr>
        <w:ind w:left="720" w:hanging="720"/>
      </w:pPr>
      <w:r>
        <w:rPr>
          <w:rFonts w:ascii="Times New Roman" w:hAnsi="Times New Roman" w:eastAsia="Times New Roman"/>
          <w:b w:val="0"/>
          <w:i w:val="0"/>
          <w:color w:val="000000"/>
          <w:sz w:val="24"/>
        </w:rPr>
        <w:t>Scarani, V., Bechmann-Pasquinucci, H., Cerf, N. J., Dušek, M., Lütkenhaus, N., &amp; Peev, M. (2009). The security of practical quantum key distribution. Reviews of Modern Physics, 81(3), 1301–1350. https://doi.org/10.1103/RevModPhys.81.1301</w:t>
      </w:r>
    </w:p>
    <w:p>
      <w:pPr>
        <w:ind w:left="720" w:hanging="720"/>
      </w:pPr>
      <w:r>
        <w:rPr>
          <w:rFonts w:ascii="Times New Roman" w:hAnsi="Times New Roman" w:eastAsia="Times New Roman"/>
          <w:b w:val="0"/>
          <w:i w:val="0"/>
          <w:color w:val="000000"/>
          <w:sz w:val="24"/>
        </w:rPr>
        <w:t>Shor, P. W. (1994). Algorithms for quantum computation: Discrete logarithms and factoring. In Proceedings of the 35th Annual Symposium on Foundations of Computer Science (pp. 124–134). IEEE. https://doi.org/10.1109/SFCS.1994.365700</w:t>
      </w:r>
    </w:p>
    <w:p>
      <w:pPr>
        <w:ind w:left="720" w:hanging="720"/>
      </w:pPr>
      <w:r>
        <w:rPr>
          <w:rFonts w:ascii="Times New Roman" w:hAnsi="Times New Roman" w:eastAsia="Times New Roman"/>
          <w:b w:val="0"/>
          <w:i w:val="0"/>
          <w:color w:val="000000"/>
          <w:sz w:val="24"/>
        </w:rPr>
        <w:t>Shor, P. W., &amp; Preskill, J. (2000). Simple proof of security of the BB84 quantum key distribution protocol. Physical Review Letters, 85(2), 441–444. https://doi.org/10.1103/PhysRevLett.85.441</w:t>
      </w:r>
    </w:p>
    <w:p>
      <w:pPr>
        <w:ind w:left="720" w:hanging="720"/>
      </w:pPr>
      <w:r>
        <w:rPr>
          <w:rFonts w:ascii="Times New Roman" w:hAnsi="Times New Roman" w:eastAsia="Times New Roman"/>
          <w:b w:val="0"/>
          <w:i w:val="0"/>
          <w:color w:val="000000"/>
          <w:sz w:val="24"/>
        </w:rPr>
        <w:t>Wood, G. (2014). Ethereum: A secure decentralised generalised transaction ledger (Yellow Paper). Ethereum Project.</w:t>
      </w:r>
    </w:p>
    <w:p>
      <w:pPr>
        <w:pStyle w:val="Heading1"/>
      </w:pPr>
      <w:r>
        <w:rPr>
          <w:rFonts w:ascii="Times New Roman" w:hAnsi="Times New Roman" w:eastAsia="Times New Roman"/>
          <w:b/>
          <w:i w:val="0"/>
          <w:color w:val="000000"/>
          <w:sz w:val="28"/>
        </w:rPr>
        <w:t>Appendix A — Selected Application Source Code</w:t>
      </w:r>
    </w:p>
    <w:p>
      <w:pPr>
        <w:ind w:firstLine="720"/>
      </w:pPr>
      <w:r>
        <w:rPr>
          <w:rFonts w:ascii="Times New Roman" w:hAnsi="Times New Roman" w:eastAsia="Times New Roman"/>
          <w:b w:val="0"/>
          <w:i w:val="0"/>
          <w:color w:val="000000"/>
          <w:sz w:val="24"/>
        </w:rPr>
        <w:t>Source code for QCampus Connect is maintained in the project repository. Key client gatekeeper functions, department routing queries, and cryptography helpers are detailed in Chapter 4.</w:t>
      </w:r>
    </w:p>
    <w:p>
      <w:pPr>
        <w:pStyle w:val="Heading1"/>
      </w:pPr>
      <w:r>
        <w:rPr>
          <w:rFonts w:ascii="Times New Roman" w:hAnsi="Times New Roman" w:eastAsia="Times New Roman"/>
          <w:b/>
          <w:i w:val="0"/>
          <w:color w:val="000000"/>
          <w:sz w:val="28"/>
        </w:rPr>
        <w:t>Appendix B — MessageVerifier.sol Smart Contract</w:t>
      </w:r>
    </w:p>
    <w:p>
      <w:pPr>
        <w:ind w:firstLine="720"/>
      </w:pPr>
      <w:r>
        <w:rPr>
          <w:rFonts w:ascii="Times New Roman" w:hAnsi="Times New Roman" w:eastAsia="Times New Roman"/>
          <w:b w:val="0"/>
          <w:i w:val="0"/>
          <w:color w:val="000000"/>
          <w:sz w:val="24"/>
        </w:rPr>
        <w:t>Contract Path: contract/contracts/MessageVerifier.sol. Compiled with Solidity 0.8.20 under the MIT license. Provides recordHash, verifyHash, verifyUser, and getUserRole methods.</w:t>
      </w:r>
    </w:p>
    <w:p>
      <w:pPr>
        <w:pStyle w:val="Heading1"/>
      </w:pPr>
      <w:r>
        <w:rPr>
          <w:rFonts w:ascii="Times New Roman" w:hAnsi="Times New Roman" w:eastAsia="Times New Roman"/>
          <w:b/>
          <w:i w:val="0"/>
          <w:color w:val="000000"/>
          <w:sz w:val="28"/>
        </w:rPr>
        <w:t>Appendix C — BB84 Simulation Module Summary</w:t>
      </w:r>
    </w:p>
    <w:p>
      <w:pPr>
        <w:ind w:firstLine="720"/>
      </w:pPr>
      <w:r>
        <w:rPr>
          <w:rFonts w:ascii="Times New Roman" w:hAnsi="Times New Roman" w:eastAsia="Times New Roman"/>
          <w:b w:val="0"/>
          <w:i w:val="0"/>
          <w:color w:val="000000"/>
          <w:sz w:val="24"/>
        </w:rPr>
        <w:t>Module Path: src/lib/bb84.ts. Software simulation utilizing window.crypto.getRandomValues for random basis selection, bit sifting, QBER computation, and 256-bit AES key distillation with an 11% error abort threshold.</w:t>
      </w:r>
    </w:p>
    <w:p>
      <w:pPr>
        <w:pStyle w:val="Heading1"/>
      </w:pPr>
      <w:r>
        <w:rPr>
          <w:rFonts w:ascii="Times New Roman" w:hAnsi="Times New Roman" w:eastAsia="Times New Roman"/>
          <w:b/>
          <w:i w:val="0"/>
          <w:color w:val="000000"/>
          <w:sz w:val="28"/>
        </w:rPr>
        <w:t>Appendix D — Walk-Through Scenario Notes</w:t>
      </w:r>
    </w:p>
    <w:p>
      <w:pPr>
        <w:ind w:firstLine="720"/>
      </w:pPr>
      <w:r>
        <w:rPr>
          <w:rFonts w:ascii="Times New Roman" w:hAnsi="Times New Roman" w:eastAsia="Times New Roman"/>
          <w:b w:val="0"/>
          <w:i w:val="0"/>
          <w:color w:val="000000"/>
          <w:sz w:val="24"/>
        </w:rPr>
        <w:t>Walk-through test notes confirmed that message payload hashes successfully committed to the Besu node when the Podman container was active, and gracefully alerted the interface when the ledger node was offline.</w:t>
      </w:r>
    </w:p>
    <w:p>
      <w:pPr>
        <w:pStyle w:val="Heading1"/>
      </w:pPr>
      <w:r>
        <w:rPr>
          <w:rFonts w:ascii="Times New Roman" w:hAnsi="Times New Roman" w:eastAsia="Times New Roman"/>
          <w:b/>
          <w:i w:val="0"/>
          <w:color w:val="000000"/>
          <w:sz w:val="28"/>
        </w:rPr>
        <w:t>Appendix E — Ten-Week Sprint Timeline</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Sprint Phase</w:t>
            </w:r>
          </w:p>
        </w:tc>
        <w:tc>
          <w:tcPr>
            <w:tcW w:type="dxa" w:w="3000"/>
          </w:tcPr>
          <w:p>
            <w:r/>
            <w:r>
              <w:rPr>
                <w:rFonts w:ascii="Times New Roman" w:hAnsi="Times New Roman" w:eastAsia="Times New Roman"/>
                <w:b/>
                <w:i w:val="0"/>
                <w:color w:val="000000"/>
                <w:sz w:val="20"/>
              </w:rPr>
              <w:t>Duration</w:t>
            </w:r>
          </w:p>
        </w:tc>
        <w:tc>
          <w:tcPr>
            <w:tcW w:type="dxa" w:w="3000"/>
          </w:tcPr>
          <w:p>
            <w:r/>
            <w:r>
              <w:rPr>
                <w:rFonts w:ascii="Times New Roman" w:hAnsi="Times New Roman" w:eastAsia="Times New Roman"/>
                <w:b/>
                <w:i w:val="0"/>
                <w:color w:val="000000"/>
                <w:sz w:val="20"/>
              </w:rPr>
              <w:t>Completion Status</w:t>
            </w:r>
          </w:p>
        </w:tc>
      </w:tr>
      <w:tr>
        <w:tc>
          <w:tcPr>
            <w:tcW w:type="dxa" w:w="3000"/>
          </w:tcPr>
          <w:p>
            <w:r/>
            <w:r>
              <w:rPr>
                <w:rFonts w:ascii="Times New Roman" w:hAnsi="Times New Roman" w:eastAsia="Times New Roman"/>
                <w:b w:val="0"/>
                <w:i w:val="0"/>
                <w:color w:val="000000"/>
                <w:sz w:val="20"/>
              </w:rPr>
              <w:t>UI Shell &amp; Routes</w:t>
            </w:r>
          </w:p>
        </w:tc>
        <w:tc>
          <w:tcPr>
            <w:tcW w:type="dxa" w:w="3000"/>
          </w:tcPr>
          <w:p>
            <w:r/>
            <w:r>
              <w:rPr>
                <w:rFonts w:ascii="Times New Roman" w:hAnsi="Times New Roman" w:eastAsia="Times New Roman"/>
                <w:b w:val="0"/>
                <w:i w:val="0"/>
                <w:color w:val="000000"/>
                <w:sz w:val="20"/>
              </w:rPr>
              <w:t>Weeks 1–2</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Convex Backend &amp; Q&amp;A</w:t>
            </w:r>
          </w:p>
        </w:tc>
        <w:tc>
          <w:tcPr>
            <w:tcW w:type="dxa" w:w="3000"/>
          </w:tcPr>
          <w:p>
            <w:r/>
            <w:r>
              <w:rPr>
                <w:rFonts w:ascii="Times New Roman" w:hAnsi="Times New Roman" w:eastAsia="Times New Roman"/>
                <w:b w:val="0"/>
                <w:i w:val="0"/>
                <w:color w:val="000000"/>
                <w:sz w:val="20"/>
              </w:rPr>
              <w:t>Weeks 3–4</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Crypto &amp; BB84 Engine</w:t>
            </w:r>
          </w:p>
        </w:tc>
        <w:tc>
          <w:tcPr>
            <w:tcW w:type="dxa" w:w="3000"/>
          </w:tcPr>
          <w:p>
            <w:r/>
            <w:r>
              <w:rPr>
                <w:rFonts w:ascii="Times New Roman" w:hAnsi="Times New Roman" w:eastAsia="Times New Roman"/>
                <w:b w:val="0"/>
                <w:i w:val="0"/>
                <w:color w:val="000000"/>
                <w:sz w:val="20"/>
              </w:rPr>
              <w:t>Weeks 5–6</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Besu Smart Contract</w:t>
            </w:r>
          </w:p>
        </w:tc>
        <w:tc>
          <w:tcPr>
            <w:tcW w:type="dxa" w:w="3000"/>
          </w:tcPr>
          <w:p>
            <w:r/>
            <w:r>
              <w:rPr>
                <w:rFonts w:ascii="Times New Roman" w:hAnsi="Times New Roman" w:eastAsia="Times New Roman"/>
                <w:b w:val="0"/>
                <w:i w:val="0"/>
                <w:color w:val="000000"/>
                <w:sz w:val="20"/>
              </w:rPr>
              <w:t>Weeks 7–8</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Verification &amp; Department Features</w:t>
            </w:r>
          </w:p>
        </w:tc>
        <w:tc>
          <w:tcPr>
            <w:tcW w:type="dxa" w:w="3000"/>
          </w:tcPr>
          <w:p>
            <w:r/>
            <w:r>
              <w:rPr>
                <w:rFonts w:ascii="Times New Roman" w:hAnsi="Times New Roman" w:eastAsia="Times New Roman"/>
                <w:b w:val="0"/>
                <w:i w:val="0"/>
                <w:color w:val="000000"/>
                <w:sz w:val="20"/>
              </w:rPr>
              <w:t>Weeks 9–10</w:t>
            </w:r>
          </w:p>
        </w:tc>
        <w:tc>
          <w:tcPr>
            <w:tcW w:type="dxa" w:w="3000"/>
          </w:tcPr>
          <w:p>
            <w:r/>
            <w:r>
              <w:rPr>
                <w:rFonts w:ascii="Times New Roman" w:hAnsi="Times New Roman" w:eastAsia="Times New Roman"/>
                <w:b w:val="0"/>
                <w:i w:val="0"/>
                <w:color w:val="000000"/>
                <w:sz w:val="20"/>
              </w:rPr>
              <w:t>Completed</w:t>
            </w:r>
          </w:p>
        </w:tc>
      </w:tr>
    </w:tbl>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