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Presentation Outline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Slide presentation structure for the final project defense examination panel.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Title Slide — QCampus Connect: A Verified Academic Q&amp;A Platform with Cryptographic Identity and Optional Encrypted Direct Messaging; Student team details, Supervisor: Dr Peter Nimbe, September 2026.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Institutional Context — The academic communication gap in universities: lack of an open academic discussion forum, intrusion of personal phone calls on faculty privacy, and physical office queues.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Problem — Knowledge siloing in private 1-on-1 calls, unverified authority on commercial chat apps, and lack of tamper-evident audit trails.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Main Aim &amp; Scope — QCampus Connect as the campus academic forum for coursework questions and research sharing; 1-on-1 direct messaging as an auxiliary tool.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Architecture — Three-tier hybrid design: React 19 Frontend, Convex Serverless Backend, and Hyperledger Besu Private Blockchain.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Core Features — Department-targeted question routing, Mercury 2 AI academic moderation with input character limits and token budgeting, lecturer academic ranks (Dr, Prof, Eng), real-time departmental notifications, multi-criteria sorting, and multi-format attachments.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Cryptographic Pipeline — Client-side Web Crypto (RSA-OAEP/AES-GCM), on-chain SHA-256 hash anchoring via MessageVerifier.sol, and BB84 QBER simulation.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Empirical Results — Vite 8 production build (256 kB bundle), sub-50ms query sync, 300-600ms Mercury 2 check, 0.35s Besu commit, and comprehensive UAT walk-throughs.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Demonstration Flow — Live presentation path: Browse department feed → Student posts question with attachment → Mercury 2 AI validates academic relevance and closed topic whitelist → Lecturer receives notification → Lecturer answers with Doctor/Professor rank badge → Verify SHA-256 hash on Besu ledger → Optional encrypted 1-on-1 follow-up.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Strategic Future Works Roadmap — Six key extensions: (1) Program-specific niching; (2) Dedicated single course chatrooms; (3) Automated AI identity verification in &lt;7 days; (4) Departmental news sidebar; (5) Backend Convex AI moderation action proxy; (6) Multi-node blockchain consortium scaling.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Defence Strategy Note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defense must begin with the Academic Q&amp;A Forum, not the direct messaging screen. Demonstrate a student selecting a target department, the real-time notification reaching the lecturer, the lecturer answering with their verified Doctor or Professor badge, and the SHA-256 digest committed to Hyperledger Besu. Direct messaging should be introduced as a natural private continuation of that scholarly exchange. Emphasize that the system eliminates phone calls and office queues while democratizing knowledge across the campus.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