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QChat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profile, role, publicKey, hasKeypair, verificationStatus</w:t>
            </w:r>
          </w:p>
        </w:tc>
        <w:tc>
          <w:tcPr>
            <w:tcW w:type="dxa" w:w="2250"/>
          </w:tcPr>
          <w:p>
            <w:r/>
            <w:r>
              <w:rPr>
                <w:rFonts w:ascii="Times New Roman" w:hAnsi="Times New Roman" w:eastAsia="Times New Roman"/>
                <w:b w:val="0"/>
                <w:i w:val="0"/>
                <w:color w:val="000000"/>
                <w:sz w:val="20"/>
              </w:rPr>
              <w:t>by_email, by_sessionToken, by_school, by_verificationStatus</w:t>
            </w:r>
          </w:p>
        </w:tc>
        <w:tc>
          <w:tcPr>
            <w:tcW w:type="dxa" w:w="2250"/>
          </w:tcPr>
          <w:p>
            <w:r/>
            <w:r>
              <w:rPr>
                <w:rFonts w:ascii="Times New Roman" w:hAnsi="Times New Roman" w:eastAsia="Times New Roman"/>
                <w:b w:val="0"/>
                <w:i w:val="0"/>
                <w:color w:val="000000"/>
                <w:sz w:val="20"/>
              </w:rPr>
              <w:t>Student and lecturer account profiles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getUserRole(address user): Returns the on-chain recorded role string for a given wallet address.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User uploads identity evidence → Store request in Convex → Admin reviews request in Admin.tsx → Admin approves status → Execute Besu verifyUser() to record role on-chain.</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