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PROJECT PROPOSAL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QChat: A Hybrid Web2/Web3 Secure Institutional Messaging and File-Sharing Platform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Students: Korang Bright Agyei (UEB3501222); Mohammed Idris Adam (UEB3501022); Benaiah Amarh Anang (UEB3512522); Osei Nana Kwaku (UEB3509022)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Department of Computer Science and Informatics, University of Energy and Natural Resources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Supervisor: Dr Peter Nimbe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September 2026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Abstract</w:t>
      </w:r>
    </w:p>
    <w:p>
      <w:pPr>
        <w:ind w:firstLine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This project proposes QChat, a secure web-based institutional messaging platform for UENR. The system combines Convex for real-time message synchronization with a private Hyperledger Besu blockchain for SHA-256 payload hash verification. Client encryption is handled via Web Crypto APIs, while a BB84 simulator provides an educational quantum key distribution component (Bennett &amp; Brassard, 2014/1984; Scarani et al., 2009).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Background and Context</w:t>
      </w:r>
    </w:p>
    <w:p>
      <w:pPr>
        <w:ind w:firstLine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Commercial communication tools like WhatsApp and Google Classroom facilitate rapid campus communication but lack cryptographic non-repudiation features. This project develops a dedicated institutional platform capable of recording tamper-evident payload hashes on a local permissioned ledger.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Problem Statement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Real-time instant messaging platforms lack verifiable audit trails for academic evidence.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Centralized database logs remain susceptible to modification by administrative users.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Undergraduate coursework lacks interactive software tools for exploring post-quantum cryptography concepts (Shor, 1994).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Aim and Objectives</w:t>
      </w:r>
    </w:p>
    <w:p>
      <w:pPr>
        <w:ind w:firstLine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Aim: Build and test a hybrid Web2/Web3 institutional messaging application on localhost.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Develop a React 19 + Convex messaging interface and Q&amp;A board.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Implement client-side RSA-OAEP and AES-GCM encryption using Web Crypto APIs (NIST, 2001; MDN, 2024).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Deploy MessageVerifier.sol on a local Hyperledger Besu network using Ethers.js recordHash.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Construct a BB84 simulation module with a 11% QBER abort threshold (Scarani et al., 2009).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Create an administrative verification interface for identity evidence review.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Perform functional testing and system benchmarking.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Proposed Architecture and Methodology</w:t>
      </w:r>
    </w:p>
    <w:p>
      <w:pPr>
        <w:ind w:firstLine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The system employs three layers: Presentation (React 19 SPA), Application (Convex real-time database), and Verification (Hyperledger Besu QBFT node). The project follows a 10-week Agile sprint schedule.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References</w:t>
      </w:r>
    </w:p>
    <w:p>
      <w:r>
        <w:rPr>
          <w:rFonts w:ascii="Times New Roman" w:hAnsi="Times New Roman" w:eastAsia="Times New Roman"/>
          <w:b w:val="0"/>
          <w:i/>
          <w:color w:val="000000"/>
          <w:sz w:val="22"/>
        </w:rPr>
        <w:t>Entries follow APA 7th edition formatting. Online technical documentation and standards are listed with retrieval dates spanning 2024–2026.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Bennett, C. H., &amp; Brassard, G. (2014). Quantum cryptography: Public key distribution and coin tossing. Theoretical Computer Science, 560, 7–11. https://doi.org/10.1016/j.tcs.2014.05.025 (Original work published 1984)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Bernstein, D. J., &amp; Lange, T. (2017). Post-quantum cryptography. Nature, 549(7671), 188–194. https://doi.org/10.1038/nature23461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Convex Development Team. (2024). Convex documentation. https://docs.convex.dev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Diffie, W., &amp; Hellman, M. (1976). New directions in cryptography. IEEE Transactions on Information Theory, 22(6), 644–654. https://doi.org/10.1109/TIT.1976.1055638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Ethereum Foundation. (2024). Solidity documentation (Version 0.8.20). https://docs.soliditylang.org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Ethers.js Contributors. (2024). Ethers.js v6 documentation. https://docs.ethers.org/v6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Gisin, N., Ribordy, G., Tittel, W., &amp; Zbinden, H. (2002). Quantum cryptography. Reviews of Modern Physics, 74(1), 145–195. https://doi.org/10.1103/RevModPhys.74.145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Hyperledger Foundation. (2024). Hyperledger Besu documentation. https://besu.hyperledger.org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Marlinspike, M., &amp; Perrin, T. (2016). The X3DH key agreement protocol. Signal Foundation. https://signal.org/docs/specifications/x3dh/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Meta. (2023). WhatsApp encryption overview (Technical white paper). https://www.whatsapp.com/security/WhatsApp-Security-Whitepaper.pdf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Mozilla Developer Network. (2024). Web Crypto API. https://developer.mozilla.org/en-US/docs/Web/API/Web_Crypto_API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Nakamoto, S. (2008). Bitcoin: A peer-to-peer electronic cash system. https://bitcoin.org/bitcoin.pdf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National Institute of Standards and Technology. (2001). Announcing the Advanced Encryption Standard (AES) (FIPS PUB 197). https://doi.org/10.6028/NIST.FIPS.197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Nielsen, M. A., &amp; Chuang, I. L. (2010). Quantum computation and quantum information (10th anniversary ed.). Cambridge University Press.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Rivest, R. L., Shamir, A., &amp; Adleman, L. (1978). A method for obtaining digital signatures and public-key cryptosystems. Communications of the ACM, 21(2), 120–126. https://doi.org/10.1145/359340.359342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Scarani, V., Bechmann-Pasquinucci, H., Cerf, N. J., Dušek, M., Lütkenhaus, N., &amp; Peev, M. (2009). The security of practical quantum key distribution. Reviews of Modern Physics, 81(3), 1301–1350. https://doi.org/10.1103/RevModPhys.81.1301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Shor, P. W. (1994). Algorithms for quantum computation: Discrete logarithms and factoring. In Proceedings of the 35th Annual Symposium on Foundations of Computer Science (pp. 124–134). IEEE. https://doi.org/10.1109/SFCS.1994.365700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Shor, P. W., &amp; Preskill, J. (2000). Simple proof of security of the BB84 quantum key distribution protocol. Physical Review Letters, 85(2), 441–444. https://doi.org/10.1103/PhysRevLett.85.441</w:t>
      </w:r>
    </w:p>
    <w:p>
      <w:pPr>
        <w:ind w:left="720" w:hanging="720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Wood, G. (2014). Ethereum: A secure decentralised generalised transaction ledger (Yellow Paper). Ethereum Project.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