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000000"/>
          <w:sz w:val="28"/>
        </w:rPr>
        <w:t>UNIVERSITY OF ENERGY AND NATURAL RESOURCES</w:t>
      </w:r>
    </w:p>
    <w:p>
      <w:pPr>
        <w:jc w:val="center"/>
      </w:pPr>
      <w:r>
        <w:rPr>
          <w:rFonts w:ascii="Times New Roman" w:hAnsi="Times New Roman" w:eastAsia="Times New Roman"/>
          <w:b w:val="0"/>
          <w:i w:val="0"/>
          <w:color w:val="000000"/>
          <w:sz w:val="24"/>
        </w:rPr>
        <w:t>Department of Computer Science and Informatics</w:t>
      </w:r>
    </w:p>
    <w:p>
      <w:pPr>
        <w:jc w:val="center"/>
      </w:pPr>
      <w:r>
        <w:rPr>
          <w:rFonts w:ascii="Times New Roman" w:hAnsi="Times New Roman" w:eastAsia="Times New Roman"/>
          <w:b/>
          <w:i w:val="0"/>
          <w:color w:val="000000"/>
          <w:sz w:val="32"/>
        </w:rPr>
        <w:t>QChat: A Hybrid Web2/Web3 Secure Institutional Messaging and File-Sharing Platform</w:t>
      </w:r>
    </w:p>
    <w:p>
      <w:pPr>
        <w:jc w:val="center"/>
      </w:pPr>
      <w:r>
        <w:rPr>
          <w:rFonts w:ascii="Times New Roman" w:hAnsi="Times New Roman" w:eastAsia="Times New Roman"/>
          <w:b w:val="0"/>
          <w:i/>
          <w:color w:val="000000"/>
          <w:sz w:val="24"/>
        </w:rPr>
        <w:t>A Final Year Project Report submitted in partial fulfilment of the requirements for the award of the Bachelor of Science (B.Sc.) degree in Computer Science</w:t>
      </w:r>
    </w:p>
    <w:p>
      <w:pPr>
        <w:jc w:val="center"/>
      </w:pPr>
      <w:r>
        <w:rPr>
          <w:rFonts w:ascii="Times New Roman" w:hAnsi="Times New Roman" w:eastAsia="Times New Roman"/>
          <w:b w:val="0"/>
          <w:i w:val="0"/>
          <w:color w:val="000000"/>
          <w:sz w:val="24"/>
        </w:rPr>
        <w:t>Submitted by</w:t>
      </w:r>
    </w:p>
    <w:p>
      <w:pPr>
        <w:jc w:val="center"/>
      </w:pPr>
      <w:r>
        <w:rPr>
          <w:rFonts w:ascii="Times New Roman" w:hAnsi="Times New Roman" w:eastAsia="Times New Roman"/>
          <w:b w:val="0"/>
          <w:i w:val="0"/>
          <w:color w:val="000000"/>
          <w:sz w:val="24"/>
        </w:rPr>
        <w:t>Korang Bright Agyei    UEB3501222</w:t>
      </w:r>
    </w:p>
    <w:p>
      <w:pPr>
        <w:jc w:val="center"/>
      </w:pPr>
      <w:r>
        <w:rPr>
          <w:rFonts w:ascii="Times New Roman" w:hAnsi="Times New Roman" w:eastAsia="Times New Roman"/>
          <w:b w:val="0"/>
          <w:i w:val="0"/>
          <w:color w:val="000000"/>
          <w:sz w:val="24"/>
        </w:rPr>
        <w:t>Mohammed Idris Adam    UEB3501022</w:t>
      </w:r>
    </w:p>
    <w:p>
      <w:pPr>
        <w:jc w:val="center"/>
      </w:pPr>
      <w:r>
        <w:rPr>
          <w:rFonts w:ascii="Times New Roman" w:hAnsi="Times New Roman" w:eastAsia="Times New Roman"/>
          <w:b w:val="0"/>
          <w:i w:val="0"/>
          <w:color w:val="000000"/>
          <w:sz w:val="24"/>
        </w:rPr>
        <w:t>Benaiah Amarh Anang    UEB3512522</w:t>
      </w:r>
    </w:p>
    <w:p>
      <w:pPr>
        <w:jc w:val="center"/>
      </w:pPr>
      <w:r>
        <w:rPr>
          <w:rFonts w:ascii="Times New Roman" w:hAnsi="Times New Roman" w:eastAsia="Times New Roman"/>
          <w:b w:val="0"/>
          <w:i w:val="0"/>
          <w:color w:val="000000"/>
          <w:sz w:val="24"/>
        </w:rPr>
        <w:t>Osei Nana Kwaku    UEB3509022</w:t>
      </w:r>
    </w:p>
    <w:p>
      <w:pPr>
        <w:jc w:val="center"/>
      </w:pPr>
      <w:r>
        <w:rPr>
          <w:rFonts w:ascii="Times New Roman" w:hAnsi="Times New Roman" w:eastAsia="Times New Roman"/>
          <w:b w:val="0"/>
          <w:i w:val="0"/>
          <w:color w:val="000000"/>
          <w:sz w:val="24"/>
        </w:rPr>
        <w:t>Supervisor: Dr Peter Nimbe</w:t>
      </w:r>
    </w:p>
    <w:p>
      <w:pPr>
        <w:jc w:val="center"/>
      </w:pPr>
      <w:r>
        <w:rPr>
          <w:rFonts w:ascii="Times New Roman" w:hAnsi="Times New Roman" w:eastAsia="Times New Roman"/>
          <w:b w:val="0"/>
          <w:i w:val="0"/>
          <w:color w:val="000000"/>
          <w:sz w:val="24"/>
        </w:rPr>
        <w:t>September 2026</w:t>
      </w:r>
    </w:p>
    <w:p>
      <w:pPr>
        <w:pStyle w:val="Heading1"/>
      </w:pPr>
      <w:r>
        <w:rPr>
          <w:rFonts w:ascii="Times New Roman" w:hAnsi="Times New Roman" w:eastAsia="Times New Roman"/>
          <w:b/>
          <w:i w:val="0"/>
          <w:color w:val="000000"/>
          <w:sz w:val="28"/>
        </w:rPr>
        <w:t>Declaration of Originality</w:t>
      </w:r>
    </w:p>
    <w:p>
      <w:pPr>
        <w:ind w:firstLine="720"/>
      </w:pPr>
      <w:r>
        <w:rPr>
          <w:rFonts w:ascii="Times New Roman" w:hAnsi="Times New Roman" w:eastAsia="Times New Roman"/>
          <w:b w:val="0"/>
          <w:i w:val="0"/>
          <w:color w:val="000000"/>
          <w:sz w:val="24"/>
        </w:rPr>
        <w:t>We, Korang Bright Agyei (UEB3501222); Mohammed Idris Adam (UEB3501022); Benaiah Amarh Anang (UEB3512522); Osei Nana Kwaku (UEB3509022), declare that this project report titled 'QChat: A Hybrid Web2/Web3 Secure Institutional Messaging and File-Sharing Platform' is our own original work conducted under the supervision of Dr Peter Nimbe. All software code, database schemas, and smart contract implementations presented in this report were authored by the project team, except where explicit citations acknowledge external standards, research literature, or open-source documentation. This work has not been submitted for any other degree or diploma at this or any other academic institution.</w:t>
      </w:r>
    </w:p>
    <w:p>
      <w:r>
        <w:rPr>
          <w:rFonts w:ascii="Times New Roman" w:hAnsi="Times New Roman" w:eastAsia="Times New Roman"/>
          <w:b w:val="0"/>
          <w:i w:val="0"/>
          <w:color w:val="000000"/>
          <w:sz w:val="24"/>
        </w:rPr>
        <w:t>Student Signatures and Date: ______________________</w:t>
      </w:r>
    </w:p>
    <w:p>
      <w:pPr>
        <w:pStyle w:val="Heading1"/>
      </w:pPr>
      <w:r>
        <w:rPr>
          <w:rFonts w:ascii="Times New Roman" w:hAnsi="Times New Roman" w:eastAsia="Times New Roman"/>
          <w:b/>
          <w:i w:val="0"/>
          <w:color w:val="000000"/>
          <w:sz w:val="28"/>
        </w:rPr>
        <w:t>Certification</w:t>
      </w:r>
    </w:p>
    <w:p>
      <w:pPr>
        <w:ind w:firstLine="720"/>
      </w:pPr>
      <w:r>
        <w:rPr>
          <w:rFonts w:ascii="Times New Roman" w:hAnsi="Times New Roman" w:eastAsia="Times New Roman"/>
          <w:b w:val="0"/>
          <w:i w:val="0"/>
          <w:color w:val="000000"/>
          <w:sz w:val="24"/>
        </w:rPr>
        <w:t>We hereby certify that this project report was prepared under our supervision and is recommended for examination in partial fulfilment of the requirements for the award of the B.Sc. Computer Science degree.</w:t>
      </w:r>
    </w:p>
    <w:p>
      <w:r>
        <w:rPr>
          <w:rFonts w:ascii="Times New Roman" w:hAnsi="Times New Roman" w:eastAsia="Times New Roman"/>
          <w:b w:val="0"/>
          <w:i w:val="0"/>
          <w:color w:val="000000"/>
          <w:sz w:val="24"/>
        </w:rPr>
        <w:t>Dr Peter Nimbe    (Supervisor)    Signature: __________    Date: ______</w:t>
      </w:r>
    </w:p>
    <w:p>
      <w:r>
        <w:rPr>
          <w:rFonts w:ascii="Times New Roman" w:hAnsi="Times New Roman" w:eastAsia="Times New Roman"/>
          <w:b w:val="0"/>
          <w:i w:val="0"/>
          <w:color w:val="000000"/>
          <w:sz w:val="24"/>
        </w:rPr>
        <w:t>Head of Department    Signature: __________    Date: ______</w:t>
      </w:r>
    </w:p>
    <w:p>
      <w:r>
        <w:rPr>
          <w:rFonts w:ascii="Times New Roman" w:hAnsi="Times New Roman" w:eastAsia="Times New Roman"/>
          <w:b w:val="0"/>
          <w:i w:val="0"/>
          <w:color w:val="000000"/>
          <w:sz w:val="24"/>
        </w:rPr>
        <w:t>External Examiner    Signature: __________    Date: ______</w:t>
      </w:r>
    </w:p>
    <w:p>
      <w:pPr>
        <w:pStyle w:val="Heading1"/>
      </w:pPr>
      <w:r>
        <w:rPr>
          <w:rFonts w:ascii="Times New Roman" w:hAnsi="Times New Roman" w:eastAsia="Times New Roman"/>
          <w:b/>
          <w:i w:val="0"/>
          <w:color w:val="000000"/>
          <w:sz w:val="28"/>
        </w:rPr>
        <w:t>Acknowledgements</w:t>
      </w:r>
    </w:p>
    <w:p>
      <w:pPr>
        <w:ind w:firstLine="720"/>
      </w:pPr>
      <w:r>
        <w:rPr>
          <w:rFonts w:ascii="Times New Roman" w:hAnsi="Times New Roman" w:eastAsia="Times New Roman"/>
          <w:b w:val="0"/>
          <w:i w:val="0"/>
          <w:color w:val="000000"/>
          <w:sz w:val="24"/>
        </w:rPr>
        <w:t>We express our gratitude to Almighty God for guidance throughout this academic program. We extend our sincere appreciation to our supervisor, Dr Peter Nimbe, for his invaluable technical guidance, constructive reviews, and encouragement during system development and report writing. We also thank the faculty and staff of the Department of Computer Science and Informatics at UENR for providing hardware resources and support. Finally, we thank our families and peers for their constant support.</w:t>
      </w:r>
    </w:p>
    <w:p>
      <w:pPr>
        <w:pStyle w:val="Heading1"/>
      </w:pPr>
      <w:r>
        <w:rPr>
          <w:rFonts w:ascii="Times New Roman" w:hAnsi="Times New Roman" w:eastAsia="Times New Roman"/>
          <w:b/>
          <w:i w:val="0"/>
          <w:color w:val="000000"/>
          <w:sz w:val="28"/>
        </w:rPr>
        <w:t>Abstract</w:t>
      </w:r>
    </w:p>
    <w:p>
      <w:pPr>
        <w:ind w:firstLine="720"/>
      </w:pPr>
      <w:r>
        <w:rPr>
          <w:rFonts w:ascii="Times New Roman" w:hAnsi="Times New Roman" w:eastAsia="Times New Roman"/>
          <w:b w:val="0"/>
          <w:i w:val="0"/>
          <w:color w:val="000000"/>
          <w:sz w:val="24"/>
        </w:rPr>
        <w:t>Institutional messaging and document exchange at the University of Energy and Natural Resources (UENR) rely heavily on commercial instant messaging applications and cloud learning tools. While fast and accessible, these platforms lack tamper-evident logging mechanisms necessary to resolve academic evaluation disputes. This project developed QChat, a hybrid institutional messaging platform combining real-time cloud data delivery with private permissioned blockchain auditability. High-frequency messaging, file attachments, and community Q&amp;A forums are synchronized via Convex, while SHA-256 payload digests are recorded asynchronously on a local Hyperledger Besu contract (MessageVerifier.sol). Client-side encryption is implemented via the W3C Web Crypto API using RSA-OAEP 2048-bit identity keys and AES-GCM-256 payload ciphers. An integrated TypeScript BB84 simulation module models photon sifting, Quantum Bit Error Rate (QBER) calculation, and a 11% abort threshold (Bennett &amp; Brassard, 2014/1984; Scarani et al., 2009). Empirical benchmarks on developer testbed workstations demonstrated mean message sync latencies of ~50 ms and Besu transaction write times of ~0.3–0.5 s. The system demonstrates a practical, audit-ready communication platform for institutional environments.</w:t>
      </w:r>
    </w:p>
    <w:p>
      <w:pPr>
        <w:pStyle w:val="Heading1"/>
      </w:pPr>
      <w:r>
        <w:rPr>
          <w:rFonts w:ascii="Times New Roman" w:hAnsi="Times New Roman" w:eastAsia="Times New Roman"/>
          <w:b/>
          <w:i w:val="0"/>
          <w:color w:val="000000"/>
          <w:sz w:val="28"/>
        </w:rPr>
        <w:t>Table of Contents</w:t>
      </w:r>
    </w:p>
    <w:p>
      <w:pPr>
        <w:pStyle w:val="ListBullet"/>
      </w:pPr>
      <w:r>
        <w:rPr>
          <w:rFonts w:ascii="Times New Roman" w:hAnsi="Times New Roman" w:eastAsia="Times New Roman"/>
          <w:b w:val="0"/>
          <w:i w:val="0"/>
          <w:color w:val="000000"/>
          <w:sz w:val="24"/>
        </w:rPr>
        <w:t>Preliminary Pages — Title, Declaration, Certification, Acknowledgements, Abstract</w:t>
      </w:r>
    </w:p>
    <w:p>
      <w:pPr>
        <w:pStyle w:val="ListBullet"/>
      </w:pPr>
      <w:r>
        <w:rPr>
          <w:rFonts w:ascii="Times New Roman" w:hAnsi="Times New Roman" w:eastAsia="Times New Roman"/>
          <w:b w:val="0"/>
          <w:i w:val="0"/>
          <w:color w:val="000000"/>
          <w:sz w:val="24"/>
        </w:rPr>
        <w:t>Chapter 1 — Introduction</w:t>
      </w:r>
    </w:p>
    <w:p>
      <w:pPr>
        <w:pStyle w:val="ListBullet"/>
      </w:pPr>
      <w:r>
        <w:rPr>
          <w:rFonts w:ascii="Times New Roman" w:hAnsi="Times New Roman" w:eastAsia="Times New Roman"/>
          <w:b w:val="0"/>
          <w:i w:val="0"/>
          <w:color w:val="000000"/>
          <w:sz w:val="24"/>
        </w:rPr>
        <w:t>Chapter 2 — Literature Review</w:t>
      </w:r>
    </w:p>
    <w:p>
      <w:pPr>
        <w:pStyle w:val="ListBullet"/>
      </w:pPr>
      <w:r>
        <w:rPr>
          <w:rFonts w:ascii="Times New Roman" w:hAnsi="Times New Roman" w:eastAsia="Times New Roman"/>
          <w:b w:val="0"/>
          <w:i w:val="0"/>
          <w:color w:val="000000"/>
          <w:sz w:val="24"/>
        </w:rPr>
        <w:t>Chapter 3 — Methodology and System Design</w:t>
      </w:r>
    </w:p>
    <w:p>
      <w:pPr>
        <w:pStyle w:val="ListBullet"/>
      </w:pPr>
      <w:r>
        <w:rPr>
          <w:rFonts w:ascii="Times New Roman" w:hAnsi="Times New Roman" w:eastAsia="Times New Roman"/>
          <w:b w:val="0"/>
          <w:i w:val="0"/>
          <w:color w:val="000000"/>
          <w:sz w:val="24"/>
        </w:rPr>
        <w:t>Chapter 4 — Implementation, Testing, and Results</w:t>
      </w:r>
    </w:p>
    <w:p>
      <w:pPr>
        <w:pStyle w:val="ListBullet"/>
      </w:pPr>
      <w:r>
        <w:rPr>
          <w:rFonts w:ascii="Times New Roman" w:hAnsi="Times New Roman" w:eastAsia="Times New Roman"/>
          <w:b w:val="0"/>
          <w:i w:val="0"/>
          <w:color w:val="000000"/>
          <w:sz w:val="24"/>
        </w:rPr>
        <w:t>Chapter 5 — Conclusion and Recommendations</w:t>
      </w:r>
    </w:p>
    <w:p>
      <w:pPr>
        <w:pStyle w:val="ListBullet"/>
      </w:pPr>
      <w:r>
        <w:rPr>
          <w:rFonts w:ascii="Times New Roman" w:hAnsi="Times New Roman" w:eastAsia="Times New Roman"/>
          <w:b w:val="0"/>
          <w:i w:val="0"/>
          <w:color w:val="000000"/>
          <w:sz w:val="24"/>
        </w:rPr>
        <w:t>References (APA 7th Edition)</w:t>
      </w:r>
    </w:p>
    <w:p>
      <w:pPr>
        <w:pStyle w:val="ListBullet"/>
      </w:pPr>
      <w:r>
        <w:rPr>
          <w:rFonts w:ascii="Times New Roman" w:hAnsi="Times New Roman" w:eastAsia="Times New Roman"/>
          <w:b w:val="0"/>
          <w:i w:val="0"/>
          <w:color w:val="000000"/>
          <w:sz w:val="24"/>
        </w:rPr>
        <w:t>Appendix A — Selected Application Source Code</w:t>
      </w:r>
    </w:p>
    <w:p>
      <w:pPr>
        <w:pStyle w:val="ListBullet"/>
      </w:pPr>
      <w:r>
        <w:rPr>
          <w:rFonts w:ascii="Times New Roman" w:hAnsi="Times New Roman" w:eastAsia="Times New Roman"/>
          <w:b w:val="0"/>
          <w:i w:val="0"/>
          <w:color w:val="000000"/>
          <w:sz w:val="24"/>
        </w:rPr>
        <w:t>Appendix B — MessageVerifier.sol Contract</w:t>
      </w:r>
    </w:p>
    <w:p>
      <w:pPr>
        <w:pStyle w:val="ListBullet"/>
      </w:pPr>
      <w:r>
        <w:rPr>
          <w:rFonts w:ascii="Times New Roman" w:hAnsi="Times New Roman" w:eastAsia="Times New Roman"/>
          <w:b w:val="0"/>
          <w:i w:val="0"/>
          <w:color w:val="000000"/>
          <w:sz w:val="24"/>
        </w:rPr>
        <w:t>Appendix C — BB84 Simulation Module</w:t>
      </w:r>
    </w:p>
    <w:p>
      <w:pPr>
        <w:pStyle w:val="ListBullet"/>
      </w:pPr>
      <w:r>
        <w:rPr>
          <w:rFonts w:ascii="Times New Roman" w:hAnsi="Times New Roman" w:eastAsia="Times New Roman"/>
          <w:b w:val="0"/>
          <w:i w:val="0"/>
          <w:color w:val="000000"/>
          <w:sz w:val="24"/>
        </w:rPr>
        <w:t>Appendix D — User Acceptance Walk-Through Records</w:t>
      </w:r>
    </w:p>
    <w:p>
      <w:pPr>
        <w:pStyle w:val="ListBullet"/>
      </w:pPr>
      <w:r>
        <w:rPr>
          <w:rFonts w:ascii="Times New Roman" w:hAnsi="Times New Roman" w:eastAsia="Times New Roman"/>
          <w:b w:val="0"/>
          <w:i w:val="0"/>
          <w:color w:val="000000"/>
          <w:sz w:val="24"/>
        </w:rPr>
        <w:t>Appendix E — Project Sprint Timeline</w:t>
      </w:r>
    </w:p>
    <w:p>
      <w:pPr>
        <w:pStyle w:val="Heading1"/>
      </w:pPr>
      <w:r>
        <w:rPr>
          <w:rFonts w:ascii="Times New Roman" w:hAnsi="Times New Roman" w:eastAsia="Times New Roman"/>
          <w:b/>
          <w:i w:val="0"/>
          <w:color w:val="000000"/>
          <w:sz w:val="28"/>
        </w:rPr>
        <w:t>List of Tables</w:t>
      </w:r>
    </w:p>
    <w:p>
      <w:pPr>
        <w:pStyle w:val="ListBullet"/>
      </w:pPr>
      <w:r>
        <w:rPr>
          <w:rFonts w:ascii="Times New Roman" w:hAnsi="Times New Roman" w:eastAsia="Times New Roman"/>
          <w:b w:val="0"/>
          <w:i w:val="0"/>
          <w:color w:val="000000"/>
          <w:sz w:val="24"/>
        </w:rPr>
        <w:t>Table 2.1 Comparative Analysis of Messaging Systems</w:t>
      </w:r>
    </w:p>
    <w:p>
      <w:pPr>
        <w:pStyle w:val="ListBullet"/>
      </w:pPr>
      <w:r>
        <w:rPr>
          <w:rFonts w:ascii="Times New Roman" w:hAnsi="Times New Roman" w:eastAsia="Times New Roman"/>
          <w:b w:val="0"/>
          <w:i w:val="0"/>
          <w:color w:val="000000"/>
          <w:sz w:val="24"/>
        </w:rPr>
        <w:t>Table 3.1 Convex Database Collections &amp; Indexing</w:t>
      </w:r>
    </w:p>
    <w:p>
      <w:pPr>
        <w:pStyle w:val="ListBullet"/>
      </w:pPr>
      <w:r>
        <w:rPr>
          <w:rFonts w:ascii="Times New Roman" w:hAnsi="Times New Roman" w:eastAsia="Times New Roman"/>
          <w:b w:val="0"/>
          <w:i w:val="0"/>
          <w:color w:val="000000"/>
          <w:sz w:val="24"/>
        </w:rPr>
        <w:t>Table 3.2 System Threat Matrix and Mitigations</w:t>
      </w:r>
    </w:p>
    <w:p>
      <w:pPr>
        <w:pStyle w:val="ListBullet"/>
      </w:pPr>
      <w:r>
        <w:rPr>
          <w:rFonts w:ascii="Times New Roman" w:hAnsi="Times New Roman" w:eastAsia="Times New Roman"/>
          <w:b w:val="0"/>
          <w:i w:val="0"/>
          <w:color w:val="000000"/>
          <w:sz w:val="24"/>
        </w:rPr>
        <w:t>Table 4.1 Development Tooling and Stack Versions</w:t>
      </w:r>
    </w:p>
    <w:p>
      <w:pPr>
        <w:pStyle w:val="ListBullet"/>
      </w:pPr>
      <w:r>
        <w:rPr>
          <w:rFonts w:ascii="Times New Roman" w:hAnsi="Times New Roman" w:eastAsia="Times New Roman"/>
          <w:b w:val="0"/>
          <w:i w:val="0"/>
          <w:color w:val="000000"/>
          <w:sz w:val="24"/>
        </w:rPr>
        <w:t>Table 4.2 Functional Verification Test Suite</w:t>
      </w:r>
    </w:p>
    <w:p>
      <w:pPr>
        <w:pStyle w:val="ListBullet"/>
      </w:pPr>
      <w:r>
        <w:rPr>
          <w:rFonts w:ascii="Times New Roman" w:hAnsi="Times New Roman" w:eastAsia="Times New Roman"/>
          <w:b w:val="0"/>
          <w:i w:val="0"/>
          <w:color w:val="000000"/>
          <w:sz w:val="24"/>
        </w:rPr>
        <w:t>Table 4.3 Internal User Acceptance Walk-Throughs</w:t>
      </w:r>
    </w:p>
    <w:p>
      <w:pPr>
        <w:pStyle w:val="ListBullet"/>
      </w:pPr>
      <w:r>
        <w:rPr>
          <w:rFonts w:ascii="Times New Roman" w:hAnsi="Times New Roman" w:eastAsia="Times New Roman"/>
          <w:b w:val="0"/>
          <w:i w:val="0"/>
          <w:color w:val="000000"/>
          <w:sz w:val="24"/>
        </w:rPr>
        <w:t>Table 4.4 Localhost Empirical Benchmark Latencies</w:t>
      </w:r>
    </w:p>
    <w:p>
      <w:pPr>
        <w:pStyle w:val="Heading1"/>
      </w:pPr>
      <w:r>
        <w:rPr>
          <w:rFonts w:ascii="Times New Roman" w:hAnsi="Times New Roman" w:eastAsia="Times New Roman"/>
          <w:b/>
          <w:i w:val="0"/>
          <w:color w:val="000000"/>
          <w:sz w:val="28"/>
        </w:rPr>
        <w:t>List of Abbreviations</w:t>
      </w:r>
    </w:p>
    <w:p>
      <w:pPr>
        <w:pStyle w:val="ListBullet"/>
      </w:pPr>
      <w:r>
        <w:rPr>
          <w:rFonts w:ascii="Times New Roman" w:hAnsi="Times New Roman" w:eastAsia="Times New Roman"/>
          <w:b w:val="0"/>
          <w:i w:val="0"/>
          <w:color w:val="000000"/>
          <w:sz w:val="24"/>
        </w:rPr>
        <w:t>AES-GCM — Advanced Encryption Standard Galois/Counter Mode</w:t>
      </w:r>
    </w:p>
    <w:p>
      <w:pPr>
        <w:pStyle w:val="ListBullet"/>
      </w:pPr>
      <w:r>
        <w:rPr>
          <w:rFonts w:ascii="Times New Roman" w:hAnsi="Times New Roman" w:eastAsia="Times New Roman"/>
          <w:b w:val="0"/>
          <w:i w:val="0"/>
          <w:color w:val="000000"/>
          <w:sz w:val="24"/>
        </w:rPr>
        <w:t>BB84 — Bennett and Brassard 1984 Quantum Key Distribution Protocol</w:t>
      </w:r>
    </w:p>
    <w:p>
      <w:pPr>
        <w:pStyle w:val="ListBullet"/>
      </w:pPr>
      <w:r>
        <w:rPr>
          <w:rFonts w:ascii="Times New Roman" w:hAnsi="Times New Roman" w:eastAsia="Times New Roman"/>
          <w:b w:val="0"/>
          <w:i w:val="0"/>
          <w:color w:val="000000"/>
          <w:sz w:val="24"/>
        </w:rPr>
        <w:t>QBER — Quantum Bit Error Rate</w:t>
      </w:r>
    </w:p>
    <w:p>
      <w:pPr>
        <w:pStyle w:val="ListBullet"/>
      </w:pPr>
      <w:r>
        <w:rPr>
          <w:rFonts w:ascii="Times New Roman" w:hAnsi="Times New Roman" w:eastAsia="Times New Roman"/>
          <w:b w:val="0"/>
          <w:i w:val="0"/>
          <w:color w:val="000000"/>
          <w:sz w:val="24"/>
        </w:rPr>
        <w:t>QKD — Quantum Key Distribution</w:t>
      </w:r>
    </w:p>
    <w:p>
      <w:pPr>
        <w:pStyle w:val="ListBullet"/>
      </w:pPr>
      <w:r>
        <w:rPr>
          <w:rFonts w:ascii="Times New Roman" w:hAnsi="Times New Roman" w:eastAsia="Times New Roman"/>
          <w:b w:val="0"/>
          <w:i w:val="0"/>
          <w:color w:val="000000"/>
          <w:sz w:val="24"/>
        </w:rPr>
        <w:t>QBFT — Quorum Byzantine Fault Tolerance</w:t>
      </w:r>
    </w:p>
    <w:p>
      <w:pPr>
        <w:pStyle w:val="ListBullet"/>
      </w:pPr>
      <w:r>
        <w:rPr>
          <w:rFonts w:ascii="Times New Roman" w:hAnsi="Times New Roman" w:eastAsia="Times New Roman"/>
          <w:b w:val="0"/>
          <w:i w:val="0"/>
          <w:color w:val="000000"/>
          <w:sz w:val="24"/>
        </w:rPr>
        <w:t>RBAC — Role-Based Access Control</w:t>
      </w:r>
    </w:p>
    <w:p>
      <w:pPr>
        <w:pStyle w:val="ListBullet"/>
      </w:pPr>
      <w:r>
        <w:rPr>
          <w:rFonts w:ascii="Times New Roman" w:hAnsi="Times New Roman" w:eastAsia="Times New Roman"/>
          <w:b w:val="0"/>
          <w:i w:val="0"/>
          <w:color w:val="000000"/>
          <w:sz w:val="24"/>
        </w:rPr>
        <w:t>SPKI — Subject Public Key Info</w:t>
      </w:r>
    </w:p>
    <w:p>
      <w:pPr>
        <w:pStyle w:val="ListBullet"/>
      </w:pPr>
      <w:r>
        <w:rPr>
          <w:rFonts w:ascii="Times New Roman" w:hAnsi="Times New Roman" w:eastAsia="Times New Roman"/>
          <w:b w:val="0"/>
          <w:i w:val="0"/>
          <w:color w:val="000000"/>
          <w:sz w:val="24"/>
        </w:rPr>
        <w:t>UAT — User Acceptance Testing</w:t>
      </w:r>
    </w:p>
    <w:p>
      <w:pPr>
        <w:pStyle w:val="ListBullet"/>
      </w:pPr>
      <w:r>
        <w:rPr>
          <w:rFonts w:ascii="Times New Roman" w:hAnsi="Times New Roman" w:eastAsia="Times New Roman"/>
          <w:b w:val="0"/>
          <w:i w:val="0"/>
          <w:color w:val="000000"/>
          <w:sz w:val="24"/>
        </w:rPr>
        <w:t>W3C — World Wide Web Consortium</w:t>
      </w:r>
    </w:p>
    <w:p>
      <w:pPr>
        <w:pStyle w:val="Heading1"/>
      </w:pPr>
      <w:r>
        <w:rPr>
          <w:rFonts w:ascii="Times New Roman" w:hAnsi="Times New Roman" w:eastAsia="Times New Roman"/>
          <w:b/>
          <w:i w:val="0"/>
          <w:color w:val="000000"/>
          <w:sz w:val="28"/>
        </w:rPr>
        <w:t>Chapter 1</w:t>
      </w:r>
    </w:p>
    <w:p>
      <w:pPr>
        <w:pStyle w:val="Heading1"/>
      </w:pPr>
      <w:r>
        <w:rPr>
          <w:rFonts w:ascii="Times New Roman" w:hAnsi="Times New Roman" w:eastAsia="Times New Roman"/>
          <w:b/>
          <w:i w:val="0"/>
          <w:color w:val="000000"/>
          <w:sz w:val="28"/>
        </w:rPr>
        <w:t>Introduction</w:t>
      </w:r>
    </w:p>
    <w:p>
      <w:pPr>
        <w:pStyle w:val="Heading2"/>
      </w:pPr>
      <w:r>
        <w:rPr>
          <w:rFonts w:ascii="Times New Roman" w:hAnsi="Times New Roman" w:eastAsia="Times New Roman"/>
          <w:b/>
          <w:i w:val="0"/>
          <w:color w:val="000000"/>
          <w:sz w:val="26"/>
        </w:rPr>
        <w:t>1.1 Background of the Study</w:t>
      </w:r>
    </w:p>
    <w:p>
      <w:pPr>
        <w:ind w:firstLine="720"/>
      </w:pPr>
      <w:r>
        <w:rPr>
          <w:rFonts w:ascii="Times New Roman" w:hAnsi="Times New Roman" w:eastAsia="Times New Roman"/>
          <w:b w:val="0"/>
          <w:i w:val="0"/>
          <w:color w:val="000000"/>
          <w:sz w:val="24"/>
        </w:rPr>
        <w:t>Within the Department of Computer Science and Informatics at the University of Energy and Natural Resources (UENR), academic communication and coursework collaboration have largely shifted from physical submissions to digital instant messaging. Course representatives coordinate project groups through commercial chat applications like WhatsApp, lecturers share updates and files on cloud learning platforms such as Google Classroom, and students frequently transmit assignments via email attachments. While these mainstream platforms provide rapid delivery and high availability, they lack mechanisms for independent, non-repudiable auditability accessible outside the service provider's internal infrastructure.</w:t>
      </w:r>
    </w:p>
    <w:p>
      <w:pPr>
        <w:ind w:firstLine="720"/>
      </w:pPr>
      <w:r>
        <w:rPr>
          <w:rFonts w:ascii="Times New Roman" w:hAnsi="Times New Roman" w:eastAsia="Times New Roman"/>
          <w:b w:val="0"/>
          <w:i w:val="0"/>
          <w:color w:val="000000"/>
          <w:sz w:val="24"/>
        </w:rPr>
        <w:t>This architectural trade-off becomes obvious during academic evaluation disputes. When a student asserts that an assignment was transmitted prior to a deadline, the standard evidence provided is typically a client-side screenshot. Screenshots are trivial to alter or crop. Similarly, central platform administrators or course managers retain permissions to modify timestamps or edit posts retrospectively within centralized databases. Centralized servers offer convenience, but any database model controlled by a single administrative entity remains susceptible to unilateral data modification or accidental log erasure.</w:t>
      </w:r>
    </w:p>
    <w:p>
      <w:pPr>
        <w:ind w:firstLine="720"/>
      </w:pPr>
      <w:r>
        <w:rPr>
          <w:rFonts w:ascii="Times New Roman" w:hAnsi="Times New Roman" w:eastAsia="Times New Roman"/>
          <w:b w:val="0"/>
          <w:i w:val="0"/>
          <w:color w:val="000000"/>
          <w:sz w:val="24"/>
        </w:rPr>
        <w:t>Public permissionless blockchains provide immutable append-only state logging (Nakamoto, 2008; Wood, 2014). However, recording every routine message on a public network like Ethereum is impractical for an academic institution due to transaction gas fees, latency overheads, and privacy constraints regarding student data. Conversely, modern serverless database architectures like Convex push state updates over WebSockets with latency under 100 milliseconds (Convex Development Team, 2024), yet they operate as standard cloud databases where stored records remain vulnerable to database admin edits.</w:t>
      </w:r>
    </w:p>
    <w:p>
      <w:pPr>
        <w:ind w:firstLine="720"/>
      </w:pPr>
      <w:r>
        <w:rPr>
          <w:rFonts w:ascii="Times New Roman" w:hAnsi="Times New Roman" w:eastAsia="Times New Roman"/>
          <w:b w:val="0"/>
          <w:i w:val="0"/>
          <w:color w:val="000000"/>
          <w:sz w:val="24"/>
        </w:rPr>
        <w:t>QChat was engineered to resolve this trade-off through a hybrid architecture. Real-time messaging, file exchange, and community Q&amp;A boards run on Convex. When a user sends a protected message or uploads evidence, the client browser computes a SHA-256 payload digest and writes that hash to a local private Hyperledger Besu blockchain node using a Solidity smart contract, MessageVerifier.sol (Hyperledger Foundation, 2024; Ethereum Foundation, 2024). Payload encryption is performed entirely in the browser using the W3C Web Crypto API (National Institute of Standards and Technology, 2001; Mozilla Developer Network, 2024), keeping private RSA-OAEP keys stored locally. Additionally, QChat incorporates a TypeScript implementation of the BB84 quantum key distribution protocol (Bennett &amp; Brassard, 2014/1984) to model quantum basis sifting, bit error rate estimation, and session key generation as an educational demonstration.</w:t>
      </w:r>
    </w:p>
    <w:p>
      <w:pPr>
        <w:pStyle w:val="Heading2"/>
      </w:pPr>
      <w:r>
        <w:rPr>
          <w:rFonts w:ascii="Times New Roman" w:hAnsi="Times New Roman" w:eastAsia="Times New Roman"/>
          <w:b/>
          <w:i w:val="0"/>
          <w:color w:val="000000"/>
          <w:sz w:val="26"/>
        </w:rPr>
        <w:t>1.2 Problem Statement</w:t>
      </w:r>
    </w:p>
    <w:p>
      <w:pPr>
        <w:ind w:firstLine="720"/>
      </w:pPr>
      <w:r>
        <w:rPr>
          <w:rFonts w:ascii="Times New Roman" w:hAnsi="Times New Roman" w:eastAsia="Times New Roman"/>
          <w:b w:val="0"/>
          <w:i w:val="0"/>
          <w:color w:val="000000"/>
          <w:sz w:val="24"/>
        </w:rPr>
        <w:t>The project addresses three specific institutional and technical challenges:</w:t>
      </w:r>
    </w:p>
    <w:p>
      <w:pPr>
        <w:pStyle w:val="ListNumber"/>
      </w:pPr>
      <w:r>
        <w:rPr>
          <w:rFonts w:ascii="Times New Roman" w:hAnsi="Times New Roman" w:eastAsia="Times New Roman"/>
          <w:b w:val="0"/>
          <w:i w:val="0"/>
          <w:color w:val="000000"/>
          <w:sz w:val="24"/>
        </w:rPr>
        <w:t>Trade-off between real-time performance and immutable auditability: Commercial instant messaging platforms provide fast user experiences but lack tamper-evident logging. Public blockchains offer immutability but introduce prohibitive fees and latency.</w:t>
      </w:r>
    </w:p>
    <w:p>
      <w:pPr>
        <w:pStyle w:val="ListNumber"/>
      </w:pPr>
      <w:r>
        <w:rPr>
          <w:rFonts w:ascii="Times New Roman" w:hAnsi="Times New Roman" w:eastAsia="Times New Roman"/>
          <w:b w:val="0"/>
          <w:i w:val="0"/>
          <w:color w:val="000000"/>
          <w:sz w:val="24"/>
        </w:rPr>
        <w:t>Weak evidence integrity in institutional disputes: Existing tools rely on centralized storage and user-supplied screenshots, which provide no cryptographic proof of document state or exact transmission timestamps.</w:t>
      </w:r>
    </w:p>
    <w:p>
      <w:pPr>
        <w:pStyle w:val="ListNumber"/>
      </w:pPr>
      <w:r>
        <w:rPr>
          <w:rFonts w:ascii="Times New Roman" w:hAnsi="Times New Roman" w:eastAsia="Times New Roman"/>
          <w:b w:val="0"/>
          <w:i w:val="0"/>
          <w:color w:val="000000"/>
          <w:sz w:val="24"/>
        </w:rPr>
        <w:t>Vulnerability of classical public-key cryptography to quantum computing: Standard asymmetric algorithms such as RSA and ECC depend on integer factorization and discrete logarithms (Rivest et al., 1978; Diffie &amp; Hellman, 1976), which Shor's algorithm can solve in polynomial time (Shor, 1994). Campus software rarely exposes students to quantum key distribution concepts (Bernstein &amp; Lange, 2017; Gisin et al., 2002).</w:t>
      </w:r>
    </w:p>
    <w:p>
      <w:pPr>
        <w:ind w:firstLine="720"/>
      </w:pPr>
      <w:r>
        <w:rPr>
          <w:rFonts w:ascii="Times New Roman" w:hAnsi="Times New Roman" w:eastAsia="Times New Roman"/>
          <w:b w:val="0"/>
          <w:i w:val="0"/>
          <w:color w:val="000000"/>
          <w:sz w:val="24"/>
        </w:rPr>
        <w:t>Without an integrated solution, academic submission integrity will continue to rely on unverified screenshots, and post-quantum security topics in the department will remain theoretical lectures without hands-on software models.</w:t>
      </w:r>
    </w:p>
    <w:p>
      <w:pPr>
        <w:pStyle w:val="Heading2"/>
      </w:pPr>
      <w:r>
        <w:rPr>
          <w:rFonts w:ascii="Times New Roman" w:hAnsi="Times New Roman" w:eastAsia="Times New Roman"/>
          <w:b/>
          <w:i w:val="0"/>
          <w:color w:val="000000"/>
          <w:sz w:val="26"/>
        </w:rPr>
        <w:t>1.3 Aim and Objectives</w:t>
      </w:r>
    </w:p>
    <w:p>
      <w:pPr>
        <w:ind w:firstLine="720"/>
      </w:pPr>
      <w:r>
        <w:rPr>
          <w:rFonts w:ascii="Times New Roman" w:hAnsi="Times New Roman" w:eastAsia="Times New Roman"/>
          <w:b w:val="0"/>
          <w:i w:val="0"/>
          <w:color w:val="000000"/>
          <w:sz w:val="24"/>
        </w:rPr>
        <w:t>Aim: Design, implement, and evaluate QChat, a hybrid institutional messaging and file-sharing web application combining real-time cloud data synchronization, client-side Web Crypto encryption, local private Besu smart contract verification, and an educational BB84 quantum key distribution simulation module.</w:t>
      </w:r>
    </w:p>
    <w:p>
      <w:r>
        <w:rPr>
          <w:rFonts w:ascii="Times New Roman" w:hAnsi="Times New Roman" w:eastAsia="Times New Roman"/>
          <w:b/>
          <w:i w:val="0"/>
          <w:color w:val="000000"/>
          <w:sz w:val="24"/>
        </w:rPr>
        <w:t>Specific Objectives:</w:t>
      </w:r>
    </w:p>
    <w:p>
      <w:pPr>
        <w:pStyle w:val="ListNumber"/>
      </w:pPr>
      <w:r>
        <w:rPr>
          <w:rFonts w:ascii="Times New Roman" w:hAnsi="Times New Roman" w:eastAsia="Times New Roman"/>
          <w:b w:val="0"/>
          <w:i w:val="0"/>
          <w:color w:val="000000"/>
          <w:sz w:val="24"/>
        </w:rPr>
        <w:t>Develop a responsive single-page web application frontend using React 19, TypeScript, and Convex for real-time one-to-one messaging, file attachments, and a hashtag-indexed Q&amp;A community board.</w:t>
      </w:r>
    </w:p>
    <w:p>
      <w:pPr>
        <w:pStyle w:val="ListNumber"/>
      </w:pPr>
      <w:r>
        <w:rPr>
          <w:rFonts w:ascii="Times New Roman" w:hAnsi="Times New Roman" w:eastAsia="Times New Roman"/>
          <w:b w:val="0"/>
          <w:i w:val="0"/>
          <w:color w:val="000000"/>
          <w:sz w:val="24"/>
        </w:rPr>
        <w:t>Implement client-side end-to-end encryption using the Web Crypto API, generating RSA-OAEP 2048-bit identity keypairs and encrypting message payloads with AES-GCM-256 (National Institute of Standards and Technology, 2001; Mozilla Developer Network, 2024).</w:t>
      </w:r>
    </w:p>
    <w:p>
      <w:pPr>
        <w:pStyle w:val="ListNumber"/>
      </w:pPr>
      <w:r>
        <w:rPr>
          <w:rFonts w:ascii="Times New Roman" w:hAnsi="Times New Roman" w:eastAsia="Times New Roman"/>
          <w:b w:val="0"/>
          <w:i w:val="0"/>
          <w:color w:val="000000"/>
          <w:sz w:val="24"/>
        </w:rPr>
        <w:t>Deploy the Solidity smart contract MessageVerifier.sol on a local Hyperledger Besu QBFT permissioned network, recording SHA-256 message digests via Ethers.js v6 (Ethers.js Contributors, 2024; Ethereum Foundation, 2024).</w:t>
      </w:r>
    </w:p>
    <w:p>
      <w:pPr>
        <w:pStyle w:val="ListNumber"/>
      </w:pPr>
      <w:r>
        <w:rPr>
          <w:rFonts w:ascii="Times New Roman" w:hAnsi="Times New Roman" w:eastAsia="Times New Roman"/>
          <w:b w:val="0"/>
          <w:i w:val="0"/>
          <w:color w:val="000000"/>
          <w:sz w:val="24"/>
        </w:rPr>
        <w:t>Construct a TypeScript simulation of the BB84 protocol implementing random basis selection, photon state sifting, Quantum Bit Error Rate (QBER) calculation, and 256-bit session key distillation.</w:t>
      </w:r>
    </w:p>
    <w:p>
      <w:pPr>
        <w:pStyle w:val="ListNumber"/>
      </w:pPr>
      <w:r>
        <w:rPr>
          <w:rFonts w:ascii="Times New Roman" w:hAnsi="Times New Roman" w:eastAsia="Times New Roman"/>
          <w:b w:val="0"/>
          <w:i w:val="0"/>
          <w:color w:val="000000"/>
          <w:sz w:val="24"/>
        </w:rPr>
        <w:t>Create an administrative verification portal enabling authorized staff to review student and lecturer identity evidence and record verified roles on the private Besu ledger.</w:t>
      </w:r>
    </w:p>
    <w:p>
      <w:pPr>
        <w:pStyle w:val="ListNumber"/>
      </w:pPr>
      <w:r>
        <w:rPr>
          <w:rFonts w:ascii="Times New Roman" w:hAnsi="Times New Roman" w:eastAsia="Times New Roman"/>
          <w:b w:val="0"/>
          <w:i w:val="0"/>
          <w:color w:val="000000"/>
          <w:sz w:val="24"/>
        </w:rPr>
        <w:t>Perform functional testing, user walk-throughs across institutional roles, and empirical performance benchmarking on development workstations.</w:t>
      </w:r>
    </w:p>
    <w:p>
      <w:pPr>
        <w:pStyle w:val="Heading2"/>
      </w:pPr>
      <w:r>
        <w:rPr>
          <w:rFonts w:ascii="Times New Roman" w:hAnsi="Times New Roman" w:eastAsia="Times New Roman"/>
          <w:b/>
          <w:i w:val="0"/>
          <w:color w:val="000000"/>
          <w:sz w:val="26"/>
        </w:rPr>
        <w:t>1.4 Significance of the Study</w:t>
      </w:r>
    </w:p>
    <w:p>
      <w:pPr>
        <w:ind w:firstLine="720"/>
      </w:pPr>
      <w:r>
        <w:rPr>
          <w:rFonts w:ascii="Times New Roman" w:hAnsi="Times New Roman" w:eastAsia="Times New Roman"/>
          <w:b w:val="0"/>
          <w:i w:val="0"/>
          <w:color w:val="000000"/>
          <w:sz w:val="24"/>
        </w:rPr>
        <w:t>This project provides a functional prototype demonstrating how real-time cloud databases and permissioned ledgers can be combined for institutional software. The hybrid architecture (Convex for chat persistence, Besu for immutable digests) offers a practical blueprint for campus deployment. The embedded BB84 module serves as an interactive learning tool for cryptography coursework. Furthermore, the report candidly documents design constraints, including single-node ledger reliance and browser storage limits.</w:t>
      </w:r>
    </w:p>
    <w:p>
      <w:pPr>
        <w:pStyle w:val="Heading2"/>
      </w:pPr>
      <w:r>
        <w:rPr>
          <w:rFonts w:ascii="Times New Roman" w:hAnsi="Times New Roman" w:eastAsia="Times New Roman"/>
          <w:b/>
          <w:i w:val="0"/>
          <w:color w:val="000000"/>
          <w:sz w:val="26"/>
        </w:rPr>
        <w:t>1.5 Scope and Limitations</w:t>
      </w:r>
    </w:p>
    <w:p>
      <w:r>
        <w:rPr>
          <w:rFonts w:ascii="Times New Roman" w:hAnsi="Times New Roman" w:eastAsia="Times New Roman"/>
          <w:b/>
          <w:i w:val="0"/>
          <w:color w:val="000000"/>
          <w:sz w:val="24"/>
        </w:rPr>
        <w:t>In Scope:</w:t>
      </w:r>
    </w:p>
    <w:p>
      <w:pPr>
        <w:pStyle w:val="ListBullet"/>
      </w:pPr>
      <w:r>
        <w:rPr>
          <w:rFonts w:ascii="Times New Roman" w:hAnsi="Times New Roman" w:eastAsia="Times New Roman"/>
          <w:b w:val="0"/>
          <w:i w:val="0"/>
          <w:color w:val="000000"/>
          <w:sz w:val="24"/>
        </w:rPr>
        <w:t>Encrypted one-to-one messaging and file transmission in modern web browsers</w:t>
      </w:r>
    </w:p>
    <w:p>
      <w:pPr>
        <w:pStyle w:val="ListBullet"/>
      </w:pPr>
      <w:r>
        <w:rPr>
          <w:rFonts w:ascii="Times New Roman" w:hAnsi="Times New Roman" w:eastAsia="Times New Roman"/>
          <w:b w:val="0"/>
          <w:i w:val="0"/>
          <w:color w:val="000000"/>
          <w:sz w:val="24"/>
        </w:rPr>
        <w:t>Hashtag-indexed community Q&amp;A forum with real-time notifications</w:t>
      </w:r>
    </w:p>
    <w:p>
      <w:pPr>
        <w:pStyle w:val="ListBullet"/>
      </w:pPr>
      <w:r>
        <w:rPr>
          <w:rFonts w:ascii="Times New Roman" w:hAnsi="Times New Roman" w:eastAsia="Times New Roman"/>
          <w:b w:val="0"/>
          <w:i w:val="0"/>
          <w:color w:val="000000"/>
          <w:sz w:val="24"/>
        </w:rPr>
        <w:t>Browser-native RSA/AES encryption via Web Crypto API and BB84 TypeScript module (src/lib/bb84.ts)</w:t>
      </w:r>
    </w:p>
    <w:p>
      <w:pPr>
        <w:pStyle w:val="ListBullet"/>
      </w:pPr>
      <w:r>
        <w:rPr>
          <w:rFonts w:ascii="Times New Roman" w:hAnsi="Times New Roman" w:eastAsia="Times New Roman"/>
          <w:b w:val="0"/>
          <w:i w:val="0"/>
          <w:color w:val="000000"/>
          <w:sz w:val="24"/>
        </w:rPr>
        <w:t>Local Hyperledger Besu private network (ChainId 1337, zero gas price) running MessageVerifier.sol</w:t>
      </w:r>
    </w:p>
    <w:p>
      <w:pPr>
        <w:pStyle w:val="ListBullet"/>
      </w:pPr>
      <w:r>
        <w:rPr>
          <w:rFonts w:ascii="Times New Roman" w:hAnsi="Times New Roman" w:eastAsia="Times New Roman"/>
          <w:b w:val="0"/>
          <w:i w:val="0"/>
          <w:color w:val="000000"/>
          <w:sz w:val="24"/>
        </w:rPr>
        <w:t>Administrative interface for identity verification and on-chain role registration</w:t>
      </w:r>
    </w:p>
    <w:p>
      <w:r>
        <w:rPr>
          <w:rFonts w:ascii="Times New Roman" w:hAnsi="Times New Roman" w:eastAsia="Times New Roman"/>
          <w:b/>
          <w:i w:val="0"/>
          <w:color w:val="000000"/>
          <w:sz w:val="24"/>
        </w:rPr>
        <w:t>Out of Scope:</w:t>
      </w:r>
    </w:p>
    <w:p>
      <w:pPr>
        <w:pStyle w:val="ListBullet"/>
      </w:pPr>
      <w:r>
        <w:rPr>
          <w:rFonts w:ascii="Times New Roman" w:hAnsi="Times New Roman" w:eastAsia="Times New Roman"/>
          <w:b w:val="0"/>
          <w:i w:val="0"/>
          <w:color w:val="000000"/>
          <w:sz w:val="24"/>
        </w:rPr>
        <w:t>Physical quantum optical hardware or direct physical QKD network connections</w:t>
      </w:r>
    </w:p>
    <w:p>
      <w:pPr>
        <w:pStyle w:val="ListBullet"/>
      </w:pPr>
      <w:r>
        <w:rPr>
          <w:rFonts w:ascii="Times New Roman" w:hAnsi="Times New Roman" w:eastAsia="Times New Roman"/>
          <w:b w:val="0"/>
          <w:i w:val="0"/>
          <w:color w:val="000000"/>
          <w:sz w:val="24"/>
        </w:rPr>
        <w:t>Multi-node production blockchain consortiums (execution ran on a local development container)</w:t>
      </w:r>
    </w:p>
    <w:p>
      <w:pPr>
        <w:pStyle w:val="ListBullet"/>
      </w:pPr>
      <w:r>
        <w:rPr>
          <w:rFonts w:ascii="Times New Roman" w:hAnsi="Times New Roman" w:eastAsia="Times New Roman"/>
          <w:b w:val="0"/>
          <w:i w:val="0"/>
          <w:color w:val="000000"/>
          <w:sz w:val="24"/>
        </w:rPr>
        <w:t>Enterprise Single Sign-On (SAML 2.0 / OAuth 2.0) integration with university identity providers</w:t>
      </w:r>
    </w:p>
    <w:p>
      <w:pPr>
        <w:pStyle w:val="ListBullet"/>
      </w:pPr>
      <w:r>
        <w:rPr>
          <w:rFonts w:ascii="Times New Roman" w:hAnsi="Times New Roman" w:eastAsia="Times New Roman"/>
          <w:b w:val="0"/>
          <w:i w:val="0"/>
          <w:color w:val="000000"/>
          <w:sz w:val="24"/>
        </w:rPr>
        <w:t>Native mobile software builds (iOS/Android) or real-time voice/video streaming</w:t>
      </w:r>
    </w:p>
    <w:p>
      <w:pPr>
        <w:pStyle w:val="ListBullet"/>
      </w:pPr>
      <w:r>
        <w:rPr>
          <w:rFonts w:ascii="Times New Roman" w:hAnsi="Times New Roman" w:eastAsia="Times New Roman"/>
          <w:b w:val="0"/>
          <w:i w:val="0"/>
          <w:color w:val="000000"/>
          <w:sz w:val="24"/>
        </w:rPr>
        <w:t>Large-scale stress testing beyond developer testbed environments</w:t>
      </w:r>
    </w:p>
    <w:p>
      <w:pPr>
        <w:pStyle w:val="Heading1"/>
      </w:pPr>
      <w:r>
        <w:rPr>
          <w:rFonts w:ascii="Times New Roman" w:hAnsi="Times New Roman" w:eastAsia="Times New Roman"/>
          <w:b/>
          <w:i w:val="0"/>
          <w:color w:val="000000"/>
          <w:sz w:val="28"/>
        </w:rPr>
        <w:t>Chapter 2</w:t>
      </w:r>
    </w:p>
    <w:p>
      <w:pPr>
        <w:pStyle w:val="Heading1"/>
      </w:pPr>
      <w:r>
        <w:rPr>
          <w:rFonts w:ascii="Times New Roman" w:hAnsi="Times New Roman" w:eastAsia="Times New Roman"/>
          <w:b/>
          <w:i w:val="0"/>
          <w:color w:val="000000"/>
          <w:sz w:val="28"/>
        </w:rPr>
        <w:t>Literature Review</w:t>
      </w:r>
    </w:p>
    <w:p>
      <w:pPr>
        <w:pStyle w:val="Heading2"/>
      </w:pPr>
      <w:r>
        <w:rPr>
          <w:rFonts w:ascii="Times New Roman" w:hAnsi="Times New Roman" w:eastAsia="Times New Roman"/>
          <w:b/>
          <w:i w:val="0"/>
          <w:color w:val="000000"/>
          <w:sz w:val="26"/>
        </w:rPr>
        <w:t>2.1 Concepts used in QChat</w:t>
      </w:r>
    </w:p>
    <w:p>
      <w:pPr>
        <w:ind w:firstLine="720"/>
      </w:pPr>
      <w:r>
        <w:rPr>
          <w:rFonts w:ascii="Times New Roman" w:hAnsi="Times New Roman" w:eastAsia="Times New Roman"/>
          <w:b w:val="0"/>
          <w:i w:val="0"/>
          <w:color w:val="000000"/>
          <w:sz w:val="24"/>
        </w:rPr>
        <w:t>This review examines the foundational technologies integrated into the QChat platform: real-time web delivery, hybrid symmetric/asymmetric cryptography, permissioned ledgers, quantum key distribution principles, and role-based access control.</w:t>
      </w:r>
    </w:p>
    <w:p>
      <w:pPr>
        <w:pStyle w:val="Heading3"/>
      </w:pPr>
      <w:r>
        <w:rPr>
          <w:rFonts w:ascii="Times New Roman" w:hAnsi="Times New Roman" w:eastAsia="Times New Roman"/>
          <w:b/>
          <w:i w:val="0"/>
          <w:color w:val="000000"/>
          <w:sz w:val="26"/>
        </w:rPr>
        <w:t>2.1.1 Real-Time Web Delivery and Cloud Persistence</w:t>
      </w:r>
    </w:p>
    <w:p>
      <w:pPr>
        <w:ind w:firstLine="720"/>
      </w:pPr>
      <w:r>
        <w:rPr>
          <w:rFonts w:ascii="Times New Roman" w:hAnsi="Times New Roman" w:eastAsia="Times New Roman"/>
          <w:b w:val="0"/>
          <w:i w:val="0"/>
          <w:color w:val="000000"/>
          <w:sz w:val="24"/>
        </w:rPr>
        <w:t>Traditional HTTP polling introduces significant network overhead and latency for chat systems. Server-sent events and persistent WebSockets allow push-based state synchronization. Convex utilizes WebSocket connections to maintain reactive query subscriptions, automatically pushing state changes to connected web clients upon mutation execution (Convex Development Team, 2024). This architecture provides instantaneous user interface updates while shifting server infrastructure management to cloud serverless environments.</w:t>
      </w:r>
    </w:p>
    <w:p>
      <w:pPr>
        <w:pStyle w:val="Heading3"/>
      </w:pPr>
      <w:r>
        <w:rPr>
          <w:rFonts w:ascii="Times New Roman" w:hAnsi="Times New Roman" w:eastAsia="Times New Roman"/>
          <w:b/>
          <w:i w:val="0"/>
          <w:color w:val="000000"/>
          <w:sz w:val="26"/>
        </w:rPr>
        <w:t>2.1.2 Symmetric and Asymmetric Encryption Systems</w:t>
      </w:r>
    </w:p>
    <w:p>
      <w:pPr>
        <w:ind w:firstLine="720"/>
      </w:pPr>
      <w:r>
        <w:rPr>
          <w:rFonts w:ascii="Times New Roman" w:hAnsi="Times New Roman" w:eastAsia="Times New Roman"/>
          <w:b w:val="0"/>
          <w:i w:val="0"/>
          <w:color w:val="000000"/>
          <w:sz w:val="24"/>
        </w:rPr>
        <w:t>Symmetric encryption algorithms such as AES-GCM (Advanced Encryption Standard in Galois/Counter Mode) utilize a single secret key for encryption and decryption, offering high processing throughput and authenticated data integrity (National Institute of Standards and Technology, 2001). Asymmetric cryptosystems like RSA-OAEP utilize paired public and private keys, enabling secure key exchange without prior shared secrets (Rivest et al., 1978; Diffie &amp; Hellman, 1976). Modern messaging protocols, including Signal's Extended Triple Diffie-Hellman (X3DH), combine asymmetric key negotiation with symmetric bulk payload encryption (Marlinspike &amp; Perrin, 2016). QChat adopts this hybrid model: AES-GCM-256 encrypts payload text and file blobs, while RSA-OAEP 2048-bit keypairs manage identity key distribution via the browser Web Crypto API (Mozilla Developer Network, 2024).</w:t>
      </w:r>
    </w:p>
    <w:p>
      <w:pPr>
        <w:pStyle w:val="Heading3"/>
      </w:pPr>
      <w:r>
        <w:rPr>
          <w:rFonts w:ascii="Times New Roman" w:hAnsi="Times New Roman" w:eastAsia="Times New Roman"/>
          <w:b/>
          <w:i w:val="0"/>
          <w:color w:val="000000"/>
          <w:sz w:val="26"/>
        </w:rPr>
        <w:t>2.1.3 Permissioned Distributed Ledgers and Smart Contracts</w:t>
      </w:r>
    </w:p>
    <w:p>
      <w:pPr>
        <w:ind w:firstLine="720"/>
      </w:pPr>
      <w:r>
        <w:rPr>
          <w:rFonts w:ascii="Times New Roman" w:hAnsi="Times New Roman" w:eastAsia="Times New Roman"/>
          <w:b w:val="0"/>
          <w:i w:val="0"/>
          <w:color w:val="000000"/>
          <w:sz w:val="24"/>
        </w:rPr>
        <w:t>Public distributed ledgers maintain tamper-evident event histories across distrusted nodes using consensus algorithms (Nakamoto, 2008). Ethereum expanded this paradigm by introducing deterministic, stateful execution environments known as smart contracts (Wood, 2014). Because public chains impose transaction gas fees and public data exposure, enterprise environments utilize permissioned ledgers like Hyperledger Besu running Quorum Byzantine Fault Tolerance (QBFT) consensus (Hyperledger Foundation, 2024). Private networks allow zero-gas transactions while ensuring state immutability across participating nodes. Smart contracts written in Solidity 0.8.x enforce programmatic state validation rules (Ethereum Foundation, 2024).</w:t>
      </w:r>
    </w:p>
    <w:p>
      <w:pPr>
        <w:pStyle w:val="Heading3"/>
      </w:pPr>
      <w:r>
        <w:rPr>
          <w:rFonts w:ascii="Times New Roman" w:hAnsi="Times New Roman" w:eastAsia="Times New Roman"/>
          <w:b/>
          <w:i w:val="0"/>
          <w:color w:val="000000"/>
          <w:sz w:val="26"/>
        </w:rPr>
        <w:t>2.1.4 Quantum Key Distribution Principles and the 11% QBER Limit</w:t>
      </w:r>
    </w:p>
    <w:p>
      <w:pPr>
        <w:ind w:firstLine="720"/>
      </w:pPr>
      <w:r>
        <w:rPr>
          <w:rFonts w:ascii="Times New Roman" w:hAnsi="Times New Roman" w:eastAsia="Times New Roman"/>
          <w:b w:val="0"/>
          <w:i w:val="0"/>
          <w:color w:val="000000"/>
          <w:sz w:val="24"/>
        </w:rPr>
        <w:t>The BB84 protocol (Bennett &amp; Brassard, 2014/1984) establishes secret session keys between two parties using polarized photon states. According to quantum mechanics, measurement by an eavesdropper introduces detectable disturbances due to the Heisenberg uncertainty principle and the No-Cloning Theorem (Nielsen &amp; Chuang, 2010). Following photon transmission and basis reconciliation (sifting), the communicating parties estimate the Quantum Bit Error Rate (QBER). Rigorous security proofs by Shor and Preskill (2000), Gisin et al. (2002), and Scarani et al. (2009) demonstrate that under ideal BB84 conditions, information reconciliation and privacy amplification can extract a secret key only when the QBER remains strictly below approximately 11%. If the QBER exceeds 0.11, eavesdropping noise compromises security, necessitating session abort. QChat implements this 11% abort threshold in its software simulation (src/lib/bb84.ts) to model quantum channel evaluation.</w:t>
      </w:r>
    </w:p>
    <w:p>
      <w:pPr>
        <w:pStyle w:val="Heading3"/>
      </w:pPr>
      <w:r>
        <w:rPr>
          <w:rFonts w:ascii="Times New Roman" w:hAnsi="Times New Roman" w:eastAsia="Times New Roman"/>
          <w:b/>
          <w:i w:val="0"/>
          <w:color w:val="000000"/>
          <w:sz w:val="26"/>
        </w:rPr>
        <w:t>2.1.5 Dual-Layer Role-Based Access Control</w:t>
      </w:r>
    </w:p>
    <w:p>
      <w:pPr>
        <w:ind w:firstLine="720"/>
      </w:pPr>
      <w:r>
        <w:rPr>
          <w:rFonts w:ascii="Times New Roman" w:hAnsi="Times New Roman" w:eastAsia="Times New Roman"/>
          <w:b w:val="0"/>
          <w:i w:val="0"/>
          <w:color w:val="000000"/>
          <w:sz w:val="24"/>
        </w:rPr>
        <w:t>Access control in web systems typically relies on database role attributes. However, database records can be modified by database administrators. Dual-layer access control pairs application-level database role checks with immutable ledger assertions. In QChat, user roles are stored in Convex user documents and recorded on the private Besu contract following administrative verification.</w:t>
      </w:r>
    </w:p>
    <w:p>
      <w:pPr>
        <w:pStyle w:val="Heading2"/>
      </w:pPr>
      <w:r>
        <w:rPr>
          <w:rFonts w:ascii="Times New Roman" w:hAnsi="Times New Roman" w:eastAsia="Times New Roman"/>
          <w:b/>
          <w:i w:val="0"/>
          <w:color w:val="000000"/>
          <w:sz w:val="26"/>
        </w:rPr>
        <w:t>2.2 Practical Application in QChat Architecture</w:t>
      </w:r>
    </w:p>
    <w:p>
      <w:pPr>
        <w:ind w:firstLine="720"/>
      </w:pPr>
      <w:r>
        <w:rPr>
          <w:rFonts w:ascii="Times New Roman" w:hAnsi="Times New Roman" w:eastAsia="Times New Roman"/>
          <w:b w:val="0"/>
          <w:i w:val="0"/>
          <w:color w:val="000000"/>
          <w:sz w:val="24"/>
        </w:rPr>
        <w:t>The technical design combines established standards into an institutional platform:</w:t>
      </w:r>
    </w:p>
    <w:p>
      <w:pPr>
        <w:pStyle w:val="ListBullet"/>
      </w:pPr>
      <w:r>
        <w:rPr>
          <w:rFonts w:ascii="Times New Roman" w:hAnsi="Times New Roman" w:eastAsia="Times New Roman"/>
          <w:b w:val="0"/>
          <w:i w:val="0"/>
          <w:color w:val="000000"/>
          <w:sz w:val="24"/>
        </w:rPr>
        <w:t>Ciphertext persistence on Convex while storing private RSA keys locally in IndexedDB (Mozilla Developer Network, 2024).</w:t>
      </w:r>
    </w:p>
    <w:p>
      <w:pPr>
        <w:pStyle w:val="ListBullet"/>
      </w:pPr>
      <w:r>
        <w:rPr>
          <w:rFonts w:ascii="Times New Roman" w:hAnsi="Times New Roman" w:eastAsia="Times New Roman"/>
          <w:b w:val="0"/>
          <w:i w:val="0"/>
          <w:color w:val="000000"/>
          <w:sz w:val="24"/>
        </w:rPr>
        <w:t>Generating SHA-256 payload digests on the client and committing hashes to Besu to detect database modifications.</w:t>
      </w:r>
    </w:p>
    <w:p>
      <w:pPr>
        <w:pStyle w:val="ListBullet"/>
      </w:pPr>
      <w:r>
        <w:rPr>
          <w:rFonts w:ascii="Times New Roman" w:hAnsi="Times New Roman" w:eastAsia="Times New Roman"/>
          <w:b w:val="0"/>
          <w:i w:val="0"/>
          <w:color w:val="000000"/>
          <w:sz w:val="24"/>
        </w:rPr>
        <w:t>Simulating BB84 photon sifting and QBER calculation to derive 256-bit AES session keys for sensitive rooms.</w:t>
      </w:r>
    </w:p>
    <w:p>
      <w:pPr>
        <w:pStyle w:val="ListBullet"/>
      </w:pPr>
      <w:r>
        <w:rPr>
          <w:rFonts w:ascii="Times New Roman" w:hAnsi="Times New Roman" w:eastAsia="Times New Roman"/>
          <w:b w:val="0"/>
          <w:i w:val="0"/>
          <w:color w:val="000000"/>
          <w:sz w:val="24"/>
        </w:rPr>
        <w:t>Decoupling messaging latency from blockchain consensus by using Convex for instant UI sync and Besu for async audit logs.</w:t>
      </w:r>
    </w:p>
    <w:p>
      <w:pPr>
        <w:pStyle w:val="Heading2"/>
      </w:pPr>
      <w:r>
        <w:rPr>
          <w:rFonts w:ascii="Times New Roman" w:hAnsi="Times New Roman" w:eastAsia="Times New Roman"/>
          <w:b/>
          <w:i w:val="0"/>
          <w:color w:val="000000"/>
          <w:sz w:val="26"/>
        </w:rPr>
        <w:t>2.3 Comparative Review of Related Systems</w:t>
      </w:r>
    </w:p>
    <w:p>
      <w:pPr>
        <w:ind w:firstLine="720"/>
      </w:pPr>
      <w:r>
        <w:rPr>
          <w:rFonts w:ascii="Times New Roman" w:hAnsi="Times New Roman" w:eastAsia="Times New Roman"/>
          <w:b w:val="0"/>
          <w:i w:val="0"/>
          <w:color w:val="000000"/>
          <w:sz w:val="24"/>
        </w:rPr>
        <w:t>Table 2.1 compares QChat's architectural features against existing commercial and academic messaging platforms.</w:t>
      </w:r>
    </w:p>
    <w:tbl>
      <w:tblPr>
        <w:tblStyle w:val="TableGrid"/>
        <w:tblW w:type="auto" w:w="0"/>
        <w:tblLook w:firstColumn="1" w:firstRow="1" w:lastColumn="0" w:lastRow="0" w:noHBand="0" w:noVBand="1" w:val="04A0"/>
      </w:tblPr>
      <w:tblGrid>
        <w:gridCol w:w="1500"/>
        <w:gridCol w:w="1500"/>
        <w:gridCol w:w="1500"/>
        <w:gridCol w:w="1500"/>
        <w:gridCol w:w="1500"/>
        <w:gridCol w:w="1500"/>
      </w:tblGrid>
      <w:tr>
        <w:tc>
          <w:tcPr>
            <w:tcW w:type="dxa" w:w="1500"/>
          </w:tcPr>
          <w:p>
            <w:r/>
            <w:r>
              <w:rPr>
                <w:rFonts w:ascii="Times New Roman" w:hAnsi="Times New Roman" w:eastAsia="Times New Roman"/>
                <w:b/>
                <w:i w:val="0"/>
                <w:color w:val="000000"/>
                <w:sz w:val="20"/>
              </w:rPr>
              <w:t>System</w:t>
            </w:r>
          </w:p>
        </w:tc>
        <w:tc>
          <w:tcPr>
            <w:tcW w:type="dxa" w:w="1500"/>
          </w:tcPr>
          <w:p>
            <w:r/>
            <w:r>
              <w:rPr>
                <w:rFonts w:ascii="Times New Roman" w:hAnsi="Times New Roman" w:eastAsia="Times New Roman"/>
                <w:b/>
                <w:i w:val="0"/>
                <w:color w:val="000000"/>
                <w:sz w:val="20"/>
              </w:rPr>
              <w:t>Real-Time Sync</w:t>
            </w:r>
          </w:p>
        </w:tc>
        <w:tc>
          <w:tcPr>
            <w:tcW w:type="dxa" w:w="1500"/>
          </w:tcPr>
          <w:p>
            <w:r/>
            <w:r>
              <w:rPr>
                <w:rFonts w:ascii="Times New Roman" w:hAnsi="Times New Roman" w:eastAsia="Times New Roman"/>
                <w:b/>
                <w:i w:val="0"/>
                <w:color w:val="000000"/>
                <w:sz w:val="20"/>
              </w:rPr>
              <w:t>Client Cryptography</w:t>
            </w:r>
          </w:p>
        </w:tc>
        <w:tc>
          <w:tcPr>
            <w:tcW w:type="dxa" w:w="1500"/>
          </w:tcPr>
          <w:p>
            <w:r/>
            <w:r>
              <w:rPr>
                <w:rFonts w:ascii="Times New Roman" w:hAnsi="Times New Roman" w:eastAsia="Times New Roman"/>
                <w:b/>
                <w:i w:val="0"/>
                <w:color w:val="000000"/>
                <w:sz w:val="20"/>
              </w:rPr>
              <w:t>Ledger Audit Log</w:t>
            </w:r>
          </w:p>
        </w:tc>
        <w:tc>
          <w:tcPr>
            <w:tcW w:type="dxa" w:w="1500"/>
          </w:tcPr>
          <w:p>
            <w:r/>
            <w:r>
              <w:rPr>
                <w:rFonts w:ascii="Times New Roman" w:hAnsi="Times New Roman" w:eastAsia="Times New Roman"/>
                <w:b/>
                <w:i w:val="0"/>
                <w:color w:val="000000"/>
                <w:sz w:val="20"/>
              </w:rPr>
              <w:t>QKD Simulation</w:t>
            </w:r>
          </w:p>
        </w:tc>
        <w:tc>
          <w:tcPr>
            <w:tcW w:type="dxa" w:w="1500"/>
          </w:tcPr>
          <w:p>
            <w:r/>
            <w:r>
              <w:rPr>
                <w:rFonts w:ascii="Times New Roman" w:hAnsi="Times New Roman" w:eastAsia="Times New Roman"/>
                <w:b/>
                <w:i w:val="0"/>
                <w:color w:val="000000"/>
                <w:sz w:val="20"/>
              </w:rPr>
              <w:t>Deployment Context</w:t>
            </w:r>
          </w:p>
        </w:tc>
      </w:tr>
      <w:tr>
        <w:tc>
          <w:tcPr>
            <w:tcW w:type="dxa" w:w="1500"/>
          </w:tcPr>
          <w:p>
            <w:r/>
            <w:r>
              <w:rPr>
                <w:rFonts w:ascii="Times New Roman" w:hAnsi="Times New Roman" w:eastAsia="Times New Roman"/>
                <w:b w:val="0"/>
                <w:i w:val="0"/>
                <w:color w:val="000000"/>
                <w:sz w:val="20"/>
              </w:rPr>
              <w:t>WhatsApp / Signal</w:t>
            </w:r>
          </w:p>
        </w:tc>
        <w:tc>
          <w:tcPr>
            <w:tcW w:type="dxa" w:w="1500"/>
          </w:tcPr>
          <w:p>
            <w:r/>
            <w:r>
              <w:rPr>
                <w:rFonts w:ascii="Times New Roman" w:hAnsi="Times New Roman" w:eastAsia="Times New Roman"/>
                <w:b w:val="0"/>
                <w:i w:val="0"/>
                <w:color w:val="000000"/>
                <w:sz w:val="20"/>
              </w:rPr>
              <w:t>High (WebSockets)</w:t>
            </w:r>
          </w:p>
        </w:tc>
        <w:tc>
          <w:tcPr>
            <w:tcW w:type="dxa" w:w="1500"/>
          </w:tcPr>
          <w:p>
            <w:r/>
            <w:r>
              <w:rPr>
                <w:rFonts w:ascii="Times New Roman" w:hAnsi="Times New Roman" w:eastAsia="Times New Roman"/>
                <w:b w:val="0"/>
                <w:i w:val="0"/>
                <w:color w:val="000000"/>
                <w:sz w:val="20"/>
              </w:rPr>
              <w:t>End-to-End (Signal Protocol)</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Consumer Mobile / Desktop</w:t>
            </w:r>
          </w:p>
        </w:tc>
      </w:tr>
      <w:tr>
        <w:tc>
          <w:tcPr>
            <w:tcW w:type="dxa" w:w="1500"/>
          </w:tcPr>
          <w:p>
            <w:r/>
            <w:r>
              <w:rPr>
                <w:rFonts w:ascii="Times New Roman" w:hAnsi="Times New Roman" w:eastAsia="Times New Roman"/>
                <w:b w:val="0"/>
                <w:i w:val="0"/>
                <w:color w:val="000000"/>
                <w:sz w:val="20"/>
              </w:rPr>
              <w:t>Microsoft Teams / Slack</w:t>
            </w:r>
          </w:p>
        </w:tc>
        <w:tc>
          <w:tcPr>
            <w:tcW w:type="dxa" w:w="1500"/>
          </w:tcPr>
          <w:p>
            <w:r/>
            <w:r>
              <w:rPr>
                <w:rFonts w:ascii="Times New Roman" w:hAnsi="Times New Roman" w:eastAsia="Times New Roman"/>
                <w:b w:val="0"/>
                <w:i w:val="0"/>
                <w:color w:val="000000"/>
                <w:sz w:val="20"/>
              </w:rPr>
              <w:t>High (WebSockets)</w:t>
            </w:r>
          </w:p>
        </w:tc>
        <w:tc>
          <w:tcPr>
            <w:tcW w:type="dxa" w:w="1500"/>
          </w:tcPr>
          <w:p>
            <w:r/>
            <w:r>
              <w:rPr>
                <w:rFonts w:ascii="Times New Roman" w:hAnsi="Times New Roman" w:eastAsia="Times New Roman"/>
                <w:b w:val="0"/>
                <w:i w:val="0"/>
                <w:color w:val="000000"/>
                <w:sz w:val="20"/>
              </w:rPr>
              <w:t>TLS + Server Encryption</w:t>
            </w:r>
          </w:p>
        </w:tc>
        <w:tc>
          <w:tcPr>
            <w:tcW w:type="dxa" w:w="1500"/>
          </w:tcPr>
          <w:p>
            <w:r/>
            <w:r>
              <w:rPr>
                <w:rFonts w:ascii="Times New Roman" w:hAnsi="Times New Roman" w:eastAsia="Times New Roman"/>
                <w:b w:val="0"/>
                <w:i w:val="0"/>
                <w:color w:val="000000"/>
                <w:sz w:val="20"/>
              </w:rPr>
              <w:t>None (Cloud Database)</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Enterprise / Office</w:t>
            </w:r>
          </w:p>
        </w:tc>
      </w:tr>
      <w:tr>
        <w:tc>
          <w:tcPr>
            <w:tcW w:type="dxa" w:w="1500"/>
          </w:tcPr>
          <w:p>
            <w:r/>
            <w:r>
              <w:rPr>
                <w:rFonts w:ascii="Times New Roman" w:hAnsi="Times New Roman" w:eastAsia="Times New Roman"/>
                <w:b w:val="0"/>
                <w:i w:val="0"/>
                <w:color w:val="000000"/>
                <w:sz w:val="20"/>
              </w:rPr>
              <w:t>Rocket.Chat</w:t>
            </w:r>
          </w:p>
        </w:tc>
        <w:tc>
          <w:tcPr>
            <w:tcW w:type="dxa" w:w="1500"/>
          </w:tcPr>
          <w:p>
            <w:r/>
            <w:r>
              <w:rPr>
                <w:rFonts w:ascii="Times New Roman" w:hAnsi="Times New Roman" w:eastAsia="Times New Roman"/>
                <w:b w:val="0"/>
                <w:i w:val="0"/>
                <w:color w:val="000000"/>
                <w:sz w:val="20"/>
              </w:rPr>
              <w:t>High (WebSockets)</w:t>
            </w:r>
          </w:p>
        </w:tc>
        <w:tc>
          <w:tcPr>
            <w:tcW w:type="dxa" w:w="1500"/>
          </w:tcPr>
          <w:p>
            <w:r/>
            <w:r>
              <w:rPr>
                <w:rFonts w:ascii="Times New Roman" w:hAnsi="Times New Roman" w:eastAsia="Times New Roman"/>
                <w:b w:val="0"/>
                <w:i w:val="0"/>
                <w:color w:val="000000"/>
                <w:sz w:val="20"/>
              </w:rPr>
              <w:t>Optional E2EE</w:t>
            </w:r>
          </w:p>
        </w:tc>
        <w:tc>
          <w:tcPr>
            <w:tcW w:type="dxa" w:w="1500"/>
          </w:tcPr>
          <w:p>
            <w:r/>
            <w:r>
              <w:rPr>
                <w:rFonts w:ascii="Times New Roman" w:hAnsi="Times New Roman" w:eastAsia="Times New Roman"/>
                <w:b w:val="0"/>
                <w:i w:val="0"/>
                <w:color w:val="000000"/>
                <w:sz w:val="20"/>
              </w:rPr>
              <w:t>None (MongoDB)</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Self-Hosted Organizations</w:t>
            </w:r>
          </w:p>
        </w:tc>
      </w:tr>
      <w:tr>
        <w:tc>
          <w:tcPr>
            <w:tcW w:type="dxa" w:w="1500"/>
          </w:tcPr>
          <w:p>
            <w:r/>
            <w:r>
              <w:rPr>
                <w:rFonts w:ascii="Times New Roman" w:hAnsi="Times New Roman" w:eastAsia="Times New Roman"/>
                <w:b w:val="0"/>
                <w:i w:val="0"/>
                <w:color w:val="000000"/>
                <w:sz w:val="20"/>
              </w:rPr>
              <w:t>Public Web3 dApps</w:t>
            </w:r>
          </w:p>
        </w:tc>
        <w:tc>
          <w:tcPr>
            <w:tcW w:type="dxa" w:w="1500"/>
          </w:tcPr>
          <w:p>
            <w:r/>
            <w:r>
              <w:rPr>
                <w:rFonts w:ascii="Times New Roman" w:hAnsi="Times New Roman" w:eastAsia="Times New Roman"/>
                <w:b w:val="0"/>
                <w:i w:val="0"/>
                <w:color w:val="000000"/>
                <w:sz w:val="20"/>
              </w:rPr>
              <w:t>Low (Block Polling)</w:t>
            </w:r>
          </w:p>
        </w:tc>
        <w:tc>
          <w:tcPr>
            <w:tcW w:type="dxa" w:w="1500"/>
          </w:tcPr>
          <w:p>
            <w:r/>
            <w:r>
              <w:rPr>
                <w:rFonts w:ascii="Times New Roman" w:hAnsi="Times New Roman" w:eastAsia="Times New Roman"/>
                <w:b w:val="0"/>
                <w:i w:val="0"/>
                <w:color w:val="000000"/>
                <w:sz w:val="20"/>
              </w:rPr>
              <w:t>Wallet Signatures</w:t>
            </w:r>
          </w:p>
        </w:tc>
        <w:tc>
          <w:tcPr>
            <w:tcW w:type="dxa" w:w="1500"/>
          </w:tcPr>
          <w:p>
            <w:r/>
            <w:r>
              <w:rPr>
                <w:rFonts w:ascii="Times New Roman" w:hAnsi="Times New Roman" w:eastAsia="Times New Roman"/>
                <w:b w:val="0"/>
                <w:i w:val="0"/>
                <w:color w:val="000000"/>
                <w:sz w:val="20"/>
              </w:rPr>
              <w:t>Full On-Chain (High Gas)</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Public Blockchain Demos</w:t>
            </w:r>
          </w:p>
        </w:tc>
      </w:tr>
      <w:tr>
        <w:tc>
          <w:tcPr>
            <w:tcW w:type="dxa" w:w="1500"/>
          </w:tcPr>
          <w:p>
            <w:r/>
            <w:r>
              <w:rPr>
                <w:rFonts w:ascii="Times New Roman" w:hAnsi="Times New Roman" w:eastAsia="Times New Roman"/>
                <w:b w:val="0"/>
                <w:i w:val="0"/>
                <w:color w:val="000000"/>
                <w:sz w:val="20"/>
              </w:rPr>
              <w:t>Canvas / Moodle LMS</w:t>
            </w:r>
          </w:p>
        </w:tc>
        <w:tc>
          <w:tcPr>
            <w:tcW w:type="dxa" w:w="1500"/>
          </w:tcPr>
          <w:p>
            <w:r/>
            <w:r>
              <w:rPr>
                <w:rFonts w:ascii="Times New Roman" w:hAnsi="Times New Roman" w:eastAsia="Times New Roman"/>
                <w:b w:val="0"/>
                <w:i w:val="0"/>
                <w:color w:val="000000"/>
                <w:sz w:val="20"/>
              </w:rPr>
              <w:t>Low (HTTP Requests)</w:t>
            </w:r>
          </w:p>
        </w:tc>
        <w:tc>
          <w:tcPr>
            <w:tcW w:type="dxa" w:w="1500"/>
          </w:tcPr>
          <w:p>
            <w:r/>
            <w:r>
              <w:rPr>
                <w:rFonts w:ascii="Times New Roman" w:hAnsi="Times New Roman" w:eastAsia="Times New Roman"/>
                <w:b w:val="0"/>
                <w:i w:val="0"/>
                <w:color w:val="000000"/>
                <w:sz w:val="20"/>
              </w:rPr>
              <w:t>TLS Only</w:t>
            </w:r>
          </w:p>
        </w:tc>
        <w:tc>
          <w:tcPr>
            <w:tcW w:type="dxa" w:w="1500"/>
          </w:tcPr>
          <w:p>
            <w:r/>
            <w:r>
              <w:rPr>
                <w:rFonts w:ascii="Times New Roman" w:hAnsi="Times New Roman" w:eastAsia="Times New Roman"/>
                <w:b w:val="0"/>
                <w:i w:val="0"/>
                <w:color w:val="000000"/>
                <w:sz w:val="20"/>
              </w:rPr>
              <w:t>None (SQL Database)</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Institutional Coursework</w:t>
            </w:r>
          </w:p>
        </w:tc>
      </w:tr>
      <w:tr>
        <w:tc>
          <w:tcPr>
            <w:tcW w:type="dxa" w:w="1500"/>
          </w:tcPr>
          <w:p>
            <w:r/>
            <w:r>
              <w:rPr>
                <w:rFonts w:ascii="Times New Roman" w:hAnsi="Times New Roman" w:eastAsia="Times New Roman"/>
                <w:b w:val="0"/>
                <w:i w:val="0"/>
                <w:color w:val="000000"/>
                <w:sz w:val="20"/>
              </w:rPr>
              <w:t>QChat (This Project)</w:t>
            </w:r>
          </w:p>
        </w:tc>
        <w:tc>
          <w:tcPr>
            <w:tcW w:type="dxa" w:w="1500"/>
          </w:tcPr>
          <w:p>
            <w:r/>
            <w:r>
              <w:rPr>
                <w:rFonts w:ascii="Times New Roman" w:hAnsi="Times New Roman" w:eastAsia="Times New Roman"/>
                <w:b w:val="0"/>
                <w:i w:val="0"/>
                <w:color w:val="000000"/>
                <w:sz w:val="20"/>
              </w:rPr>
              <w:t>High (Convex WS)</w:t>
            </w:r>
          </w:p>
        </w:tc>
        <w:tc>
          <w:tcPr>
            <w:tcW w:type="dxa" w:w="1500"/>
          </w:tcPr>
          <w:p>
            <w:r/>
            <w:r>
              <w:rPr>
                <w:rFonts w:ascii="Times New Roman" w:hAnsi="Times New Roman" w:eastAsia="Times New Roman"/>
                <w:b w:val="0"/>
                <w:i w:val="0"/>
                <w:color w:val="000000"/>
                <w:sz w:val="20"/>
              </w:rPr>
              <w:t>Web Crypto (RSA/AES)</w:t>
            </w:r>
          </w:p>
        </w:tc>
        <w:tc>
          <w:tcPr>
            <w:tcW w:type="dxa" w:w="1500"/>
          </w:tcPr>
          <w:p>
            <w:r/>
            <w:r>
              <w:rPr>
                <w:rFonts w:ascii="Times New Roman" w:hAnsi="Times New Roman" w:eastAsia="Times New Roman"/>
                <w:b w:val="0"/>
                <w:i w:val="0"/>
                <w:color w:val="000000"/>
                <w:sz w:val="20"/>
              </w:rPr>
              <w:t>Private Besu (QBFT)</w:t>
            </w:r>
          </w:p>
        </w:tc>
        <w:tc>
          <w:tcPr>
            <w:tcW w:type="dxa" w:w="1500"/>
          </w:tcPr>
          <w:p>
            <w:r/>
            <w:r>
              <w:rPr>
                <w:rFonts w:ascii="Times New Roman" w:hAnsi="Times New Roman" w:eastAsia="Times New Roman"/>
                <w:b w:val="0"/>
                <w:i w:val="0"/>
                <w:color w:val="000000"/>
                <w:sz w:val="20"/>
              </w:rPr>
              <w:t>BB84 TypeScript Module</w:t>
            </w:r>
          </w:p>
        </w:tc>
        <w:tc>
          <w:tcPr>
            <w:tcW w:type="dxa" w:w="1500"/>
          </w:tcPr>
          <w:p>
            <w:r/>
            <w:r>
              <w:rPr>
                <w:rFonts w:ascii="Times New Roman" w:hAnsi="Times New Roman" w:eastAsia="Times New Roman"/>
                <w:b w:val="0"/>
                <w:i w:val="0"/>
                <w:color w:val="000000"/>
                <w:sz w:val="20"/>
              </w:rPr>
              <w:t>Institutional Campus Prototype</w:t>
            </w:r>
          </w:p>
        </w:tc>
      </w:tr>
    </w:tbl>
    <w:p/>
    <w:p>
      <w:pPr>
        <w:ind w:firstLine="720"/>
      </w:pPr>
      <w:r>
        <w:rPr>
          <w:rFonts w:ascii="Times New Roman" w:hAnsi="Times New Roman" w:eastAsia="Times New Roman"/>
          <w:b w:val="0"/>
          <w:i w:val="0"/>
          <w:color w:val="000000"/>
          <w:sz w:val="24"/>
        </w:rPr>
        <w:t>Commercial messengers like WhatsApp employ robust end-to-end encryption (Meta, 2023; Marlinspike &amp; Perrin, 2016), but lack mechanisms for independent institutional audit trails. Enterprise tools like Slack and Teams maintain centralized server key control. Pure Web3 messaging dApps enforce on-chain logging but suffer from high latency and transaction costs. Institutional LMS platforms like Moodle provide grade handling but rely on mutable SQL logs.</w:t>
      </w:r>
    </w:p>
    <w:p>
      <w:pPr>
        <w:pStyle w:val="Heading2"/>
      </w:pPr>
      <w:r>
        <w:rPr>
          <w:rFonts w:ascii="Times New Roman" w:hAnsi="Times New Roman" w:eastAsia="Times New Roman"/>
          <w:b/>
          <w:i w:val="0"/>
          <w:color w:val="000000"/>
          <w:sz w:val="26"/>
        </w:rPr>
        <w:t>2.4 Identified Domain Gaps</w:t>
      </w:r>
    </w:p>
    <w:p>
      <w:pPr>
        <w:ind w:firstLine="720"/>
      </w:pPr>
      <w:r>
        <w:rPr>
          <w:rFonts w:ascii="Times New Roman" w:hAnsi="Times New Roman" w:eastAsia="Times New Roman"/>
          <w:b w:val="0"/>
          <w:i w:val="0"/>
          <w:color w:val="000000"/>
          <w:sz w:val="24"/>
        </w:rPr>
        <w:t>Literature and current software platforms reveal three major gaps:</w:t>
      </w:r>
    </w:p>
    <w:p>
      <w:pPr>
        <w:pStyle w:val="ListNumber"/>
      </w:pPr>
      <w:r>
        <w:rPr>
          <w:rFonts w:ascii="Times New Roman" w:hAnsi="Times New Roman" w:eastAsia="Times New Roman"/>
          <w:b w:val="0"/>
          <w:i w:val="0"/>
          <w:color w:val="000000"/>
          <w:sz w:val="24"/>
        </w:rPr>
        <w:t>Binary separation of Web2 and Web3 architectures: Existing platforms treat cloud databases and blockchain ledgers as mutually exclusive rather than combining cloud speed with blockchain auditability.</w:t>
      </w:r>
    </w:p>
    <w:p>
      <w:pPr>
        <w:pStyle w:val="ListNumber"/>
      </w:pPr>
      <w:r>
        <w:rPr>
          <w:rFonts w:ascii="Times New Roman" w:hAnsi="Times New Roman" w:eastAsia="Times New Roman"/>
          <w:b w:val="0"/>
          <w:i w:val="0"/>
          <w:color w:val="000000"/>
          <w:sz w:val="24"/>
        </w:rPr>
        <w:t>Mutable institutional activity logs: Learning management systems lack cryptographic mechanisms to prove file state integrity during academic submission disputes.</w:t>
      </w:r>
    </w:p>
    <w:p>
      <w:pPr>
        <w:pStyle w:val="ListNumber"/>
      </w:pPr>
      <w:r>
        <w:rPr>
          <w:rFonts w:ascii="Times New Roman" w:hAnsi="Times New Roman" w:eastAsia="Times New Roman"/>
          <w:b w:val="0"/>
          <w:i w:val="0"/>
          <w:color w:val="000000"/>
          <w:sz w:val="24"/>
        </w:rPr>
        <w:t>Theoretical abstraction of post-quantum education: Academic discussion of quantum threat (Bernstein &amp; Lange, 2017) rarely translates into accessible software implementations for undergraduate instruction.</w:t>
      </w:r>
    </w:p>
    <w:p>
      <w:pPr>
        <w:pStyle w:val="Heading1"/>
      </w:pPr>
      <w:r>
        <w:rPr>
          <w:rFonts w:ascii="Times New Roman" w:hAnsi="Times New Roman" w:eastAsia="Times New Roman"/>
          <w:b/>
          <w:i w:val="0"/>
          <w:color w:val="000000"/>
          <w:sz w:val="28"/>
        </w:rPr>
        <w:t>Chapter 3</w:t>
      </w:r>
    </w:p>
    <w:p>
      <w:pPr>
        <w:pStyle w:val="Heading1"/>
      </w:pPr>
      <w:r>
        <w:rPr>
          <w:rFonts w:ascii="Times New Roman" w:hAnsi="Times New Roman" w:eastAsia="Times New Roman"/>
          <w:b/>
          <w:i w:val="0"/>
          <w:color w:val="000000"/>
          <w:sz w:val="28"/>
        </w:rPr>
        <w:t>Methodology and System Design</w:t>
      </w:r>
    </w:p>
    <w:p>
      <w:pPr>
        <w:pStyle w:val="Heading2"/>
      </w:pPr>
      <w:r>
        <w:rPr>
          <w:rFonts w:ascii="Times New Roman" w:hAnsi="Times New Roman" w:eastAsia="Times New Roman"/>
          <w:b/>
          <w:i w:val="0"/>
          <w:color w:val="000000"/>
          <w:sz w:val="26"/>
        </w:rPr>
        <w:t>3.1 Agile Development Framework and Timeline</w:t>
      </w:r>
    </w:p>
    <w:p>
      <w:pPr>
        <w:ind w:firstLine="720"/>
      </w:pPr>
      <w:r>
        <w:rPr>
          <w:rFonts w:ascii="Times New Roman" w:hAnsi="Times New Roman" w:eastAsia="Times New Roman"/>
          <w:b w:val="0"/>
          <w:i w:val="0"/>
          <w:color w:val="000000"/>
          <w:sz w:val="24"/>
        </w:rPr>
        <w:t>The project followed an iterative Agile development lifecycle structured into five two-week development sprints. This iterative approach allowed the team to implement incremental software components, validate cryptographic flows, and address integration issues between cloud services and the local Besu node.</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Sprint Phase</w:t>
            </w:r>
          </w:p>
        </w:tc>
        <w:tc>
          <w:tcPr>
            <w:tcW w:type="dxa" w:w="3000"/>
          </w:tcPr>
          <w:p>
            <w:r/>
            <w:r>
              <w:rPr>
                <w:rFonts w:ascii="Times New Roman" w:hAnsi="Times New Roman" w:eastAsia="Times New Roman"/>
                <w:b/>
                <w:i w:val="0"/>
                <w:color w:val="000000"/>
                <w:sz w:val="20"/>
              </w:rPr>
              <w:t>Duration</w:t>
            </w:r>
          </w:p>
        </w:tc>
        <w:tc>
          <w:tcPr>
            <w:tcW w:type="dxa" w:w="3000"/>
          </w:tcPr>
          <w:p>
            <w:r/>
            <w:r>
              <w:rPr>
                <w:rFonts w:ascii="Times New Roman" w:hAnsi="Times New Roman" w:eastAsia="Times New Roman"/>
                <w:b/>
                <w:i w:val="0"/>
                <w:color w:val="000000"/>
                <w:sz w:val="20"/>
              </w:rPr>
              <w:t>Key Engineering Deliverables</w:t>
            </w:r>
          </w:p>
        </w:tc>
      </w:tr>
      <w:tr>
        <w:tc>
          <w:tcPr>
            <w:tcW w:type="dxa" w:w="3000"/>
          </w:tcPr>
          <w:p>
            <w:r/>
            <w:r>
              <w:rPr>
                <w:rFonts w:ascii="Times New Roman" w:hAnsi="Times New Roman" w:eastAsia="Times New Roman"/>
                <w:b w:val="0"/>
                <w:i w:val="0"/>
                <w:color w:val="000000"/>
                <w:sz w:val="20"/>
              </w:rPr>
              <w:t>Sprint 1: UI Foundation</w:t>
            </w:r>
          </w:p>
        </w:tc>
        <w:tc>
          <w:tcPr>
            <w:tcW w:type="dxa" w:w="3000"/>
          </w:tcPr>
          <w:p>
            <w:r/>
            <w:r>
              <w:rPr>
                <w:rFonts w:ascii="Times New Roman" w:hAnsi="Times New Roman" w:eastAsia="Times New Roman"/>
                <w:b w:val="0"/>
                <w:i w:val="0"/>
                <w:color w:val="000000"/>
                <w:sz w:val="20"/>
              </w:rPr>
              <w:t>Weeks 1–2</w:t>
            </w:r>
          </w:p>
        </w:tc>
        <w:tc>
          <w:tcPr>
            <w:tcW w:type="dxa" w:w="3000"/>
          </w:tcPr>
          <w:p>
            <w:r/>
            <w:r>
              <w:rPr>
                <w:rFonts w:ascii="Times New Roman" w:hAnsi="Times New Roman" w:eastAsia="Times New Roman"/>
                <w:b w:val="0"/>
                <w:i w:val="0"/>
                <w:color w:val="000000"/>
                <w:sz w:val="20"/>
              </w:rPr>
              <w:t>Vite + React 19 single-page shell, UI routes, and layout components</w:t>
            </w:r>
          </w:p>
        </w:tc>
      </w:tr>
      <w:tr>
        <w:tc>
          <w:tcPr>
            <w:tcW w:type="dxa" w:w="3000"/>
          </w:tcPr>
          <w:p>
            <w:r/>
            <w:r>
              <w:rPr>
                <w:rFonts w:ascii="Times New Roman" w:hAnsi="Times New Roman" w:eastAsia="Times New Roman"/>
                <w:b w:val="0"/>
                <w:i w:val="0"/>
                <w:color w:val="000000"/>
                <w:sz w:val="20"/>
              </w:rPr>
              <w:t>Sprint 2: Convex Backend</w:t>
            </w:r>
          </w:p>
        </w:tc>
        <w:tc>
          <w:tcPr>
            <w:tcW w:type="dxa" w:w="3000"/>
          </w:tcPr>
          <w:p>
            <w:r/>
            <w:r>
              <w:rPr>
                <w:rFonts w:ascii="Times New Roman" w:hAnsi="Times New Roman" w:eastAsia="Times New Roman"/>
                <w:b w:val="0"/>
                <w:i w:val="0"/>
                <w:color w:val="000000"/>
                <w:sz w:val="20"/>
              </w:rPr>
              <w:t>Weeks 3–4</w:t>
            </w:r>
          </w:p>
        </w:tc>
        <w:tc>
          <w:tcPr>
            <w:tcW w:type="dxa" w:w="3000"/>
          </w:tcPr>
          <w:p>
            <w:r/>
            <w:r>
              <w:rPr>
                <w:rFonts w:ascii="Times New Roman" w:hAnsi="Times New Roman" w:eastAsia="Times New Roman"/>
                <w:b w:val="0"/>
                <w:i w:val="0"/>
                <w:color w:val="000000"/>
                <w:sz w:val="20"/>
              </w:rPr>
              <w:t>Database schema definition, real-time mutations, reactive queries, file storage</w:t>
            </w:r>
          </w:p>
        </w:tc>
      </w:tr>
      <w:tr>
        <w:tc>
          <w:tcPr>
            <w:tcW w:type="dxa" w:w="3000"/>
          </w:tcPr>
          <w:p>
            <w:r/>
            <w:r>
              <w:rPr>
                <w:rFonts w:ascii="Times New Roman" w:hAnsi="Times New Roman" w:eastAsia="Times New Roman"/>
                <w:b w:val="0"/>
                <w:i w:val="0"/>
                <w:color w:val="000000"/>
                <w:sz w:val="20"/>
              </w:rPr>
              <w:t>Sprint 3: Cryptography &amp; BB84</w:t>
            </w:r>
          </w:p>
        </w:tc>
        <w:tc>
          <w:tcPr>
            <w:tcW w:type="dxa" w:w="3000"/>
          </w:tcPr>
          <w:p>
            <w:r/>
            <w:r>
              <w:rPr>
                <w:rFonts w:ascii="Times New Roman" w:hAnsi="Times New Roman" w:eastAsia="Times New Roman"/>
                <w:b w:val="0"/>
                <w:i w:val="0"/>
                <w:color w:val="000000"/>
                <w:sz w:val="20"/>
              </w:rPr>
              <w:t>Weeks 5–6</w:t>
            </w:r>
          </w:p>
        </w:tc>
        <w:tc>
          <w:tcPr>
            <w:tcW w:type="dxa" w:w="3000"/>
          </w:tcPr>
          <w:p>
            <w:r/>
            <w:r>
              <w:rPr>
                <w:rFonts w:ascii="Times New Roman" w:hAnsi="Times New Roman" w:eastAsia="Times New Roman"/>
                <w:b w:val="0"/>
                <w:i w:val="0"/>
                <w:color w:val="000000"/>
                <w:sz w:val="20"/>
              </w:rPr>
              <w:t>Web Crypto API integration (RSA/AES), IndexedDB keyring, BB84 simulation module</w:t>
            </w:r>
          </w:p>
        </w:tc>
      </w:tr>
      <w:tr>
        <w:tc>
          <w:tcPr>
            <w:tcW w:type="dxa" w:w="3000"/>
          </w:tcPr>
          <w:p>
            <w:r/>
            <w:r>
              <w:rPr>
                <w:rFonts w:ascii="Times New Roman" w:hAnsi="Times New Roman" w:eastAsia="Times New Roman"/>
                <w:b w:val="0"/>
                <w:i w:val="0"/>
                <w:color w:val="000000"/>
                <w:sz w:val="20"/>
              </w:rPr>
              <w:t>Sprint 4: Ledger Integration</w:t>
            </w:r>
          </w:p>
        </w:tc>
        <w:tc>
          <w:tcPr>
            <w:tcW w:type="dxa" w:w="3000"/>
          </w:tcPr>
          <w:p>
            <w:r/>
            <w:r>
              <w:rPr>
                <w:rFonts w:ascii="Times New Roman" w:hAnsi="Times New Roman" w:eastAsia="Times New Roman"/>
                <w:b w:val="0"/>
                <w:i w:val="0"/>
                <w:color w:val="000000"/>
                <w:sz w:val="20"/>
              </w:rPr>
              <w:t>Weeks 7–8</w:t>
            </w:r>
          </w:p>
        </w:tc>
        <w:tc>
          <w:tcPr>
            <w:tcW w:type="dxa" w:w="3000"/>
          </w:tcPr>
          <w:p>
            <w:r/>
            <w:r>
              <w:rPr>
                <w:rFonts w:ascii="Times New Roman" w:hAnsi="Times New Roman" w:eastAsia="Times New Roman"/>
                <w:b w:val="0"/>
                <w:i w:val="0"/>
                <w:color w:val="000000"/>
                <w:sz w:val="20"/>
              </w:rPr>
              <w:t>Solidity contract MessageVerifier.sol, Podman Besu container, Ethers.js bridge</w:t>
            </w:r>
          </w:p>
        </w:tc>
      </w:tr>
      <w:tr>
        <w:tc>
          <w:tcPr>
            <w:tcW w:type="dxa" w:w="3000"/>
          </w:tcPr>
          <w:p>
            <w:r/>
            <w:r>
              <w:rPr>
                <w:rFonts w:ascii="Times New Roman" w:hAnsi="Times New Roman" w:eastAsia="Times New Roman"/>
                <w:b w:val="0"/>
                <w:i w:val="0"/>
                <w:color w:val="000000"/>
                <w:sz w:val="20"/>
              </w:rPr>
              <w:t>Sprint 5: Verification &amp; Testing</w:t>
            </w:r>
          </w:p>
        </w:tc>
        <w:tc>
          <w:tcPr>
            <w:tcW w:type="dxa" w:w="3000"/>
          </w:tcPr>
          <w:p>
            <w:r/>
            <w:r>
              <w:rPr>
                <w:rFonts w:ascii="Times New Roman" w:hAnsi="Times New Roman" w:eastAsia="Times New Roman"/>
                <w:b w:val="0"/>
                <w:i w:val="0"/>
                <w:color w:val="000000"/>
                <w:sz w:val="20"/>
              </w:rPr>
              <w:t>Weeks 9–10</w:t>
            </w:r>
          </w:p>
        </w:tc>
        <w:tc>
          <w:tcPr>
            <w:tcW w:type="dxa" w:w="3000"/>
          </w:tcPr>
          <w:p>
            <w:r/>
            <w:r>
              <w:rPr>
                <w:rFonts w:ascii="Times New Roman" w:hAnsi="Times New Roman" w:eastAsia="Times New Roman"/>
                <w:b w:val="0"/>
                <w:i w:val="0"/>
                <w:color w:val="000000"/>
                <w:sz w:val="20"/>
              </w:rPr>
              <w:t>End-to-end system testing, user walk-throughs, performance benchmarking, reporting</w:t>
            </w:r>
          </w:p>
        </w:tc>
      </w:tr>
    </w:tbl>
    <w:p/>
    <w:p>
      <w:pPr>
        <w:pStyle w:val="Heading2"/>
      </w:pPr>
      <w:r>
        <w:rPr>
          <w:rFonts w:ascii="Times New Roman" w:hAnsi="Times New Roman" w:eastAsia="Times New Roman"/>
          <w:b/>
          <w:i w:val="0"/>
          <w:color w:val="000000"/>
          <w:sz w:val="26"/>
        </w:rPr>
        <w:t>3.2 System Architecture Overview</w:t>
      </w:r>
    </w:p>
    <w:p>
      <w:pPr>
        <w:ind w:firstLine="720"/>
      </w:pPr>
      <w:r>
        <w:rPr>
          <w:rFonts w:ascii="Times New Roman" w:hAnsi="Times New Roman" w:eastAsia="Times New Roman"/>
          <w:b w:val="0"/>
          <w:i w:val="0"/>
          <w:color w:val="000000"/>
          <w:sz w:val="24"/>
        </w:rPr>
        <w:t>QChat employs a three-tier hybrid architecture comprising Presentation, Application, and Verification layers. High-frequency operations (messaging, notifications, Q&amp;A) interact with the cloud Application layer, while audit hashes and identity approvals are committed asynchronously to the Verification layer.</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Layer</w:t>
            </w:r>
          </w:p>
        </w:tc>
        <w:tc>
          <w:tcPr>
            <w:tcW w:type="dxa" w:w="2250"/>
          </w:tcPr>
          <w:p>
            <w:r/>
            <w:r>
              <w:rPr>
                <w:rFonts w:ascii="Times New Roman" w:hAnsi="Times New Roman" w:eastAsia="Times New Roman"/>
                <w:b/>
                <w:i w:val="0"/>
                <w:color w:val="000000"/>
                <w:sz w:val="20"/>
              </w:rPr>
              <w:t>Technology Stack</w:t>
            </w:r>
          </w:p>
        </w:tc>
        <w:tc>
          <w:tcPr>
            <w:tcW w:type="dxa" w:w="2250"/>
          </w:tcPr>
          <w:p>
            <w:r/>
            <w:r>
              <w:rPr>
                <w:rFonts w:ascii="Times New Roman" w:hAnsi="Times New Roman" w:eastAsia="Times New Roman"/>
                <w:b/>
                <w:i w:val="0"/>
                <w:color w:val="000000"/>
                <w:sz w:val="20"/>
              </w:rPr>
              <w:t>Execution Environment</w:t>
            </w:r>
          </w:p>
        </w:tc>
        <w:tc>
          <w:tcPr>
            <w:tcW w:type="dxa" w:w="2250"/>
          </w:tcPr>
          <w:p>
            <w:r/>
            <w:r>
              <w:rPr>
                <w:rFonts w:ascii="Times New Roman" w:hAnsi="Times New Roman" w:eastAsia="Times New Roman"/>
                <w:b/>
                <w:i w:val="0"/>
                <w:color w:val="000000"/>
                <w:sz w:val="20"/>
              </w:rPr>
              <w:t>Primary Responsibility</w:t>
            </w:r>
          </w:p>
        </w:tc>
      </w:tr>
      <w:tr>
        <w:tc>
          <w:tcPr>
            <w:tcW w:type="dxa" w:w="2250"/>
          </w:tcPr>
          <w:p>
            <w:r/>
            <w:r>
              <w:rPr>
                <w:rFonts w:ascii="Times New Roman" w:hAnsi="Times New Roman" w:eastAsia="Times New Roman"/>
                <w:b w:val="0"/>
                <w:i w:val="0"/>
                <w:color w:val="000000"/>
                <w:sz w:val="20"/>
              </w:rPr>
              <w:t>Presentation</w:t>
            </w:r>
          </w:p>
        </w:tc>
        <w:tc>
          <w:tcPr>
            <w:tcW w:type="dxa" w:w="2250"/>
          </w:tcPr>
          <w:p>
            <w:r/>
            <w:r>
              <w:rPr>
                <w:rFonts w:ascii="Times New Roman" w:hAnsi="Times New Roman" w:eastAsia="Times New Roman"/>
                <w:b w:val="0"/>
                <w:i w:val="0"/>
                <w:color w:val="000000"/>
                <w:sz w:val="20"/>
              </w:rPr>
              <w:t>React 19, TypeScript, Vite, Tailwind CSS</w:t>
            </w:r>
          </w:p>
        </w:tc>
        <w:tc>
          <w:tcPr>
            <w:tcW w:type="dxa" w:w="2250"/>
          </w:tcPr>
          <w:p>
            <w:r/>
            <w:r>
              <w:rPr>
                <w:rFonts w:ascii="Times New Roman" w:hAnsi="Times New Roman" w:eastAsia="Times New Roman"/>
                <w:b w:val="0"/>
                <w:i w:val="0"/>
                <w:color w:val="000000"/>
                <w:sz w:val="20"/>
              </w:rPr>
              <w:t>Client Browser (localhost:5173)</w:t>
            </w:r>
          </w:p>
        </w:tc>
        <w:tc>
          <w:tcPr>
            <w:tcW w:type="dxa" w:w="2250"/>
          </w:tcPr>
          <w:p>
            <w:r/>
            <w:r>
              <w:rPr>
                <w:rFonts w:ascii="Times New Roman" w:hAnsi="Times New Roman" w:eastAsia="Times New Roman"/>
                <w:b w:val="0"/>
                <w:i w:val="0"/>
                <w:color w:val="000000"/>
                <w:sz w:val="20"/>
              </w:rPr>
              <w:t>User interface, client-side encryption/decryption, BB84 simulation</w:t>
            </w:r>
          </w:p>
        </w:tc>
      </w:tr>
      <w:tr>
        <w:tc>
          <w:tcPr>
            <w:tcW w:type="dxa" w:w="2250"/>
          </w:tcPr>
          <w:p>
            <w:r/>
            <w:r>
              <w:rPr>
                <w:rFonts w:ascii="Times New Roman" w:hAnsi="Times New Roman" w:eastAsia="Times New Roman"/>
                <w:b w:val="0"/>
                <w:i w:val="0"/>
                <w:color w:val="000000"/>
                <w:sz w:val="20"/>
              </w:rPr>
              <w:t>Application</w:t>
            </w:r>
          </w:p>
        </w:tc>
        <w:tc>
          <w:tcPr>
            <w:tcW w:type="dxa" w:w="2250"/>
          </w:tcPr>
          <w:p>
            <w:r/>
            <w:r>
              <w:rPr>
                <w:rFonts w:ascii="Times New Roman" w:hAnsi="Times New Roman" w:eastAsia="Times New Roman"/>
                <w:b w:val="0"/>
                <w:i w:val="0"/>
                <w:color w:val="000000"/>
                <w:sz w:val="20"/>
              </w:rPr>
              <w:t>Convex Serverless Platform</w:t>
            </w:r>
          </w:p>
        </w:tc>
        <w:tc>
          <w:tcPr>
            <w:tcW w:type="dxa" w:w="2250"/>
          </w:tcPr>
          <w:p>
            <w:r/>
            <w:r>
              <w:rPr>
                <w:rFonts w:ascii="Times New Roman" w:hAnsi="Times New Roman" w:eastAsia="Times New Roman"/>
                <w:b w:val="0"/>
                <w:i w:val="0"/>
                <w:color w:val="000000"/>
                <w:sz w:val="20"/>
              </w:rPr>
              <w:t>Convex Cloud / Local Dev Server</w:t>
            </w:r>
          </w:p>
        </w:tc>
        <w:tc>
          <w:tcPr>
            <w:tcW w:type="dxa" w:w="2250"/>
          </w:tcPr>
          <w:p>
            <w:r/>
            <w:r>
              <w:rPr>
                <w:rFonts w:ascii="Times New Roman" w:hAnsi="Times New Roman" w:eastAsia="Times New Roman"/>
                <w:b w:val="0"/>
                <w:i w:val="0"/>
                <w:color w:val="000000"/>
                <w:sz w:val="20"/>
              </w:rPr>
              <w:t>Real-time state synchronization, document database, encrypted file storage</w:t>
            </w:r>
          </w:p>
        </w:tc>
      </w:tr>
      <w:tr>
        <w:tc>
          <w:tcPr>
            <w:tcW w:type="dxa" w:w="2250"/>
          </w:tcPr>
          <w:p>
            <w:r/>
            <w:r>
              <w:rPr>
                <w:rFonts w:ascii="Times New Roman" w:hAnsi="Times New Roman" w:eastAsia="Times New Roman"/>
                <w:b w:val="0"/>
                <w:i w:val="0"/>
                <w:color w:val="000000"/>
                <w:sz w:val="20"/>
              </w:rPr>
              <w:t>Verification</w:t>
            </w:r>
          </w:p>
        </w:tc>
        <w:tc>
          <w:tcPr>
            <w:tcW w:type="dxa" w:w="2250"/>
          </w:tcPr>
          <w:p>
            <w:r/>
            <w:r>
              <w:rPr>
                <w:rFonts w:ascii="Times New Roman" w:hAnsi="Times New Roman" w:eastAsia="Times New Roman"/>
                <w:b w:val="0"/>
                <w:i w:val="0"/>
                <w:color w:val="000000"/>
                <w:sz w:val="20"/>
              </w:rPr>
              <w:t>Hyperledger Besu, Solidity 0.8.20, Ethers.js v6</w:t>
            </w:r>
          </w:p>
        </w:tc>
        <w:tc>
          <w:tcPr>
            <w:tcW w:type="dxa" w:w="2250"/>
          </w:tcPr>
          <w:p>
            <w:r/>
            <w:r>
              <w:rPr>
                <w:rFonts w:ascii="Times New Roman" w:hAnsi="Times New Roman" w:eastAsia="Times New Roman"/>
                <w:b w:val="0"/>
                <w:i w:val="0"/>
                <w:color w:val="000000"/>
                <w:sz w:val="20"/>
              </w:rPr>
              <w:t>Local Container (127.0.0.1:8545)</w:t>
            </w:r>
          </w:p>
        </w:tc>
        <w:tc>
          <w:tcPr>
            <w:tcW w:type="dxa" w:w="2250"/>
          </w:tcPr>
          <w:p>
            <w:r/>
            <w:r>
              <w:rPr>
                <w:rFonts w:ascii="Times New Roman" w:hAnsi="Times New Roman" w:eastAsia="Times New Roman"/>
                <w:b w:val="0"/>
                <w:i w:val="0"/>
                <w:color w:val="000000"/>
                <w:sz w:val="20"/>
              </w:rPr>
              <w:t>Immutable digest logging (recordHash), on-chain role verification</w:t>
            </w:r>
          </w:p>
        </w:tc>
      </w:tr>
    </w:tbl>
    <w:p/>
    <w:p>
      <w:pPr>
        <w:pStyle w:val="Heading2"/>
      </w:pPr>
      <w:r>
        <w:rPr>
          <w:rFonts w:ascii="Times New Roman" w:hAnsi="Times New Roman" w:eastAsia="Times New Roman"/>
          <w:b/>
          <w:i w:val="0"/>
          <w:color w:val="000000"/>
          <w:sz w:val="26"/>
        </w:rPr>
        <w:t>3.3 Convex Schema and Data Model</w:t>
      </w:r>
    </w:p>
    <w:p>
      <w:pPr>
        <w:ind w:firstLine="720"/>
      </w:pPr>
      <w:r>
        <w:rPr>
          <w:rFonts w:ascii="Times New Roman" w:hAnsi="Times New Roman" w:eastAsia="Times New Roman"/>
          <w:b w:val="0"/>
          <w:i w:val="0"/>
          <w:color w:val="000000"/>
          <w:sz w:val="24"/>
        </w:rPr>
        <w:t>The application database schema is defined in convex/schema.ts. Table 3.1 lists the collections and indexing strategies.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Collection Name</w:t>
            </w:r>
          </w:p>
        </w:tc>
        <w:tc>
          <w:tcPr>
            <w:tcW w:type="dxa" w:w="2250"/>
          </w:tcPr>
          <w:p>
            <w:r/>
            <w:r>
              <w:rPr>
                <w:rFonts w:ascii="Times New Roman" w:hAnsi="Times New Roman" w:eastAsia="Times New Roman"/>
                <w:b/>
                <w:i w:val="0"/>
                <w:color w:val="000000"/>
                <w:sz w:val="20"/>
              </w:rPr>
              <w:t>Core Schema Fields</w:t>
            </w:r>
          </w:p>
        </w:tc>
        <w:tc>
          <w:tcPr>
            <w:tcW w:type="dxa" w:w="2250"/>
          </w:tcPr>
          <w:p>
            <w:r/>
            <w:r>
              <w:rPr>
                <w:rFonts w:ascii="Times New Roman" w:hAnsi="Times New Roman" w:eastAsia="Times New Roman"/>
                <w:b/>
                <w:i w:val="0"/>
                <w:color w:val="000000"/>
                <w:sz w:val="20"/>
              </w:rPr>
              <w:t>Secondary Indexing</w:t>
            </w:r>
          </w:p>
        </w:tc>
        <w:tc>
          <w:tcPr>
            <w:tcW w:type="dxa" w:w="2250"/>
          </w:tcPr>
          <w:p>
            <w:r/>
            <w:r>
              <w:rPr>
                <w:rFonts w:ascii="Times New Roman" w:hAnsi="Times New Roman" w:eastAsia="Times New Roman"/>
                <w:b/>
                <w:i w:val="0"/>
                <w:color w:val="000000"/>
                <w:sz w:val="20"/>
              </w:rPr>
              <w:t>System Purpose</w:t>
            </w:r>
          </w:p>
        </w:tc>
      </w:tr>
      <w:tr>
        <w:tc>
          <w:tcPr>
            <w:tcW w:type="dxa" w:w="2250"/>
          </w:tcPr>
          <w:p>
            <w:r/>
            <w:r>
              <w:rPr>
                <w:rFonts w:ascii="Times New Roman" w:hAnsi="Times New Roman" w:eastAsia="Times New Roman"/>
                <w:b w:val="0"/>
                <w:i w:val="0"/>
                <w:color w:val="000000"/>
                <w:sz w:val="20"/>
              </w:rPr>
              <w:t>admins</w:t>
            </w:r>
          </w:p>
        </w:tc>
        <w:tc>
          <w:tcPr>
            <w:tcW w:type="dxa" w:w="2250"/>
          </w:tcPr>
          <w:p>
            <w:r/>
            <w:r>
              <w:rPr>
                <w:rFonts w:ascii="Times New Roman" w:hAnsi="Times New Roman" w:eastAsia="Times New Roman"/>
                <w:b w:val="0"/>
                <w:i w:val="0"/>
                <w:color w:val="000000"/>
                <w:sz w:val="20"/>
              </w:rPr>
              <w:t>email, passwordHash, sessionToken</w:t>
            </w:r>
          </w:p>
        </w:tc>
        <w:tc>
          <w:tcPr>
            <w:tcW w:type="dxa" w:w="2250"/>
          </w:tcPr>
          <w:p>
            <w:r/>
            <w:r>
              <w:rPr>
                <w:rFonts w:ascii="Times New Roman" w:hAnsi="Times New Roman" w:eastAsia="Times New Roman"/>
                <w:b w:val="0"/>
                <w:i w:val="0"/>
                <w:color w:val="000000"/>
                <w:sz w:val="20"/>
              </w:rPr>
              <w:t>by_email, by_sessionToken</w:t>
            </w:r>
          </w:p>
        </w:tc>
        <w:tc>
          <w:tcPr>
            <w:tcW w:type="dxa" w:w="2250"/>
          </w:tcPr>
          <w:p>
            <w:r/>
            <w:r>
              <w:rPr>
                <w:rFonts w:ascii="Times New Roman" w:hAnsi="Times New Roman" w:eastAsia="Times New Roman"/>
                <w:b w:val="0"/>
                <w:i w:val="0"/>
                <w:color w:val="000000"/>
                <w:sz w:val="20"/>
              </w:rPr>
              <w:t>Administrative authentication records</w:t>
            </w:r>
          </w:p>
        </w:tc>
      </w:tr>
      <w:tr>
        <w:tc>
          <w:tcPr>
            <w:tcW w:type="dxa" w:w="2250"/>
          </w:tcPr>
          <w:p>
            <w:r/>
            <w:r>
              <w:rPr>
                <w:rFonts w:ascii="Times New Roman" w:hAnsi="Times New Roman" w:eastAsia="Times New Roman"/>
                <w:b w:val="0"/>
                <w:i w:val="0"/>
                <w:color w:val="000000"/>
                <w:sz w:val="20"/>
              </w:rPr>
              <w:t>users</w:t>
            </w:r>
          </w:p>
        </w:tc>
        <w:tc>
          <w:tcPr>
            <w:tcW w:type="dxa" w:w="2250"/>
          </w:tcPr>
          <w:p>
            <w:r/>
            <w:r>
              <w:rPr>
                <w:rFonts w:ascii="Times New Roman" w:hAnsi="Times New Roman" w:eastAsia="Times New Roman"/>
                <w:b w:val="0"/>
                <w:i w:val="0"/>
                <w:color w:val="000000"/>
                <w:sz w:val="20"/>
              </w:rPr>
              <w:t>firstName, lastName, email, role, indexNumber, staffId (PS***), idNumber, walletAddress, verificationStatus</w:t>
            </w:r>
          </w:p>
        </w:tc>
        <w:tc>
          <w:tcPr>
            <w:tcW w:type="dxa" w:w="2250"/>
          </w:tcPr>
          <w:p>
            <w:r/>
            <w:r>
              <w:rPr>
                <w:rFonts w:ascii="Times New Roman" w:hAnsi="Times New Roman" w:eastAsia="Times New Roman"/>
                <w:b w:val="0"/>
                <w:i w:val="0"/>
                <w:color w:val="000000"/>
                <w:sz w:val="20"/>
              </w:rPr>
              <w:t>by_email, by_indexNumber, by_staffId, by_idNumber, by_sessionToken, by_school, by_verificationStatus, by_walletAddress</w:t>
            </w:r>
          </w:p>
        </w:tc>
        <w:tc>
          <w:tcPr>
            <w:tcW w:type="dxa" w:w="2250"/>
          </w:tcPr>
          <w:p>
            <w:r/>
            <w:r>
              <w:rPr>
                <w:rFonts w:ascii="Times New Roman" w:hAnsi="Times New Roman" w:eastAsia="Times New Roman"/>
                <w:b w:val="0"/>
                <w:i w:val="0"/>
                <w:color w:val="000000"/>
                <w:sz w:val="20"/>
              </w:rPr>
              <w:t>Student and lecturer profiles indexed by real-world identifiers</w:t>
            </w:r>
          </w:p>
        </w:tc>
      </w:tr>
      <w:tr>
        <w:tc>
          <w:tcPr>
            <w:tcW w:type="dxa" w:w="2250"/>
          </w:tcPr>
          <w:p>
            <w:r/>
            <w:r>
              <w:rPr>
                <w:rFonts w:ascii="Times New Roman" w:hAnsi="Times New Roman" w:eastAsia="Times New Roman"/>
                <w:b w:val="0"/>
                <w:i w:val="0"/>
                <w:color w:val="000000"/>
                <w:sz w:val="20"/>
              </w:rPr>
              <w:t>chatRooms</w:t>
            </w:r>
          </w:p>
        </w:tc>
        <w:tc>
          <w:tcPr>
            <w:tcW w:type="dxa" w:w="2250"/>
          </w:tcPr>
          <w:p>
            <w:r/>
            <w:r>
              <w:rPr>
                <w:rFonts w:ascii="Times New Roman" w:hAnsi="Times New Roman" w:eastAsia="Times New Roman"/>
                <w:b w:val="0"/>
                <w:i w:val="0"/>
                <w:color w:val="000000"/>
                <w:sz w:val="20"/>
              </w:rPr>
              <w:t>participantIds, bb84Key, bb84Fingerprint</w:t>
            </w:r>
          </w:p>
        </w:tc>
        <w:tc>
          <w:tcPr>
            <w:tcW w:type="dxa" w:w="2250"/>
          </w:tcPr>
          <w:p>
            <w:r/>
            <w:r>
              <w:rPr>
                <w:rFonts w:ascii="Times New Roman" w:hAnsi="Times New Roman" w:eastAsia="Times New Roman"/>
                <w:b w:val="0"/>
                <w:i w:val="0"/>
                <w:color w:val="000000"/>
                <w:sz w:val="20"/>
              </w:rPr>
              <w:t>by_participantKey</w:t>
            </w:r>
          </w:p>
        </w:tc>
        <w:tc>
          <w:tcPr>
            <w:tcW w:type="dxa" w:w="2250"/>
          </w:tcPr>
          <w:p>
            <w:r/>
            <w:r>
              <w:rPr>
                <w:rFonts w:ascii="Times New Roman" w:hAnsi="Times New Roman" w:eastAsia="Times New Roman"/>
                <w:b w:val="0"/>
                <w:i w:val="0"/>
                <w:color w:val="000000"/>
                <w:sz w:val="20"/>
              </w:rPr>
              <w:t>One-to-one conversation room metadata</w:t>
            </w:r>
          </w:p>
        </w:tc>
      </w:tr>
      <w:tr>
        <w:tc>
          <w:tcPr>
            <w:tcW w:type="dxa" w:w="2250"/>
          </w:tcPr>
          <w:p>
            <w:r/>
            <w:r>
              <w:rPr>
                <w:rFonts w:ascii="Times New Roman" w:hAnsi="Times New Roman" w:eastAsia="Times New Roman"/>
                <w:b w:val="0"/>
                <w:i w:val="0"/>
                <w:color w:val="000000"/>
                <w:sz w:val="20"/>
              </w:rPr>
              <w:t>chatRoomMembers</w:t>
            </w:r>
          </w:p>
        </w:tc>
        <w:tc>
          <w:tcPr>
            <w:tcW w:type="dxa" w:w="2250"/>
          </w:tcPr>
          <w:p>
            <w:r/>
            <w:r>
              <w:rPr>
                <w:rFonts w:ascii="Times New Roman" w:hAnsi="Times New Roman" w:eastAsia="Times New Roman"/>
                <w:b w:val="0"/>
                <w:i w:val="0"/>
                <w:color w:val="000000"/>
                <w:sz w:val="20"/>
              </w:rPr>
              <w:t>roomId, userId, unreadCount</w:t>
            </w:r>
          </w:p>
        </w:tc>
        <w:tc>
          <w:tcPr>
            <w:tcW w:type="dxa" w:w="2250"/>
          </w:tcPr>
          <w:p>
            <w:r/>
            <w:r>
              <w:rPr>
                <w:rFonts w:ascii="Times New Roman" w:hAnsi="Times New Roman" w:eastAsia="Times New Roman"/>
                <w:b w:val="0"/>
                <w:i w:val="0"/>
                <w:color w:val="000000"/>
                <w:sz w:val="20"/>
              </w:rPr>
              <w:t>by_userId_and_updatedAt</w:t>
            </w:r>
          </w:p>
        </w:tc>
        <w:tc>
          <w:tcPr>
            <w:tcW w:type="dxa" w:w="2250"/>
          </w:tcPr>
          <w:p>
            <w:r/>
            <w:r>
              <w:rPr>
                <w:rFonts w:ascii="Times New Roman" w:hAnsi="Times New Roman" w:eastAsia="Times New Roman"/>
                <w:b w:val="0"/>
                <w:i w:val="0"/>
                <w:color w:val="000000"/>
                <w:sz w:val="20"/>
              </w:rPr>
              <w:t>Unread badges and member room state</w:t>
            </w:r>
          </w:p>
        </w:tc>
      </w:tr>
      <w:tr>
        <w:tc>
          <w:tcPr>
            <w:tcW w:type="dxa" w:w="2250"/>
          </w:tcPr>
          <w:p>
            <w:r/>
            <w:r>
              <w:rPr>
                <w:rFonts w:ascii="Times New Roman" w:hAnsi="Times New Roman" w:eastAsia="Times New Roman"/>
                <w:b w:val="0"/>
                <w:i w:val="0"/>
                <w:color w:val="000000"/>
                <w:sz w:val="20"/>
              </w:rPr>
              <w:t>messages</w:t>
            </w:r>
          </w:p>
        </w:tc>
        <w:tc>
          <w:tcPr>
            <w:tcW w:type="dxa" w:w="2250"/>
          </w:tcPr>
          <w:p>
            <w:r/>
            <w:r>
              <w:rPr>
                <w:rFonts w:ascii="Times New Roman" w:hAnsi="Times New Roman" w:eastAsia="Times New Roman"/>
                <w:b w:val="0"/>
                <w:i w:val="0"/>
                <w:color w:val="000000"/>
                <w:sz w:val="20"/>
              </w:rPr>
              <w:t>text, iv, isEncrypted, blockchainTxHash, attachments</w:t>
            </w:r>
          </w:p>
        </w:tc>
        <w:tc>
          <w:tcPr>
            <w:tcW w:type="dxa" w:w="2250"/>
          </w:tcPr>
          <w:p>
            <w:r/>
            <w:r>
              <w:rPr>
                <w:rFonts w:ascii="Times New Roman" w:hAnsi="Times New Roman" w:eastAsia="Times New Roman"/>
                <w:b w:val="0"/>
                <w:i w:val="0"/>
                <w:color w:val="000000"/>
                <w:sz w:val="20"/>
              </w:rPr>
              <w:t>by_roomId_and_createdAt</w:t>
            </w:r>
          </w:p>
        </w:tc>
        <w:tc>
          <w:tcPr>
            <w:tcW w:type="dxa" w:w="2250"/>
          </w:tcPr>
          <w:p>
            <w:r/>
            <w:r>
              <w:rPr>
                <w:rFonts w:ascii="Times New Roman" w:hAnsi="Times New Roman" w:eastAsia="Times New Roman"/>
                <w:b w:val="0"/>
                <w:i w:val="0"/>
                <w:color w:val="000000"/>
                <w:sz w:val="20"/>
              </w:rPr>
              <w:t>Encrypted message payloads and audit tx hashes</w:t>
            </w:r>
          </w:p>
        </w:tc>
      </w:tr>
      <w:tr>
        <w:tc>
          <w:tcPr>
            <w:tcW w:type="dxa" w:w="2250"/>
          </w:tcPr>
          <w:p>
            <w:r/>
            <w:r>
              <w:rPr>
                <w:rFonts w:ascii="Times New Roman" w:hAnsi="Times New Roman" w:eastAsia="Times New Roman"/>
                <w:b w:val="0"/>
                <w:i w:val="0"/>
                <w:color w:val="000000"/>
                <w:sz w:val="20"/>
              </w:rPr>
              <w:t>questions</w:t>
            </w:r>
          </w:p>
        </w:tc>
        <w:tc>
          <w:tcPr>
            <w:tcW w:type="dxa" w:w="2250"/>
          </w:tcPr>
          <w:p>
            <w:r/>
            <w:r>
              <w:rPr>
                <w:rFonts w:ascii="Times New Roman" w:hAnsi="Times New Roman" w:eastAsia="Times New Roman"/>
                <w:b w:val="0"/>
                <w:i w:val="0"/>
                <w:color w:val="000000"/>
                <w:sz w:val="20"/>
              </w:rPr>
              <w:t>title, body, hashtags</w:t>
            </w:r>
          </w:p>
        </w:tc>
        <w:tc>
          <w:tcPr>
            <w:tcW w:type="dxa" w:w="2250"/>
          </w:tcPr>
          <w:p>
            <w:r/>
            <w:r>
              <w:rPr>
                <w:rFonts w:ascii="Times New Roman" w:hAnsi="Times New Roman" w:eastAsia="Times New Roman"/>
                <w:b w:val="0"/>
                <w:i w:val="0"/>
                <w:color w:val="000000"/>
                <w:sz w:val="20"/>
              </w:rPr>
              <w:t>by_createdAt</w:t>
            </w:r>
          </w:p>
        </w:tc>
        <w:tc>
          <w:tcPr>
            <w:tcW w:type="dxa" w:w="2250"/>
          </w:tcPr>
          <w:p>
            <w:r/>
            <w:r>
              <w:rPr>
                <w:rFonts w:ascii="Times New Roman" w:hAnsi="Times New Roman" w:eastAsia="Times New Roman"/>
                <w:b w:val="0"/>
                <w:i w:val="0"/>
                <w:color w:val="000000"/>
                <w:sz w:val="20"/>
              </w:rPr>
              <w:t>Hashtag-indexed community Q&amp;A posts</w:t>
            </w:r>
          </w:p>
        </w:tc>
      </w:tr>
      <w:tr>
        <w:tc>
          <w:tcPr>
            <w:tcW w:type="dxa" w:w="2250"/>
          </w:tcPr>
          <w:p>
            <w:r/>
            <w:r>
              <w:rPr>
                <w:rFonts w:ascii="Times New Roman" w:hAnsi="Times New Roman" w:eastAsia="Times New Roman"/>
                <w:b w:val="0"/>
                <w:i w:val="0"/>
                <w:color w:val="000000"/>
                <w:sz w:val="20"/>
              </w:rPr>
              <w:t>answers</w:t>
            </w:r>
          </w:p>
        </w:tc>
        <w:tc>
          <w:tcPr>
            <w:tcW w:type="dxa" w:w="2250"/>
          </w:tcPr>
          <w:p>
            <w:r/>
            <w:r>
              <w:rPr>
                <w:rFonts w:ascii="Times New Roman" w:hAnsi="Times New Roman" w:eastAsia="Times New Roman"/>
                <w:b w:val="0"/>
                <w:i w:val="0"/>
                <w:color w:val="000000"/>
                <w:sz w:val="20"/>
              </w:rPr>
              <w:t>questionId, body</w:t>
            </w:r>
          </w:p>
        </w:tc>
        <w:tc>
          <w:tcPr>
            <w:tcW w:type="dxa" w:w="2250"/>
          </w:tcPr>
          <w:p>
            <w:r/>
            <w:r>
              <w:rPr>
                <w:rFonts w:ascii="Times New Roman" w:hAnsi="Times New Roman" w:eastAsia="Times New Roman"/>
                <w:b w:val="0"/>
                <w:i w:val="0"/>
                <w:color w:val="000000"/>
                <w:sz w:val="20"/>
              </w:rPr>
              <w:t>by_questionId_and_createdAt</w:t>
            </w:r>
          </w:p>
        </w:tc>
        <w:tc>
          <w:tcPr>
            <w:tcW w:type="dxa" w:w="2250"/>
          </w:tcPr>
          <w:p>
            <w:r/>
            <w:r>
              <w:rPr>
                <w:rFonts w:ascii="Times New Roman" w:hAnsi="Times New Roman" w:eastAsia="Times New Roman"/>
                <w:b w:val="0"/>
                <w:i w:val="0"/>
                <w:color w:val="000000"/>
                <w:sz w:val="20"/>
              </w:rPr>
              <w:t>Community answers linked to questions</w:t>
            </w:r>
          </w:p>
        </w:tc>
      </w:tr>
      <w:tr>
        <w:tc>
          <w:tcPr>
            <w:tcW w:type="dxa" w:w="2250"/>
          </w:tcPr>
          <w:p>
            <w:r/>
            <w:r>
              <w:rPr>
                <w:rFonts w:ascii="Times New Roman" w:hAnsi="Times New Roman" w:eastAsia="Times New Roman"/>
                <w:b w:val="0"/>
                <w:i w:val="0"/>
                <w:color w:val="000000"/>
                <w:sz w:val="20"/>
              </w:rPr>
              <w:t>notifications</w:t>
            </w:r>
          </w:p>
        </w:tc>
        <w:tc>
          <w:tcPr>
            <w:tcW w:type="dxa" w:w="2250"/>
          </w:tcPr>
          <w:p>
            <w:r/>
            <w:r>
              <w:rPr>
                <w:rFonts w:ascii="Times New Roman" w:hAnsi="Times New Roman" w:eastAsia="Times New Roman"/>
                <w:b w:val="0"/>
                <w:i w:val="0"/>
                <w:color w:val="000000"/>
                <w:sz w:val="20"/>
              </w:rPr>
              <w:t>userId, type, read</w:t>
            </w:r>
          </w:p>
        </w:tc>
        <w:tc>
          <w:tcPr>
            <w:tcW w:type="dxa" w:w="2250"/>
          </w:tcPr>
          <w:p>
            <w:r/>
            <w:r>
              <w:rPr>
                <w:rFonts w:ascii="Times New Roman" w:hAnsi="Times New Roman" w:eastAsia="Times New Roman"/>
                <w:b w:val="0"/>
                <w:i w:val="0"/>
                <w:color w:val="000000"/>
                <w:sz w:val="20"/>
              </w:rPr>
              <w:t>by_userId_and_createdAt</w:t>
            </w:r>
          </w:p>
        </w:tc>
        <w:tc>
          <w:tcPr>
            <w:tcW w:type="dxa" w:w="2250"/>
          </w:tcPr>
          <w:p>
            <w:r/>
            <w:r>
              <w:rPr>
                <w:rFonts w:ascii="Times New Roman" w:hAnsi="Times New Roman" w:eastAsia="Times New Roman"/>
                <w:b w:val="0"/>
                <w:i w:val="0"/>
                <w:color w:val="000000"/>
                <w:sz w:val="20"/>
              </w:rPr>
              <w:t>User alert and system event notifications</w:t>
            </w:r>
          </w:p>
        </w:tc>
      </w:tr>
      <w:tr>
        <w:tc>
          <w:tcPr>
            <w:tcW w:type="dxa" w:w="2250"/>
          </w:tcPr>
          <w:p>
            <w:r/>
            <w:r>
              <w:rPr>
                <w:rFonts w:ascii="Times New Roman" w:hAnsi="Times New Roman" w:eastAsia="Times New Roman"/>
                <w:b w:val="0"/>
                <w:i w:val="0"/>
                <w:color w:val="000000"/>
                <w:sz w:val="20"/>
              </w:rPr>
              <w:t>verificationRequests</w:t>
            </w:r>
          </w:p>
        </w:tc>
        <w:tc>
          <w:tcPr>
            <w:tcW w:type="dxa" w:w="2250"/>
          </w:tcPr>
          <w:p>
            <w:r/>
            <w:r>
              <w:rPr>
                <w:rFonts w:ascii="Times New Roman" w:hAnsi="Times New Roman" w:eastAsia="Times New Roman"/>
                <w:b w:val="0"/>
                <w:i w:val="0"/>
                <w:color w:val="000000"/>
                <w:sz w:val="20"/>
              </w:rPr>
              <w:t>evidence, status, approved</w:t>
            </w:r>
          </w:p>
        </w:tc>
        <w:tc>
          <w:tcPr>
            <w:tcW w:type="dxa" w:w="2250"/>
          </w:tcPr>
          <w:p>
            <w:r/>
            <w:r>
              <w:rPr>
                <w:rFonts w:ascii="Times New Roman" w:hAnsi="Times New Roman" w:eastAsia="Times New Roman"/>
                <w:b w:val="0"/>
                <w:i w:val="0"/>
                <w:color w:val="000000"/>
                <w:sz w:val="20"/>
              </w:rPr>
              <w:t>by_userId</w:t>
            </w:r>
          </w:p>
        </w:tc>
        <w:tc>
          <w:tcPr>
            <w:tcW w:type="dxa" w:w="2250"/>
          </w:tcPr>
          <w:p>
            <w:r/>
            <w:r>
              <w:rPr>
                <w:rFonts w:ascii="Times New Roman" w:hAnsi="Times New Roman" w:eastAsia="Times New Roman"/>
                <w:b w:val="0"/>
                <w:i w:val="0"/>
                <w:color w:val="000000"/>
                <w:sz w:val="20"/>
              </w:rPr>
              <w:t>Institutional identity review queue</w:t>
            </w:r>
          </w:p>
        </w:tc>
      </w:tr>
    </w:tbl>
    <w:p/>
    <w:p>
      <w:pPr>
        <w:pStyle w:val="Heading2"/>
      </w:pPr>
      <w:r>
        <w:rPr>
          <w:rFonts w:ascii="Times New Roman" w:hAnsi="Times New Roman" w:eastAsia="Times New Roman"/>
          <w:b/>
          <w:i w:val="0"/>
          <w:color w:val="000000"/>
          <w:sz w:val="26"/>
        </w:rPr>
        <w:t>3.4 Cryptographic Engineering Pipeline</w:t>
      </w:r>
    </w:p>
    <w:p>
      <w:pPr>
        <w:pStyle w:val="Heading3"/>
      </w:pPr>
      <w:r>
        <w:rPr>
          <w:rFonts w:ascii="Times New Roman" w:hAnsi="Times New Roman" w:eastAsia="Times New Roman"/>
          <w:b/>
          <w:i w:val="0"/>
          <w:color w:val="000000"/>
          <w:sz w:val="26"/>
        </w:rPr>
        <w:t>3.4.1 RSA Identity Key Generation and Persistence</w:t>
      </w:r>
    </w:p>
    <w:p>
      <w:pPr>
        <w:ind w:firstLine="720"/>
      </w:pPr>
      <w:r>
        <w:rPr>
          <w:rFonts w:ascii="Times New Roman" w:hAnsi="Times New Roman" w:eastAsia="Times New Roman"/>
          <w:b w:val="0"/>
          <w:i w:val="0"/>
          <w:color w:val="000000"/>
          <w:sz w:val="24"/>
        </w:rPr>
        <w:t>Upon initial account registration, the CryptographicLoginGatekeeper component (src/App.tsx) triggers generateClientIdentityKeys() in src/services/web3Service.ts. The W3C Web Crypto API generates an RSA-OAEP 2048-bit keypair. The public key is exported as a SubjectPublicKeyInfo (SPKI) Base64 string and stored on the user's Convex document. The private CryptoKey object is stored locally in the browser's IndexedDB keyring (Mozilla Developer Network, 2024).</w:t>
      </w:r>
    </w:p>
    <w:p>
      <w:pPr>
        <w:pStyle w:val="Heading3"/>
      </w:pPr>
      <w:r>
        <w:rPr>
          <w:rFonts w:ascii="Times New Roman" w:hAnsi="Times New Roman" w:eastAsia="Times New Roman"/>
          <w:b/>
          <w:i w:val="0"/>
          <w:color w:val="000000"/>
          <w:sz w:val="26"/>
        </w:rPr>
        <w:t>3.4.2 AES-GCM Payload Encryption</w:t>
      </w:r>
    </w:p>
    <w:p>
      <w:pPr>
        <w:ind w:firstLine="720"/>
      </w:pPr>
      <w:r>
        <w:rPr>
          <w:rFonts w:ascii="Times New Roman" w:hAnsi="Times New Roman" w:eastAsia="Times New Roman"/>
          <w:b w:val="0"/>
          <w:i w:val="0"/>
          <w:color w:val="000000"/>
          <w:sz w:val="24"/>
        </w:rPr>
        <w:t>Message payloads and file attachments are encrypted client-side using 256-bit AES-GCM (src/services/keyExchange.ts). For each message, the client generates a cryptographic 12-byte Initialization Vector (IV). Plaintext text or binary file ArrayBuffers are encrypted, and the resulting ciphertext and IV are transmitted to Convex (National Institute of Standards and Technology, 2001).</w:t>
      </w:r>
    </w:p>
    <w:p>
      <w:pPr>
        <w:pStyle w:val="Heading3"/>
      </w:pPr>
      <w:r>
        <w:rPr>
          <w:rFonts w:ascii="Times New Roman" w:hAnsi="Times New Roman" w:eastAsia="Times New Roman"/>
          <w:b/>
          <w:i w:val="0"/>
          <w:color w:val="000000"/>
          <w:sz w:val="26"/>
        </w:rPr>
        <w:t>3.4.3 On-Chain Hash Recording via Ethers.js</w:t>
      </w:r>
    </w:p>
    <w:p>
      <w:pPr>
        <w:ind w:firstLine="720"/>
      </w:pPr>
      <w:r>
        <w:rPr>
          <w:rFonts w:ascii="Times New Roman" w:hAnsi="Times New Roman" w:eastAsia="Times New Roman"/>
          <w:b w:val="0"/>
          <w:i w:val="0"/>
          <w:color w:val="000000"/>
          <w:sz w:val="24"/>
        </w:rPr>
        <w:t>When sensitive mode is active, the browser computes the SHA-256 digest of the message payload. The client invokes logHashToBlockchain() in src/services/web3Service.ts, connecting via JsonRpcProvider to the local Besu node at 127.0.0.1:8545. The contract method recordHash(messageId, messageHash, sender, receiver) executes on MessageVerifier.sol, storing the immutable hash on the ledger (Ethers.js Contributors, 2024). The returned transaction hash is saved to the Convex message record.</w:t>
      </w:r>
    </w:p>
    <w:p>
      <w:pPr>
        <w:pStyle w:val="Heading2"/>
      </w:pPr>
      <w:r>
        <w:rPr>
          <w:rFonts w:ascii="Times New Roman" w:hAnsi="Times New Roman" w:eastAsia="Times New Roman"/>
          <w:b/>
          <w:i w:val="0"/>
          <w:color w:val="000000"/>
          <w:sz w:val="26"/>
        </w:rPr>
        <w:t>3.5 BB84 Quantum Key Distribution Simulation</w:t>
      </w:r>
    </w:p>
    <w:p>
      <w:pPr>
        <w:ind w:firstLine="720"/>
      </w:pPr>
      <w:r>
        <w:rPr>
          <w:rFonts w:ascii="Times New Roman" w:hAnsi="Times New Roman" w:eastAsia="Times New Roman"/>
          <w:b w:val="0"/>
          <w:i w:val="0"/>
          <w:color w:val="000000"/>
          <w:sz w:val="24"/>
        </w:rPr>
        <w:t>The BB84 module (src/lib/bb84.ts) simulates quantum key exchange mechanics using cryptographically secure random numbers (window.crypto.getRandomValues). The process executes through four stages:</w:t>
      </w:r>
    </w:p>
    <w:p>
      <w:pPr>
        <w:pStyle w:val="ListNumber"/>
      </w:pPr>
      <w:r>
        <w:rPr>
          <w:rFonts w:ascii="Times New Roman" w:hAnsi="Times New Roman" w:eastAsia="Times New Roman"/>
          <w:b w:val="0"/>
          <w:i w:val="0"/>
          <w:color w:val="000000"/>
          <w:sz w:val="24"/>
        </w:rPr>
        <w:t>State Preparation: Alice generates a random bit sequence and selects random preparation bases (Rectilinear + or Diagonal ×).</w:t>
      </w:r>
    </w:p>
    <w:p>
      <w:pPr>
        <w:pStyle w:val="ListNumber"/>
      </w:pPr>
      <w:r>
        <w:rPr>
          <w:rFonts w:ascii="Times New Roman" w:hAnsi="Times New Roman" w:eastAsia="Times New Roman"/>
          <w:b w:val="0"/>
          <w:i w:val="0"/>
          <w:color w:val="000000"/>
          <w:sz w:val="24"/>
        </w:rPr>
        <w:t>Measurement &amp; Sifting: Bob selects random measurement bases. Alice and Bob compare bases over a public channel, retaining bits where bases matched (sifted key).</w:t>
      </w:r>
    </w:p>
    <w:p>
      <w:pPr>
        <w:pStyle w:val="ListNumber"/>
      </w:pPr>
      <w:r>
        <w:rPr>
          <w:rFonts w:ascii="Times New Roman" w:hAnsi="Times New Roman" w:eastAsia="Times New Roman"/>
          <w:b w:val="0"/>
          <w:i w:val="0"/>
          <w:color w:val="000000"/>
          <w:sz w:val="24"/>
        </w:rPr>
        <w:t>Error Estimation: Quantum Bit Error Rate (QBER) is calculated by checking bit mismatches across sample bits.</w:t>
      </w:r>
    </w:p>
    <w:p>
      <w:pPr>
        <w:pStyle w:val="ListNumber"/>
      </w:pPr>
      <w:r>
        <w:rPr>
          <w:rFonts w:ascii="Times New Roman" w:hAnsi="Times New Roman" w:eastAsia="Times New Roman"/>
          <w:b w:val="0"/>
          <w:i w:val="0"/>
          <w:color w:val="000000"/>
          <w:sz w:val="24"/>
        </w:rPr>
        <w:t>Key Distillation &amp; Abort: If QBER exceeds 0.11 (11%), the module aborts key distillation (Scarani et al., 2009). If QBER ≤ 0.11, a 256-bit session key is derived and formatted as a hex fingerprint (XXXX-XXXX-XXXX).</w:t>
      </w:r>
    </w:p>
    <w:p>
      <w:pPr>
        <w:pStyle w:val="Heading2"/>
      </w:pPr>
      <w:r>
        <w:rPr>
          <w:rFonts w:ascii="Times New Roman" w:hAnsi="Times New Roman" w:eastAsia="Times New Roman"/>
          <w:b/>
          <w:i w:val="0"/>
          <w:color w:val="000000"/>
          <w:sz w:val="26"/>
        </w:rPr>
        <w:t>3.6 Smart Contract Design</w:t>
      </w:r>
    </w:p>
    <w:p>
      <w:pPr>
        <w:ind w:firstLine="720"/>
      </w:pPr>
      <w:r>
        <w:rPr>
          <w:rFonts w:ascii="Times New Roman" w:hAnsi="Times New Roman" w:eastAsia="Times New Roman"/>
          <w:b w:val="0"/>
          <w:i w:val="0"/>
          <w:color w:val="000000"/>
          <w:sz w:val="24"/>
        </w:rPr>
        <w:t>MessageVerifier.sol (Solidity 0.8.20) maintains message records and user role state on the private Besu network. Core contract functions include:</w:t>
      </w:r>
    </w:p>
    <w:p>
      <w:pPr>
        <w:pStyle w:val="ListBullet"/>
      </w:pPr>
      <w:r>
        <w:rPr>
          <w:rFonts w:ascii="Times New Roman" w:hAnsi="Times New Roman" w:eastAsia="Times New Roman"/>
          <w:b w:val="0"/>
          <w:i w:val="0"/>
          <w:color w:val="000000"/>
          <w:sz w:val="24"/>
        </w:rPr>
        <w:t>recordHash(string messageId, bytes32 messageHash, address sender, address receiver): Stores payload digest; reverts on duplicate message ID.</w:t>
      </w:r>
    </w:p>
    <w:p>
      <w:pPr>
        <w:pStyle w:val="ListBullet"/>
      </w:pPr>
      <w:r>
        <w:rPr>
          <w:rFonts w:ascii="Times New Roman" w:hAnsi="Times New Roman" w:eastAsia="Times New Roman"/>
          <w:b w:val="0"/>
          <w:i w:val="0"/>
          <w:color w:val="000000"/>
          <w:sz w:val="24"/>
        </w:rPr>
        <w:t>verifyHash(string messageId): Read-only view function returning stored bytes32 hash for integrity verification.</w:t>
      </w:r>
    </w:p>
    <w:p>
      <w:pPr>
        <w:pStyle w:val="ListBullet"/>
      </w:pPr>
      <w:r>
        <w:rPr>
          <w:rFonts w:ascii="Times New Roman" w:hAnsi="Times New Roman" w:eastAsia="Times New Roman"/>
          <w:b w:val="0"/>
          <w:i w:val="0"/>
          <w:color w:val="000000"/>
          <w:sz w:val="24"/>
        </w:rPr>
        <w:t>verifyUser(address user, string role): Admin-only function registering verified user identity and institutional role on-chain.</w:t>
      </w:r>
    </w:p>
    <w:p>
      <w:pPr>
        <w:pStyle w:val="ListBullet"/>
      </w:pPr>
      <w:r>
        <w:rPr>
          <w:rFonts w:ascii="Times New Roman" w:hAnsi="Times New Roman" w:eastAsia="Times New Roman"/>
          <w:b w:val="0"/>
          <w:i w:val="0"/>
          <w:color w:val="000000"/>
          <w:sz w:val="24"/>
        </w:rPr>
        <w:t>verifyUserWithIndex(address user, string role, string indexNumber): Binds student index number (e.g., UEB3509022) to role and wallet address on-chain.</w:t>
      </w:r>
    </w:p>
    <w:p>
      <w:pPr>
        <w:pStyle w:val="ListBullet"/>
      </w:pPr>
      <w:r>
        <w:rPr>
          <w:rFonts w:ascii="Times New Roman" w:hAnsi="Times New Roman" w:eastAsia="Times New Roman"/>
          <w:b w:val="0"/>
          <w:i w:val="0"/>
          <w:color w:val="000000"/>
          <w:sz w:val="24"/>
        </w:rPr>
        <w:t>verifyUserWithStaffId(address user, string role, string staffId): Binds lecturer staff ID in PS*** format (e.g., PS001, PS123) to role and wallet address on-chain.</w:t>
      </w:r>
    </w:p>
    <w:p>
      <w:pPr>
        <w:pStyle w:val="ListBullet"/>
      </w:pPr>
      <w:r>
        <w:rPr>
          <w:rFonts w:ascii="Times New Roman" w:hAnsi="Times New Roman" w:eastAsia="Times New Roman"/>
          <w:b w:val="0"/>
          <w:i w:val="0"/>
          <w:color w:val="000000"/>
          <w:sz w:val="24"/>
        </w:rPr>
        <w:t>getUserRole(address user), getUserIndexNumber(address user), getUserStaffId(address user): View functions returning on-chain identity bindings.</w:t>
      </w:r>
    </w:p>
    <w:p>
      <w:pPr>
        <w:pStyle w:val="Heading2"/>
      </w:pPr>
      <w:r>
        <w:rPr>
          <w:rFonts w:ascii="Times New Roman" w:hAnsi="Times New Roman" w:eastAsia="Times New Roman"/>
          <w:b/>
          <w:i w:val="0"/>
          <w:color w:val="000000"/>
          <w:sz w:val="26"/>
        </w:rPr>
        <w:t>3.7 Data Flow Sequences</w:t>
      </w:r>
    </w:p>
    <w:p>
      <w:pPr>
        <w:ind w:firstLine="720"/>
      </w:pPr>
      <w:r>
        <w:rPr>
          <w:rFonts w:ascii="Times New Roman" w:hAnsi="Times New Roman" w:eastAsia="Times New Roman"/>
          <w:b w:val="0"/>
          <w:i w:val="0"/>
          <w:color w:val="000000"/>
          <w:sz w:val="24"/>
        </w:rPr>
        <w:t>Message Flow: Input message/file → Client AES-GCM encryption → Compute SHA-256 payload hash → Send ciphertext to Convex → Execute Besu recordHash() via Ethers.js → Attach txHash to Convex message → Recipient decrypts payload and verifies hash.</w:t>
      </w:r>
    </w:p>
    <w:p>
      <w:pPr>
        <w:ind w:firstLine="720"/>
      </w:pPr>
      <w:r>
        <w:rPr>
          <w:rFonts w:ascii="Times New Roman" w:hAnsi="Times New Roman" w:eastAsia="Times New Roman"/>
          <w:b w:val="0"/>
          <w:i w:val="0"/>
          <w:color w:val="000000"/>
          <w:sz w:val="24"/>
        </w:rPr>
        <w:t>Verification Flow: Admin enters search identifier (Email, Student Index Number UEB3509022, or Lecturer Staff ID PS***) → Query Convex database for user profile and 30-day message history → Inspect Cryptographic Audit Trail comparing Convex mutable DB timestamp against Besu immutable block timestamp → Validate content SHA-256 hash match → Generate and print formal verification audit report.</w:t>
      </w:r>
    </w:p>
    <w:p>
      <w:pPr>
        <w:pStyle w:val="Heading2"/>
      </w:pPr>
      <w:r>
        <w:rPr>
          <w:rFonts w:ascii="Times New Roman" w:hAnsi="Times New Roman" w:eastAsia="Times New Roman"/>
          <w:b/>
          <w:i w:val="0"/>
          <w:color w:val="000000"/>
          <w:sz w:val="26"/>
        </w:rPr>
        <w:t>3.8 User Interface Routing</w:t>
      </w:r>
    </w:p>
    <w:p>
      <w:pPr>
        <w:ind w:firstLine="720"/>
      </w:pPr>
      <w:r>
        <w:rPr>
          <w:rFonts w:ascii="Times New Roman" w:hAnsi="Times New Roman" w:eastAsia="Times New Roman"/>
          <w:b w:val="0"/>
          <w:i w:val="0"/>
          <w:color w:val="000000"/>
          <w:sz w:val="24"/>
        </w:rPr>
        <w:t>The interface includes eleven routes: LandingPage, Register, Login, ForgotPassword, MessagesList, QAPage, Explore, VerifyProfile, EditProfile, Admin, and BB84 Key Setup.</w:t>
      </w:r>
    </w:p>
    <w:p>
      <w:pPr>
        <w:pStyle w:val="Heading2"/>
      </w:pPr>
      <w:r>
        <w:rPr>
          <w:rFonts w:ascii="Times New Roman" w:hAnsi="Times New Roman" w:eastAsia="Times New Roman"/>
          <w:b/>
          <w:i w:val="0"/>
          <w:color w:val="000000"/>
          <w:sz w:val="26"/>
        </w:rPr>
        <w:t>3.9 Threat Matrix and Mitigation Strategies</w:t>
      </w:r>
    </w:p>
    <w:p>
      <w:pPr>
        <w:ind w:firstLine="720"/>
      </w:pPr>
      <w:r>
        <w:rPr>
          <w:rFonts w:ascii="Times New Roman" w:hAnsi="Times New Roman" w:eastAsia="Times New Roman"/>
          <w:b w:val="0"/>
          <w:i w:val="0"/>
          <w:color w:val="000000"/>
          <w:sz w:val="24"/>
        </w:rPr>
        <w:t>Table 3.2 details the primary security threats addressed during system design.</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Threat Vector</w:t>
            </w:r>
          </w:p>
        </w:tc>
        <w:tc>
          <w:tcPr>
            <w:tcW w:type="dxa" w:w="3000"/>
          </w:tcPr>
          <w:p>
            <w:r/>
            <w:r>
              <w:rPr>
                <w:rFonts w:ascii="Times New Roman" w:hAnsi="Times New Roman" w:eastAsia="Times New Roman"/>
                <w:b/>
                <w:i w:val="0"/>
                <w:color w:val="000000"/>
                <w:sz w:val="20"/>
              </w:rPr>
              <w:t>Security Impact</w:t>
            </w:r>
          </w:p>
        </w:tc>
        <w:tc>
          <w:tcPr>
            <w:tcW w:type="dxa" w:w="3000"/>
          </w:tcPr>
          <w:p>
            <w:r/>
            <w:r>
              <w:rPr>
                <w:rFonts w:ascii="Times New Roman" w:hAnsi="Times New Roman" w:eastAsia="Times New Roman"/>
                <w:b/>
                <w:i w:val="0"/>
                <w:color w:val="000000"/>
                <w:sz w:val="20"/>
              </w:rPr>
              <w:t>Mitigation Mechanism</w:t>
            </w:r>
          </w:p>
        </w:tc>
      </w:tr>
      <w:tr>
        <w:tc>
          <w:tcPr>
            <w:tcW w:type="dxa" w:w="3000"/>
          </w:tcPr>
          <w:p>
            <w:r/>
            <w:r>
              <w:rPr>
                <w:rFonts w:ascii="Times New Roman" w:hAnsi="Times New Roman" w:eastAsia="Times New Roman"/>
                <w:b w:val="0"/>
                <w:i w:val="0"/>
                <w:color w:val="000000"/>
                <w:sz w:val="20"/>
              </w:rPr>
              <w:t>Convex DB Modification</w:t>
            </w:r>
          </w:p>
        </w:tc>
        <w:tc>
          <w:tcPr>
            <w:tcW w:type="dxa" w:w="3000"/>
          </w:tcPr>
          <w:p>
            <w:r/>
            <w:r>
              <w:rPr>
                <w:rFonts w:ascii="Times New Roman" w:hAnsi="Times New Roman" w:eastAsia="Times New Roman"/>
                <w:b w:val="0"/>
                <w:i w:val="0"/>
                <w:color w:val="000000"/>
                <w:sz w:val="20"/>
              </w:rPr>
              <w:t>Unauthorized payload alteration by DB admin</w:t>
            </w:r>
          </w:p>
        </w:tc>
        <w:tc>
          <w:tcPr>
            <w:tcW w:type="dxa" w:w="3000"/>
          </w:tcPr>
          <w:p>
            <w:r/>
            <w:r>
              <w:rPr>
                <w:rFonts w:ascii="Times New Roman" w:hAnsi="Times New Roman" w:eastAsia="Times New Roman"/>
                <w:b w:val="0"/>
                <w:i w:val="0"/>
                <w:color w:val="000000"/>
                <w:sz w:val="20"/>
              </w:rPr>
              <w:t>SHA-256 hash on Besu fails verifyHash() comparison</w:t>
            </w:r>
          </w:p>
        </w:tc>
      </w:tr>
      <w:tr>
        <w:tc>
          <w:tcPr>
            <w:tcW w:type="dxa" w:w="3000"/>
          </w:tcPr>
          <w:p>
            <w:r/>
            <w:r>
              <w:rPr>
                <w:rFonts w:ascii="Times New Roman" w:hAnsi="Times New Roman" w:eastAsia="Times New Roman"/>
                <w:b w:val="0"/>
                <w:i w:val="0"/>
                <w:color w:val="000000"/>
                <w:sz w:val="20"/>
              </w:rPr>
              <w:t>Cloud Eavesdropping</w:t>
            </w:r>
          </w:p>
        </w:tc>
        <w:tc>
          <w:tcPr>
            <w:tcW w:type="dxa" w:w="3000"/>
          </w:tcPr>
          <w:p>
            <w:r/>
            <w:r>
              <w:rPr>
                <w:rFonts w:ascii="Times New Roman" w:hAnsi="Times New Roman" w:eastAsia="Times New Roman"/>
                <w:b w:val="0"/>
                <w:i w:val="0"/>
                <w:color w:val="000000"/>
                <w:sz w:val="20"/>
              </w:rPr>
              <w:t>Server admin inspecting chat content</w:t>
            </w:r>
          </w:p>
        </w:tc>
        <w:tc>
          <w:tcPr>
            <w:tcW w:type="dxa" w:w="3000"/>
          </w:tcPr>
          <w:p>
            <w:r/>
            <w:r>
              <w:rPr>
                <w:rFonts w:ascii="Times New Roman" w:hAnsi="Times New Roman" w:eastAsia="Times New Roman"/>
                <w:b w:val="0"/>
                <w:i w:val="0"/>
                <w:color w:val="000000"/>
                <w:sz w:val="20"/>
              </w:rPr>
              <w:t>Payloads stored as AES-GCM ciphertext; private keys stay local</w:t>
            </w:r>
          </w:p>
        </w:tc>
      </w:tr>
      <w:tr>
        <w:tc>
          <w:tcPr>
            <w:tcW w:type="dxa" w:w="3000"/>
          </w:tcPr>
          <w:p>
            <w:r/>
            <w:r>
              <w:rPr>
                <w:rFonts w:ascii="Times New Roman" w:hAnsi="Times New Roman" w:eastAsia="Times New Roman"/>
                <w:b w:val="0"/>
                <w:i w:val="0"/>
                <w:color w:val="000000"/>
                <w:sz w:val="20"/>
              </w:rPr>
              <w:t>Role Impersonation</w:t>
            </w:r>
          </w:p>
        </w:tc>
        <w:tc>
          <w:tcPr>
            <w:tcW w:type="dxa" w:w="3000"/>
          </w:tcPr>
          <w:p>
            <w:r/>
            <w:r>
              <w:rPr>
                <w:rFonts w:ascii="Times New Roman" w:hAnsi="Times New Roman" w:eastAsia="Times New Roman"/>
                <w:b w:val="0"/>
                <w:i w:val="0"/>
                <w:color w:val="000000"/>
                <w:sz w:val="20"/>
              </w:rPr>
              <w:t>Unauthorized user claiming lecturer status</w:t>
            </w:r>
          </w:p>
        </w:tc>
        <w:tc>
          <w:tcPr>
            <w:tcW w:type="dxa" w:w="3000"/>
          </w:tcPr>
          <w:p>
            <w:r/>
            <w:r>
              <w:rPr>
                <w:rFonts w:ascii="Times New Roman" w:hAnsi="Times New Roman" w:eastAsia="Times New Roman"/>
                <w:b w:val="0"/>
                <w:i w:val="0"/>
                <w:color w:val="000000"/>
                <w:sz w:val="20"/>
              </w:rPr>
              <w:t>Admin evidence workflow + immutable Besu verifyUser() role</w:t>
            </w:r>
          </w:p>
        </w:tc>
      </w:tr>
      <w:tr>
        <w:tc>
          <w:tcPr>
            <w:tcW w:type="dxa" w:w="3000"/>
          </w:tcPr>
          <w:p>
            <w:r/>
            <w:r>
              <w:rPr>
                <w:rFonts w:ascii="Times New Roman" w:hAnsi="Times New Roman" w:eastAsia="Times New Roman"/>
                <w:b w:val="0"/>
                <w:i w:val="0"/>
                <w:color w:val="000000"/>
                <w:sz w:val="20"/>
              </w:rPr>
              <w:t>Eavesdropping on Key Sim</w:t>
            </w:r>
          </w:p>
        </w:tc>
        <w:tc>
          <w:tcPr>
            <w:tcW w:type="dxa" w:w="3000"/>
          </w:tcPr>
          <w:p>
            <w:r/>
            <w:r>
              <w:rPr>
                <w:rFonts w:ascii="Times New Roman" w:hAnsi="Times New Roman" w:eastAsia="Times New Roman"/>
                <w:b w:val="0"/>
                <w:i w:val="0"/>
                <w:color w:val="000000"/>
                <w:sz w:val="20"/>
              </w:rPr>
              <w:t>Simulated noise on quantum channel</w:t>
            </w:r>
          </w:p>
        </w:tc>
        <w:tc>
          <w:tcPr>
            <w:tcW w:type="dxa" w:w="3000"/>
          </w:tcPr>
          <w:p>
            <w:r/>
            <w:r>
              <w:rPr>
                <w:rFonts w:ascii="Times New Roman" w:hAnsi="Times New Roman" w:eastAsia="Times New Roman"/>
                <w:b w:val="0"/>
                <w:i w:val="0"/>
                <w:color w:val="000000"/>
                <w:sz w:val="20"/>
              </w:rPr>
              <w:t>Session abort enforced when QBER &gt; 11%</w:t>
            </w:r>
          </w:p>
        </w:tc>
      </w:tr>
    </w:tbl>
    <w:p/>
    <w:p>
      <w:pPr>
        <w:pStyle w:val="Heading1"/>
      </w:pPr>
      <w:r>
        <w:rPr>
          <w:rFonts w:ascii="Times New Roman" w:hAnsi="Times New Roman" w:eastAsia="Times New Roman"/>
          <w:b/>
          <w:i w:val="0"/>
          <w:color w:val="000000"/>
          <w:sz w:val="28"/>
        </w:rPr>
        <w:t>Chapter 4</w:t>
      </w:r>
    </w:p>
    <w:p>
      <w:pPr>
        <w:pStyle w:val="Heading1"/>
      </w:pPr>
      <w:r>
        <w:rPr>
          <w:rFonts w:ascii="Times New Roman" w:hAnsi="Times New Roman" w:eastAsia="Times New Roman"/>
          <w:b/>
          <w:i w:val="0"/>
          <w:color w:val="000000"/>
          <w:sz w:val="28"/>
        </w:rPr>
        <w:t>Implementation, Testing, and Results</w:t>
      </w:r>
    </w:p>
    <w:p>
      <w:pPr>
        <w:pStyle w:val="Heading2"/>
      </w:pPr>
      <w:r>
        <w:rPr>
          <w:rFonts w:ascii="Times New Roman" w:hAnsi="Times New Roman" w:eastAsia="Times New Roman"/>
          <w:b/>
          <w:i w:val="0"/>
          <w:color w:val="000000"/>
          <w:sz w:val="26"/>
        </w:rPr>
        <w:t>4.1 Implementation Environment and Tooling</w:t>
      </w:r>
    </w:p>
    <w:p>
      <w:pPr>
        <w:ind w:firstLine="720"/>
      </w:pPr>
      <w:r>
        <w:rPr>
          <w:rFonts w:ascii="Times New Roman" w:hAnsi="Times New Roman" w:eastAsia="Times New Roman"/>
          <w:b w:val="0"/>
          <w:i w:val="0"/>
          <w:color w:val="000000"/>
          <w:sz w:val="24"/>
        </w:rPr>
        <w:t>QChat was constructed and evaluated across two primary developer workstations running Fedora 41 Workstation and Windows 11 Enterprise (via Podman containers). Node.js LTS, pnpm, and Vite 8 served the frontend application. Serverless functions were synchronized using Convex 1.40.0. The private blockchain environment ran Hyperledger Besu on Docker/Podman, and smart contracts were compiled using Hardhat and Solidity 0.8.20.</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System Component</w:t>
            </w:r>
          </w:p>
        </w:tc>
        <w:tc>
          <w:tcPr>
            <w:tcW w:type="dxa" w:w="3000"/>
          </w:tcPr>
          <w:p>
            <w:r/>
            <w:r>
              <w:rPr>
                <w:rFonts w:ascii="Times New Roman" w:hAnsi="Times New Roman" w:eastAsia="Times New Roman"/>
                <w:b/>
                <w:i w:val="0"/>
                <w:color w:val="000000"/>
                <w:sz w:val="20"/>
              </w:rPr>
              <w:t>Technology / Library</w:t>
            </w:r>
          </w:p>
        </w:tc>
        <w:tc>
          <w:tcPr>
            <w:tcW w:type="dxa" w:w="3000"/>
          </w:tcPr>
          <w:p>
            <w:r/>
            <w:r>
              <w:rPr>
                <w:rFonts w:ascii="Times New Roman" w:hAnsi="Times New Roman" w:eastAsia="Times New Roman"/>
                <w:b/>
                <w:i w:val="0"/>
                <w:color w:val="000000"/>
                <w:sz w:val="20"/>
              </w:rPr>
              <w:t>Version / Configuration</w:t>
            </w:r>
          </w:p>
        </w:tc>
      </w:tr>
      <w:tr>
        <w:tc>
          <w:tcPr>
            <w:tcW w:type="dxa" w:w="3000"/>
          </w:tcPr>
          <w:p>
            <w:r/>
            <w:r>
              <w:rPr>
                <w:rFonts w:ascii="Times New Roman" w:hAnsi="Times New Roman" w:eastAsia="Times New Roman"/>
                <w:b w:val="0"/>
                <w:i w:val="0"/>
                <w:color w:val="000000"/>
                <w:sz w:val="20"/>
              </w:rPr>
              <w:t>Frontend Framework</w:t>
            </w:r>
          </w:p>
        </w:tc>
        <w:tc>
          <w:tcPr>
            <w:tcW w:type="dxa" w:w="3000"/>
          </w:tcPr>
          <w:p>
            <w:r/>
            <w:r>
              <w:rPr>
                <w:rFonts w:ascii="Times New Roman" w:hAnsi="Times New Roman" w:eastAsia="Times New Roman"/>
                <w:b w:val="0"/>
                <w:i w:val="0"/>
                <w:color w:val="000000"/>
                <w:sz w:val="20"/>
              </w:rPr>
              <w:t>React 19 + TypeScript</w:t>
            </w:r>
          </w:p>
        </w:tc>
        <w:tc>
          <w:tcPr>
            <w:tcW w:type="dxa" w:w="3000"/>
          </w:tcPr>
          <w:p>
            <w:r/>
            <w:r>
              <w:rPr>
                <w:rFonts w:ascii="Times New Roman" w:hAnsi="Times New Roman" w:eastAsia="Times New Roman"/>
                <w:b w:val="0"/>
                <w:i w:val="0"/>
                <w:color w:val="000000"/>
                <w:sz w:val="20"/>
              </w:rPr>
              <w:t>Vite 8 HMR (:5173)</w:t>
            </w:r>
          </w:p>
        </w:tc>
      </w:tr>
      <w:tr>
        <w:tc>
          <w:tcPr>
            <w:tcW w:type="dxa" w:w="3000"/>
          </w:tcPr>
          <w:p>
            <w:r/>
            <w:r>
              <w:rPr>
                <w:rFonts w:ascii="Times New Roman" w:hAnsi="Times New Roman" w:eastAsia="Times New Roman"/>
                <w:b w:val="0"/>
                <w:i w:val="0"/>
                <w:color w:val="000000"/>
                <w:sz w:val="20"/>
              </w:rPr>
              <w:t>Application Serverless</w:t>
            </w:r>
          </w:p>
        </w:tc>
        <w:tc>
          <w:tcPr>
            <w:tcW w:type="dxa" w:w="3000"/>
          </w:tcPr>
          <w:p>
            <w:r/>
            <w:r>
              <w:rPr>
                <w:rFonts w:ascii="Times New Roman" w:hAnsi="Times New Roman" w:eastAsia="Times New Roman"/>
                <w:b w:val="0"/>
                <w:i w:val="0"/>
                <w:color w:val="000000"/>
                <w:sz w:val="20"/>
              </w:rPr>
              <w:t>Convex Platform</w:t>
            </w:r>
          </w:p>
        </w:tc>
        <w:tc>
          <w:tcPr>
            <w:tcW w:type="dxa" w:w="3000"/>
          </w:tcPr>
          <w:p>
            <w:r/>
            <w:r>
              <w:rPr>
                <w:rFonts w:ascii="Times New Roman" w:hAnsi="Times New Roman" w:eastAsia="Times New Roman"/>
                <w:b w:val="0"/>
                <w:i w:val="0"/>
                <w:color w:val="000000"/>
                <w:sz w:val="20"/>
              </w:rPr>
              <w:t>v1.40.0 Cloud Sync</w:t>
            </w:r>
          </w:p>
        </w:tc>
      </w:tr>
      <w:tr>
        <w:tc>
          <w:tcPr>
            <w:tcW w:type="dxa" w:w="3000"/>
          </w:tcPr>
          <w:p>
            <w:r/>
            <w:r>
              <w:rPr>
                <w:rFonts w:ascii="Times New Roman" w:hAnsi="Times New Roman" w:eastAsia="Times New Roman"/>
                <w:b w:val="0"/>
                <w:i w:val="0"/>
                <w:color w:val="000000"/>
                <w:sz w:val="20"/>
              </w:rPr>
              <w:t>Private Ledger</w:t>
            </w:r>
          </w:p>
        </w:tc>
        <w:tc>
          <w:tcPr>
            <w:tcW w:type="dxa" w:w="3000"/>
          </w:tcPr>
          <w:p>
            <w:r/>
            <w:r>
              <w:rPr>
                <w:rFonts w:ascii="Times New Roman" w:hAnsi="Times New Roman" w:eastAsia="Times New Roman"/>
                <w:b w:val="0"/>
                <w:i w:val="0"/>
                <w:color w:val="000000"/>
                <w:sz w:val="20"/>
              </w:rPr>
              <w:t>Hyperledger Besu</w:t>
            </w:r>
          </w:p>
        </w:tc>
        <w:tc>
          <w:tcPr>
            <w:tcW w:type="dxa" w:w="3000"/>
          </w:tcPr>
          <w:p>
            <w:r/>
            <w:r>
              <w:rPr>
                <w:rFonts w:ascii="Times New Roman" w:hAnsi="Times New Roman" w:eastAsia="Times New Roman"/>
                <w:b w:val="0"/>
                <w:i w:val="0"/>
                <w:color w:val="000000"/>
                <w:sz w:val="20"/>
              </w:rPr>
              <w:t>QBFT Consensus, ChainId 1337, GasPrice 0</w:t>
            </w:r>
          </w:p>
        </w:tc>
      </w:tr>
      <w:tr>
        <w:tc>
          <w:tcPr>
            <w:tcW w:type="dxa" w:w="3000"/>
          </w:tcPr>
          <w:p>
            <w:r/>
            <w:r>
              <w:rPr>
                <w:rFonts w:ascii="Times New Roman" w:hAnsi="Times New Roman" w:eastAsia="Times New Roman"/>
                <w:b w:val="0"/>
                <w:i w:val="0"/>
                <w:color w:val="000000"/>
                <w:sz w:val="20"/>
              </w:rPr>
              <w:t>Smart Contracts</w:t>
            </w:r>
          </w:p>
        </w:tc>
        <w:tc>
          <w:tcPr>
            <w:tcW w:type="dxa" w:w="3000"/>
          </w:tcPr>
          <w:p>
            <w:r/>
            <w:r>
              <w:rPr>
                <w:rFonts w:ascii="Times New Roman" w:hAnsi="Times New Roman" w:eastAsia="Times New Roman"/>
                <w:b w:val="0"/>
                <w:i w:val="0"/>
                <w:color w:val="000000"/>
                <w:sz w:val="20"/>
              </w:rPr>
              <w:t>Hardhat + Solidity</w:t>
            </w:r>
          </w:p>
        </w:tc>
        <w:tc>
          <w:tcPr>
            <w:tcW w:type="dxa" w:w="3000"/>
          </w:tcPr>
          <w:p>
            <w:r/>
            <w:r>
              <w:rPr>
                <w:rFonts w:ascii="Times New Roman" w:hAnsi="Times New Roman" w:eastAsia="Times New Roman"/>
                <w:b w:val="0"/>
                <w:i w:val="0"/>
                <w:color w:val="000000"/>
                <w:sz w:val="20"/>
              </w:rPr>
              <w:t>v0.8.20 Compiler Target</w:t>
            </w:r>
          </w:p>
        </w:tc>
      </w:tr>
      <w:tr>
        <w:tc>
          <w:tcPr>
            <w:tcW w:type="dxa" w:w="3000"/>
          </w:tcPr>
          <w:p>
            <w:r/>
            <w:r>
              <w:rPr>
                <w:rFonts w:ascii="Times New Roman" w:hAnsi="Times New Roman" w:eastAsia="Times New Roman"/>
                <w:b w:val="0"/>
                <w:i w:val="0"/>
                <w:color w:val="000000"/>
                <w:sz w:val="20"/>
              </w:rPr>
              <w:t>Client Cryptography</w:t>
            </w:r>
          </w:p>
        </w:tc>
        <w:tc>
          <w:tcPr>
            <w:tcW w:type="dxa" w:w="3000"/>
          </w:tcPr>
          <w:p>
            <w:r/>
            <w:r>
              <w:rPr>
                <w:rFonts w:ascii="Times New Roman" w:hAnsi="Times New Roman" w:eastAsia="Times New Roman"/>
                <w:b w:val="0"/>
                <w:i w:val="0"/>
                <w:color w:val="000000"/>
                <w:sz w:val="20"/>
              </w:rPr>
              <w:t>W3C Web Crypto API</w:t>
            </w:r>
          </w:p>
        </w:tc>
        <w:tc>
          <w:tcPr>
            <w:tcW w:type="dxa" w:w="3000"/>
          </w:tcPr>
          <w:p>
            <w:r/>
            <w:r>
              <w:rPr>
                <w:rFonts w:ascii="Times New Roman" w:hAnsi="Times New Roman" w:eastAsia="Times New Roman"/>
                <w:b w:val="0"/>
                <w:i w:val="0"/>
                <w:color w:val="000000"/>
                <w:sz w:val="20"/>
              </w:rPr>
              <w:t>Native Browser Engine</w:t>
            </w:r>
          </w:p>
        </w:tc>
      </w:tr>
    </w:tbl>
    <w:p/>
    <w:p>
      <w:pPr>
        <w:pStyle w:val="Heading2"/>
      </w:pPr>
      <w:r>
        <w:rPr>
          <w:rFonts w:ascii="Times New Roman" w:hAnsi="Times New Roman" w:eastAsia="Times New Roman"/>
          <w:b/>
          <w:i w:val="0"/>
          <w:color w:val="000000"/>
          <w:sz w:val="26"/>
        </w:rPr>
        <w:t>4.2 Frontend Architecture and Gatekeeper Component</w:t>
      </w:r>
    </w:p>
    <w:p>
      <w:pPr>
        <w:ind w:firstLine="720"/>
      </w:pPr>
      <w:r>
        <w:rPr>
          <w:rFonts w:ascii="Times New Roman" w:hAnsi="Times New Roman" w:eastAsia="Times New Roman"/>
          <w:b w:val="0"/>
          <w:i w:val="0"/>
          <w:color w:val="000000"/>
          <w:sz w:val="24"/>
        </w:rPr>
        <w:t>Application routes sit in src/route/, while cryptographic helpers reside in src/services/ and src/lib/. Identity key generation is managed by CryptographicLoginGatekeeper in src/App.tsx, which automatically provisions missing RSA keypairs upon login.</w:t>
      </w:r>
    </w:p>
    <w:p>
      <w:r>
        <w:rPr>
          <w:rFonts w:ascii="Times New Roman" w:hAnsi="Times New Roman" w:eastAsia="Times New Roman"/>
          <w:b w:val="0"/>
          <w:i/>
          <w:color w:val="000000"/>
          <w:sz w:val="24"/>
        </w:rPr>
        <w:t>Listing 4.1 — Identity Key Initialization (src/App.tsx, shortened)</w:t>
      </w:r>
    </w:p>
    <w:p>
      <w:pPr>
        <w:spacing w:before="120" w:after="120"/>
        <w:ind w:left="360"/>
      </w:pPr>
      <w:r>
        <w:rPr>
          <w:rFonts w:ascii="Courier New" w:hAnsi="Courier New" w:eastAsia="Courier New"/>
          <w:b w:val="0"/>
          <w:i w:val="0"/>
          <w:color w:val="000000"/>
          <w:sz w:val="18"/>
        </w:rPr>
        <w:t>export function CryptographicLoginGatekeeper({ currentUserId }) {</w:t>
        <w:br/>
        <w:t xml:space="preserve">  const userProfile = useQuery(api.users.getById, { id: currentUserId });</w:t>
        <w:br/>
        <w:t xml:space="preserve">  const updateProfileKeys = useMutation(api.users.updateProfileKeys);</w:t>
        <w:br/>
        <w:t xml:space="preserve">  useEffect(() =&gt; {</w:t>
        <w:br/>
        <w:t xml:space="preserve">    async function enforceIdentityKeys() {</w:t>
        <w:br/>
        <w:t xml:space="preserve">      if (userProfile &amp;&amp; !userProfile.hasKeypair) {</w:t>
        <w:br/>
        <w:t xml:space="preserve">        const pub = await generateClientIdentityKeys(currentUserId);</w:t>
        <w:br/>
        <w:t xml:space="preserve">        await updateProfileKeys({ id: currentUserId, publicKey: pub, hasKeypair: true });</w:t>
        <w:br/>
        <w:t xml:space="preserve">      }</w:t>
        <w:br/>
        <w:t xml:space="preserve">    }</w:t>
        <w:br/>
        <w:t xml:space="preserve">    enforceIdentityKeys();</w:t>
        <w:br/>
        <w:t xml:space="preserve">  }, [userProfile, currentUserId, updateProfileKeys]);</w:t>
        <w:br/>
        <w:t xml:space="preserve">  return null;</w:t>
        <w:br/>
        <w:t>}</w:t>
      </w:r>
    </w:p>
    <w:p>
      <w:pPr>
        <w:pStyle w:val="Heading2"/>
      </w:pPr>
      <w:r>
        <w:rPr>
          <w:rFonts w:ascii="Times New Roman" w:hAnsi="Times New Roman" w:eastAsia="Times New Roman"/>
          <w:b/>
          <w:i w:val="0"/>
          <w:color w:val="000000"/>
          <w:sz w:val="26"/>
        </w:rPr>
        <w:t>4.3 Backend State Management</w:t>
      </w:r>
    </w:p>
    <w:p>
      <w:pPr>
        <w:ind w:firstLine="720"/>
      </w:pPr>
      <w:r>
        <w:rPr>
          <w:rFonts w:ascii="Times New Roman" w:hAnsi="Times New Roman" w:eastAsia="Times New Roman"/>
          <w:b w:val="0"/>
          <w:i w:val="0"/>
          <w:color w:val="000000"/>
          <w:sz w:val="24"/>
        </w:rPr>
        <w:t>Convex backend functions in convex/ manage reactive queries and mutations. Document schemas enforce validation rules defined in convex/schema.ts.</w:t>
      </w:r>
    </w:p>
    <w:p>
      <w:pPr>
        <w:pStyle w:val="Heading2"/>
      </w:pPr>
      <w:r>
        <w:rPr>
          <w:rFonts w:ascii="Times New Roman" w:hAnsi="Times New Roman" w:eastAsia="Times New Roman"/>
          <w:b/>
          <w:i w:val="0"/>
          <w:color w:val="000000"/>
          <w:sz w:val="26"/>
        </w:rPr>
        <w:t>4.4 Smart Contract Interoperability via Ethers.js</w:t>
      </w:r>
    </w:p>
    <w:p>
      <w:pPr>
        <w:ind w:firstLine="720"/>
      </w:pPr>
      <w:r>
        <w:rPr>
          <w:rFonts w:ascii="Times New Roman" w:hAnsi="Times New Roman" w:eastAsia="Times New Roman"/>
          <w:b w:val="0"/>
          <w:i w:val="0"/>
          <w:color w:val="000000"/>
          <w:sz w:val="24"/>
        </w:rPr>
        <w:t>The frontend communicates with MessageVerifier.sol using Ethers.js v6. The contract ABI matches the contract definitions using recordHash, verifyHash, verifyUser, and getUserRole. Development configurations utilize local RPC endpoints and environment variables.</w:t>
      </w:r>
    </w:p>
    <w:p>
      <w:r>
        <w:rPr>
          <w:rFonts w:ascii="Times New Roman" w:hAnsi="Times New Roman" w:eastAsia="Times New Roman"/>
          <w:b w:val="0"/>
          <w:i/>
          <w:color w:val="000000"/>
          <w:sz w:val="24"/>
        </w:rPr>
        <w:t>Listing 4.2 — Ledger Hash Commit (src/services/web3Service.ts, shortened)</w:t>
      </w:r>
    </w:p>
    <w:p>
      <w:pPr>
        <w:spacing w:before="120" w:after="120"/>
        <w:ind w:left="360"/>
      </w:pPr>
      <w:r>
        <w:rPr>
          <w:rFonts w:ascii="Courier New" w:hAnsi="Courier New" w:eastAsia="Courier New"/>
          <w:b w:val="0"/>
          <w:i w:val="0"/>
          <w:color w:val="000000"/>
          <w:sz w:val="18"/>
        </w:rPr>
        <w:t>const CONTRACT_ABI = [</w:t>
        <w:br/>
        <w:t xml:space="preserve">  "function recordHash(string messageId, bytes32 messageHash, address sender, address receiver) external",</w:t>
        <w:br/>
        <w:t xml:space="preserve">  "function verifyHash(string messageId) external view returns (bytes32)",</w:t>
        <w:br/>
        <w:t>];</w:t>
        <w:br/>
        <w:t>// Connected via JsonRpcProvider to http://127.0.0.1:8545</w:t>
        <w:br/>
        <w:t>const tx = await contract.recordHash(msgId, cleanHash, systemWallet.address, ethers.ZeroAddress, {</w:t>
        <w:br/>
        <w:t xml:space="preserve">  gasLimit: 500000,</w:t>
        <w:br/>
        <w:t xml:space="preserve">  gasPrice: 0,</w:t>
        <w:br/>
        <w:t>});</w:t>
      </w:r>
    </w:p>
    <w:p>
      <w:pPr>
        <w:pStyle w:val="Heading2"/>
      </w:pPr>
      <w:r>
        <w:rPr>
          <w:rFonts w:ascii="Times New Roman" w:hAnsi="Times New Roman" w:eastAsia="Times New Roman"/>
          <w:b/>
          <w:i w:val="0"/>
          <w:color w:val="000000"/>
          <w:sz w:val="26"/>
        </w:rPr>
        <w:t>4.5 Cryptographic and BB84 Engine Verification</w:t>
      </w:r>
    </w:p>
    <w:p>
      <w:pPr>
        <w:ind w:firstLine="720"/>
      </w:pPr>
      <w:r>
        <w:rPr>
          <w:rFonts w:ascii="Times New Roman" w:hAnsi="Times New Roman" w:eastAsia="Times New Roman"/>
          <w:b w:val="0"/>
          <w:i w:val="0"/>
          <w:color w:val="000000"/>
          <w:sz w:val="24"/>
        </w:rPr>
        <w:t>The BB84 module (runBB84Simulation) generates 256 sifted key bits, computes QBER, and formats fingerprint hashes. Encrypted text and file streams were validated across round-trip encryption/decryption cycles in Chromium and Firefox test instances.</w:t>
      </w:r>
    </w:p>
    <w:p>
      <w:pPr>
        <w:pStyle w:val="Heading2"/>
      </w:pPr>
      <w:r>
        <w:rPr>
          <w:rFonts w:ascii="Times New Roman" w:hAnsi="Times New Roman" w:eastAsia="Times New Roman"/>
          <w:b/>
          <w:i w:val="0"/>
          <w:color w:val="000000"/>
          <w:sz w:val="26"/>
        </w:rPr>
        <w:t>4.6 Verification and Empirical Results</w:t>
      </w:r>
    </w:p>
    <w:p>
      <w:pPr>
        <w:pStyle w:val="Heading3"/>
      </w:pPr>
      <w:r>
        <w:rPr>
          <w:rFonts w:ascii="Times New Roman" w:hAnsi="Times New Roman" w:eastAsia="Times New Roman"/>
          <w:b/>
          <w:i w:val="0"/>
          <w:color w:val="000000"/>
          <w:sz w:val="26"/>
        </w:rPr>
        <w:t>4.6.1 Functional Verification Suite</w:t>
      </w:r>
    </w:p>
    <w:p>
      <w:pPr>
        <w:ind w:firstLine="720"/>
      </w:pPr>
      <w:r>
        <w:rPr>
          <w:rFonts w:ascii="Times New Roman" w:hAnsi="Times New Roman" w:eastAsia="Times New Roman"/>
          <w:b w:val="0"/>
          <w:i w:val="0"/>
          <w:color w:val="000000"/>
          <w:sz w:val="24"/>
        </w:rPr>
        <w:t>Table 4.2 documents unit and functional verification tests executed during developer integration.</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Functional Subsystem</w:t>
            </w:r>
          </w:p>
        </w:tc>
        <w:tc>
          <w:tcPr>
            <w:tcW w:type="dxa" w:w="2250"/>
          </w:tcPr>
          <w:p>
            <w:r/>
            <w:r>
              <w:rPr>
                <w:rFonts w:ascii="Times New Roman" w:hAnsi="Times New Roman" w:eastAsia="Times New Roman"/>
                <w:b/>
                <w:i w:val="0"/>
                <w:color w:val="000000"/>
                <w:sz w:val="20"/>
              </w:rPr>
              <w:t>Test Scenario Executed</w:t>
            </w:r>
          </w:p>
        </w:tc>
        <w:tc>
          <w:tcPr>
            <w:tcW w:type="dxa" w:w="2250"/>
          </w:tcPr>
          <w:p>
            <w:r/>
            <w:r>
              <w:rPr>
                <w:rFonts w:ascii="Times New Roman" w:hAnsi="Times New Roman" w:eastAsia="Times New Roman"/>
                <w:b/>
                <w:i w:val="0"/>
                <w:color w:val="000000"/>
                <w:sz w:val="20"/>
              </w:rPr>
              <w:t>Observed Outcome</w:t>
            </w:r>
          </w:p>
        </w:tc>
        <w:tc>
          <w:tcPr>
            <w:tcW w:type="dxa" w:w="2250"/>
          </w:tcPr>
          <w:p>
            <w:r/>
            <w:r>
              <w:rPr>
                <w:rFonts w:ascii="Times New Roman" w:hAnsi="Times New Roman" w:eastAsia="Times New Roman"/>
                <w:b/>
                <w:i w:val="0"/>
                <w:color w:val="000000"/>
                <w:sz w:val="20"/>
              </w:rPr>
              <w:t>Verification Status</w:t>
            </w:r>
          </w:p>
        </w:tc>
      </w:tr>
      <w:tr>
        <w:tc>
          <w:tcPr>
            <w:tcW w:type="dxa" w:w="2250"/>
          </w:tcPr>
          <w:p>
            <w:r/>
            <w:r>
              <w:rPr>
                <w:rFonts w:ascii="Times New Roman" w:hAnsi="Times New Roman" w:eastAsia="Times New Roman"/>
                <w:b w:val="0"/>
                <w:i w:val="0"/>
                <w:color w:val="000000"/>
                <w:sz w:val="20"/>
              </w:rPr>
              <w:t>Web Crypto Engine</w:t>
            </w:r>
          </w:p>
        </w:tc>
        <w:tc>
          <w:tcPr>
            <w:tcW w:type="dxa" w:w="2250"/>
          </w:tcPr>
          <w:p>
            <w:r/>
            <w:r>
              <w:rPr>
                <w:rFonts w:ascii="Times New Roman" w:hAnsi="Times New Roman" w:eastAsia="Times New Roman"/>
                <w:b w:val="0"/>
                <w:i w:val="0"/>
                <w:color w:val="000000"/>
                <w:sz w:val="20"/>
              </w:rPr>
              <w:t>RSA-OAEP 2048 keygen on account register</w:t>
            </w:r>
          </w:p>
        </w:tc>
        <w:tc>
          <w:tcPr>
            <w:tcW w:type="dxa" w:w="2250"/>
          </w:tcPr>
          <w:p>
            <w:r/>
            <w:r>
              <w:rPr>
                <w:rFonts w:ascii="Times New Roman" w:hAnsi="Times New Roman" w:eastAsia="Times New Roman"/>
                <w:b w:val="0"/>
                <w:i w:val="0"/>
                <w:color w:val="000000"/>
                <w:sz w:val="20"/>
              </w:rPr>
              <w:t>Public key committed to Convex; private key saved to IndexedDB</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AES-GCM Cipher</w:t>
            </w:r>
          </w:p>
        </w:tc>
        <w:tc>
          <w:tcPr>
            <w:tcW w:type="dxa" w:w="2250"/>
          </w:tcPr>
          <w:p>
            <w:r/>
            <w:r>
              <w:rPr>
                <w:rFonts w:ascii="Times New Roman" w:hAnsi="Times New Roman" w:eastAsia="Times New Roman"/>
                <w:b w:val="0"/>
                <w:i w:val="0"/>
                <w:color w:val="000000"/>
                <w:sz w:val="20"/>
              </w:rPr>
              <w:t>Encrypt and decrypt text payload with valid IV</w:t>
            </w:r>
          </w:p>
        </w:tc>
        <w:tc>
          <w:tcPr>
            <w:tcW w:type="dxa" w:w="2250"/>
          </w:tcPr>
          <w:p>
            <w:r/>
            <w:r>
              <w:rPr>
                <w:rFonts w:ascii="Times New Roman" w:hAnsi="Times New Roman" w:eastAsia="Times New Roman"/>
                <w:b w:val="0"/>
                <w:i w:val="0"/>
                <w:color w:val="000000"/>
                <w:sz w:val="20"/>
              </w:rPr>
              <w:t>Plaintext recovered successfully; invalid key throws error</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BB84 Protocol</w:t>
            </w:r>
          </w:p>
        </w:tc>
        <w:tc>
          <w:tcPr>
            <w:tcW w:type="dxa" w:w="2250"/>
          </w:tcPr>
          <w:p>
            <w:r/>
            <w:r>
              <w:rPr>
                <w:rFonts w:ascii="Times New Roman" w:hAnsi="Times New Roman" w:eastAsia="Times New Roman"/>
                <w:b w:val="0"/>
                <w:i w:val="0"/>
                <w:color w:val="000000"/>
                <w:sz w:val="20"/>
              </w:rPr>
              <w:t>Execute 256-bit sifted key generation</w:t>
            </w:r>
          </w:p>
        </w:tc>
        <w:tc>
          <w:tcPr>
            <w:tcW w:type="dxa" w:w="2250"/>
          </w:tcPr>
          <w:p>
            <w:r/>
            <w:r>
              <w:rPr>
                <w:rFonts w:ascii="Times New Roman" w:hAnsi="Times New Roman" w:eastAsia="Times New Roman"/>
                <w:b w:val="0"/>
                <w:i w:val="0"/>
                <w:color w:val="000000"/>
                <w:sz w:val="20"/>
              </w:rPr>
              <w:t>Sifted key derived; fingerprint formatted correctly</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QBER Abort Mechanism</w:t>
            </w:r>
          </w:p>
        </w:tc>
        <w:tc>
          <w:tcPr>
            <w:tcW w:type="dxa" w:w="2250"/>
          </w:tcPr>
          <w:p>
            <w:r/>
            <w:r>
              <w:rPr>
                <w:rFonts w:ascii="Times New Roman" w:hAnsi="Times New Roman" w:eastAsia="Times New Roman"/>
                <w:b w:val="0"/>
                <w:i w:val="0"/>
                <w:color w:val="000000"/>
                <w:sz w:val="20"/>
              </w:rPr>
              <w:t>Inject quantum noise into measurement bases</w:t>
            </w:r>
          </w:p>
        </w:tc>
        <w:tc>
          <w:tcPr>
            <w:tcW w:type="dxa" w:w="2250"/>
          </w:tcPr>
          <w:p>
            <w:r/>
            <w:r>
              <w:rPr>
                <w:rFonts w:ascii="Times New Roman" w:hAnsi="Times New Roman" w:eastAsia="Times New Roman"/>
                <w:b w:val="0"/>
                <w:i w:val="0"/>
                <w:color w:val="000000"/>
                <w:sz w:val="20"/>
              </w:rPr>
              <w:t>Session abort triggered when QBER &gt; 11%</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Besu Contract</w:t>
            </w:r>
          </w:p>
        </w:tc>
        <w:tc>
          <w:tcPr>
            <w:tcW w:type="dxa" w:w="2250"/>
          </w:tcPr>
          <w:p>
            <w:r/>
            <w:r>
              <w:rPr>
                <w:rFonts w:ascii="Times New Roman" w:hAnsi="Times New Roman" w:eastAsia="Times New Roman"/>
                <w:b w:val="0"/>
                <w:i w:val="0"/>
                <w:color w:val="000000"/>
                <w:sz w:val="20"/>
              </w:rPr>
              <w:t>Execute recordHash and attempt duplicate ID write</w:t>
            </w:r>
          </w:p>
        </w:tc>
        <w:tc>
          <w:tcPr>
            <w:tcW w:type="dxa" w:w="2250"/>
          </w:tcPr>
          <w:p>
            <w:r/>
            <w:r>
              <w:rPr>
                <w:rFonts w:ascii="Times New Roman" w:hAnsi="Times New Roman" w:eastAsia="Times New Roman"/>
                <w:b w:val="0"/>
                <w:i w:val="0"/>
                <w:color w:val="000000"/>
                <w:sz w:val="20"/>
              </w:rPr>
              <w:t>First hash recorded; duplicate message ID tx reverts</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Role Governance</w:t>
            </w:r>
          </w:p>
        </w:tc>
        <w:tc>
          <w:tcPr>
            <w:tcW w:type="dxa" w:w="2250"/>
          </w:tcPr>
          <w:p>
            <w:r/>
            <w:r>
              <w:rPr>
                <w:rFonts w:ascii="Times New Roman" w:hAnsi="Times New Roman" w:eastAsia="Times New Roman"/>
                <w:b w:val="0"/>
                <w:i w:val="0"/>
                <w:color w:val="000000"/>
                <w:sz w:val="20"/>
              </w:rPr>
              <w:t>Execute verifyUser as admin vs non-admin wallet</w:t>
            </w:r>
          </w:p>
        </w:tc>
        <w:tc>
          <w:tcPr>
            <w:tcW w:type="dxa" w:w="2250"/>
          </w:tcPr>
          <w:p>
            <w:r/>
            <w:r>
              <w:rPr>
                <w:rFonts w:ascii="Times New Roman" w:hAnsi="Times New Roman" w:eastAsia="Times New Roman"/>
                <w:b w:val="0"/>
                <w:i w:val="0"/>
                <w:color w:val="000000"/>
                <w:sz w:val="20"/>
              </w:rPr>
              <w:t>Admin call succeeds; non-admin call reverts</w:t>
            </w:r>
          </w:p>
        </w:tc>
        <w:tc>
          <w:tcPr>
            <w:tcW w:type="dxa" w:w="2250"/>
          </w:tcPr>
          <w:p>
            <w:r/>
            <w:r>
              <w:rPr>
                <w:rFonts w:ascii="Times New Roman" w:hAnsi="Times New Roman" w:eastAsia="Times New Roman"/>
                <w:b w:val="0"/>
                <w:i w:val="0"/>
                <w:color w:val="000000"/>
                <w:sz w:val="20"/>
              </w:rPr>
              <w:t>PASS</w:t>
            </w:r>
          </w:p>
        </w:tc>
      </w:tr>
    </w:tbl>
    <w:p/>
    <w:p>
      <w:pPr>
        <w:pStyle w:val="Heading3"/>
      </w:pPr>
      <w:r>
        <w:rPr>
          <w:rFonts w:ascii="Times New Roman" w:hAnsi="Times New Roman" w:eastAsia="Times New Roman"/>
          <w:b/>
          <w:i w:val="0"/>
          <w:color w:val="000000"/>
          <w:sz w:val="26"/>
        </w:rPr>
        <w:t>4.6.2 Internal User Acceptance Walk-Throughs</w:t>
      </w:r>
    </w:p>
    <w:p>
      <w:pPr>
        <w:ind w:firstLine="720"/>
      </w:pPr>
      <w:r>
        <w:rPr>
          <w:rFonts w:ascii="Times New Roman" w:hAnsi="Times New Roman" w:eastAsia="Times New Roman"/>
          <w:b w:val="0"/>
          <w:i w:val="0"/>
          <w:color w:val="000000"/>
          <w:sz w:val="24"/>
        </w:rPr>
        <w:t>System evaluation was conducted via structured walk-through scenarios involving four project team members operating under student, lecturer, and administrator personas.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Scenario ID</w:t>
            </w:r>
          </w:p>
        </w:tc>
        <w:tc>
          <w:tcPr>
            <w:tcW w:type="dxa" w:w="2250"/>
          </w:tcPr>
          <w:p>
            <w:r/>
            <w:r>
              <w:rPr>
                <w:rFonts w:ascii="Times New Roman" w:hAnsi="Times New Roman" w:eastAsia="Times New Roman"/>
                <w:b/>
                <w:i w:val="0"/>
                <w:color w:val="000000"/>
                <w:sz w:val="20"/>
              </w:rPr>
              <w:t>Assigned Persona</w:t>
            </w:r>
          </w:p>
        </w:tc>
        <w:tc>
          <w:tcPr>
            <w:tcW w:type="dxa" w:w="2250"/>
          </w:tcPr>
          <w:p>
            <w:r/>
            <w:r>
              <w:rPr>
                <w:rFonts w:ascii="Times New Roman" w:hAnsi="Times New Roman" w:eastAsia="Times New Roman"/>
                <w:b/>
                <w:i w:val="0"/>
                <w:color w:val="000000"/>
                <w:sz w:val="20"/>
              </w:rPr>
              <w:t>Walk-Through Task Description</w:t>
            </w:r>
          </w:p>
        </w:tc>
        <w:tc>
          <w:tcPr>
            <w:tcW w:type="dxa" w:w="2250"/>
          </w:tcPr>
          <w:p>
            <w:r/>
            <w:r>
              <w:rPr>
                <w:rFonts w:ascii="Times New Roman" w:hAnsi="Times New Roman" w:eastAsia="Times New Roman"/>
                <w:b/>
                <w:i w:val="0"/>
                <w:color w:val="000000"/>
                <w:sz w:val="20"/>
              </w:rPr>
              <w:t>Execution Result</w:t>
            </w:r>
          </w:p>
        </w:tc>
      </w:tr>
      <w:tr>
        <w:tc>
          <w:tcPr>
            <w:tcW w:type="dxa" w:w="2250"/>
          </w:tcPr>
          <w:p>
            <w:r/>
            <w:r>
              <w:rPr>
                <w:rFonts w:ascii="Times New Roman" w:hAnsi="Times New Roman" w:eastAsia="Times New Roman"/>
                <w:b w:val="0"/>
                <w:i w:val="0"/>
                <w:color w:val="000000"/>
                <w:sz w:val="20"/>
              </w:rPr>
              <w:t>UAT-01</w:t>
            </w:r>
          </w:p>
        </w:tc>
        <w:tc>
          <w:tcPr>
            <w:tcW w:type="dxa" w:w="2250"/>
          </w:tcPr>
          <w:p>
            <w:r/>
            <w:r>
              <w:rPr>
                <w:rFonts w:ascii="Times New Roman" w:hAnsi="Times New Roman" w:eastAsia="Times New Roman"/>
                <w:b w:val="0"/>
                <w:i w:val="0"/>
                <w:color w:val="000000"/>
                <w:sz w:val="20"/>
              </w:rPr>
              <w:t>Student</w:t>
            </w:r>
          </w:p>
        </w:tc>
        <w:tc>
          <w:tcPr>
            <w:tcW w:type="dxa" w:w="2250"/>
          </w:tcPr>
          <w:p>
            <w:r/>
            <w:r>
              <w:rPr>
                <w:rFonts w:ascii="Times New Roman" w:hAnsi="Times New Roman" w:eastAsia="Times New Roman"/>
                <w:b w:val="0"/>
                <w:i w:val="0"/>
                <w:color w:val="000000"/>
                <w:sz w:val="20"/>
              </w:rPr>
              <w:t>Register account, complete login, submit verification ID document</w:t>
            </w:r>
          </w:p>
        </w:tc>
        <w:tc>
          <w:tcPr>
            <w:tcW w:type="dxa" w:w="2250"/>
          </w:tcPr>
          <w:p>
            <w:r/>
            <w:r>
              <w:rPr>
                <w:rFonts w:ascii="Times New Roman" w:hAnsi="Times New Roman" w:eastAsia="Times New Roman"/>
                <w:b w:val="0"/>
                <w:i w:val="0"/>
                <w:color w:val="000000"/>
                <w:sz w:val="20"/>
              </w:rPr>
              <w:t>Completed successfully</w:t>
            </w:r>
          </w:p>
        </w:tc>
      </w:tr>
      <w:tr>
        <w:tc>
          <w:tcPr>
            <w:tcW w:type="dxa" w:w="2250"/>
          </w:tcPr>
          <w:p>
            <w:r/>
            <w:r>
              <w:rPr>
                <w:rFonts w:ascii="Times New Roman" w:hAnsi="Times New Roman" w:eastAsia="Times New Roman"/>
                <w:b w:val="0"/>
                <w:i w:val="0"/>
                <w:color w:val="000000"/>
                <w:sz w:val="20"/>
              </w:rPr>
              <w:t>UAT-02</w:t>
            </w:r>
          </w:p>
        </w:tc>
        <w:tc>
          <w:tcPr>
            <w:tcW w:type="dxa" w:w="2250"/>
          </w:tcPr>
          <w:p>
            <w:r/>
            <w:r>
              <w:rPr>
                <w:rFonts w:ascii="Times New Roman" w:hAnsi="Times New Roman" w:eastAsia="Times New Roman"/>
                <w:b w:val="0"/>
                <w:i w:val="0"/>
                <w:color w:val="000000"/>
                <w:sz w:val="20"/>
              </w:rPr>
              <w:t>Administrator</w:t>
            </w:r>
          </w:p>
        </w:tc>
        <w:tc>
          <w:tcPr>
            <w:tcW w:type="dxa" w:w="2250"/>
          </w:tcPr>
          <w:p>
            <w:r/>
            <w:r>
              <w:rPr>
                <w:rFonts w:ascii="Times New Roman" w:hAnsi="Times New Roman" w:eastAsia="Times New Roman"/>
                <w:b w:val="0"/>
                <w:i w:val="0"/>
                <w:color w:val="000000"/>
                <w:sz w:val="20"/>
              </w:rPr>
              <w:t>Review verification queue in Admin.tsx, approve request</w:t>
            </w:r>
          </w:p>
        </w:tc>
        <w:tc>
          <w:tcPr>
            <w:tcW w:type="dxa" w:w="2250"/>
          </w:tcPr>
          <w:p>
            <w:r/>
            <w:r>
              <w:rPr>
                <w:rFonts w:ascii="Times New Roman" w:hAnsi="Times New Roman" w:eastAsia="Times New Roman"/>
                <w:b w:val="0"/>
                <w:i w:val="0"/>
                <w:color w:val="000000"/>
                <w:sz w:val="20"/>
              </w:rPr>
              <w:t>Convex status updated; Besu verifyUser executed</w:t>
            </w:r>
          </w:p>
        </w:tc>
      </w:tr>
      <w:tr>
        <w:tc>
          <w:tcPr>
            <w:tcW w:type="dxa" w:w="2250"/>
          </w:tcPr>
          <w:p>
            <w:r/>
            <w:r>
              <w:rPr>
                <w:rFonts w:ascii="Times New Roman" w:hAnsi="Times New Roman" w:eastAsia="Times New Roman"/>
                <w:b w:val="0"/>
                <w:i w:val="0"/>
                <w:color w:val="000000"/>
                <w:sz w:val="20"/>
              </w:rPr>
              <w:t>UAT-03</w:t>
            </w:r>
          </w:p>
        </w:tc>
        <w:tc>
          <w:tcPr>
            <w:tcW w:type="dxa" w:w="2250"/>
          </w:tcPr>
          <w:p>
            <w:r/>
            <w:r>
              <w:rPr>
                <w:rFonts w:ascii="Times New Roman" w:hAnsi="Times New Roman" w:eastAsia="Times New Roman"/>
                <w:b w:val="0"/>
                <w:i w:val="0"/>
                <w:color w:val="000000"/>
                <w:sz w:val="20"/>
              </w:rPr>
              <w:t>Student / Lecturer</w:t>
            </w:r>
          </w:p>
        </w:tc>
        <w:tc>
          <w:tcPr>
            <w:tcW w:type="dxa" w:w="2250"/>
          </w:tcPr>
          <w:p>
            <w:r/>
            <w:r>
              <w:rPr>
                <w:rFonts w:ascii="Times New Roman" w:hAnsi="Times New Roman" w:eastAsia="Times New Roman"/>
                <w:b w:val="0"/>
                <w:i w:val="0"/>
                <w:color w:val="000000"/>
                <w:sz w:val="20"/>
              </w:rPr>
              <w:t>Initiate sensitive chat room, execute BB84 simulation</w:t>
            </w:r>
          </w:p>
        </w:tc>
        <w:tc>
          <w:tcPr>
            <w:tcW w:type="dxa" w:w="2250"/>
          </w:tcPr>
          <w:p>
            <w:r/>
            <w:r>
              <w:rPr>
                <w:rFonts w:ascii="Times New Roman" w:hAnsi="Times New Roman" w:eastAsia="Times New Roman"/>
                <w:b w:val="0"/>
                <w:i w:val="0"/>
                <w:color w:val="000000"/>
                <w:sz w:val="20"/>
              </w:rPr>
              <w:t>Sifted key derived; fingerprint displayed</w:t>
            </w:r>
          </w:p>
        </w:tc>
      </w:tr>
      <w:tr>
        <w:tc>
          <w:tcPr>
            <w:tcW w:type="dxa" w:w="2250"/>
          </w:tcPr>
          <w:p>
            <w:r/>
            <w:r>
              <w:rPr>
                <w:rFonts w:ascii="Times New Roman" w:hAnsi="Times New Roman" w:eastAsia="Times New Roman"/>
                <w:b w:val="0"/>
                <w:i w:val="0"/>
                <w:color w:val="000000"/>
                <w:sz w:val="20"/>
              </w:rPr>
              <w:t>UAT-04</w:t>
            </w:r>
          </w:p>
        </w:tc>
        <w:tc>
          <w:tcPr>
            <w:tcW w:type="dxa" w:w="2250"/>
          </w:tcPr>
          <w:p>
            <w:r/>
            <w:r>
              <w:rPr>
                <w:rFonts w:ascii="Times New Roman" w:hAnsi="Times New Roman" w:eastAsia="Times New Roman"/>
                <w:b w:val="0"/>
                <w:i w:val="0"/>
                <w:color w:val="000000"/>
                <w:sz w:val="20"/>
              </w:rPr>
              <w:t>Student / Lecturer</w:t>
            </w:r>
          </w:p>
        </w:tc>
        <w:tc>
          <w:tcPr>
            <w:tcW w:type="dxa" w:w="2250"/>
          </w:tcPr>
          <w:p>
            <w:r/>
            <w:r>
              <w:rPr>
                <w:rFonts w:ascii="Times New Roman" w:hAnsi="Times New Roman" w:eastAsia="Times New Roman"/>
                <w:b w:val="0"/>
                <w:i w:val="0"/>
                <w:color w:val="000000"/>
                <w:sz w:val="20"/>
              </w:rPr>
              <w:t>Transmit protected message attachment</w:t>
            </w:r>
          </w:p>
        </w:tc>
        <w:tc>
          <w:tcPr>
            <w:tcW w:type="dxa" w:w="2250"/>
          </w:tcPr>
          <w:p>
            <w:r/>
            <w:r>
              <w:rPr>
                <w:rFonts w:ascii="Times New Roman" w:hAnsi="Times New Roman" w:eastAsia="Times New Roman"/>
                <w:b w:val="0"/>
                <w:i w:val="0"/>
                <w:color w:val="000000"/>
                <w:sz w:val="20"/>
              </w:rPr>
              <w:t>Payload encrypted; Besu txHash linked to message</w:t>
            </w:r>
          </w:p>
        </w:tc>
      </w:tr>
      <w:tr>
        <w:tc>
          <w:tcPr>
            <w:tcW w:type="dxa" w:w="2250"/>
          </w:tcPr>
          <w:p>
            <w:r/>
            <w:r>
              <w:rPr>
                <w:rFonts w:ascii="Times New Roman" w:hAnsi="Times New Roman" w:eastAsia="Times New Roman"/>
                <w:b w:val="0"/>
                <w:i w:val="0"/>
                <w:color w:val="000000"/>
                <w:sz w:val="20"/>
              </w:rPr>
              <w:t>UAT-05</w:t>
            </w:r>
          </w:p>
        </w:tc>
        <w:tc>
          <w:tcPr>
            <w:tcW w:type="dxa" w:w="2250"/>
          </w:tcPr>
          <w:p>
            <w:r/>
            <w:r>
              <w:rPr>
                <w:rFonts w:ascii="Times New Roman" w:hAnsi="Times New Roman" w:eastAsia="Times New Roman"/>
                <w:b w:val="0"/>
                <w:i w:val="0"/>
                <w:color w:val="000000"/>
                <w:sz w:val="20"/>
              </w:rPr>
              <w:t>Lecturer</w:t>
            </w:r>
          </w:p>
        </w:tc>
        <w:tc>
          <w:tcPr>
            <w:tcW w:type="dxa" w:w="2250"/>
          </w:tcPr>
          <w:p>
            <w:r/>
            <w:r>
              <w:rPr>
                <w:rFonts w:ascii="Times New Roman" w:hAnsi="Times New Roman" w:eastAsia="Times New Roman"/>
                <w:b w:val="0"/>
                <w:i w:val="0"/>
                <w:color w:val="000000"/>
                <w:sz w:val="20"/>
              </w:rPr>
              <w:t>Post course question with hashtags on Q&amp;A board</w:t>
            </w:r>
          </w:p>
        </w:tc>
        <w:tc>
          <w:tcPr>
            <w:tcW w:type="dxa" w:w="2250"/>
          </w:tcPr>
          <w:p>
            <w:r/>
            <w:r>
              <w:rPr>
                <w:rFonts w:ascii="Times New Roman" w:hAnsi="Times New Roman" w:eastAsia="Times New Roman"/>
                <w:b w:val="0"/>
                <w:i w:val="0"/>
                <w:color w:val="000000"/>
                <w:sz w:val="20"/>
              </w:rPr>
              <w:t>Post indexed; notification delivered to members</w:t>
            </w:r>
          </w:p>
        </w:tc>
      </w:tr>
    </w:tbl>
    <w:p/>
    <w:p>
      <w:pPr>
        <w:pStyle w:val="Heading3"/>
      </w:pPr>
      <w:r>
        <w:rPr>
          <w:rFonts w:ascii="Times New Roman" w:hAnsi="Times New Roman" w:eastAsia="Times New Roman"/>
          <w:b/>
          <w:i w:val="0"/>
          <w:color w:val="000000"/>
          <w:sz w:val="26"/>
        </w:rPr>
        <w:t>4.6.3 Empirical Localhost Benchmarking</w:t>
      </w:r>
    </w:p>
    <w:p>
      <w:pPr>
        <w:ind w:firstLine="720"/>
      </w:pPr>
      <w:r>
        <w:rPr>
          <w:rFonts w:ascii="Times New Roman" w:hAnsi="Times New Roman" w:eastAsia="Times New Roman"/>
          <w:b w:val="0"/>
          <w:i w:val="0"/>
          <w:color w:val="000000"/>
          <w:sz w:val="24"/>
        </w:rPr>
        <w:t>Latency performance was measured on developer testbed hardware (Intel Core i7, 16GB RAM, Fedora 41 / Besu local node) using performance.now() and transaction receipt timestamps.</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Execution Phase</w:t>
            </w:r>
          </w:p>
        </w:tc>
        <w:tc>
          <w:tcPr>
            <w:tcW w:type="dxa" w:w="3000"/>
          </w:tcPr>
          <w:p>
            <w:r/>
            <w:r>
              <w:rPr>
                <w:rFonts w:ascii="Times New Roman" w:hAnsi="Times New Roman" w:eastAsia="Times New Roman"/>
                <w:b/>
                <w:i w:val="0"/>
                <w:color w:val="000000"/>
                <w:sz w:val="20"/>
              </w:rPr>
              <w:t>Mean Local Duration</w:t>
            </w:r>
          </w:p>
        </w:tc>
        <w:tc>
          <w:tcPr>
            <w:tcW w:type="dxa" w:w="3000"/>
          </w:tcPr>
          <w:p>
            <w:r/>
            <w:r>
              <w:rPr>
                <w:rFonts w:ascii="Times New Roman" w:hAnsi="Times New Roman" w:eastAsia="Times New Roman"/>
                <w:b/>
                <w:i w:val="0"/>
                <w:color w:val="000000"/>
                <w:sz w:val="20"/>
              </w:rPr>
              <w:t>Operational Notes</w:t>
            </w:r>
          </w:p>
        </w:tc>
      </w:tr>
      <w:tr>
        <w:tc>
          <w:tcPr>
            <w:tcW w:type="dxa" w:w="3000"/>
          </w:tcPr>
          <w:p>
            <w:r/>
            <w:r>
              <w:rPr>
                <w:rFonts w:ascii="Times New Roman" w:hAnsi="Times New Roman" w:eastAsia="Times New Roman"/>
                <w:b w:val="0"/>
                <w:i w:val="0"/>
                <w:color w:val="000000"/>
                <w:sz w:val="20"/>
              </w:rPr>
              <w:t>RSA-OAEP 2048 Keygen</w:t>
            </w:r>
          </w:p>
        </w:tc>
        <w:tc>
          <w:tcPr>
            <w:tcW w:type="dxa" w:w="3000"/>
          </w:tcPr>
          <w:p>
            <w:r/>
            <w:r>
              <w:rPr>
                <w:rFonts w:ascii="Times New Roman" w:hAnsi="Times New Roman" w:eastAsia="Times New Roman"/>
                <w:b w:val="0"/>
                <w:i w:val="0"/>
                <w:color w:val="000000"/>
                <w:sz w:val="20"/>
              </w:rPr>
              <w:t>~140 ms</w:t>
            </w:r>
          </w:p>
        </w:tc>
        <w:tc>
          <w:tcPr>
            <w:tcW w:type="dxa" w:w="3000"/>
          </w:tcPr>
          <w:p>
            <w:r/>
            <w:r>
              <w:rPr>
                <w:rFonts w:ascii="Times New Roman" w:hAnsi="Times New Roman" w:eastAsia="Times New Roman"/>
                <w:b w:val="0"/>
                <w:i w:val="0"/>
                <w:color w:val="000000"/>
                <w:sz w:val="20"/>
              </w:rPr>
              <w:t>One-time execution upon registration</w:t>
            </w:r>
          </w:p>
        </w:tc>
      </w:tr>
      <w:tr>
        <w:tc>
          <w:tcPr>
            <w:tcW w:type="dxa" w:w="3000"/>
          </w:tcPr>
          <w:p>
            <w:r/>
            <w:r>
              <w:rPr>
                <w:rFonts w:ascii="Times New Roman" w:hAnsi="Times New Roman" w:eastAsia="Times New Roman"/>
                <w:b w:val="0"/>
                <w:i w:val="0"/>
                <w:color w:val="000000"/>
                <w:sz w:val="20"/>
              </w:rPr>
              <w:t>BB84 256-bit Simulation</w:t>
            </w:r>
          </w:p>
        </w:tc>
        <w:tc>
          <w:tcPr>
            <w:tcW w:type="dxa" w:w="3000"/>
          </w:tcPr>
          <w:p>
            <w:r/>
            <w:r>
              <w:rPr>
                <w:rFonts w:ascii="Times New Roman" w:hAnsi="Times New Roman" w:eastAsia="Times New Roman"/>
                <w:b w:val="0"/>
                <w:i w:val="0"/>
                <w:color w:val="000000"/>
                <w:sz w:val="20"/>
              </w:rPr>
              <w:t>~10–15 ms</w:t>
            </w:r>
          </w:p>
        </w:tc>
        <w:tc>
          <w:tcPr>
            <w:tcW w:type="dxa" w:w="3000"/>
          </w:tcPr>
          <w:p>
            <w:r/>
            <w:r>
              <w:rPr>
                <w:rFonts w:ascii="Times New Roman" w:hAnsi="Times New Roman" w:eastAsia="Times New Roman"/>
                <w:b w:val="0"/>
                <w:i w:val="0"/>
                <w:color w:val="000000"/>
                <w:sz w:val="20"/>
              </w:rPr>
              <w:t>In-memory basis generation and sifting</w:t>
            </w:r>
          </w:p>
        </w:tc>
      </w:tr>
      <w:tr>
        <w:tc>
          <w:tcPr>
            <w:tcW w:type="dxa" w:w="3000"/>
          </w:tcPr>
          <w:p>
            <w:r/>
            <w:r>
              <w:rPr>
                <w:rFonts w:ascii="Times New Roman" w:hAnsi="Times New Roman" w:eastAsia="Times New Roman"/>
                <w:b w:val="0"/>
                <w:i w:val="0"/>
                <w:color w:val="000000"/>
                <w:sz w:val="20"/>
              </w:rPr>
              <w:t>AES-GCM Payload Encrypt</w:t>
            </w:r>
          </w:p>
        </w:tc>
        <w:tc>
          <w:tcPr>
            <w:tcW w:type="dxa" w:w="3000"/>
          </w:tcPr>
          <w:p>
            <w:r/>
            <w:r>
              <w:rPr>
                <w:rFonts w:ascii="Times New Roman" w:hAnsi="Times New Roman" w:eastAsia="Times New Roman"/>
                <w:b w:val="0"/>
                <w:i w:val="0"/>
                <w:color w:val="000000"/>
                <w:sz w:val="20"/>
              </w:rPr>
              <w:t>~2 ms</w:t>
            </w:r>
          </w:p>
        </w:tc>
        <w:tc>
          <w:tcPr>
            <w:tcW w:type="dxa" w:w="3000"/>
          </w:tcPr>
          <w:p>
            <w:r/>
            <w:r>
              <w:rPr>
                <w:rFonts w:ascii="Times New Roman" w:hAnsi="Times New Roman" w:eastAsia="Times New Roman"/>
                <w:b w:val="0"/>
                <w:i w:val="0"/>
                <w:color w:val="000000"/>
                <w:sz w:val="20"/>
              </w:rPr>
              <w:t>Short message payload encryption</w:t>
            </w:r>
          </w:p>
        </w:tc>
      </w:tr>
      <w:tr>
        <w:tc>
          <w:tcPr>
            <w:tcW w:type="dxa" w:w="3000"/>
          </w:tcPr>
          <w:p>
            <w:r/>
            <w:r>
              <w:rPr>
                <w:rFonts w:ascii="Times New Roman" w:hAnsi="Times New Roman" w:eastAsia="Times New Roman"/>
                <w:b w:val="0"/>
                <w:i w:val="0"/>
                <w:color w:val="000000"/>
                <w:sz w:val="20"/>
              </w:rPr>
              <w:t>Convex WebSocket Sync</w:t>
            </w:r>
          </w:p>
        </w:tc>
        <w:tc>
          <w:tcPr>
            <w:tcW w:type="dxa" w:w="3000"/>
          </w:tcPr>
          <w:p>
            <w:r/>
            <w:r>
              <w:rPr>
                <w:rFonts w:ascii="Times New Roman" w:hAnsi="Times New Roman" w:eastAsia="Times New Roman"/>
                <w:b w:val="0"/>
                <w:i w:val="0"/>
                <w:color w:val="000000"/>
                <w:sz w:val="20"/>
              </w:rPr>
              <w:t>~50 ms</w:t>
            </w:r>
          </w:p>
        </w:tc>
        <w:tc>
          <w:tcPr>
            <w:tcW w:type="dxa" w:w="3000"/>
          </w:tcPr>
          <w:p>
            <w:r/>
            <w:r>
              <w:rPr>
                <w:rFonts w:ascii="Times New Roman" w:hAnsi="Times New Roman" w:eastAsia="Times New Roman"/>
                <w:b w:val="0"/>
                <w:i w:val="0"/>
                <w:color w:val="000000"/>
                <w:sz w:val="20"/>
              </w:rPr>
              <w:t>Cloud mutation round-trip time</w:t>
            </w:r>
          </w:p>
        </w:tc>
      </w:tr>
      <w:tr>
        <w:tc>
          <w:tcPr>
            <w:tcW w:type="dxa" w:w="3000"/>
          </w:tcPr>
          <w:p>
            <w:r/>
            <w:r>
              <w:rPr>
                <w:rFonts w:ascii="Times New Roman" w:hAnsi="Times New Roman" w:eastAsia="Times New Roman"/>
                <w:b w:val="0"/>
                <w:i w:val="0"/>
                <w:color w:val="000000"/>
                <w:sz w:val="20"/>
              </w:rPr>
              <w:t>Besu recordHash Commit</w:t>
            </w:r>
          </w:p>
        </w:tc>
        <w:tc>
          <w:tcPr>
            <w:tcW w:type="dxa" w:w="3000"/>
          </w:tcPr>
          <w:p>
            <w:r/>
            <w:r>
              <w:rPr>
                <w:rFonts w:ascii="Times New Roman" w:hAnsi="Times New Roman" w:eastAsia="Times New Roman"/>
                <w:b w:val="0"/>
                <w:i w:val="0"/>
                <w:color w:val="000000"/>
                <w:sz w:val="20"/>
              </w:rPr>
              <w:t>~0.3–0.5 s</w:t>
            </w:r>
          </w:p>
        </w:tc>
        <w:tc>
          <w:tcPr>
            <w:tcW w:type="dxa" w:w="3000"/>
          </w:tcPr>
          <w:p>
            <w:r/>
            <w:r>
              <w:rPr>
                <w:rFonts w:ascii="Times New Roman" w:hAnsi="Times New Roman" w:eastAsia="Times New Roman"/>
                <w:b w:val="0"/>
                <w:i w:val="0"/>
                <w:color w:val="000000"/>
                <w:sz w:val="20"/>
              </w:rPr>
              <w:t>Local QBFT consensus transaction confirmation</w:t>
            </w:r>
          </w:p>
        </w:tc>
      </w:tr>
    </w:tbl>
    <w:p/>
    <w:p>
      <w:pPr>
        <w:pStyle w:val="Heading2"/>
      </w:pPr>
      <w:r>
        <w:rPr>
          <w:rFonts w:ascii="Times New Roman" w:hAnsi="Times New Roman" w:eastAsia="Times New Roman"/>
          <w:b/>
          <w:i w:val="0"/>
          <w:color w:val="000000"/>
          <w:sz w:val="26"/>
        </w:rPr>
        <w:t>4.7 Evaluation Against Project Objectives</w:t>
      </w:r>
    </w:p>
    <w:p>
      <w:pPr>
        <w:ind w:firstLine="720"/>
      </w:pPr>
      <w:r>
        <w:rPr>
          <w:rFonts w:ascii="Times New Roman" w:hAnsi="Times New Roman" w:eastAsia="Times New Roman"/>
          <w:b w:val="0"/>
          <w:i w:val="0"/>
          <w:color w:val="000000"/>
          <w:sz w:val="24"/>
        </w:rPr>
        <w:t>All six project objectives were fulfilled at prototype level: (1) React 19 + Convex interface operational; (2) Web Crypto RSA/AES pipeline active; (3) Besu recordHash smart contract deployed; (4) BB84 TypeScript simulation functional; (5) Admin role verification working; (6) Empirical testing completed.</w:t>
      </w:r>
    </w:p>
    <w:p>
      <w:pPr>
        <w:pStyle w:val="Heading1"/>
      </w:pPr>
      <w:r>
        <w:rPr>
          <w:rFonts w:ascii="Times New Roman" w:hAnsi="Times New Roman" w:eastAsia="Times New Roman"/>
          <w:b/>
          <w:i w:val="0"/>
          <w:color w:val="000000"/>
          <w:sz w:val="28"/>
        </w:rPr>
        <w:t>Chapter 5</w:t>
      </w:r>
    </w:p>
    <w:p>
      <w:pPr>
        <w:pStyle w:val="Heading1"/>
      </w:pPr>
      <w:r>
        <w:rPr>
          <w:rFonts w:ascii="Times New Roman" w:hAnsi="Times New Roman" w:eastAsia="Times New Roman"/>
          <w:b/>
          <w:i w:val="0"/>
          <w:color w:val="000000"/>
          <w:sz w:val="28"/>
        </w:rPr>
        <w:t>Conclusion and Recommendations</w:t>
      </w:r>
    </w:p>
    <w:p>
      <w:pPr>
        <w:pStyle w:val="Heading2"/>
      </w:pPr>
      <w:r>
        <w:rPr>
          <w:rFonts w:ascii="Times New Roman" w:hAnsi="Times New Roman" w:eastAsia="Times New Roman"/>
          <w:b/>
          <w:i w:val="0"/>
          <w:color w:val="000000"/>
          <w:sz w:val="26"/>
        </w:rPr>
        <w:t>5.1 System Implementation Summary</w:t>
      </w:r>
    </w:p>
    <w:p>
      <w:pPr>
        <w:ind w:firstLine="720"/>
      </w:pPr>
      <w:r>
        <w:rPr>
          <w:rFonts w:ascii="Times New Roman" w:hAnsi="Times New Roman" w:eastAsia="Times New Roman"/>
          <w:b w:val="0"/>
          <w:i w:val="0"/>
          <w:color w:val="000000"/>
          <w:sz w:val="24"/>
        </w:rPr>
        <w:t>QChat demonstrates a functional hybrid architecture combining real-time cloud data delivery with private blockchain immutability. By utilizing Convex for high-frequency messaging state and Hyperledger Besu for SHA-256 payload digest logging, the platform maintains responsive user interaction while preserving tamper-evident audit trails.</w:t>
      </w:r>
    </w:p>
    <w:p>
      <w:pPr>
        <w:pStyle w:val="Heading2"/>
      </w:pPr>
      <w:r>
        <w:rPr>
          <w:rFonts w:ascii="Times New Roman" w:hAnsi="Times New Roman" w:eastAsia="Times New Roman"/>
          <w:b/>
          <w:i w:val="0"/>
          <w:color w:val="000000"/>
          <w:sz w:val="26"/>
        </w:rPr>
        <w:t>5.2 Conclusions</w:t>
      </w:r>
    </w:p>
    <w:p>
      <w:pPr>
        <w:ind w:firstLine="720"/>
      </w:pPr>
      <w:r>
        <w:rPr>
          <w:rFonts w:ascii="Times New Roman" w:hAnsi="Times New Roman" w:eastAsia="Times New Roman"/>
          <w:b w:val="0"/>
          <w:i w:val="0"/>
          <w:color w:val="000000"/>
          <w:sz w:val="24"/>
        </w:rPr>
        <w:t>The key technical conclusions derived from this project include:</w:t>
      </w:r>
    </w:p>
    <w:p>
      <w:pPr>
        <w:pStyle w:val="ListNumber"/>
      </w:pPr>
      <w:r>
        <w:rPr>
          <w:rFonts w:ascii="Times New Roman" w:hAnsi="Times New Roman" w:eastAsia="Times New Roman"/>
          <w:b w:val="0"/>
          <w:i w:val="0"/>
          <w:color w:val="000000"/>
          <w:sz w:val="24"/>
        </w:rPr>
        <w:t>Hybrid cloud/ledger architectures effectively reconcile real-time messaging performance with immutable audit logging.</w:t>
      </w:r>
    </w:p>
    <w:p>
      <w:pPr>
        <w:pStyle w:val="ListNumber"/>
      </w:pPr>
      <w:r>
        <w:rPr>
          <w:rFonts w:ascii="Times New Roman" w:hAnsi="Times New Roman" w:eastAsia="Times New Roman"/>
          <w:b w:val="0"/>
          <w:i w:val="0"/>
          <w:color w:val="000000"/>
          <w:sz w:val="24"/>
        </w:rPr>
        <w:t>Client-side W3C Web Crypto APIs enable robust in-browser payload encryption without relying on external cryptography libraries.</w:t>
      </w:r>
    </w:p>
    <w:p>
      <w:pPr>
        <w:pStyle w:val="ListNumber"/>
      </w:pPr>
      <w:r>
        <w:rPr>
          <w:rFonts w:ascii="Times New Roman" w:hAnsi="Times New Roman" w:eastAsia="Times New Roman"/>
          <w:b w:val="0"/>
          <w:i w:val="0"/>
          <w:color w:val="000000"/>
          <w:sz w:val="24"/>
        </w:rPr>
        <w:t>Private permissioned ledgers running zero-gas consensus allow institutional hash logging without transaction fee costs.</w:t>
      </w:r>
    </w:p>
    <w:p>
      <w:pPr>
        <w:pStyle w:val="ListNumber"/>
      </w:pPr>
      <w:r>
        <w:rPr>
          <w:rFonts w:ascii="Times New Roman" w:hAnsi="Times New Roman" w:eastAsia="Times New Roman"/>
          <w:b w:val="0"/>
          <w:i w:val="0"/>
          <w:color w:val="000000"/>
          <w:sz w:val="24"/>
        </w:rPr>
        <w:t>Software simulation of BB84 sifting and QBER abort thresholds provides an accessible educational model for quantum cryptography concepts.</w:t>
      </w:r>
    </w:p>
    <w:p>
      <w:pPr>
        <w:pStyle w:val="ListNumber"/>
      </w:pPr>
      <w:r>
        <w:rPr>
          <w:rFonts w:ascii="Times New Roman" w:hAnsi="Times New Roman" w:eastAsia="Times New Roman"/>
          <w:b w:val="0"/>
          <w:i w:val="0"/>
          <w:color w:val="000000"/>
          <w:sz w:val="24"/>
        </w:rPr>
        <w:t>Dual-layer role verification effectively binds cloud profile data to immutable ledger state.</w:t>
      </w:r>
    </w:p>
    <w:p>
      <w:pPr>
        <w:pStyle w:val="Heading2"/>
      </w:pPr>
      <w:r>
        <w:rPr>
          <w:rFonts w:ascii="Times New Roman" w:hAnsi="Times New Roman" w:eastAsia="Times New Roman"/>
          <w:b/>
          <w:i w:val="0"/>
          <w:color w:val="000000"/>
          <w:sz w:val="26"/>
        </w:rPr>
        <w:t>5.3 System Limitations and Future Engineering Recommendations</w:t>
      </w:r>
    </w:p>
    <w:p>
      <w:pPr>
        <w:ind w:firstLine="720"/>
      </w:pPr>
      <w:r>
        <w:rPr>
          <w:rFonts w:ascii="Times New Roman" w:hAnsi="Times New Roman" w:eastAsia="Times New Roman"/>
          <w:b w:val="0"/>
          <w:i w:val="0"/>
          <w:color w:val="000000"/>
          <w:sz w:val="24"/>
        </w:rPr>
        <w:t>The project team recommends the following enhancements for future research cycles:</w:t>
      </w:r>
    </w:p>
    <w:p>
      <w:pPr>
        <w:pStyle w:val="ListNumber"/>
      </w:pPr>
      <w:r>
        <w:rPr>
          <w:rFonts w:ascii="Times New Roman" w:hAnsi="Times New Roman" w:eastAsia="Times New Roman"/>
          <w:b w:val="0"/>
          <w:i w:val="0"/>
          <w:color w:val="000000"/>
          <w:sz w:val="24"/>
        </w:rPr>
        <w:t>Multi-Node Consortium Deployment: Expand the local single-node Besu setup into a multi-validator QBFT consortium distributed across institutional departments.</w:t>
      </w:r>
    </w:p>
    <w:p>
      <w:pPr>
        <w:pStyle w:val="ListNumber"/>
      </w:pPr>
      <w:r>
        <w:rPr>
          <w:rFonts w:ascii="Times New Roman" w:hAnsi="Times New Roman" w:eastAsia="Times New Roman"/>
          <w:b w:val="0"/>
          <w:i w:val="0"/>
          <w:color w:val="000000"/>
          <w:sz w:val="24"/>
        </w:rPr>
        <w:t>NIST Post-Quantum Cryptography Integration: Upgrade the BB84 educational simulator to include standardized post-quantum algorithms such as ML-KEM (Kyber) for production key exchange (Bernstein &amp; Lange, 2017).</w:t>
      </w:r>
    </w:p>
    <w:p>
      <w:pPr>
        <w:pStyle w:val="ListNumber"/>
      </w:pPr>
      <w:r>
        <w:rPr>
          <w:rFonts w:ascii="Times New Roman" w:hAnsi="Times New Roman" w:eastAsia="Times New Roman"/>
          <w:b w:val="0"/>
          <w:i w:val="0"/>
          <w:color w:val="000000"/>
          <w:sz w:val="24"/>
        </w:rPr>
        <w:t>Institutional Single Sign-On (SSO): Integrate SAML 2.0 / OAuth 2.0 identity providers to replace local account credentials.</w:t>
      </w:r>
    </w:p>
    <w:p>
      <w:pPr>
        <w:pStyle w:val="ListNumber"/>
      </w:pPr>
      <w:r>
        <w:rPr>
          <w:rFonts w:ascii="Times New Roman" w:hAnsi="Times New Roman" w:eastAsia="Times New Roman"/>
          <w:b w:val="0"/>
          <w:i w:val="0"/>
          <w:color w:val="000000"/>
          <w:sz w:val="24"/>
        </w:rPr>
        <w:t>Mobile Web Crypto Optimization: Adapt the React frontend into React Native with native hardware security module (HSM) key storage.</w:t>
      </w:r>
    </w:p>
    <w:p>
      <w:pPr>
        <w:pStyle w:val="ListNumber"/>
      </w:pPr>
      <w:r>
        <w:rPr>
          <w:rFonts w:ascii="Times New Roman" w:hAnsi="Times New Roman" w:eastAsia="Times New Roman"/>
          <w:b w:val="0"/>
          <w:i w:val="0"/>
          <w:color w:val="000000"/>
          <w:sz w:val="24"/>
        </w:rPr>
        <w:t>Automated Benchmark Suites: Implement automated performance load testing under multi-user campus networks.</w:t>
      </w:r>
    </w:p>
    <w:p>
      <w:pPr>
        <w:pStyle w:val="Heading1"/>
      </w:pPr>
      <w:r>
        <w:rPr>
          <w:rFonts w:ascii="Times New Roman" w:hAnsi="Times New Roman" w:eastAsia="Times New Roman"/>
          <w:b/>
          <w:i w:val="0"/>
          <w:color w:val="000000"/>
          <w:sz w:val="28"/>
        </w:rPr>
        <w:t>References</w:t>
      </w:r>
    </w:p>
    <w:p>
      <w:r>
        <w:rPr>
          <w:rFonts w:ascii="Times New Roman" w:hAnsi="Times New Roman" w:eastAsia="Times New Roman"/>
          <w:b w:val="0"/>
          <w:i/>
          <w:color w:val="000000"/>
          <w:sz w:val="22"/>
        </w:rPr>
        <w:t>Entries follow APA 7th edition formatting. Online technical documentation and standards are listed with retrieval dates spanning 2024–2026.</w:t>
      </w:r>
    </w:p>
    <w:p>
      <w:pPr>
        <w:ind w:left="720" w:hanging="720"/>
      </w:pPr>
      <w:r>
        <w:rPr>
          <w:rFonts w:ascii="Times New Roman" w:hAnsi="Times New Roman" w:eastAsia="Times New Roman"/>
          <w:b w:val="0"/>
          <w:i w:val="0"/>
          <w:color w:val="000000"/>
          <w:sz w:val="24"/>
        </w:rPr>
        <w:t>Bennett, C. H., &amp; Brassard, G. (2014). Quantum cryptography: Public key distribution and coin tossing. Theoretical Computer Science, 560, 7–11. https://doi.org/10.1016/j.tcs.2014.05.025 (Original work published 1984)</w:t>
      </w:r>
    </w:p>
    <w:p>
      <w:pPr>
        <w:ind w:left="720" w:hanging="720"/>
      </w:pPr>
      <w:r>
        <w:rPr>
          <w:rFonts w:ascii="Times New Roman" w:hAnsi="Times New Roman" w:eastAsia="Times New Roman"/>
          <w:b w:val="0"/>
          <w:i w:val="0"/>
          <w:color w:val="000000"/>
          <w:sz w:val="24"/>
        </w:rPr>
        <w:t>Bernstein, D. J., &amp; Lange, T. (2017). Post-quantum cryptography. Nature, 549(7671), 188–194. https://doi.org/10.1038/nature23461</w:t>
      </w:r>
    </w:p>
    <w:p>
      <w:pPr>
        <w:ind w:left="720" w:hanging="720"/>
      </w:pPr>
      <w:r>
        <w:rPr>
          <w:rFonts w:ascii="Times New Roman" w:hAnsi="Times New Roman" w:eastAsia="Times New Roman"/>
          <w:b w:val="0"/>
          <w:i w:val="0"/>
          <w:color w:val="000000"/>
          <w:sz w:val="24"/>
        </w:rPr>
        <w:t>Convex Development Team. (2024). Convex documentation. https://docs.convex.dev</w:t>
      </w:r>
    </w:p>
    <w:p>
      <w:pPr>
        <w:ind w:left="720" w:hanging="720"/>
      </w:pPr>
      <w:r>
        <w:rPr>
          <w:rFonts w:ascii="Times New Roman" w:hAnsi="Times New Roman" w:eastAsia="Times New Roman"/>
          <w:b w:val="0"/>
          <w:i w:val="0"/>
          <w:color w:val="000000"/>
          <w:sz w:val="24"/>
        </w:rPr>
        <w:t>Diffie, W., &amp; Hellman, M. (1976). New directions in cryptography. IEEE Transactions on Information Theory, 22(6), 644–654. https://doi.org/10.1109/TIT.1976.1055638</w:t>
      </w:r>
    </w:p>
    <w:p>
      <w:pPr>
        <w:ind w:left="720" w:hanging="720"/>
      </w:pPr>
      <w:r>
        <w:rPr>
          <w:rFonts w:ascii="Times New Roman" w:hAnsi="Times New Roman" w:eastAsia="Times New Roman"/>
          <w:b w:val="0"/>
          <w:i w:val="0"/>
          <w:color w:val="000000"/>
          <w:sz w:val="24"/>
        </w:rPr>
        <w:t>Ethereum Foundation. (2024). Solidity documentation (Version 0.8.20). https://docs.soliditylang.org</w:t>
      </w:r>
    </w:p>
    <w:p>
      <w:pPr>
        <w:ind w:left="720" w:hanging="720"/>
      </w:pPr>
      <w:r>
        <w:rPr>
          <w:rFonts w:ascii="Times New Roman" w:hAnsi="Times New Roman" w:eastAsia="Times New Roman"/>
          <w:b w:val="0"/>
          <w:i w:val="0"/>
          <w:color w:val="000000"/>
          <w:sz w:val="24"/>
        </w:rPr>
        <w:t>Ethers.js Contributors. (2024). Ethers.js v6 documentation. https://docs.ethers.org/v6</w:t>
      </w:r>
    </w:p>
    <w:p>
      <w:pPr>
        <w:ind w:left="720" w:hanging="720"/>
      </w:pPr>
      <w:r>
        <w:rPr>
          <w:rFonts w:ascii="Times New Roman" w:hAnsi="Times New Roman" w:eastAsia="Times New Roman"/>
          <w:b w:val="0"/>
          <w:i w:val="0"/>
          <w:color w:val="000000"/>
          <w:sz w:val="24"/>
        </w:rPr>
        <w:t>Gisin, N., Ribordy, G., Tittel, W., &amp; Zbinden, H. (2002). Quantum cryptography. Reviews of Modern Physics, 74(1), 145–195. https://doi.org/10.1103/RevModPhys.74.145</w:t>
      </w:r>
    </w:p>
    <w:p>
      <w:pPr>
        <w:ind w:left="720" w:hanging="720"/>
      </w:pPr>
      <w:r>
        <w:rPr>
          <w:rFonts w:ascii="Times New Roman" w:hAnsi="Times New Roman" w:eastAsia="Times New Roman"/>
          <w:b w:val="0"/>
          <w:i w:val="0"/>
          <w:color w:val="000000"/>
          <w:sz w:val="24"/>
        </w:rPr>
        <w:t>Hyperledger Foundation. (2024). Hyperledger Besu documentation. https://besu.hyperledger.org</w:t>
      </w:r>
    </w:p>
    <w:p>
      <w:pPr>
        <w:ind w:left="720" w:hanging="720"/>
      </w:pPr>
      <w:r>
        <w:rPr>
          <w:rFonts w:ascii="Times New Roman" w:hAnsi="Times New Roman" w:eastAsia="Times New Roman"/>
          <w:b w:val="0"/>
          <w:i w:val="0"/>
          <w:color w:val="000000"/>
          <w:sz w:val="24"/>
        </w:rPr>
        <w:t>Marlinspike, M., &amp; Perrin, T. (2016). The X3DH key agreement protocol. Signal Foundation. https://signal.org/docs/specifications/x3dh/</w:t>
      </w:r>
    </w:p>
    <w:p>
      <w:pPr>
        <w:ind w:left="720" w:hanging="720"/>
      </w:pPr>
      <w:r>
        <w:rPr>
          <w:rFonts w:ascii="Times New Roman" w:hAnsi="Times New Roman" w:eastAsia="Times New Roman"/>
          <w:b w:val="0"/>
          <w:i w:val="0"/>
          <w:color w:val="000000"/>
          <w:sz w:val="24"/>
        </w:rPr>
        <w:t>Meta. (2023). WhatsApp encryption overview (Technical white paper). https://www.whatsapp.com/security/WhatsApp-Security-Whitepaper.pdf</w:t>
      </w:r>
    </w:p>
    <w:p>
      <w:pPr>
        <w:ind w:left="720" w:hanging="720"/>
      </w:pPr>
      <w:r>
        <w:rPr>
          <w:rFonts w:ascii="Times New Roman" w:hAnsi="Times New Roman" w:eastAsia="Times New Roman"/>
          <w:b w:val="0"/>
          <w:i w:val="0"/>
          <w:color w:val="000000"/>
          <w:sz w:val="24"/>
        </w:rPr>
        <w:t>Mozilla Developer Network. (2024). Web Crypto API. https://developer.mozilla.org/en-US/docs/Web/API/Web_Crypto_API</w:t>
      </w:r>
    </w:p>
    <w:p>
      <w:pPr>
        <w:ind w:left="720" w:hanging="720"/>
      </w:pPr>
      <w:r>
        <w:rPr>
          <w:rFonts w:ascii="Times New Roman" w:hAnsi="Times New Roman" w:eastAsia="Times New Roman"/>
          <w:b w:val="0"/>
          <w:i w:val="0"/>
          <w:color w:val="000000"/>
          <w:sz w:val="24"/>
        </w:rPr>
        <w:t>Nakamoto, S. (2008). Bitcoin: A peer-to-peer electronic cash system. https://bitcoin.org/bitcoin.pdf</w:t>
      </w:r>
    </w:p>
    <w:p>
      <w:pPr>
        <w:ind w:left="720" w:hanging="720"/>
      </w:pPr>
      <w:r>
        <w:rPr>
          <w:rFonts w:ascii="Times New Roman" w:hAnsi="Times New Roman" w:eastAsia="Times New Roman"/>
          <w:b w:val="0"/>
          <w:i w:val="0"/>
          <w:color w:val="000000"/>
          <w:sz w:val="24"/>
        </w:rPr>
        <w:t>National Institute of Standards and Technology. (2001). Announcing the Advanced Encryption Standard (AES) (FIPS PUB 197). https://doi.org/10.6028/NIST.FIPS.197</w:t>
      </w:r>
    </w:p>
    <w:p>
      <w:pPr>
        <w:ind w:left="720" w:hanging="720"/>
      </w:pPr>
      <w:r>
        <w:rPr>
          <w:rFonts w:ascii="Times New Roman" w:hAnsi="Times New Roman" w:eastAsia="Times New Roman"/>
          <w:b w:val="0"/>
          <w:i w:val="0"/>
          <w:color w:val="000000"/>
          <w:sz w:val="24"/>
        </w:rPr>
        <w:t>Nielsen, M. A., &amp; Chuang, I. L. (2010). Quantum computation and quantum information (10th anniversary ed.). Cambridge University Press.</w:t>
      </w:r>
    </w:p>
    <w:p>
      <w:pPr>
        <w:ind w:left="720" w:hanging="720"/>
      </w:pPr>
      <w:r>
        <w:rPr>
          <w:rFonts w:ascii="Times New Roman" w:hAnsi="Times New Roman" w:eastAsia="Times New Roman"/>
          <w:b w:val="0"/>
          <w:i w:val="0"/>
          <w:color w:val="000000"/>
          <w:sz w:val="24"/>
        </w:rPr>
        <w:t>Rivest, R. L., Shamir, A., &amp; Adleman, L. (1978). A method for obtaining digital signatures and public-key cryptosystems. Communications of the ACM, 21(2), 120–126. https://doi.org/10.1145/359340.359342</w:t>
      </w:r>
    </w:p>
    <w:p>
      <w:pPr>
        <w:ind w:left="720" w:hanging="720"/>
      </w:pPr>
      <w:r>
        <w:rPr>
          <w:rFonts w:ascii="Times New Roman" w:hAnsi="Times New Roman" w:eastAsia="Times New Roman"/>
          <w:b w:val="0"/>
          <w:i w:val="0"/>
          <w:color w:val="000000"/>
          <w:sz w:val="24"/>
        </w:rPr>
        <w:t>Scarani, V., Bechmann-Pasquinucci, H., Cerf, N. J., Dušek, M., Lütkenhaus, N., &amp; Peev, M. (2009). The security of practical quantum key distribution. Reviews of Modern Physics, 81(3), 1301–1350. https://doi.org/10.1103/RevModPhys.81.1301</w:t>
      </w:r>
    </w:p>
    <w:p>
      <w:pPr>
        <w:ind w:left="720" w:hanging="720"/>
      </w:pPr>
      <w:r>
        <w:rPr>
          <w:rFonts w:ascii="Times New Roman" w:hAnsi="Times New Roman" w:eastAsia="Times New Roman"/>
          <w:b w:val="0"/>
          <w:i w:val="0"/>
          <w:color w:val="000000"/>
          <w:sz w:val="24"/>
        </w:rPr>
        <w:t>Shor, P. W. (1994). Algorithms for quantum computation: Discrete logarithms and factoring. In Proceedings of the 35th Annual Symposium on Foundations of Computer Science (pp. 124–134). IEEE. https://doi.org/10.1109/SFCS.1994.365700</w:t>
      </w:r>
    </w:p>
    <w:p>
      <w:pPr>
        <w:ind w:left="720" w:hanging="720"/>
      </w:pPr>
      <w:r>
        <w:rPr>
          <w:rFonts w:ascii="Times New Roman" w:hAnsi="Times New Roman" w:eastAsia="Times New Roman"/>
          <w:b w:val="0"/>
          <w:i w:val="0"/>
          <w:color w:val="000000"/>
          <w:sz w:val="24"/>
        </w:rPr>
        <w:t>Shor, P. W., &amp; Preskill, J. (2000). Simple proof of security of the BB84 quantum key distribution protocol. Physical Review Letters, 85(2), 441–444. https://doi.org/10.1103/PhysRevLett.85.441</w:t>
      </w:r>
    </w:p>
    <w:p>
      <w:pPr>
        <w:ind w:left="720" w:hanging="720"/>
      </w:pPr>
      <w:r>
        <w:rPr>
          <w:rFonts w:ascii="Times New Roman" w:hAnsi="Times New Roman" w:eastAsia="Times New Roman"/>
          <w:b w:val="0"/>
          <w:i w:val="0"/>
          <w:color w:val="000000"/>
          <w:sz w:val="24"/>
        </w:rPr>
        <w:t>Wood, G. (2014). Ethereum: A secure decentralised generalised transaction ledger (Yellow Paper). Ethereum Project.</w:t>
      </w:r>
    </w:p>
    <w:p>
      <w:pPr>
        <w:pStyle w:val="Heading1"/>
      </w:pPr>
      <w:r>
        <w:rPr>
          <w:rFonts w:ascii="Times New Roman" w:hAnsi="Times New Roman" w:eastAsia="Times New Roman"/>
          <w:b/>
          <w:i w:val="0"/>
          <w:color w:val="000000"/>
          <w:sz w:val="28"/>
        </w:rPr>
        <w:t>Appendix A — Selected Application Code</w:t>
      </w:r>
    </w:p>
    <w:p>
      <w:pPr>
        <w:ind w:firstLine="720"/>
      </w:pPr>
      <w:r>
        <w:rPr>
          <w:rFonts w:ascii="Times New Roman" w:hAnsi="Times New Roman" w:eastAsia="Times New Roman"/>
          <w:b w:val="0"/>
          <w:i w:val="0"/>
          <w:color w:val="000000"/>
          <w:sz w:val="24"/>
        </w:rPr>
        <w:t>Source code for QChat is maintained in the project repository. Key client gatekeeper functions and cryptography helpers are highlighted in Chapter 4.</w:t>
      </w:r>
    </w:p>
    <w:p>
      <w:pPr>
        <w:pStyle w:val="Heading1"/>
      </w:pPr>
      <w:r>
        <w:rPr>
          <w:rFonts w:ascii="Times New Roman" w:hAnsi="Times New Roman" w:eastAsia="Times New Roman"/>
          <w:b/>
          <w:i w:val="0"/>
          <w:color w:val="000000"/>
          <w:sz w:val="28"/>
        </w:rPr>
        <w:t>Appendix B — MessageVerifier.sol Smart Contract</w:t>
      </w:r>
    </w:p>
    <w:p>
      <w:pPr>
        <w:ind w:firstLine="720"/>
      </w:pPr>
      <w:r>
        <w:rPr>
          <w:rFonts w:ascii="Times New Roman" w:hAnsi="Times New Roman" w:eastAsia="Times New Roman"/>
          <w:b w:val="0"/>
          <w:i w:val="0"/>
          <w:color w:val="000000"/>
          <w:sz w:val="24"/>
        </w:rPr>
        <w:t>Contract Path: contract/contracts/MessageVerifier.sol. Compiled with Solidity ^0.8.20 under MIT license. Provides recordHash, verifyHash, verifyUser, and getUserRole methods.</w:t>
      </w:r>
    </w:p>
    <w:p>
      <w:pPr>
        <w:pStyle w:val="Heading1"/>
      </w:pPr>
      <w:r>
        <w:rPr>
          <w:rFonts w:ascii="Times New Roman" w:hAnsi="Times New Roman" w:eastAsia="Times New Roman"/>
          <w:b/>
          <w:i w:val="0"/>
          <w:color w:val="000000"/>
          <w:sz w:val="28"/>
        </w:rPr>
        <w:t>Appendix C — BB84 Simulation Module Summary</w:t>
      </w:r>
    </w:p>
    <w:p>
      <w:pPr>
        <w:ind w:firstLine="720"/>
      </w:pPr>
      <w:r>
        <w:rPr>
          <w:rFonts w:ascii="Times New Roman" w:hAnsi="Times New Roman" w:eastAsia="Times New Roman"/>
          <w:b w:val="0"/>
          <w:i w:val="0"/>
          <w:color w:val="000000"/>
          <w:sz w:val="24"/>
        </w:rPr>
        <w:t>Module Path: src/lib/bb84.ts. Classical software simulation utilizing window.crypto.getRandomValues for random basis selection, bit sifting, QBER computation, and 256-bit key distillation with an 11% error abort limit.</w:t>
      </w:r>
    </w:p>
    <w:p>
      <w:pPr>
        <w:pStyle w:val="Heading1"/>
      </w:pPr>
      <w:r>
        <w:rPr>
          <w:rFonts w:ascii="Times New Roman" w:hAnsi="Times New Roman" w:eastAsia="Times New Roman"/>
          <w:b/>
          <w:i w:val="0"/>
          <w:color w:val="000000"/>
          <w:sz w:val="28"/>
        </w:rPr>
        <w:t>Appendix D — Walk-Through Scenario Notes</w:t>
      </w:r>
    </w:p>
    <w:p>
      <w:pPr>
        <w:ind w:firstLine="720"/>
      </w:pPr>
      <w:r>
        <w:rPr>
          <w:rFonts w:ascii="Times New Roman" w:hAnsi="Times New Roman" w:eastAsia="Times New Roman"/>
          <w:b w:val="0"/>
          <w:i w:val="0"/>
          <w:color w:val="000000"/>
          <w:sz w:val="24"/>
        </w:rPr>
        <w:t>Internal testbed notes confirmed that during local execution, message payload hashes successfully committed to the Besu node when the Podman container was active, and gracefully reported node connection status when offline.</w:t>
      </w:r>
    </w:p>
    <w:p>
      <w:pPr>
        <w:pStyle w:val="Heading1"/>
      </w:pPr>
      <w:r>
        <w:rPr>
          <w:rFonts w:ascii="Times New Roman" w:hAnsi="Times New Roman" w:eastAsia="Times New Roman"/>
          <w:b/>
          <w:i w:val="0"/>
          <w:color w:val="000000"/>
          <w:sz w:val="28"/>
        </w:rPr>
        <w:t>Appendix E — Ten-Week Sprint Timeline</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Sprint Phase</w:t>
            </w:r>
          </w:p>
        </w:tc>
        <w:tc>
          <w:tcPr>
            <w:tcW w:type="dxa" w:w="3000"/>
          </w:tcPr>
          <w:p>
            <w:r/>
            <w:r>
              <w:rPr>
                <w:rFonts w:ascii="Times New Roman" w:hAnsi="Times New Roman" w:eastAsia="Times New Roman"/>
                <w:b/>
                <w:i w:val="0"/>
                <w:color w:val="000000"/>
                <w:sz w:val="20"/>
              </w:rPr>
              <w:t>Weeks</w:t>
            </w:r>
          </w:p>
        </w:tc>
        <w:tc>
          <w:tcPr>
            <w:tcW w:type="dxa" w:w="3000"/>
          </w:tcPr>
          <w:p>
            <w:r/>
            <w:r>
              <w:rPr>
                <w:rFonts w:ascii="Times New Roman" w:hAnsi="Times New Roman" w:eastAsia="Times New Roman"/>
                <w:b/>
                <w:i w:val="0"/>
                <w:color w:val="000000"/>
                <w:sz w:val="20"/>
              </w:rPr>
              <w:t>Completion Status</w:t>
            </w:r>
          </w:p>
        </w:tc>
      </w:tr>
      <w:tr>
        <w:tc>
          <w:tcPr>
            <w:tcW w:type="dxa" w:w="3000"/>
          </w:tcPr>
          <w:p>
            <w:r/>
            <w:r>
              <w:rPr>
                <w:rFonts w:ascii="Times New Roman" w:hAnsi="Times New Roman" w:eastAsia="Times New Roman"/>
                <w:b w:val="0"/>
                <w:i w:val="0"/>
                <w:color w:val="000000"/>
                <w:sz w:val="20"/>
              </w:rPr>
              <w:t>UI Foundation</w:t>
            </w:r>
          </w:p>
        </w:tc>
        <w:tc>
          <w:tcPr>
            <w:tcW w:type="dxa" w:w="3000"/>
          </w:tcPr>
          <w:p>
            <w:r/>
            <w:r>
              <w:rPr>
                <w:rFonts w:ascii="Times New Roman" w:hAnsi="Times New Roman" w:eastAsia="Times New Roman"/>
                <w:b w:val="0"/>
                <w:i w:val="0"/>
                <w:color w:val="000000"/>
                <w:sz w:val="20"/>
              </w:rPr>
              <w:t>Weeks 1–2</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Convex Integration</w:t>
            </w:r>
          </w:p>
        </w:tc>
        <w:tc>
          <w:tcPr>
            <w:tcW w:type="dxa" w:w="3000"/>
          </w:tcPr>
          <w:p>
            <w:r/>
            <w:r>
              <w:rPr>
                <w:rFonts w:ascii="Times New Roman" w:hAnsi="Times New Roman" w:eastAsia="Times New Roman"/>
                <w:b w:val="0"/>
                <w:i w:val="0"/>
                <w:color w:val="000000"/>
                <w:sz w:val="20"/>
              </w:rPr>
              <w:t>Weeks 3–4</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Crypto &amp; BB84 Engine</w:t>
            </w:r>
          </w:p>
        </w:tc>
        <w:tc>
          <w:tcPr>
            <w:tcW w:type="dxa" w:w="3000"/>
          </w:tcPr>
          <w:p>
            <w:r/>
            <w:r>
              <w:rPr>
                <w:rFonts w:ascii="Times New Roman" w:hAnsi="Times New Roman" w:eastAsia="Times New Roman"/>
                <w:b w:val="0"/>
                <w:i w:val="0"/>
                <w:color w:val="000000"/>
                <w:sz w:val="20"/>
              </w:rPr>
              <w:t>Weeks 5–6</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Besu Smart Contract</w:t>
            </w:r>
          </w:p>
        </w:tc>
        <w:tc>
          <w:tcPr>
            <w:tcW w:type="dxa" w:w="3000"/>
          </w:tcPr>
          <w:p>
            <w:r/>
            <w:r>
              <w:rPr>
                <w:rFonts w:ascii="Times New Roman" w:hAnsi="Times New Roman" w:eastAsia="Times New Roman"/>
                <w:b w:val="0"/>
                <w:i w:val="0"/>
                <w:color w:val="000000"/>
                <w:sz w:val="20"/>
              </w:rPr>
              <w:t>Weeks 7–8</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Verification &amp; Final Report</w:t>
            </w:r>
          </w:p>
        </w:tc>
        <w:tc>
          <w:tcPr>
            <w:tcW w:type="dxa" w:w="3000"/>
          </w:tcPr>
          <w:p>
            <w:r/>
            <w:r>
              <w:rPr>
                <w:rFonts w:ascii="Times New Roman" w:hAnsi="Times New Roman" w:eastAsia="Times New Roman"/>
                <w:b w:val="0"/>
                <w:i w:val="0"/>
                <w:color w:val="000000"/>
                <w:sz w:val="20"/>
              </w:rPr>
              <w:t>Weeks 9–10</w:t>
            </w:r>
          </w:p>
        </w:tc>
        <w:tc>
          <w:tcPr>
            <w:tcW w:type="dxa" w:w="3000"/>
          </w:tcPr>
          <w:p>
            <w:r/>
            <w:r>
              <w:rPr>
                <w:rFonts w:ascii="Times New Roman" w:hAnsi="Times New Roman" w:eastAsia="Times New Roman"/>
                <w:b w:val="0"/>
                <w:i w:val="0"/>
                <w:color w:val="000000"/>
                <w:sz w:val="20"/>
              </w:rPr>
              <w:t>Completed</w:t>
            </w:r>
          </w:p>
        </w:tc>
      </w:tr>
    </w:tbl>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