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Times New Roman"/>
          <w:b/>
          <w:i w:val="0"/>
          <w:color w:val="000000"/>
          <w:sz w:val="28"/>
        </w:rPr>
        <w:t>Chapter 1</w:t>
      </w:r>
    </w:p>
    <w:p>
      <w:pPr>
        <w:pStyle w:val="Heading1"/>
      </w:pPr>
      <w:r>
        <w:rPr>
          <w:rFonts w:ascii="Times New Roman" w:hAnsi="Times New Roman" w:eastAsia="Times New Roman"/>
          <w:b/>
          <w:i w:val="0"/>
          <w:color w:val="000000"/>
          <w:sz w:val="28"/>
        </w:rPr>
        <w:t>Introduction</w:t>
      </w:r>
    </w:p>
    <w:p>
      <w:pPr>
        <w:pStyle w:val="Heading2"/>
      </w:pPr>
      <w:r>
        <w:rPr>
          <w:rFonts w:ascii="Times New Roman" w:hAnsi="Times New Roman" w:eastAsia="Times New Roman"/>
          <w:b/>
          <w:i w:val="0"/>
          <w:color w:val="000000"/>
          <w:sz w:val="26"/>
        </w:rPr>
        <w:t>1.1 Background of the Study</w:t>
      </w:r>
    </w:p>
    <w:p>
      <w:pPr>
        <w:ind w:firstLine="720"/>
      </w:pPr>
      <w:r>
        <w:rPr>
          <w:rFonts w:ascii="Times New Roman" w:hAnsi="Times New Roman" w:eastAsia="Times New Roman"/>
          <w:b w:val="0"/>
          <w:i w:val="0"/>
          <w:color w:val="000000"/>
          <w:sz w:val="24"/>
        </w:rPr>
        <w:t>In modern universities, academic communication between students and lecturers remains fragmented and inefficient. Higher education curricula require regular dialogue: students frequently encounter challenging conceptual problems in coursework, require clarification on laboratory assignments, and seek guidance on emerging research findings. Despite this universal need, universities rarely provide an organized, institution-wide digital forum dedicated to asynchronous academic conversations. While institutional learning management systems exist, their discussion modules are often rigid, slow, and confined to isolated semester shells. Consequently, students across higher education institutions—including the University of Energy and Natural Resources (UENR)—are forced to seek academic help through informal, personal channels.</w:t>
      </w:r>
    </w:p>
    <w:p>
      <w:pPr>
        <w:ind w:firstLine="720"/>
      </w:pPr>
      <w:r>
        <w:rPr>
          <w:rFonts w:ascii="Times New Roman" w:hAnsi="Times New Roman" w:eastAsia="Times New Roman"/>
          <w:b w:val="0"/>
          <w:i w:val="0"/>
          <w:color w:val="000000"/>
          <w:sz w:val="24"/>
        </w:rPr>
        <w:t>Under current campus conditions, a student seeking academic clarification typically has only two options: calling a lecturer directly on their personal mobile phone number or physically walking to the faculty office in hopes of an unscheduled meeting. Both methods introduce severe friction. Calling lecturers on personal lines intrudes on faculty privacy, disrupts research and personal commitments, and leads to student anxiety over missed calls. Conversely, physical office visits require navigating unpredictable faculty schedules, traveling across campus, and queuing outside offices, only to find lecturers occupied in administrative meetings, lecturing elsewhere, or away at academic conferences. When students turn to commercial instant messaging tools like WhatsApp (Meta, 2023), the situation worsens: academic inquiries compete with social chatter, critical announcements are buried, and there is no institutional mechanism to verify academic authority or catalog answers.</w:t>
      </w:r>
    </w:p>
    <w:p>
      <w:pPr>
        <w:ind w:firstLine="720"/>
      </w:pPr>
      <w:r>
        <w:rPr>
          <w:rFonts w:ascii="Times New Roman" w:hAnsi="Times New Roman" w:eastAsia="Times New Roman"/>
          <w:b w:val="0"/>
          <w:i w:val="0"/>
          <w:color w:val="000000"/>
          <w:sz w:val="24"/>
        </w:rPr>
        <w:t>A critical structural defect of this reliance on personal calls and office visits is the problem of siloed academic knowledge. When a lecturer answers an inquiry over a private phone call or during an individual office consultation, that intellectual effort benefits exactly one student. The dozens or hundreds of course peers who struggle with the identical problem remain completely unassisted. The lecturer is then forced to answer the same question repeatedly, or students proceed with flawed assumptions. Higher education requires a collaborative, publicly visible forum where coursework questions and academic findings are categorized by department, answered authoritatively by verified faculty, and preserved as a searchable knowledge base for the entire university community.</w:t>
      </w:r>
    </w:p>
    <w:p>
      <w:pPr>
        <w:ind w:firstLine="720"/>
      </w:pPr>
      <w:r>
        <w:rPr>
          <w:rFonts w:ascii="Times New Roman" w:hAnsi="Times New Roman" w:eastAsia="Times New Roman"/>
          <w:b w:val="0"/>
          <w:i w:val="0"/>
          <w:color w:val="000000"/>
          <w:sz w:val="24"/>
        </w:rPr>
        <w:t>QCampus Connect was engineered to address this foundational gap. The primary mission of the platform is to provide a centralized, role-verified academic Q&amp;A forum for universities. Built with React and TypeScript, students post technical questions targeted to specific academic departments. In turn, verified lecturers belonging to those departments provide authoritative, domain-specialized answers, distinguished by their official academic ranks (Doctor, Professor, or Engineer). Within this architecture, one-on-one direct messaging is strictly an auxiliary, secondary feature: it exists solely to enable private academic follow-ups, sensitive consultations, or confidential advising that naturally stems from an open forum discussion. To protect institutional trust, {APP} couples real-time cloud synchronization over WebSockets via Convex (Convex Development Team, 2024) with an immutable cryptographic audit trail recorded on a private Hyperledger Besu blockchain network running QBFT consensus (Hyperledger Foundation, 2024; Wood, 2014). Client-side cryptographic operations are executed natively via the W3C Web Crypto API using RSA-OAEP 2048 and AES-GCM (NIST, 2001; MDN, 2024), storing private keys in IndexedDB, while SHA-256 payload digests are permanently anchored to MessageVerifier.sol.</w:t>
      </w:r>
    </w:p>
    <w:p>
      <w:pPr>
        <w:pStyle w:val="Heading2"/>
      </w:pPr>
      <w:r>
        <w:rPr>
          <w:rFonts w:ascii="Times New Roman" w:hAnsi="Times New Roman" w:eastAsia="Times New Roman"/>
          <w:b/>
          <w:i w:val="0"/>
          <w:color w:val="000000"/>
          <w:sz w:val="26"/>
        </w:rPr>
        <w:t>1.2 Problem Statement</w:t>
      </w:r>
    </w:p>
    <w:p>
      <w:pPr>
        <w:ind w:firstLine="720"/>
      </w:pPr>
      <w:r>
        <w:rPr>
          <w:rFonts w:ascii="Times New Roman" w:hAnsi="Times New Roman" w:eastAsia="Times New Roman"/>
          <w:b w:val="0"/>
          <w:i w:val="0"/>
          <w:color w:val="000000"/>
          <w:sz w:val="24"/>
        </w:rPr>
        <w:t>Higher education institutions face four severe technical and operational challenges in their academic communication:</w:t>
      </w:r>
    </w:p>
    <w:p>
      <w:pPr>
        <w:pStyle w:val="ListNumber"/>
      </w:pPr>
      <w:r>
        <w:rPr>
          <w:rFonts w:ascii="Times New Roman" w:hAnsi="Times New Roman" w:eastAsia="Times New Roman"/>
          <w:b w:val="0"/>
          <w:i w:val="0"/>
          <w:color w:val="000000"/>
          <w:sz w:val="24"/>
        </w:rPr>
        <w:t>Absence of an Asynchronous Campus Academic Forum: Universities lack a structured, department-indexed digital forum where students and lecturers can engage in public scholarly dialogue and share academic findings, forcing students to rely on intrusive personal phone calls and physical office queues.</w:t>
      </w:r>
    </w:p>
    <w:p>
      <w:pPr>
        <w:pStyle w:val="ListNumber"/>
      </w:pPr>
      <w:r>
        <w:rPr>
          <w:rFonts w:ascii="Times New Roman" w:hAnsi="Times New Roman" w:eastAsia="Times New Roman"/>
          <w:b w:val="0"/>
          <w:i w:val="0"/>
          <w:color w:val="000000"/>
          <w:sz w:val="24"/>
        </w:rPr>
        <w:t>Unverified Academic Authority and Misinformation: On informal platforms like WhatsApp and Reddit, answers lack verified academic credentials. Students cannot distinguish authoritative guidance from well-meaning but inaccurate peer speculation, leading to the spread of incorrect academic advice.</w:t>
      </w:r>
    </w:p>
    <w:p>
      <w:pPr>
        <w:pStyle w:val="ListNumber"/>
      </w:pPr>
      <w:r>
        <w:rPr>
          <w:rFonts w:ascii="Times New Roman" w:hAnsi="Times New Roman" w:eastAsia="Times New Roman"/>
          <w:b w:val="0"/>
          <w:i w:val="0"/>
          <w:color w:val="000000"/>
          <w:sz w:val="24"/>
        </w:rPr>
        <w:t>Knowledge Siloing and Repetitive Faculty Workload: Clarifications delivered through one-on-one phone calls or private office visits remain hidden from other students in the course. Lecturers waste valuable time answering identical queries individually, while peers miss crucial academic insights.</w:t>
      </w:r>
    </w:p>
    <w:p>
      <w:pPr>
        <w:pStyle w:val="ListNumber"/>
      </w:pPr>
      <w:r>
        <w:rPr>
          <w:rFonts w:ascii="Times New Roman" w:hAnsi="Times New Roman" w:eastAsia="Times New Roman"/>
          <w:b w:val="0"/>
          <w:i w:val="0"/>
          <w:color w:val="000000"/>
          <w:sz w:val="24"/>
        </w:rPr>
        <w:t>Absence of Tamper-Evident Institutional Auditability: Centralized databases and commercial messaging applications permit retroactive editing, silent log deletion, or message cropping. Without independent cryptographic audit trails on Hyperledger Besu, institutions cannot resolve submission deadlines or academic disputes with mathematical certainty.</w:t>
      </w:r>
    </w:p>
    <w:p>
      <w:pPr>
        <w:ind w:firstLine="720"/>
      </w:pPr>
      <w:r>
        <w:rPr>
          <w:rFonts w:ascii="Times New Roman" w:hAnsi="Times New Roman" w:eastAsia="Times New Roman"/>
          <w:b w:val="0"/>
          <w:i w:val="0"/>
          <w:color w:val="000000"/>
          <w:sz w:val="24"/>
        </w:rPr>
        <w:t>Without an integrated platform that couples verified academic identity, department-targeted inquiry routing, and immutable ledger auditability, university academic communication will remain inefficient, intrusive, and unindexed.</w:t>
      </w:r>
    </w:p>
    <w:p>
      <w:pPr>
        <w:pStyle w:val="Heading2"/>
      </w:pPr>
      <w:r>
        <w:rPr>
          <w:rFonts w:ascii="Times New Roman" w:hAnsi="Times New Roman" w:eastAsia="Times New Roman"/>
          <w:b/>
          <w:i w:val="0"/>
          <w:color w:val="000000"/>
          <w:sz w:val="26"/>
        </w:rPr>
        <w:t>1.3 Aim and Objectives</w:t>
      </w:r>
    </w:p>
    <w:p>
      <w:pPr>
        <w:ind w:firstLine="720"/>
      </w:pPr>
      <w:r>
        <w:rPr>
          <w:rFonts w:ascii="Times New Roman" w:hAnsi="Times New Roman" w:eastAsia="Times New Roman"/>
          <w:b w:val="0"/>
          <w:i w:val="0"/>
          <w:color w:val="000000"/>
          <w:sz w:val="24"/>
        </w:rPr>
        <w:t>Aim: Design, implement, and evaluate QCampus Connect, a role-verified academic Q&amp;A platform for universities that facilitates department-targeted student-lecturer academic dialogue and research sharing, backed by immutable blockchain audit logging, with secondary encrypted one-on-one direct messaging for private academic follow-up.</w:t>
      </w:r>
    </w:p>
    <w:p>
      <w:r>
        <w:rPr>
          <w:rFonts w:ascii="Times New Roman" w:hAnsi="Times New Roman" w:eastAsia="Times New Roman"/>
          <w:b/>
          <w:i w:val="0"/>
          <w:color w:val="000000"/>
          <w:sz w:val="24"/>
        </w:rPr>
        <w:t>Specific Objectives:</w:t>
      </w:r>
    </w:p>
    <w:p>
      <w:pPr>
        <w:pStyle w:val="ListNumber"/>
      </w:pPr>
      <w:r>
        <w:rPr>
          <w:rFonts w:ascii="Times New Roman" w:hAnsi="Times New Roman" w:eastAsia="Times New Roman"/>
          <w:b w:val="0"/>
          <w:i w:val="0"/>
          <w:color w:val="000000"/>
          <w:sz w:val="24"/>
        </w:rPr>
        <w:t>Develop an institutional academic Q&amp;A forum with department-targeted question routing and strict lecturer answering permissions.</w:t>
      </w:r>
    </w:p>
    <w:p>
      <w:pPr>
        <w:pStyle w:val="ListNumber"/>
      </w:pPr>
      <w:r>
        <w:rPr>
          <w:rFonts w:ascii="Times New Roman" w:hAnsi="Times New Roman" w:eastAsia="Times New Roman"/>
          <w:b w:val="0"/>
          <w:i w:val="0"/>
          <w:color w:val="000000"/>
          <w:sz w:val="24"/>
        </w:rPr>
        <w:t>Implement an academic credential verification engine that authenticates faculty academic ranks (Doctor, Professor, Engineer) and binds users to institutional roles.</w:t>
      </w:r>
    </w:p>
    <w:p>
      <w:pPr>
        <w:pStyle w:val="ListNumber"/>
      </w:pPr>
      <w:r>
        <w:rPr>
          <w:rFonts w:ascii="Times New Roman" w:hAnsi="Times New Roman" w:eastAsia="Times New Roman"/>
          <w:b w:val="0"/>
          <w:i w:val="0"/>
          <w:color w:val="000000"/>
          <w:sz w:val="24"/>
        </w:rPr>
        <w:t>Engineer an automated real-time notification engine that alerts verified department lecturers whenever an academic inquiry is directed to their field.</w:t>
      </w:r>
    </w:p>
    <w:p>
      <w:pPr>
        <w:pStyle w:val="ListNumber"/>
      </w:pPr>
      <w:r>
        <w:rPr>
          <w:rFonts w:ascii="Times New Roman" w:hAnsi="Times New Roman" w:eastAsia="Times New Roman"/>
          <w:b w:val="0"/>
          <w:i w:val="0"/>
          <w:color w:val="000000"/>
          <w:sz w:val="24"/>
        </w:rPr>
        <w:t>Implement multi-criteria question filtering (by department, personal feed, and submitted questions) and multi-mode sorting (recently posted, oldest, most answers, and unanswered).</w:t>
      </w:r>
    </w:p>
    <w:p>
      <w:pPr>
        <w:pStyle w:val="ListNumber"/>
      </w:pPr>
      <w:r>
        <w:rPr>
          <w:rFonts w:ascii="Times New Roman" w:hAnsi="Times New Roman" w:eastAsia="Times New Roman"/>
          <w:b w:val="0"/>
          <w:i w:val="0"/>
          <w:color w:val="000000"/>
          <w:sz w:val="24"/>
        </w:rPr>
        <w:t>Provide rich multi-format attachment tools supporting academic papers, research documents, code snippets, and diagrams within forum threads.</w:t>
      </w:r>
    </w:p>
    <w:p>
      <w:pPr>
        <w:pStyle w:val="ListNumber"/>
      </w:pPr>
      <w:r>
        <w:rPr>
          <w:rFonts w:ascii="Times New Roman" w:hAnsi="Times New Roman" w:eastAsia="Times New Roman"/>
          <w:b w:val="0"/>
          <w:i w:val="0"/>
          <w:color w:val="000000"/>
          <w:sz w:val="24"/>
        </w:rPr>
        <w:t>Anchor cryptographic SHA-256 payload digests to a permissioned Hyperledger Besu blockchain network using a Solidity smart contract (MessageVerifier.sol) via Ethers.js recordHash calls.</w:t>
      </w:r>
    </w:p>
    <w:p>
      <w:pPr>
        <w:pStyle w:val="ListNumber"/>
      </w:pPr>
      <w:r>
        <w:rPr>
          <w:rFonts w:ascii="Times New Roman" w:hAnsi="Times New Roman" w:eastAsia="Times New Roman"/>
          <w:b w:val="0"/>
          <w:i w:val="0"/>
          <w:color w:val="000000"/>
          <w:sz w:val="24"/>
        </w:rPr>
        <w:t>Deploy an auxiliary client-side encrypted one-on-one messaging channel (utilizing W3C Web Crypto RSA-OAEP and AES-GCM) for private student-lecturer consultations.</w:t>
      </w:r>
    </w:p>
    <w:p>
      <w:pPr>
        <w:pStyle w:val="Heading2"/>
      </w:pPr>
      <w:r>
        <w:rPr>
          <w:rFonts w:ascii="Times New Roman" w:hAnsi="Times New Roman" w:eastAsia="Times New Roman"/>
          <w:b/>
          <w:i w:val="0"/>
          <w:color w:val="000000"/>
          <w:sz w:val="26"/>
        </w:rPr>
        <w:t>1.4 Significance of the Study</w:t>
      </w:r>
    </w:p>
    <w:p>
      <w:pPr>
        <w:ind w:firstLine="720"/>
      </w:pPr>
      <w:r>
        <w:rPr>
          <w:rFonts w:ascii="Times New Roman" w:hAnsi="Times New Roman" w:eastAsia="Times New Roman"/>
          <w:b w:val="0"/>
          <w:i w:val="0"/>
          <w:color w:val="000000"/>
          <w:sz w:val="24"/>
        </w:rPr>
        <w:t>This project provides significant practical and institutional value for universities generally. By establishing an open academic forum, it protects faculty work-life balance and privacy, eliminating unscheduled phone calls and crowded office queues. It democratizes access to lecturer expertise: every student in a department benefits when a difficult concept is explained in a public thread. Furthermore, the hybrid architecture—combining sub-100ms Convex cloud delivery with zero-gas Hyperledger Besu blockchain immutability—demonstrates how educational institutions can deploy tamper-evident cryptographic systems without incurring public network transaction fees. The embedded BB84 quantum key distribution module also serves as an active instructional tool for computer science students studying modern cryptography.</w:t>
      </w:r>
    </w:p>
    <w:p>
      <w:pPr>
        <w:pStyle w:val="Heading2"/>
      </w:pPr>
      <w:r>
        <w:rPr>
          <w:rFonts w:ascii="Times New Roman" w:hAnsi="Times New Roman" w:eastAsia="Times New Roman"/>
          <w:b/>
          <w:i w:val="0"/>
          <w:color w:val="000000"/>
          <w:sz w:val="26"/>
        </w:rPr>
        <w:t>1.5 Scope and Limitations</w:t>
      </w:r>
    </w:p>
    <w:p>
      <w:r>
        <w:rPr>
          <w:rFonts w:ascii="Times New Roman" w:hAnsi="Times New Roman" w:eastAsia="Times New Roman"/>
          <w:b/>
          <w:i w:val="0"/>
          <w:color w:val="000000"/>
          <w:sz w:val="24"/>
        </w:rPr>
        <w:t>In Scope:</w:t>
      </w:r>
    </w:p>
    <w:p>
      <w:pPr>
        <w:pStyle w:val="ListBullet"/>
      </w:pPr>
      <w:r>
        <w:rPr>
          <w:rFonts w:ascii="Times New Roman" w:hAnsi="Times New Roman" w:eastAsia="Times New Roman"/>
          <w:b w:val="0"/>
          <w:i w:val="0"/>
          <w:color w:val="000000"/>
          <w:sz w:val="24"/>
        </w:rPr>
        <w:t>University-wide academic Q&amp;A forum with department-targeted routing and lecturer answering restrictions</w:t>
      </w:r>
    </w:p>
    <w:p>
      <w:pPr>
        <w:pStyle w:val="ListBullet"/>
      </w:pPr>
      <w:r>
        <w:rPr>
          <w:rFonts w:ascii="Times New Roman" w:hAnsi="Times New Roman" w:eastAsia="Times New Roman"/>
          <w:b w:val="0"/>
          <w:i w:val="0"/>
          <w:color w:val="000000"/>
          <w:sz w:val="24"/>
        </w:rPr>
        <w:t>Lecturer academic rank verification badges (Dr, Prof, Engineer) linked to institutional review workflows</w:t>
      </w:r>
    </w:p>
    <w:p>
      <w:pPr>
        <w:pStyle w:val="ListBullet"/>
      </w:pPr>
      <w:r>
        <w:rPr>
          <w:rFonts w:ascii="Times New Roman" w:hAnsi="Times New Roman" w:eastAsia="Times New Roman"/>
          <w:b w:val="0"/>
          <w:i w:val="0"/>
          <w:color w:val="000000"/>
          <w:sz w:val="24"/>
        </w:rPr>
        <w:t>Real-time departmental notification dispatch alerting faculty to relevant student questions</w:t>
      </w:r>
    </w:p>
    <w:p>
      <w:pPr>
        <w:pStyle w:val="ListBullet"/>
      </w:pPr>
      <w:r>
        <w:rPr>
          <w:rFonts w:ascii="Times New Roman" w:hAnsi="Times New Roman" w:eastAsia="Times New Roman"/>
          <w:b w:val="0"/>
          <w:i w:val="0"/>
          <w:color w:val="000000"/>
          <w:sz w:val="24"/>
        </w:rPr>
        <w:t>Multi-criteria question sorting (recent, oldest, most answers, unanswered) and department-level feed filtering</w:t>
      </w:r>
    </w:p>
    <w:p>
      <w:pPr>
        <w:pStyle w:val="ListBullet"/>
      </w:pPr>
      <w:r>
        <w:rPr>
          <w:rFonts w:ascii="Times New Roman" w:hAnsi="Times New Roman" w:eastAsia="Times New Roman"/>
          <w:b w:val="0"/>
          <w:i w:val="0"/>
          <w:color w:val="000000"/>
          <w:sz w:val="24"/>
        </w:rPr>
        <w:t>Multi-format attachment handling for academic PDFs, research documents, code snippets, and diagrams</w:t>
      </w:r>
    </w:p>
    <w:p>
      <w:pPr>
        <w:pStyle w:val="ListBullet"/>
      </w:pPr>
      <w:r>
        <w:rPr>
          <w:rFonts w:ascii="Times New Roman" w:hAnsi="Times New Roman" w:eastAsia="Times New Roman"/>
          <w:b w:val="0"/>
          <w:i w:val="0"/>
          <w:color w:val="000000"/>
          <w:sz w:val="24"/>
        </w:rPr>
        <w:t>Local Hyperledger Besu private network (ChainId 1337, zero gas price) running MessageVerifier.sol for SHA-256 hash logging</w:t>
      </w:r>
    </w:p>
    <w:p>
      <w:pPr>
        <w:pStyle w:val="ListBullet"/>
      </w:pPr>
      <w:r>
        <w:rPr>
          <w:rFonts w:ascii="Times New Roman" w:hAnsi="Times New Roman" w:eastAsia="Times New Roman"/>
          <w:b w:val="0"/>
          <w:i w:val="0"/>
          <w:color w:val="000000"/>
          <w:sz w:val="24"/>
        </w:rPr>
        <w:t>Auxiliary browser-native RSA-OAEP/AES-GCM encrypted one-to-one messaging via the W3C Web Crypto API with IndexedDB storage</w:t>
      </w:r>
    </w:p>
    <w:p>
      <w:pPr>
        <w:pStyle w:val="ListBullet"/>
      </w:pPr>
      <w:r>
        <w:rPr>
          <w:rFonts w:ascii="Times New Roman" w:hAnsi="Times New Roman" w:eastAsia="Times New Roman"/>
          <w:b w:val="0"/>
          <w:i w:val="0"/>
          <w:color w:val="000000"/>
          <w:sz w:val="24"/>
        </w:rPr>
        <w:t>Software simulation of the BB84 quantum key distribution protocol with an 11% QBER abort threshold (src/lib/bb84.ts)</w:t>
      </w:r>
    </w:p>
    <w:p>
      <w:r>
        <w:rPr>
          <w:rFonts w:ascii="Times New Roman" w:hAnsi="Times New Roman" w:eastAsia="Times New Roman"/>
          <w:b/>
          <w:i w:val="0"/>
          <w:color w:val="000000"/>
          <w:sz w:val="24"/>
        </w:rPr>
        <w:t>Out of Scope:</w:t>
      </w:r>
    </w:p>
    <w:p>
      <w:pPr>
        <w:pStyle w:val="ListBullet"/>
      </w:pPr>
      <w:r>
        <w:rPr>
          <w:rFonts w:ascii="Times New Roman" w:hAnsi="Times New Roman" w:eastAsia="Times New Roman"/>
          <w:b w:val="0"/>
          <w:i w:val="0"/>
          <w:color w:val="000000"/>
          <w:sz w:val="24"/>
        </w:rPr>
        <w:t>Physical quantum optical laser hardware or dedicated fiber-optic quantum channels</w:t>
      </w:r>
    </w:p>
    <w:p>
      <w:pPr>
        <w:pStyle w:val="ListBullet"/>
      </w:pPr>
      <w:r>
        <w:rPr>
          <w:rFonts w:ascii="Times New Roman" w:hAnsi="Times New Roman" w:eastAsia="Times New Roman"/>
          <w:b w:val="0"/>
          <w:i w:val="0"/>
          <w:color w:val="000000"/>
          <w:sz w:val="24"/>
        </w:rPr>
        <w:t>Multi-node production blockchain consortiums across distributed campuses (prototype executed on a local container)</w:t>
      </w:r>
    </w:p>
    <w:p>
      <w:pPr>
        <w:pStyle w:val="ListBullet"/>
      </w:pPr>
      <w:r>
        <w:rPr>
          <w:rFonts w:ascii="Times New Roman" w:hAnsi="Times New Roman" w:eastAsia="Times New Roman"/>
          <w:b w:val="0"/>
          <w:i w:val="0"/>
          <w:color w:val="000000"/>
          <w:sz w:val="24"/>
        </w:rPr>
        <w:t>Automated AI-driven portal scraping for instant identity verification (formulated under future engineering works)</w:t>
      </w:r>
    </w:p>
    <w:p>
      <w:pPr>
        <w:pStyle w:val="ListBullet"/>
      </w:pPr>
      <w:r>
        <w:rPr>
          <w:rFonts w:ascii="Times New Roman" w:hAnsi="Times New Roman" w:eastAsia="Times New Roman"/>
          <w:b w:val="0"/>
          <w:i w:val="0"/>
          <w:color w:val="000000"/>
          <w:sz w:val="24"/>
        </w:rPr>
        <w:t>Native mobile operating system compilation (iOS/Android binary builds) or real-time voice and video streaming</w:t>
      </w:r>
    </w:p>
    <w:p>
      <w:pPr>
        <w:pStyle w:val="ListBullet"/>
      </w:pPr>
      <w:r>
        <w:rPr>
          <w:rFonts w:ascii="Times New Roman" w:hAnsi="Times New Roman" w:eastAsia="Times New Roman"/>
          <w:b w:val="0"/>
          <w:i w:val="0"/>
          <w:color w:val="000000"/>
          <w:sz w:val="24"/>
        </w:rPr>
        <w:t>Enterprise Single Sign-On (SAML 2.0 / Shibboleth) integration with institutional Active Directory servers</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