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1600"/>
        <w:jc w:val="center"/>
      </w:pPr>
      <w:r>
        <w:rPr>
          <w:rFonts w:ascii="Constantia" w:cs="Constantia" w:eastAsia="Constantia" w:hAnsi="Constantia"/>
          <w:color w:val="B48A2E"/>
          <w:spacing w:val="52"/>
          <w:sz w:val="19"/>
          <w:szCs w:val="19"/>
        </w:rPr>
        <w:t xml:space="preserve">UNIVERSOPEDIA  ·  AN EXPLORATORY RECORD</w:t>
      </w:r>
    </w:p>
    <w:p>
      <w:pPr>
        <w:spacing w:after="200"/>
        <w:jc w:val="center"/>
      </w:pPr>
      <w:r>
        <w:rPr>
          <w:rFonts w:ascii="Constantia" w:cs="Constantia" w:eastAsia="Constantia" w:hAnsi="Constantia"/>
          <w:b/>
          <w:bCs/>
          <w:color w:val="102A43"/>
          <w:sz w:val="46"/>
          <w:szCs w:val="46"/>
        </w:rPr>
        <w:t xml:space="preserve">Systems of Interpretation</w:t>
      </w:r>
    </w:p>
    <w:p>
      <w:pPr>
        <w:pBdr>
          <w:top w:val="single" w:color="D8CBA8" w:sz="4" w:space="16"/>
        </w:pBdr>
        <w:spacing w:after="500"/>
        <w:ind w:left="1000" w:right="1000"/>
        <w:jc w:val="center"/>
      </w:pPr>
      <w:r>
        <w:rPr>
          <w:rFonts w:ascii="Constantia" w:cs="Constantia" w:eastAsia="Constantia" w:hAnsi="Constantia"/>
          <w:i/>
          <w:iCs/>
          <w:color w:val="5B6B7A"/>
          <w:sz w:val="25"/>
          <w:szCs w:val="25"/>
        </w:rPr>
        <w:t xml:space="preserve">Where the language grips, where it slides, and why a prior that could not slide would be worth nothing.</w:t>
      </w:r>
    </w:p>
    <w:p>
      <w:pPr>
        <w:pBdr>
          <w:top w:val="single" w:color="FAF5E9" w:sz="2" w:space="10"/>
          <w:bottom w:val="single" w:color="FAF5E9" w:sz="2" w:space="10"/>
          <w:left w:val="single" w:color="B48A2E" w:sz="16" w:space="14"/>
          <w:right w:val="single" w:color="FAF5E9" w:sz="2" w:space="10"/>
        </w:pBdr>
        <w:shd w:fill="FAF5E9" w:val="clear"/>
        <w:spacing w:after="260" w:line="300"/>
        <w:ind w:left="300" w:right="200"/>
        <w:jc w:val="both"/>
      </w:pPr>
      <w:r>
        <w:rPr>
          <w:rFonts w:ascii="Constantia" w:cs="Constantia" w:eastAsia="Constantia" w:hAnsi="Constantia"/>
          <w:b/>
          <w:bCs/>
          <w:color w:val="102A43"/>
          <w:sz w:val="21"/>
          <w:szCs w:val="21"/>
        </w:rPr>
        <w:t xml:space="preserve">What this part is, and is not.  </w:t>
      </w:r>
      <w:r>
        <w:rPr>
          <w:rFonts w:ascii="Constantia" w:cs="Constantia" w:eastAsia="Constantia" w:hAnsi="Constantia"/>
          <w:color w:val="3A3222"/>
          <w:sz w:val="21"/>
          <w:szCs w:val="21"/>
        </w:rPr>
        <w:t xml:space="preserve">What follows is not an examination the framework has to pass, and it is also more than a scrapbook of near-misses. It is the framework showing that it can fail, and failing exactly where it said it would. A prior that grips on everything is describing nothing; its worth is measured by the sharpness of the edge where it lets go. So this record does a single disciplined thing: it takes the language off its home ground, throws it at real systems one after another, and watches whether each system is the kind of thing the framework licenses a number in. Where the answer is no, the language slides, and the slide is on purpose. Where the answer is yes, one honest question is left standing. Read it as the demonstration that the prior is falsifiable, which is the strongest thing a prior can be.</w:t>
      </w:r>
    </w:p>
    <w:p>
      <w:r>
        <w:br w:type="page"/>
      </w:r>
    </w:p>
    <w:p>
      <w:pPr>
        <w:keepNext/>
        <w:spacing w:after="120" w:before="380"/>
      </w:pPr>
      <w:r>
        <w:rPr>
          <w:rFonts w:ascii="Constantia" w:cs="Constantia" w:eastAsia="Constantia" w:hAnsi="Constantia"/>
          <w:b/>
          <w:bCs/>
          <w:color w:val="102A43"/>
          <w:sz w:val="25"/>
          <w:szCs w:val="25"/>
        </w:rPr>
        <w:t xml:space="preserve">Four regimes, declared before the throwing</w:t>
      </w:r>
    </w:p>
    <w:p>
      <w:pPr>
        <w:spacing w:after="170" w:line="300"/>
        <w:jc w:val="both"/>
      </w:pPr>
      <w:r>
        <w:rPr>
          <w:rFonts w:ascii="Constantia" w:cs="Constantia" w:eastAsia="Constantia" w:hAnsi="Constantia"/>
          <w:color w:val="243040"/>
          <w:sz w:val="21"/>
          <w:szCs w:val="21"/>
        </w:rPr>
        <w:t xml:space="preserve">The framework’s live number, r, is the retained fraction of a process that is running and holding: describing itself, again and again, and keeping its shape while it grows. That is one regime among four, and the other three are named here in advance, because naming them afterward would be fitting the story to the result. A process can be terminal: ended, its record frozen, the machine stopped. It can be transient: ramping, its trajectory grazing the balance point on the way past without ever sitting in it. It can be degenerate: a setting where the framework’s condition collapses into a restatement of something already true, so that any answer it gives is a truism. Or it can be stationary: running and holding at balance. Only the stationary regime is the one the framework claims. The other three are where the language should slide, and if it grips there instead, something is wrong with it.</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The regime grammar is not a result of these attempts. It is the framework’s own noun-and-verb rule, stated ahead of them: a finished thing is a noun, a running thing is a verb, and r belongs to verbs. The attempts below were classified by this rule before their outcomes were read.</w:t>
      </w:r>
    </w:p>
    <w:p>
      <w:pPr>
        <w:keepNext/>
        <w:spacing w:after="120" w:before="380"/>
      </w:pPr>
      <w:r>
        <w:rPr>
          <w:rFonts w:ascii="Constantia" w:cs="Constantia" w:eastAsia="Constantia" w:hAnsi="Constantia"/>
          <w:b/>
          <w:bCs/>
          <w:color w:val="102A43"/>
          <w:sz w:val="25"/>
          <w:szCs w:val="25"/>
        </w:rPr>
        <w:t xml:space="preserve">Carbon and oxygen in a dying star — terminal</w:t>
      </w:r>
    </w:p>
    <w:p>
      <w:pPr>
        <w:spacing w:after="170" w:line="300"/>
        <w:jc w:val="both"/>
      </w:pPr>
      <w:r>
        <w:rPr>
          <w:rFonts w:ascii="Constantia" w:cs="Constantia" w:eastAsia="Constantia" w:hAnsi="Constantia"/>
          <w:color w:val="243040"/>
          <w:sz w:val="21"/>
          <w:szCs w:val="21"/>
        </w:rPr>
        <w:t xml:space="preserve">The first thing thrown at it was the carbon-to-oxygen ratio left behind in white dwarfs, five of them, on the guess that the retained fraction might show up in the ash. It mostly does not. Four of the five sit nowhere near it, and for a reason the framework names in advance rather than discovers after. A final abundance, frozen into a cooling star, is a record of where a process ended, not of the process while it ran. It is a noun in the strict sense, a verb that has stopped moving. The framework’s number lives in the running machine, not in what the machine leaves once it stops. Nothing broke here. The language slid off an ending, which is exactly what it should do.</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Regime: terminal. Prediction of the slide: made in advance from the noun/verb rule. Outcome: slid, as required.</w:t>
      </w:r>
    </w:p>
    <w:p>
      <w:pPr>
        <w:keepNext/>
        <w:spacing w:after="120" w:before="380"/>
      </w:pPr>
      <w:r>
        <w:rPr>
          <w:rFonts w:ascii="Constantia" w:cs="Constantia" w:eastAsia="Constantia" w:hAnsi="Constantia"/>
          <w:b/>
          <w:bCs/>
          <w:color w:val="102A43"/>
          <w:sz w:val="25"/>
          <w:szCs w:val="25"/>
        </w:rPr>
        <w:t xml:space="preserve">A cortex tuning itself to criticality — degenerate</w:t>
      </w:r>
    </w:p>
    <w:p>
      <w:pPr>
        <w:spacing w:after="170" w:line="300"/>
        <w:jc w:val="both"/>
      </w:pPr>
      <w:r>
        <w:rPr>
          <w:rFonts w:ascii="Constantia" w:cs="Constantia" w:eastAsia="Constantia" w:hAnsi="Constantia"/>
          <w:color w:val="243040"/>
          <w:sz w:val="21"/>
          <w:szCs w:val="21"/>
        </w:rPr>
        <w:t xml:space="preserve">Next, cortical avalanches, where networks are known to tune themselves toward a critical point, in the hope that the self-regulation there would drive the continuation pressure to its golden value. Instead the two conditions turned out to be one condition wearing different clothes. At the critical point the pressure simply runs to one, which is criticality restated rather than the golden fraction discovered. This is a degenerate regime: the framework’s condition and the system’s own definition of its critical point had collapsed into the same sentence, so no answer there could carry information. The outcome was honest and clarifying. The language had asked a real question of a system that could only answer it trivially, and it reported the triviality rather than dressing it as a hit.</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Regime: degenerate. A collapse that is harmless by construction: the classes never split, so no count there can mean anything. Diagnosed as degenerate, not fudged.</w:t>
      </w:r>
    </w:p>
    <w:p>
      <w:pPr>
        <w:keepNext/>
        <w:spacing w:after="120" w:before="380"/>
      </w:pPr>
      <w:r>
        <w:rPr>
          <w:rFonts w:ascii="Constantia" w:cs="Constantia" w:eastAsia="Constantia" w:hAnsi="Constantia"/>
          <w:b/>
          <w:bCs/>
          <w:color w:val="102A43"/>
          <w:sz w:val="25"/>
          <w:szCs w:val="25"/>
        </w:rPr>
        <w:t xml:space="preserve">Neurons being born in a growing brain — transient</w:t>
      </w:r>
    </w:p>
    <w:p>
      <w:pPr>
        <w:spacing w:after="170" w:line="300"/>
        <w:jc w:val="both"/>
      </w:pPr>
      <w:r>
        <w:rPr>
          <w:rFonts w:ascii="Constantia" w:cs="Constantia" w:eastAsia="Constantia" w:hAnsi="Constantia"/>
          <w:color w:val="243040"/>
          <w:sz w:val="21"/>
          <w:szCs w:val="21"/>
        </w:rPr>
        <w:t xml:space="preserve">Then some real developmental data, the leaving-fraction of dividing cells in the mouse cortex, from Takahashi and Caviness. Here the framework nearly touched something. The measured fraction reaches the retained value, and the continuation pressure reaches its golden value, but the two arrivals happen about two-thirds of a day apart, and the trajectory grazes the fixed point on its way past rather than settling onto it. A ramp, not a plateau. This is the transient regime: a system passing through the balance point rather than holding at it. Close enough to feel the pull of the fixed point, not close enough to sit in it. The attempt told the framework what a genuine occupancy would have to look like, and where to go looking for one.</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Regime: transient. The framework grazes, as a ramp must. What it returned was not a value but a specification: what a real occupancy would look like, and where to find one.</w:t>
      </w:r>
    </w:p>
    <w:p>
      <w:pPr>
        <w:spacing w:after="170" w:line="300"/>
        <w:jc w:val="both"/>
      </w:pPr>
      <w:r>
        <w:rPr>
          <w:rFonts w:ascii="Constantia" w:cs="Constantia" w:eastAsia="Constantia" w:hAnsi="Constantia"/>
          <w:color w:val="243040"/>
          <w:sz w:val="21"/>
          <w:szCs w:val="21"/>
        </w:rPr>
        <w:t xml:space="preserve">Three attempts, three slides, and here is the part that is easy to miss. The three misses fell on a terminal record, a degenerate condition, and a transient ramp, which are precisely the three non-stationary regimes named at the outset. The framework did not fail in three arbitrary places. It failed in the three places its own grammar reserved for failure, and it gripped nowhere it had forbidden itself to grip. That pattern was retrodicted by the noun-and-verb rule before the outcomes were in. Had r turned up in the frozen ash, that would have been evidence against the framework’s coherence, not for it.</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The distribution of misses across exactly the three forbidden regimes is itself the strongest result in this record. A prior that fails only where it said it would is a prior that is doing real work.</w:t>
      </w:r>
    </w:p>
    <w:p>
      <w:pPr>
        <w:keepNext/>
        <w:spacing w:after="120" w:before="380"/>
      </w:pPr>
      <w:r>
        <w:rPr>
          <w:rFonts w:ascii="Constantia" w:cs="Constantia" w:eastAsia="Constantia" w:hAnsi="Constantia"/>
          <w:b/>
          <w:bCs/>
          <w:color w:val="102A43"/>
          <w:sz w:val="25"/>
          <w:szCs w:val="25"/>
        </w:rPr>
        <w:t xml:space="preserve">A record that keeps its own balance — stationary</w:t>
      </w:r>
    </w:p>
    <w:p>
      <w:pPr>
        <w:spacing w:after="170" w:line="300"/>
        <w:jc w:val="both"/>
      </w:pPr>
      <w:r>
        <w:rPr>
          <w:rFonts w:ascii="Constantia" w:cs="Constantia" w:eastAsia="Constantia" w:hAnsi="Constantia"/>
          <w:color w:val="243040"/>
          <w:sz w:val="21"/>
          <w:szCs w:val="21"/>
        </w:rPr>
        <w:t xml:space="preserve">Which pointed straight at the last system, the adult subgranular zone, a place in the brain that goes on making new neurons at a steady balance for life. This is the one regime the framework actually claims: not a process ending, not a process ramping, but a process running and holding. Read one way, the standing ratio comes out near a fifth and misses. But the honest spread across defensible ways of counting runs from about a tenth to just under a third, and that band straddles the retained value, with at least one reasonable count landing inside it. So this one is left genuinely open. Not claimed, not dismissed.</w:t>
      </w:r>
    </w:p>
    <w:p>
      <w:pPr>
        <w:spacing w:after="170" w:line="300"/>
        <w:jc w:val="both"/>
      </w:pPr>
      <w:r>
        <w:rPr>
          <w:rFonts w:ascii="Constantia" w:cs="Constantia" w:eastAsia="Constantia" w:hAnsi="Constantia"/>
          <w:color w:val="243040"/>
          <w:sz w:val="21"/>
          <w:szCs w:val="21"/>
        </w:rPr>
        <w:t xml:space="preserve">Left open, but not left vague, because the framework can say precisely what would close it, and in ascending order of strength. First, and least, declare one counting convention before counting, since a single number read after the fact is a claim with no consistency check, and the framework’s own discipline requires the check. Second, and better, ask the same system for two numbers at once: the standing ratio, which should give r, and the continuation pressure, which should give the golden value, from the one dataset. A single system answering twice is far harder to arrange by accident than a single system answering once. Third, and strongest, is not a count at all but a perturbation. The golden rung is an attractor, a bowl, not a shelf. Nudge the quiescent pool away from balance and ask whether the standing ratio returns to r. A returning ratio cannot be produced by a choice of how to count, and no generic model of the kinetics predicts return to one particular parameter-free value. That test reads the system’s response to being disturbed, which is to say it tests the record-reading loop itself, not a snapshot of it.</w:t>
      </w:r>
    </w:p>
    <w:p>
      <w:pPr>
        <w:pBdr>
          <w:left w:val="single" w:color="D8CBA8" w:sz="8" w:space="12"/>
        </w:pBdr>
        <w:spacing w:after="220" w:before="30"/>
        <w:ind w:left="300"/>
        <w:jc w:val="both"/>
      </w:pPr>
      <w:r>
        <w:rPr>
          <w:rFonts w:ascii="Constantia" w:cs="Constantia" w:eastAsia="Constantia" w:hAnsi="Constantia"/>
          <w:i/>
          <w:iCs/>
          <w:color w:val="5B6B7A"/>
          <w:sz w:val="18"/>
          <w:szCs w:val="18"/>
        </w:rPr>
        <w:t xml:space="preserve">Regime: stationary — the admissible one. Open, and closable three ways: a pre-declared count, a joint prediction of r and the golden value together, or, strongest, attractor recovery — does the ratio return to r after a perturbation? The last is a test of the running loop, not of a static number.</w:t>
      </w:r>
    </w:p>
    <w:p>
      <w:pPr>
        <w:spacing w:after="170" w:line="300"/>
        <w:jc w:val="both"/>
      </w:pPr>
      <w:r>
        <w:rPr>
          <w:rFonts w:ascii="Constantia" w:cs="Constantia" w:eastAsia="Constantia" w:hAnsi="Constantia"/>
          <w:color w:val="243040"/>
          <w:sz w:val="21"/>
          <w:szCs w:val="21"/>
        </w:rPr>
        <w:t xml:space="preserve">One constraint governs all three, and it is the framework’s standing rule rather than a caution imported for the occasion. The map from framework to observable must contain no free parameter. The outstanding work at the subgranular zone is not a mechanism story; it is that the map from cycle-exit fraction to retained fraction must itself be fixed with nothing left to tune. A knob in that map could manufacture agreement with anything and would therefore certify nothing. Close the map, then count. In that order.</w:t>
      </w:r>
    </w:p>
    <w:p>
      <w:pPr>
        <w:keepNext/>
        <w:spacing w:after="120" w:before="380"/>
      </w:pPr>
      <w:r>
        <w:rPr>
          <w:rFonts w:ascii="Constantia" w:cs="Constantia" w:eastAsia="Constantia" w:hAnsi="Constantia"/>
          <w:b/>
          <w:bCs/>
          <w:color w:val="102A43"/>
          <w:sz w:val="25"/>
          <w:szCs w:val="25"/>
        </w:rPr>
        <w:t xml:space="preserve">What the throwing was for</w:t>
      </w:r>
    </w:p>
    <w:p>
      <w:pPr>
        <w:spacing w:after="170" w:line="300"/>
        <w:jc w:val="both"/>
      </w:pPr>
      <w:r>
        <w:rPr>
          <w:rFonts w:ascii="Constantia" w:cs="Constantia" w:eastAsia="Constantia" w:hAnsi="Constantia"/>
          <w:color w:val="243040"/>
          <w:sz w:val="21"/>
          <w:szCs w:val="21"/>
        </w:rPr>
        <w:t xml:space="preserve">None of this is offered as proof of anything, and none of it should be. It is the demonstration that the prior can be wrong, delivered by watching it decline to grip on every system its own grammar forbids and grip, or honestly wait to grip, on the one it licenses. It slides off endings, off degenerate conditions, and off ramps, and it does so in exactly the pattern named before the attempts began. The places it slid are not embarrassments to be tidied out of sight. They are the edge that gives the tool its shape, and a tool with no such edge would explain everything and therefore nothing. So they are kept here, in the encyclopedia of records, where honest results belong, alongside the one question the framework is content to leave standing until a clean measurement, or a clean perturbation, settles it.</w:t>
      </w:r>
    </w:p>
    <w:p>
      <w:pPr>
        <w:pBdr>
          <w:top w:val="single" w:color="D8CBA8" w:sz="4" w:space="14"/>
        </w:pBdr>
        <w:spacing w:after="0" w:before="600"/>
        <w:ind w:left="1500" w:right="1500"/>
        <w:jc w:val="center"/>
      </w:pPr>
      <w:r>
        <w:rPr>
          <w:rFonts w:ascii="Constantia" w:cs="Constantia" w:eastAsia="Constantia" w:hAnsi="Constantia"/>
          <w:color w:val="B48A2E"/>
          <w:spacing w:val="32"/>
          <w:sz w:val="16"/>
          <w:szCs w:val="16"/>
        </w:rPr>
        <w:t xml:space="preserve">UNIVERSOPEDIA  ·  SYSTEMS OF INTERPRETATION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34"/>
        <w:sz w:val="15"/>
        <w:szCs w:val="15"/>
      </w:rPr>
      <w:t xml:space="preserve">UNIFIED MECHANICS  ·  UNIVERSOPEDIA  ·  SYSTEMS OF INTERPRETATION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Universopedia — Systems of Interpretation</dc:title>
  <dc:creator>Joseph Shields</dc:creator>
  <cp:lastModifiedBy>Un-named</cp:lastModifiedBy>
  <cp:revision>1</cp:revision>
  <dcterms:created xsi:type="dcterms:W3CDTF">2026-07-16T15:01:08.783Z</dcterms:created>
  <dcterms:modified xsi:type="dcterms:W3CDTF">2026-07-16T15:01:08.784Z</dcterms:modified>
</cp:coreProperties>
</file>

<file path=docProps/custom.xml><?xml version="1.0" encoding="utf-8"?>
<Properties xmlns="http://schemas.openxmlformats.org/officeDocument/2006/custom-properties" xmlns:vt="http://schemas.openxmlformats.org/officeDocument/2006/docPropsVTypes"/>
</file>